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54CA5B" w14:textId="77777777" w:rsidR="0063085C" w:rsidRPr="00D817C9" w:rsidRDefault="0063085C" w:rsidP="00733C69">
      <w:pPr>
        <w:jc w:val="center"/>
        <w:rPr>
          <w:b/>
          <w:bCs/>
        </w:rPr>
      </w:pPr>
      <w:r w:rsidRPr="00D817C9">
        <w:rPr>
          <w:b/>
          <w:bCs/>
        </w:rPr>
        <w:t>BỘ NÔNG NGHIỆP VÀ PHÁT TRIỂN NÔNG THÔN</w:t>
      </w:r>
    </w:p>
    <w:p w14:paraId="29E3C114" w14:textId="0449759D" w:rsidR="0063085C" w:rsidRPr="00D817C9" w:rsidRDefault="0063085C" w:rsidP="00733C69">
      <w:pPr>
        <w:jc w:val="center"/>
        <w:rPr>
          <w:rFonts w:ascii="Times New Roman Bold" w:hAnsi="Times New Roman Bold"/>
          <w:b/>
          <w:bCs/>
          <w:spacing w:val="40"/>
          <w:sz w:val="24"/>
          <w:szCs w:val="24"/>
        </w:rPr>
      </w:pPr>
      <w:r w:rsidRPr="00D817C9">
        <w:rPr>
          <w:rFonts w:ascii="Times New Roman Bold" w:hAnsi="Times New Roman Bold"/>
          <w:b/>
          <w:bCs/>
          <w:spacing w:val="40"/>
          <w:sz w:val="24"/>
          <w:szCs w:val="24"/>
        </w:rPr>
        <w:t>VIỆN QUY HOẠCH THỦY LỢI</w:t>
      </w:r>
      <w:r w:rsidR="00A1128E" w:rsidRPr="00D817C9">
        <w:rPr>
          <w:rFonts w:ascii="Times New Roman Bold" w:hAnsi="Times New Roman Bold"/>
          <w:b/>
          <w:bCs/>
          <w:spacing w:val="40"/>
          <w:sz w:val="24"/>
          <w:szCs w:val="24"/>
        </w:rPr>
        <w:t xml:space="preserve"> </w:t>
      </w:r>
    </w:p>
    <w:p w14:paraId="2172E2B3" w14:textId="77777777" w:rsidR="00947216" w:rsidRPr="00D817C9" w:rsidRDefault="008E70AE" w:rsidP="001F79A3">
      <w:pPr>
        <w:rPr>
          <w:rFonts w:asciiTheme="minorHAnsi" w:hAnsiTheme="minorHAnsi" w:cstheme="minorHAnsi"/>
        </w:rPr>
      </w:pPr>
      <w:r w:rsidRPr="00D817C9">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73ABA0D5" wp14:editId="1A45EE5D">
                <wp:simplePos x="0" y="0"/>
                <wp:positionH relativeFrom="column">
                  <wp:posOffset>2090576</wp:posOffset>
                </wp:positionH>
                <wp:positionV relativeFrom="paragraph">
                  <wp:posOffset>87482</wp:posOffset>
                </wp:positionV>
                <wp:extent cx="1567543"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15675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BF9B3E" id="Straight Connector 1"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64.6pt,6.9pt" to="288.0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" strokecolor="black [3040]"/>
            </w:pict>
          </mc:Fallback>
        </mc:AlternateContent>
      </w:r>
    </w:p>
    <w:p w14:paraId="4F6FBCFA" w14:textId="77777777" w:rsidR="00947216" w:rsidRPr="00D817C9" w:rsidRDefault="00947216" w:rsidP="001F79A3">
      <w:pPr>
        <w:rPr>
          <w:rFonts w:asciiTheme="minorHAnsi" w:hAnsiTheme="minorHAnsi" w:cstheme="minorHAnsi"/>
        </w:rPr>
      </w:pPr>
    </w:p>
    <w:p w14:paraId="13BCFD9D" w14:textId="77777777" w:rsidR="006C796A" w:rsidRPr="00D817C9" w:rsidRDefault="006C796A" w:rsidP="001F79A3">
      <w:pPr>
        <w:rPr>
          <w:rFonts w:asciiTheme="minorHAnsi" w:hAnsiTheme="minorHAnsi" w:cstheme="minorHAnsi"/>
        </w:rPr>
      </w:pPr>
    </w:p>
    <w:p w14:paraId="545A332C" w14:textId="77777777" w:rsidR="0058178A" w:rsidRPr="00D817C9" w:rsidRDefault="0058178A" w:rsidP="001F79A3">
      <w:pPr>
        <w:rPr>
          <w:rFonts w:asciiTheme="minorHAnsi" w:hAnsiTheme="minorHAnsi" w:cstheme="minorHAnsi"/>
        </w:rPr>
      </w:pPr>
    </w:p>
    <w:p w14:paraId="01F4BF8B" w14:textId="11FB0A18" w:rsidR="0058178A" w:rsidRPr="00D817C9" w:rsidRDefault="0058178A" w:rsidP="001F79A3">
      <w:pPr>
        <w:rPr>
          <w:rFonts w:asciiTheme="minorHAnsi" w:hAnsiTheme="minorHAnsi" w:cstheme="minorHAnsi"/>
        </w:rPr>
      </w:pPr>
    </w:p>
    <w:p w14:paraId="66BF04D2" w14:textId="4928DEC7" w:rsidR="0040029B" w:rsidRPr="00D817C9" w:rsidRDefault="0040029B" w:rsidP="001F79A3">
      <w:pPr>
        <w:rPr>
          <w:rFonts w:asciiTheme="minorHAnsi" w:hAnsiTheme="minorHAnsi" w:cstheme="minorHAnsi"/>
        </w:rPr>
      </w:pPr>
    </w:p>
    <w:p w14:paraId="3FF7671D" w14:textId="113B8FD1" w:rsidR="0040029B" w:rsidRPr="00D817C9" w:rsidRDefault="0040029B" w:rsidP="001F79A3">
      <w:pPr>
        <w:rPr>
          <w:rFonts w:asciiTheme="minorHAnsi" w:hAnsiTheme="minorHAnsi" w:cstheme="minorHAnsi"/>
        </w:rPr>
      </w:pPr>
    </w:p>
    <w:p w14:paraId="4011D8D0" w14:textId="07B78AAB" w:rsidR="0040029B" w:rsidRPr="00D817C9" w:rsidRDefault="0040029B" w:rsidP="001F79A3">
      <w:pPr>
        <w:rPr>
          <w:rFonts w:asciiTheme="minorHAnsi" w:hAnsiTheme="minorHAnsi" w:cstheme="minorHAnsi"/>
        </w:rPr>
      </w:pPr>
    </w:p>
    <w:p w14:paraId="274F7333" w14:textId="2E034465" w:rsidR="0040029B" w:rsidRPr="00D817C9" w:rsidRDefault="0040029B" w:rsidP="001F79A3">
      <w:pPr>
        <w:rPr>
          <w:rFonts w:asciiTheme="minorHAnsi" w:hAnsiTheme="minorHAnsi" w:cstheme="minorHAnsi"/>
        </w:rPr>
      </w:pPr>
    </w:p>
    <w:p w14:paraId="4E639A80" w14:textId="77777777" w:rsidR="0040029B" w:rsidRPr="00D817C9" w:rsidRDefault="0040029B" w:rsidP="001F79A3">
      <w:pPr>
        <w:rPr>
          <w:rFonts w:asciiTheme="minorHAnsi" w:hAnsiTheme="minorHAnsi" w:cstheme="minorHAnsi"/>
        </w:rPr>
      </w:pPr>
    </w:p>
    <w:p w14:paraId="2564D5C5" w14:textId="2E2B8C7B" w:rsidR="008E1F71" w:rsidRPr="00D817C9" w:rsidRDefault="008E1F71" w:rsidP="001F79A3">
      <w:pPr>
        <w:rPr>
          <w:rFonts w:asciiTheme="minorHAnsi" w:hAnsiTheme="minorHAnsi" w:cstheme="minorHAnsi"/>
        </w:rPr>
      </w:pPr>
    </w:p>
    <w:p w14:paraId="57B91EC1" w14:textId="15D1829B" w:rsidR="00D45FF9" w:rsidRPr="00D817C9" w:rsidRDefault="00D45FF9" w:rsidP="001F79A3">
      <w:pPr>
        <w:rPr>
          <w:rFonts w:asciiTheme="minorHAnsi" w:hAnsiTheme="minorHAnsi" w:cstheme="minorHAnsi"/>
        </w:rPr>
      </w:pPr>
    </w:p>
    <w:p w14:paraId="2E19796E" w14:textId="2F5927EC" w:rsidR="0040029B" w:rsidRPr="00D817C9" w:rsidRDefault="0040029B" w:rsidP="0040029B">
      <w:pPr>
        <w:jc w:val="center"/>
        <w:rPr>
          <w:b/>
        </w:rPr>
      </w:pPr>
      <w:r w:rsidRPr="00D817C9">
        <w:rPr>
          <w:b/>
          <w:bCs/>
          <w:iCs/>
          <w:sz w:val="40"/>
          <w:szCs w:val="40"/>
        </w:rPr>
        <w:t>BÁO CÁO</w:t>
      </w:r>
      <w:r w:rsidR="00BC6DB5" w:rsidRPr="00D817C9">
        <w:rPr>
          <w:b/>
          <w:bCs/>
          <w:iCs/>
          <w:sz w:val="40"/>
          <w:szCs w:val="40"/>
        </w:rPr>
        <w:t xml:space="preserve"> TỔNG HỢP</w:t>
      </w:r>
    </w:p>
    <w:p w14:paraId="22543A8B" w14:textId="77777777" w:rsidR="0040029B" w:rsidRPr="00D817C9" w:rsidRDefault="0040029B" w:rsidP="0040029B">
      <w:pPr>
        <w:spacing w:before="120" w:line="269" w:lineRule="auto"/>
        <w:jc w:val="center"/>
        <w:rPr>
          <w:b/>
          <w:sz w:val="32"/>
          <w:szCs w:val="32"/>
        </w:rPr>
      </w:pPr>
      <w:r w:rsidRPr="00D817C9">
        <w:rPr>
          <w:b/>
          <w:sz w:val="32"/>
          <w:szCs w:val="32"/>
        </w:rPr>
        <w:t>QUY HOẠCH PHÒNG, CHỐNG THIÊN TAI VÀ THỦY LỢI THỜI KỲ 2021-2030, TẦM NHÌN ĐẾN NĂM 2050</w:t>
      </w:r>
    </w:p>
    <w:p w14:paraId="720E913F" w14:textId="0A63AD84" w:rsidR="00203A49" w:rsidRPr="00D817C9" w:rsidRDefault="005548CE" w:rsidP="005548CE">
      <w:pPr>
        <w:jc w:val="center"/>
        <w:rPr>
          <w:rFonts w:asciiTheme="minorHAnsi" w:hAnsiTheme="minorHAnsi" w:cstheme="minorHAnsi"/>
          <w:b/>
          <w:sz w:val="32"/>
          <w:szCs w:val="32"/>
        </w:rPr>
      </w:pPr>
      <w:r w:rsidRPr="00D817C9">
        <w:rPr>
          <w:rFonts w:asciiTheme="minorHAnsi" w:hAnsiTheme="minorHAnsi" w:cstheme="minorHAnsi"/>
          <w:b/>
          <w:sz w:val="32"/>
          <w:szCs w:val="32"/>
        </w:rPr>
        <w:t xml:space="preserve">VÙNG </w:t>
      </w:r>
      <w:r w:rsidR="00BC354D" w:rsidRPr="00D817C9">
        <w:rPr>
          <w:rFonts w:asciiTheme="minorHAnsi" w:hAnsiTheme="minorHAnsi" w:cstheme="minorHAnsi"/>
          <w:b/>
          <w:sz w:val="32"/>
          <w:szCs w:val="32"/>
        </w:rPr>
        <w:t>ĐỒNG BẰNG BẮC BỘ</w:t>
      </w:r>
    </w:p>
    <w:p w14:paraId="33E72522" w14:textId="77777777" w:rsidR="008E1F71" w:rsidRPr="00D817C9" w:rsidRDefault="008E1F71" w:rsidP="001F79A3">
      <w:pPr>
        <w:rPr>
          <w:rFonts w:asciiTheme="minorHAnsi" w:hAnsiTheme="minorHAnsi" w:cstheme="minorHAnsi"/>
        </w:rPr>
      </w:pPr>
    </w:p>
    <w:p w14:paraId="45885DF2" w14:textId="77777777" w:rsidR="006C796A" w:rsidRPr="00D817C9" w:rsidRDefault="006C796A" w:rsidP="001F79A3">
      <w:pPr>
        <w:rPr>
          <w:rFonts w:asciiTheme="minorHAnsi" w:hAnsiTheme="minorHAnsi" w:cstheme="minorHAnsi"/>
        </w:rPr>
      </w:pPr>
    </w:p>
    <w:p w14:paraId="0B693701" w14:textId="77777777" w:rsidR="008F2F31" w:rsidRPr="00D817C9" w:rsidRDefault="008F2F31" w:rsidP="001F79A3">
      <w:pPr>
        <w:rPr>
          <w:rFonts w:asciiTheme="minorHAnsi" w:hAnsiTheme="minorHAnsi" w:cstheme="minorHAnsi"/>
        </w:rPr>
      </w:pPr>
    </w:p>
    <w:p w14:paraId="5E6FE206" w14:textId="77777777" w:rsidR="0063085C" w:rsidRPr="00D817C9" w:rsidRDefault="0063085C" w:rsidP="001F79A3">
      <w:pPr>
        <w:rPr>
          <w:rFonts w:asciiTheme="minorHAnsi" w:hAnsiTheme="minorHAnsi" w:cstheme="minorHAnsi"/>
        </w:rPr>
      </w:pPr>
    </w:p>
    <w:p w14:paraId="053EF705" w14:textId="77777777" w:rsidR="006C796A" w:rsidRPr="00D817C9" w:rsidRDefault="006C796A" w:rsidP="001F79A3">
      <w:pPr>
        <w:rPr>
          <w:rFonts w:asciiTheme="minorHAnsi" w:hAnsiTheme="minorHAnsi" w:cstheme="minorHAnsi"/>
        </w:rPr>
      </w:pPr>
    </w:p>
    <w:p w14:paraId="5B973170" w14:textId="4C8E20B5" w:rsidR="006C796A" w:rsidRPr="00D817C9" w:rsidRDefault="006C796A" w:rsidP="001F79A3">
      <w:pPr>
        <w:rPr>
          <w:rFonts w:asciiTheme="minorHAnsi" w:hAnsiTheme="minorHAnsi" w:cstheme="minorHAnsi"/>
        </w:rPr>
      </w:pPr>
    </w:p>
    <w:p w14:paraId="038994A7" w14:textId="77777777" w:rsidR="00D07338" w:rsidRPr="00D817C9" w:rsidRDefault="00D07338" w:rsidP="001F79A3">
      <w:pPr>
        <w:rPr>
          <w:rFonts w:asciiTheme="minorHAnsi" w:hAnsiTheme="minorHAnsi" w:cstheme="minorHAnsi"/>
        </w:rPr>
      </w:pPr>
    </w:p>
    <w:p w14:paraId="25974C2A" w14:textId="53AE8351" w:rsidR="00D07338" w:rsidRPr="00D817C9" w:rsidRDefault="00D07338" w:rsidP="001F79A3">
      <w:pPr>
        <w:rPr>
          <w:rFonts w:asciiTheme="minorHAnsi" w:hAnsiTheme="minorHAnsi" w:cstheme="minorHAnsi"/>
        </w:rPr>
      </w:pPr>
    </w:p>
    <w:p w14:paraId="68F0AE43" w14:textId="745A397F" w:rsidR="00D45FF9" w:rsidRPr="00D817C9" w:rsidRDefault="00D45FF9" w:rsidP="001F79A3">
      <w:pPr>
        <w:rPr>
          <w:rFonts w:asciiTheme="minorHAnsi" w:hAnsiTheme="minorHAnsi" w:cstheme="minorHAnsi"/>
        </w:rPr>
      </w:pPr>
    </w:p>
    <w:p w14:paraId="445CB253" w14:textId="3331F74A" w:rsidR="00D45FF9" w:rsidRPr="00D817C9" w:rsidRDefault="00D45FF9" w:rsidP="001F79A3">
      <w:pPr>
        <w:rPr>
          <w:rFonts w:asciiTheme="minorHAnsi" w:hAnsiTheme="minorHAnsi" w:cstheme="minorHAnsi"/>
        </w:rPr>
      </w:pPr>
    </w:p>
    <w:p w14:paraId="1EE8A342" w14:textId="5DCBD87E" w:rsidR="00D45FF9" w:rsidRPr="00D817C9" w:rsidRDefault="00D45FF9" w:rsidP="001F79A3">
      <w:pPr>
        <w:rPr>
          <w:rFonts w:asciiTheme="minorHAnsi" w:hAnsiTheme="minorHAnsi" w:cstheme="minorHAnsi"/>
        </w:rPr>
      </w:pPr>
    </w:p>
    <w:p w14:paraId="703D387B" w14:textId="77ACB74C" w:rsidR="00D45FF9" w:rsidRPr="00D817C9" w:rsidRDefault="00D45FF9" w:rsidP="001F79A3">
      <w:pPr>
        <w:rPr>
          <w:rFonts w:asciiTheme="minorHAnsi" w:hAnsiTheme="minorHAnsi" w:cstheme="minorHAnsi"/>
        </w:rPr>
      </w:pPr>
    </w:p>
    <w:p w14:paraId="3800DF1D" w14:textId="147C22CC" w:rsidR="00D45FF9" w:rsidRPr="00D817C9" w:rsidRDefault="00D45FF9" w:rsidP="001F79A3">
      <w:pPr>
        <w:rPr>
          <w:rFonts w:asciiTheme="minorHAnsi" w:hAnsiTheme="minorHAnsi" w:cstheme="minorHAnsi"/>
        </w:rPr>
      </w:pPr>
    </w:p>
    <w:p w14:paraId="794F959E" w14:textId="7D2BC05C" w:rsidR="00D45FF9" w:rsidRPr="00D817C9" w:rsidRDefault="00D45FF9" w:rsidP="001F79A3">
      <w:pPr>
        <w:rPr>
          <w:rFonts w:asciiTheme="minorHAnsi" w:hAnsiTheme="minorHAnsi" w:cstheme="minorHAnsi"/>
        </w:rPr>
      </w:pPr>
    </w:p>
    <w:p w14:paraId="1668BB9A" w14:textId="4AF1D2F8" w:rsidR="00D45FF9" w:rsidRPr="00D817C9" w:rsidRDefault="00D45FF9" w:rsidP="001F79A3">
      <w:pPr>
        <w:rPr>
          <w:rFonts w:asciiTheme="minorHAnsi" w:hAnsiTheme="minorHAnsi" w:cstheme="minorHAnsi"/>
        </w:rPr>
      </w:pPr>
    </w:p>
    <w:p w14:paraId="3A375923" w14:textId="78635832" w:rsidR="00D45FF9" w:rsidRPr="00D817C9" w:rsidRDefault="00D45FF9" w:rsidP="001F79A3">
      <w:pPr>
        <w:rPr>
          <w:rFonts w:asciiTheme="minorHAnsi" w:hAnsiTheme="minorHAnsi" w:cstheme="minorHAnsi"/>
        </w:rPr>
      </w:pPr>
    </w:p>
    <w:p w14:paraId="163B771E" w14:textId="0255849B" w:rsidR="00D45FF9" w:rsidRPr="00D817C9" w:rsidRDefault="00D45FF9" w:rsidP="001F79A3">
      <w:pPr>
        <w:rPr>
          <w:rFonts w:asciiTheme="minorHAnsi" w:hAnsiTheme="minorHAnsi" w:cstheme="minorHAnsi"/>
        </w:rPr>
      </w:pPr>
    </w:p>
    <w:p w14:paraId="25CCE575" w14:textId="77777777" w:rsidR="00D45FF9" w:rsidRPr="00D817C9" w:rsidRDefault="00D45FF9" w:rsidP="001F79A3">
      <w:pPr>
        <w:rPr>
          <w:rFonts w:asciiTheme="minorHAnsi" w:hAnsiTheme="minorHAnsi" w:cstheme="minorHAnsi"/>
        </w:rPr>
      </w:pPr>
    </w:p>
    <w:p w14:paraId="21D79449" w14:textId="77777777" w:rsidR="00900951" w:rsidRPr="00D817C9" w:rsidRDefault="00900951" w:rsidP="001F79A3">
      <w:pPr>
        <w:rPr>
          <w:rFonts w:asciiTheme="minorHAnsi" w:hAnsiTheme="minorHAnsi" w:cstheme="minorHAnsi"/>
        </w:rPr>
      </w:pPr>
    </w:p>
    <w:p w14:paraId="6CD74DEF" w14:textId="45EFFB9A" w:rsidR="00D07338" w:rsidRPr="00D817C9" w:rsidRDefault="00D07338" w:rsidP="001F79A3">
      <w:pPr>
        <w:rPr>
          <w:rFonts w:asciiTheme="minorHAnsi" w:hAnsiTheme="minorHAnsi" w:cstheme="minorHAnsi"/>
        </w:rPr>
      </w:pPr>
    </w:p>
    <w:p w14:paraId="2294118C" w14:textId="7082D51C" w:rsidR="00E0632F" w:rsidRPr="00D817C9" w:rsidRDefault="00E0632F" w:rsidP="001F79A3">
      <w:pPr>
        <w:rPr>
          <w:rFonts w:asciiTheme="minorHAnsi" w:hAnsiTheme="minorHAnsi" w:cstheme="minorHAnsi"/>
        </w:rPr>
      </w:pPr>
    </w:p>
    <w:p w14:paraId="66367C72" w14:textId="77777777" w:rsidR="00E0632F" w:rsidRPr="00D817C9" w:rsidRDefault="00E0632F" w:rsidP="001F79A3">
      <w:pPr>
        <w:rPr>
          <w:rFonts w:asciiTheme="minorHAnsi" w:hAnsiTheme="minorHAnsi" w:cstheme="minorHAnsi"/>
        </w:rPr>
      </w:pPr>
    </w:p>
    <w:p w14:paraId="14DFB54C" w14:textId="77777777" w:rsidR="00D07338" w:rsidRPr="00D817C9" w:rsidRDefault="00D07338" w:rsidP="001F79A3">
      <w:pPr>
        <w:rPr>
          <w:rFonts w:asciiTheme="minorHAnsi" w:hAnsiTheme="minorHAnsi" w:cstheme="minorHAnsi"/>
        </w:rPr>
      </w:pPr>
    </w:p>
    <w:p w14:paraId="72A1E394" w14:textId="77777777" w:rsidR="006C796A" w:rsidRPr="00D817C9" w:rsidRDefault="006C796A" w:rsidP="001F79A3">
      <w:pPr>
        <w:rPr>
          <w:rFonts w:asciiTheme="minorHAnsi" w:hAnsiTheme="minorHAnsi" w:cstheme="minorHAnsi"/>
        </w:rPr>
      </w:pPr>
    </w:p>
    <w:p w14:paraId="47A49C93" w14:textId="77777777" w:rsidR="006C796A" w:rsidRPr="00D817C9" w:rsidRDefault="006C796A" w:rsidP="001F79A3">
      <w:pPr>
        <w:rPr>
          <w:rFonts w:asciiTheme="minorHAnsi" w:hAnsiTheme="minorHAnsi" w:cstheme="minorHAnsi"/>
        </w:rPr>
      </w:pPr>
    </w:p>
    <w:p w14:paraId="11179E54" w14:textId="77777777" w:rsidR="00EB6461" w:rsidRPr="00D817C9" w:rsidRDefault="00EB6461" w:rsidP="001F79A3">
      <w:pPr>
        <w:rPr>
          <w:rFonts w:asciiTheme="minorHAnsi" w:hAnsiTheme="minorHAnsi" w:cstheme="minorHAnsi"/>
        </w:rPr>
      </w:pPr>
    </w:p>
    <w:p w14:paraId="5221B7B5" w14:textId="3D0247C9" w:rsidR="00C80CE9" w:rsidRPr="00D817C9" w:rsidRDefault="00184FA7" w:rsidP="00C80CE9">
      <w:pPr>
        <w:pStyle w:val="Cover"/>
        <w:rPr>
          <w:rFonts w:asciiTheme="minorHAnsi" w:hAnsiTheme="minorHAnsi" w:cstheme="minorHAnsi"/>
          <w:caps w:val="0"/>
          <w:sz w:val="24"/>
          <w:szCs w:val="24"/>
        </w:rPr>
      </w:pPr>
      <w:r w:rsidRPr="00D817C9">
        <w:rPr>
          <w:rFonts w:asciiTheme="minorHAnsi" w:hAnsiTheme="minorHAnsi" w:cstheme="minorHAnsi"/>
          <w:sz w:val="24"/>
          <w:szCs w:val="24"/>
        </w:rPr>
        <w:t>HÀ NỘI,</w:t>
      </w:r>
      <w:r w:rsidR="000D64D5" w:rsidRPr="00D817C9">
        <w:rPr>
          <w:rFonts w:asciiTheme="minorHAnsi" w:hAnsiTheme="minorHAnsi" w:cstheme="minorHAnsi"/>
          <w:sz w:val="24"/>
          <w:szCs w:val="24"/>
        </w:rPr>
        <w:t xml:space="preserve"> </w:t>
      </w:r>
      <w:r w:rsidR="00D9139E" w:rsidRPr="00D817C9">
        <w:rPr>
          <w:rFonts w:asciiTheme="minorHAnsi" w:hAnsiTheme="minorHAnsi" w:cstheme="minorHAnsi"/>
          <w:sz w:val="24"/>
          <w:szCs w:val="24"/>
        </w:rPr>
        <w:t>0</w:t>
      </w:r>
      <w:r w:rsidR="001E39E1" w:rsidRPr="00D817C9">
        <w:rPr>
          <w:rFonts w:asciiTheme="minorHAnsi" w:hAnsiTheme="minorHAnsi" w:cstheme="minorHAnsi"/>
          <w:sz w:val="24"/>
          <w:szCs w:val="24"/>
        </w:rPr>
        <w:t>6</w:t>
      </w:r>
      <w:r w:rsidR="00D9139E" w:rsidRPr="00D817C9">
        <w:rPr>
          <w:rFonts w:asciiTheme="minorHAnsi" w:hAnsiTheme="minorHAnsi" w:cstheme="minorHAnsi"/>
          <w:sz w:val="24"/>
          <w:szCs w:val="24"/>
        </w:rPr>
        <w:t>/</w:t>
      </w:r>
      <w:r w:rsidR="000D64D5" w:rsidRPr="00D817C9">
        <w:rPr>
          <w:rFonts w:asciiTheme="minorHAnsi" w:hAnsiTheme="minorHAnsi" w:cstheme="minorHAnsi"/>
          <w:sz w:val="24"/>
          <w:szCs w:val="24"/>
        </w:rPr>
        <w:t>20</w:t>
      </w:r>
      <w:r w:rsidR="0063085C" w:rsidRPr="00D817C9">
        <w:rPr>
          <w:rFonts w:asciiTheme="minorHAnsi" w:hAnsiTheme="minorHAnsi" w:cstheme="minorHAnsi"/>
          <w:sz w:val="24"/>
          <w:szCs w:val="24"/>
        </w:rPr>
        <w:t>2</w:t>
      </w:r>
      <w:r w:rsidR="00D07338" w:rsidRPr="00D817C9">
        <w:rPr>
          <w:rFonts w:asciiTheme="minorHAnsi" w:hAnsiTheme="minorHAnsi" w:cstheme="minorHAnsi"/>
          <w:sz w:val="24"/>
          <w:szCs w:val="24"/>
        </w:rPr>
        <w:t>1</w:t>
      </w:r>
    </w:p>
    <w:p w14:paraId="1CA90345" w14:textId="63639657" w:rsidR="00692ED6" w:rsidRPr="00D817C9" w:rsidRDefault="00692ED6" w:rsidP="009B36B5">
      <w:pPr>
        <w:rPr>
          <w:rFonts w:asciiTheme="minorHAnsi" w:hAnsiTheme="minorHAnsi" w:cstheme="minorHAnsi"/>
        </w:rPr>
        <w:sectPr w:rsidR="00692ED6" w:rsidRPr="00D817C9" w:rsidSect="00947216">
          <w:pgSz w:w="11907" w:h="16839" w:code="9"/>
          <w:pgMar w:top="1418" w:right="1134" w:bottom="1418" w:left="1701" w:header="720" w:footer="720" w:gutter="0"/>
          <w:cols w:space="720"/>
          <w:docGrid w:linePitch="360"/>
        </w:sectPr>
      </w:pPr>
    </w:p>
    <w:p w14:paraId="1AEF352D" w14:textId="77777777" w:rsidR="00A07AB8" w:rsidRPr="00D817C9" w:rsidRDefault="00A07AB8" w:rsidP="009B36B5">
      <w:pPr>
        <w:pStyle w:val="CoverB"/>
        <w:outlineLvl w:val="0"/>
        <w:rPr>
          <w:rFonts w:asciiTheme="minorHAnsi" w:hAnsiTheme="minorHAnsi" w:cstheme="minorHAnsi"/>
          <w:sz w:val="32"/>
          <w:szCs w:val="32"/>
        </w:rPr>
      </w:pPr>
      <w:r w:rsidRPr="00D817C9">
        <w:rPr>
          <w:rFonts w:asciiTheme="minorHAnsi" w:hAnsiTheme="minorHAnsi" w:cstheme="minorHAnsi"/>
          <w:sz w:val="32"/>
          <w:szCs w:val="32"/>
        </w:rPr>
        <w:lastRenderedPageBreak/>
        <w:t>MỤC LỤC</w:t>
      </w:r>
    </w:p>
    <w:sdt>
      <w:sdtPr>
        <w:rPr>
          <w:rFonts w:asciiTheme="minorHAnsi" w:hAnsiTheme="minorHAnsi" w:cstheme="minorHAnsi"/>
        </w:rPr>
        <w:id w:val="7749334"/>
        <w:docPartObj>
          <w:docPartGallery w:val="Table of Contents"/>
          <w:docPartUnique/>
        </w:docPartObj>
      </w:sdtPr>
      <w:sdtEndPr/>
      <w:sdtContent>
        <w:p w14:paraId="4246D733" w14:textId="1364449E" w:rsidR="009B26C5" w:rsidRPr="00D817C9" w:rsidRDefault="00D36FE3">
          <w:pPr>
            <w:pStyle w:val="TOC1"/>
            <w:tabs>
              <w:tab w:val="right" w:leader="dot" w:pos="9062"/>
            </w:tabs>
            <w:rPr>
              <w:rFonts w:asciiTheme="minorHAnsi" w:eastAsiaTheme="minorEastAsia" w:hAnsiTheme="minorHAnsi" w:cstheme="minorBidi"/>
              <w:noProof/>
              <w:sz w:val="22"/>
              <w:szCs w:val="22"/>
              <w:lang w:val="vi-VN" w:eastAsia="vi-VN"/>
            </w:rPr>
          </w:pPr>
          <w:r w:rsidRPr="00D817C9">
            <w:rPr>
              <w:rFonts w:asciiTheme="minorHAnsi" w:hAnsiTheme="minorHAnsi" w:cstheme="minorHAnsi"/>
            </w:rPr>
            <w:fldChar w:fldCharType="begin"/>
          </w:r>
          <w:r w:rsidR="0000797B" w:rsidRPr="00D817C9">
            <w:rPr>
              <w:rFonts w:asciiTheme="minorHAnsi" w:hAnsiTheme="minorHAnsi" w:cstheme="minorHAnsi"/>
            </w:rPr>
            <w:instrText xml:space="preserve"> TOC \o "3-3" \h \z \t "Heading 1,1,Heading 2,2,Heading 1N,1" </w:instrText>
          </w:r>
          <w:r w:rsidRPr="00D817C9">
            <w:rPr>
              <w:rFonts w:asciiTheme="minorHAnsi" w:hAnsiTheme="minorHAnsi" w:cstheme="minorHAnsi"/>
            </w:rPr>
            <w:fldChar w:fldCharType="separate"/>
          </w:r>
          <w:hyperlink w:anchor="_Toc74080869" w:history="1">
            <w:r w:rsidR="009B26C5" w:rsidRPr="00D817C9">
              <w:rPr>
                <w:rStyle w:val="Hyperlink"/>
                <w:rFonts w:eastAsiaTheme="majorEastAsia"/>
                <w:noProof/>
              </w:rPr>
              <w:t>DANH MỤC CÁC HÌNH ẢNH</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_Toc74080869 \h </w:instrText>
            </w:r>
            <w:r w:rsidR="009B26C5" w:rsidRPr="00D817C9">
              <w:rPr>
                <w:noProof/>
                <w:webHidden/>
              </w:rPr>
            </w:r>
            <w:r w:rsidR="009B26C5" w:rsidRPr="00D817C9">
              <w:rPr>
                <w:noProof/>
                <w:webHidden/>
              </w:rPr>
              <w:fldChar w:fldCharType="separate"/>
            </w:r>
            <w:r w:rsidR="009B26C5" w:rsidRPr="00D817C9">
              <w:rPr>
                <w:noProof/>
                <w:webHidden/>
              </w:rPr>
              <w:t>v</w:t>
            </w:r>
            <w:r w:rsidR="009B26C5" w:rsidRPr="00D817C9">
              <w:rPr>
                <w:noProof/>
                <w:webHidden/>
              </w:rPr>
              <w:fldChar w:fldCharType="end"/>
            </w:r>
          </w:hyperlink>
        </w:p>
        <w:p w14:paraId="32BA9B8A" w14:textId="5DEAFCD3" w:rsidR="009B26C5" w:rsidRPr="00D817C9" w:rsidRDefault="00C138C1">
          <w:pPr>
            <w:pStyle w:val="TOC1"/>
            <w:tabs>
              <w:tab w:val="right" w:leader="dot" w:pos="9062"/>
            </w:tabs>
            <w:rPr>
              <w:rFonts w:asciiTheme="minorHAnsi" w:eastAsiaTheme="minorEastAsia" w:hAnsiTheme="minorHAnsi" w:cstheme="minorBidi"/>
              <w:noProof/>
              <w:sz w:val="22"/>
              <w:szCs w:val="22"/>
              <w:lang w:val="vi-VN" w:eastAsia="vi-VN"/>
            </w:rPr>
          </w:pPr>
          <w:hyperlink w:anchor="_Toc74080870" w:history="1">
            <w:r w:rsidR="009B26C5" w:rsidRPr="00D817C9">
              <w:rPr>
                <w:rStyle w:val="Hyperlink"/>
                <w:rFonts w:eastAsiaTheme="majorEastAsia"/>
                <w:noProof/>
              </w:rPr>
              <w:t>DANH MỤC BẢNG BIỂU</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_Toc74080870 \h </w:instrText>
            </w:r>
            <w:r w:rsidR="009B26C5" w:rsidRPr="00D817C9">
              <w:rPr>
                <w:noProof/>
                <w:webHidden/>
              </w:rPr>
            </w:r>
            <w:r w:rsidR="009B26C5" w:rsidRPr="00D817C9">
              <w:rPr>
                <w:noProof/>
                <w:webHidden/>
              </w:rPr>
              <w:fldChar w:fldCharType="separate"/>
            </w:r>
            <w:r w:rsidR="009B26C5" w:rsidRPr="00D817C9">
              <w:rPr>
                <w:noProof/>
                <w:webHidden/>
              </w:rPr>
              <w:t>vi</w:t>
            </w:r>
            <w:r w:rsidR="009B26C5" w:rsidRPr="00D817C9">
              <w:rPr>
                <w:noProof/>
                <w:webHidden/>
              </w:rPr>
              <w:fldChar w:fldCharType="end"/>
            </w:r>
          </w:hyperlink>
        </w:p>
        <w:p w14:paraId="3BEDD912" w14:textId="2CBFE621" w:rsidR="009B26C5" w:rsidRPr="00D817C9" w:rsidRDefault="00C138C1">
          <w:pPr>
            <w:pStyle w:val="TOC1"/>
            <w:tabs>
              <w:tab w:val="right" w:leader="dot" w:pos="9062"/>
            </w:tabs>
            <w:rPr>
              <w:rFonts w:asciiTheme="minorHAnsi" w:eastAsiaTheme="minorEastAsia" w:hAnsiTheme="minorHAnsi" w:cstheme="minorBidi"/>
              <w:noProof/>
              <w:sz w:val="22"/>
              <w:szCs w:val="22"/>
              <w:lang w:val="vi-VN" w:eastAsia="vi-VN"/>
            </w:rPr>
          </w:pPr>
          <w:hyperlink w:anchor="_Toc74080871" w:history="1">
            <w:r w:rsidR="009B26C5" w:rsidRPr="00D817C9">
              <w:rPr>
                <w:rStyle w:val="Hyperlink"/>
                <w:rFonts w:eastAsiaTheme="majorEastAsia"/>
                <w:noProof/>
              </w:rPr>
              <w:t>DANH MỤC CHỮ VIẾT TẮT</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_Toc74080871 \h </w:instrText>
            </w:r>
            <w:r w:rsidR="009B26C5" w:rsidRPr="00D817C9">
              <w:rPr>
                <w:noProof/>
                <w:webHidden/>
              </w:rPr>
            </w:r>
            <w:r w:rsidR="009B26C5" w:rsidRPr="00D817C9">
              <w:rPr>
                <w:noProof/>
                <w:webHidden/>
              </w:rPr>
              <w:fldChar w:fldCharType="separate"/>
            </w:r>
            <w:r w:rsidR="009B26C5" w:rsidRPr="00D817C9">
              <w:rPr>
                <w:noProof/>
                <w:webHidden/>
              </w:rPr>
              <w:t>viii</w:t>
            </w:r>
            <w:r w:rsidR="009B26C5" w:rsidRPr="00D817C9">
              <w:rPr>
                <w:noProof/>
                <w:webHidden/>
              </w:rPr>
              <w:fldChar w:fldCharType="end"/>
            </w:r>
          </w:hyperlink>
        </w:p>
        <w:p w14:paraId="2EAD5C82" w14:textId="76804511" w:rsidR="009B26C5" w:rsidRPr="00D817C9" w:rsidRDefault="00C138C1">
          <w:pPr>
            <w:pStyle w:val="TOC1"/>
            <w:tabs>
              <w:tab w:val="right" w:leader="dot" w:pos="9062"/>
            </w:tabs>
            <w:rPr>
              <w:rFonts w:asciiTheme="minorHAnsi" w:eastAsiaTheme="minorEastAsia" w:hAnsiTheme="minorHAnsi" w:cstheme="minorBidi"/>
              <w:noProof/>
              <w:sz w:val="22"/>
              <w:szCs w:val="22"/>
              <w:lang w:val="vi-VN" w:eastAsia="vi-VN"/>
            </w:rPr>
          </w:pPr>
          <w:hyperlink w:anchor="_Toc74080872" w:history="1">
            <w:r w:rsidR="009B26C5" w:rsidRPr="00D817C9">
              <w:rPr>
                <w:rStyle w:val="Hyperlink"/>
                <w:rFonts w:eastAsiaTheme="majorEastAsia"/>
                <w:noProof/>
              </w:rPr>
              <w:t>MỞ ĐẦU</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_Toc74080872 \h </w:instrText>
            </w:r>
            <w:r w:rsidR="009B26C5" w:rsidRPr="00D817C9">
              <w:rPr>
                <w:noProof/>
                <w:webHidden/>
              </w:rPr>
            </w:r>
            <w:r w:rsidR="009B26C5" w:rsidRPr="00D817C9">
              <w:rPr>
                <w:noProof/>
                <w:webHidden/>
              </w:rPr>
              <w:fldChar w:fldCharType="separate"/>
            </w:r>
            <w:r w:rsidR="009B26C5" w:rsidRPr="00D817C9">
              <w:rPr>
                <w:noProof/>
                <w:webHidden/>
              </w:rPr>
              <w:t>1</w:t>
            </w:r>
            <w:r w:rsidR="009B26C5" w:rsidRPr="00D817C9">
              <w:rPr>
                <w:noProof/>
                <w:webHidden/>
              </w:rPr>
              <w:fldChar w:fldCharType="end"/>
            </w:r>
          </w:hyperlink>
        </w:p>
        <w:p w14:paraId="4BC2C051" w14:textId="2789FD74" w:rsidR="009B26C5" w:rsidRPr="00D817C9" w:rsidRDefault="00C138C1">
          <w:pPr>
            <w:pStyle w:val="TOC2"/>
            <w:tabs>
              <w:tab w:val="right" w:leader="dot" w:pos="9062"/>
            </w:tabs>
            <w:rPr>
              <w:rFonts w:asciiTheme="minorHAnsi" w:eastAsiaTheme="minorEastAsia" w:hAnsiTheme="minorHAnsi" w:cstheme="minorBidi"/>
              <w:noProof/>
              <w:sz w:val="22"/>
              <w:szCs w:val="22"/>
              <w:lang w:val="vi-VN" w:eastAsia="vi-VN"/>
            </w:rPr>
          </w:pPr>
          <w:hyperlink w:anchor="_Toc74080873" w:history="1">
            <w:r w:rsidR="009B26C5" w:rsidRPr="00D817C9">
              <w:rPr>
                <w:rStyle w:val="Hyperlink"/>
                <w:rFonts w:eastAsiaTheme="majorEastAsia"/>
                <w:noProof/>
              </w:rPr>
              <w:t>1. CĂN CỨ LẬP QUY HOẠCH</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_Toc74080873 \h </w:instrText>
            </w:r>
            <w:r w:rsidR="009B26C5" w:rsidRPr="00D817C9">
              <w:rPr>
                <w:noProof/>
                <w:webHidden/>
              </w:rPr>
            </w:r>
            <w:r w:rsidR="009B26C5" w:rsidRPr="00D817C9">
              <w:rPr>
                <w:noProof/>
                <w:webHidden/>
              </w:rPr>
              <w:fldChar w:fldCharType="separate"/>
            </w:r>
            <w:r w:rsidR="009B26C5" w:rsidRPr="00D817C9">
              <w:rPr>
                <w:noProof/>
                <w:webHidden/>
              </w:rPr>
              <w:t>1</w:t>
            </w:r>
            <w:r w:rsidR="009B26C5" w:rsidRPr="00D817C9">
              <w:rPr>
                <w:noProof/>
                <w:webHidden/>
              </w:rPr>
              <w:fldChar w:fldCharType="end"/>
            </w:r>
          </w:hyperlink>
        </w:p>
        <w:p w14:paraId="0958BC25" w14:textId="5ACCCCCC" w:rsidR="009B26C5" w:rsidRPr="00D817C9" w:rsidRDefault="00C138C1">
          <w:pPr>
            <w:pStyle w:val="TOC2"/>
            <w:tabs>
              <w:tab w:val="right" w:leader="dot" w:pos="9062"/>
            </w:tabs>
            <w:rPr>
              <w:rFonts w:asciiTheme="minorHAnsi" w:eastAsiaTheme="minorEastAsia" w:hAnsiTheme="minorHAnsi" w:cstheme="minorBidi"/>
              <w:noProof/>
              <w:sz w:val="22"/>
              <w:szCs w:val="22"/>
              <w:lang w:val="vi-VN" w:eastAsia="vi-VN"/>
            </w:rPr>
          </w:pPr>
          <w:hyperlink w:anchor="_Toc74080874" w:history="1">
            <w:r w:rsidR="009B26C5" w:rsidRPr="00D817C9">
              <w:rPr>
                <w:rStyle w:val="Hyperlink"/>
                <w:rFonts w:eastAsiaTheme="majorEastAsia"/>
                <w:noProof/>
              </w:rPr>
              <w:t>2. SỰ CẦN THIẾT LẬP QUY HOẠCH</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_Toc74080874 \h </w:instrText>
            </w:r>
            <w:r w:rsidR="009B26C5" w:rsidRPr="00D817C9">
              <w:rPr>
                <w:noProof/>
                <w:webHidden/>
              </w:rPr>
            </w:r>
            <w:r w:rsidR="009B26C5" w:rsidRPr="00D817C9">
              <w:rPr>
                <w:noProof/>
                <w:webHidden/>
              </w:rPr>
              <w:fldChar w:fldCharType="separate"/>
            </w:r>
            <w:r w:rsidR="009B26C5" w:rsidRPr="00D817C9">
              <w:rPr>
                <w:noProof/>
                <w:webHidden/>
              </w:rPr>
              <w:t>2</w:t>
            </w:r>
            <w:r w:rsidR="009B26C5" w:rsidRPr="00D817C9">
              <w:rPr>
                <w:noProof/>
                <w:webHidden/>
              </w:rPr>
              <w:fldChar w:fldCharType="end"/>
            </w:r>
          </w:hyperlink>
        </w:p>
        <w:p w14:paraId="2C368D51" w14:textId="52981E49" w:rsidR="009B26C5" w:rsidRPr="00D817C9" w:rsidRDefault="00C138C1">
          <w:pPr>
            <w:pStyle w:val="TOC2"/>
            <w:tabs>
              <w:tab w:val="right" w:leader="dot" w:pos="9062"/>
            </w:tabs>
            <w:rPr>
              <w:rFonts w:asciiTheme="minorHAnsi" w:eastAsiaTheme="minorEastAsia" w:hAnsiTheme="minorHAnsi" w:cstheme="minorBidi"/>
              <w:noProof/>
              <w:sz w:val="22"/>
              <w:szCs w:val="22"/>
              <w:lang w:val="vi-VN" w:eastAsia="vi-VN"/>
            </w:rPr>
          </w:pPr>
          <w:hyperlink w:anchor="_Toc74080875" w:history="1">
            <w:r w:rsidR="009B26C5" w:rsidRPr="00D817C9">
              <w:rPr>
                <w:rStyle w:val="Hyperlink"/>
                <w:rFonts w:eastAsiaTheme="majorEastAsia"/>
                <w:noProof/>
              </w:rPr>
              <w:t>3</w:t>
            </w:r>
            <w:r w:rsidR="009B26C5" w:rsidRPr="00D817C9">
              <w:rPr>
                <w:rStyle w:val="Hyperlink"/>
                <w:rFonts w:eastAsiaTheme="majorEastAsia"/>
                <w:noProof/>
                <w:lang w:val="vi-VN"/>
              </w:rPr>
              <w:t>. CÁCH TIẾP CẬN VÀ PHƯƠNG PHÁP THỰC HIỆN</w:t>
            </w:r>
            <w:r w:rsidR="009B26C5" w:rsidRPr="00D817C9">
              <w:rPr>
                <w:rStyle w:val="Hyperlink"/>
                <w:rFonts w:eastAsiaTheme="majorEastAsia"/>
                <w:noProof/>
              </w:rPr>
              <w:t xml:space="preserve"> </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_Toc74080875 \h </w:instrText>
            </w:r>
            <w:r w:rsidR="009B26C5" w:rsidRPr="00D817C9">
              <w:rPr>
                <w:noProof/>
                <w:webHidden/>
              </w:rPr>
            </w:r>
            <w:r w:rsidR="009B26C5" w:rsidRPr="00D817C9">
              <w:rPr>
                <w:noProof/>
                <w:webHidden/>
              </w:rPr>
              <w:fldChar w:fldCharType="separate"/>
            </w:r>
            <w:r w:rsidR="009B26C5" w:rsidRPr="00D817C9">
              <w:rPr>
                <w:noProof/>
                <w:webHidden/>
              </w:rPr>
              <w:t>3</w:t>
            </w:r>
            <w:r w:rsidR="009B26C5" w:rsidRPr="00D817C9">
              <w:rPr>
                <w:noProof/>
                <w:webHidden/>
              </w:rPr>
              <w:fldChar w:fldCharType="end"/>
            </w:r>
          </w:hyperlink>
        </w:p>
        <w:p w14:paraId="43D826E8" w14:textId="4AC73F3C" w:rsidR="009B26C5" w:rsidRPr="00D817C9" w:rsidRDefault="00C138C1">
          <w:pPr>
            <w:pStyle w:val="TOC2"/>
            <w:tabs>
              <w:tab w:val="right" w:leader="dot" w:pos="9062"/>
            </w:tabs>
            <w:rPr>
              <w:rFonts w:asciiTheme="minorHAnsi" w:eastAsiaTheme="minorEastAsia" w:hAnsiTheme="minorHAnsi" w:cstheme="minorBidi"/>
              <w:noProof/>
              <w:sz w:val="22"/>
              <w:szCs w:val="22"/>
              <w:lang w:val="vi-VN" w:eastAsia="vi-VN"/>
            </w:rPr>
          </w:pPr>
          <w:hyperlink w:anchor="_Toc74080876" w:history="1">
            <w:r w:rsidR="009B26C5" w:rsidRPr="00D817C9">
              <w:rPr>
                <w:rStyle w:val="Hyperlink"/>
                <w:rFonts w:eastAsiaTheme="majorEastAsia"/>
                <w:noProof/>
                <w:lang w:val="es-MX"/>
              </w:rPr>
              <w:t>4. ĐƠN VỊ THỰC HIỆN VÀ THỜI GIAN LẬP QUY HOẠCH</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_Toc74080876 \h </w:instrText>
            </w:r>
            <w:r w:rsidR="009B26C5" w:rsidRPr="00D817C9">
              <w:rPr>
                <w:noProof/>
                <w:webHidden/>
              </w:rPr>
            </w:r>
            <w:r w:rsidR="009B26C5" w:rsidRPr="00D817C9">
              <w:rPr>
                <w:noProof/>
                <w:webHidden/>
              </w:rPr>
              <w:fldChar w:fldCharType="separate"/>
            </w:r>
            <w:r w:rsidR="009B26C5" w:rsidRPr="00D817C9">
              <w:rPr>
                <w:noProof/>
                <w:webHidden/>
              </w:rPr>
              <w:t>5</w:t>
            </w:r>
            <w:r w:rsidR="009B26C5" w:rsidRPr="00D817C9">
              <w:rPr>
                <w:noProof/>
                <w:webHidden/>
              </w:rPr>
              <w:fldChar w:fldCharType="end"/>
            </w:r>
          </w:hyperlink>
        </w:p>
        <w:p w14:paraId="56595AE3" w14:textId="67720138" w:rsidR="009B26C5" w:rsidRPr="00D817C9" w:rsidRDefault="00C138C1">
          <w:pPr>
            <w:pStyle w:val="TOC1"/>
            <w:tabs>
              <w:tab w:val="left" w:pos="1760"/>
              <w:tab w:val="right" w:leader="dot" w:pos="9062"/>
            </w:tabs>
            <w:rPr>
              <w:rFonts w:asciiTheme="minorHAnsi" w:eastAsiaTheme="minorEastAsia" w:hAnsiTheme="minorHAnsi" w:cstheme="minorBidi"/>
              <w:noProof/>
              <w:sz w:val="22"/>
              <w:szCs w:val="22"/>
              <w:lang w:val="vi-VN" w:eastAsia="vi-VN"/>
            </w:rPr>
          </w:pPr>
          <w:hyperlink w:anchor="_Toc74080877" w:history="1">
            <w:r w:rsidR="009B26C5" w:rsidRPr="00D817C9">
              <w:rPr>
                <w:rStyle w:val="Hyperlink"/>
                <w:rFonts w:eastAsiaTheme="majorEastAsia"/>
                <w:noProof/>
                <w:lang w:val="nl-NL"/>
              </w:rPr>
              <w:t>CHƯƠNG 1</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noProof/>
                <w:lang w:val="nl-NL"/>
              </w:rPr>
              <w:t>ĐIỀU KIỆN TỰ NHIÊN, NGUỒN LỰC, THỰC TRẠNG PHÂN BỔ VÀ SỬ DỤNG KHÔNG GIAN CỦA HỆ THỐNG KẾT CẤU HẠ TẦNG PHÒNG, CHỐNG THIÊN TAI VÀ THỦY LỢI</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_Toc74080877 \h </w:instrText>
            </w:r>
            <w:r w:rsidR="009B26C5" w:rsidRPr="00D817C9">
              <w:rPr>
                <w:noProof/>
                <w:webHidden/>
              </w:rPr>
            </w:r>
            <w:r w:rsidR="009B26C5" w:rsidRPr="00D817C9">
              <w:rPr>
                <w:noProof/>
                <w:webHidden/>
              </w:rPr>
              <w:fldChar w:fldCharType="separate"/>
            </w:r>
            <w:r w:rsidR="009B26C5" w:rsidRPr="00D817C9">
              <w:rPr>
                <w:noProof/>
                <w:webHidden/>
              </w:rPr>
              <w:t>6</w:t>
            </w:r>
            <w:r w:rsidR="009B26C5" w:rsidRPr="00D817C9">
              <w:rPr>
                <w:noProof/>
                <w:webHidden/>
              </w:rPr>
              <w:fldChar w:fldCharType="end"/>
            </w:r>
          </w:hyperlink>
        </w:p>
        <w:p w14:paraId="3D0090AE" w14:textId="2CF7D123" w:rsidR="009B26C5" w:rsidRPr="00D817C9" w:rsidRDefault="00C138C1">
          <w:pPr>
            <w:pStyle w:val="TOC2"/>
            <w:tabs>
              <w:tab w:val="left" w:pos="880"/>
              <w:tab w:val="right" w:leader="dot" w:pos="9062"/>
            </w:tabs>
            <w:rPr>
              <w:rFonts w:asciiTheme="minorHAnsi" w:eastAsiaTheme="minorEastAsia" w:hAnsiTheme="minorHAnsi" w:cstheme="minorBidi"/>
              <w:noProof/>
              <w:sz w:val="22"/>
              <w:szCs w:val="22"/>
              <w:lang w:val="vi-VN" w:eastAsia="vi-VN"/>
            </w:rPr>
          </w:pPr>
          <w:hyperlink w:anchor="_Toc74080878" w:history="1">
            <w:r w:rsidR="009B26C5" w:rsidRPr="00D817C9">
              <w:rPr>
                <w:rStyle w:val="Hyperlink"/>
                <w:rFonts w:eastAsiaTheme="majorEastAsia" w:cstheme="minorHAnsi"/>
                <w:noProof/>
              </w:rPr>
              <w:t>1.1</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rPr>
              <w:t>ĐẶC ĐIỂM TỰ NHIÊN</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_Toc74080878 \h </w:instrText>
            </w:r>
            <w:r w:rsidR="009B26C5" w:rsidRPr="00D817C9">
              <w:rPr>
                <w:noProof/>
                <w:webHidden/>
              </w:rPr>
            </w:r>
            <w:r w:rsidR="009B26C5" w:rsidRPr="00D817C9">
              <w:rPr>
                <w:noProof/>
                <w:webHidden/>
              </w:rPr>
              <w:fldChar w:fldCharType="separate"/>
            </w:r>
            <w:r w:rsidR="009B26C5" w:rsidRPr="00D817C9">
              <w:rPr>
                <w:noProof/>
                <w:webHidden/>
              </w:rPr>
              <w:t>6</w:t>
            </w:r>
            <w:r w:rsidR="009B26C5" w:rsidRPr="00D817C9">
              <w:rPr>
                <w:noProof/>
                <w:webHidden/>
              </w:rPr>
              <w:fldChar w:fldCharType="end"/>
            </w:r>
          </w:hyperlink>
        </w:p>
        <w:p w14:paraId="59BB315C" w14:textId="7F4510D1" w:rsidR="009B26C5" w:rsidRPr="00D817C9" w:rsidRDefault="00C138C1">
          <w:pPr>
            <w:pStyle w:val="TOC3"/>
            <w:tabs>
              <w:tab w:val="left" w:pos="1320"/>
              <w:tab w:val="right" w:leader="dot" w:pos="9062"/>
            </w:tabs>
            <w:rPr>
              <w:rFonts w:asciiTheme="minorHAnsi" w:eastAsiaTheme="minorEastAsia" w:hAnsiTheme="minorHAnsi" w:cstheme="minorBidi"/>
              <w:noProof/>
              <w:sz w:val="22"/>
              <w:szCs w:val="22"/>
              <w:lang w:val="vi-VN" w:eastAsia="vi-VN"/>
            </w:rPr>
          </w:pPr>
          <w:hyperlink w:anchor="_Toc74080879" w:history="1">
            <w:r w:rsidR="009B26C5" w:rsidRPr="00D817C9">
              <w:rPr>
                <w:rStyle w:val="Hyperlink"/>
                <w:rFonts w:eastAsiaTheme="majorEastAsia" w:cstheme="minorHAnsi"/>
                <w:noProof/>
              </w:rPr>
              <w:t>1.1.1</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rPr>
              <w:t>Đặc điểm địa lý tự nhiên</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_Toc74080879 \h </w:instrText>
            </w:r>
            <w:r w:rsidR="009B26C5" w:rsidRPr="00D817C9">
              <w:rPr>
                <w:noProof/>
                <w:webHidden/>
              </w:rPr>
            </w:r>
            <w:r w:rsidR="009B26C5" w:rsidRPr="00D817C9">
              <w:rPr>
                <w:noProof/>
                <w:webHidden/>
              </w:rPr>
              <w:fldChar w:fldCharType="separate"/>
            </w:r>
            <w:r w:rsidR="009B26C5" w:rsidRPr="00D817C9">
              <w:rPr>
                <w:noProof/>
                <w:webHidden/>
              </w:rPr>
              <w:t>6</w:t>
            </w:r>
            <w:r w:rsidR="009B26C5" w:rsidRPr="00D817C9">
              <w:rPr>
                <w:noProof/>
                <w:webHidden/>
              </w:rPr>
              <w:fldChar w:fldCharType="end"/>
            </w:r>
          </w:hyperlink>
        </w:p>
        <w:p w14:paraId="7D618191" w14:textId="124FA72B" w:rsidR="009B26C5" w:rsidRPr="00D817C9" w:rsidRDefault="00C138C1">
          <w:pPr>
            <w:pStyle w:val="TOC3"/>
            <w:tabs>
              <w:tab w:val="left" w:pos="1320"/>
              <w:tab w:val="right" w:leader="dot" w:pos="9062"/>
            </w:tabs>
            <w:rPr>
              <w:rFonts w:asciiTheme="minorHAnsi" w:eastAsiaTheme="minorEastAsia" w:hAnsiTheme="minorHAnsi" w:cstheme="minorBidi"/>
              <w:noProof/>
              <w:sz w:val="22"/>
              <w:szCs w:val="22"/>
              <w:lang w:val="vi-VN" w:eastAsia="vi-VN"/>
            </w:rPr>
          </w:pPr>
          <w:hyperlink w:anchor="_Toc74080880" w:history="1">
            <w:r w:rsidR="009B26C5" w:rsidRPr="00D817C9">
              <w:rPr>
                <w:rStyle w:val="Hyperlink"/>
                <w:rFonts w:eastAsiaTheme="majorEastAsia" w:cstheme="minorHAnsi"/>
                <w:noProof/>
              </w:rPr>
              <w:t>1.1.2</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rPr>
              <w:t>Đặc điểm địa hình</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_Toc74080880 \h </w:instrText>
            </w:r>
            <w:r w:rsidR="009B26C5" w:rsidRPr="00D817C9">
              <w:rPr>
                <w:noProof/>
                <w:webHidden/>
              </w:rPr>
            </w:r>
            <w:r w:rsidR="009B26C5" w:rsidRPr="00D817C9">
              <w:rPr>
                <w:noProof/>
                <w:webHidden/>
              </w:rPr>
              <w:fldChar w:fldCharType="separate"/>
            </w:r>
            <w:r w:rsidR="009B26C5" w:rsidRPr="00D817C9">
              <w:rPr>
                <w:noProof/>
                <w:webHidden/>
              </w:rPr>
              <w:t>6</w:t>
            </w:r>
            <w:r w:rsidR="009B26C5" w:rsidRPr="00D817C9">
              <w:rPr>
                <w:noProof/>
                <w:webHidden/>
              </w:rPr>
              <w:fldChar w:fldCharType="end"/>
            </w:r>
          </w:hyperlink>
        </w:p>
        <w:p w14:paraId="20B48E24" w14:textId="0ADA09C5" w:rsidR="009B26C5" w:rsidRPr="00D817C9" w:rsidRDefault="00C138C1">
          <w:pPr>
            <w:pStyle w:val="TOC3"/>
            <w:tabs>
              <w:tab w:val="left" w:pos="1320"/>
              <w:tab w:val="right" w:leader="dot" w:pos="9062"/>
            </w:tabs>
            <w:rPr>
              <w:rFonts w:asciiTheme="minorHAnsi" w:eastAsiaTheme="minorEastAsia" w:hAnsiTheme="minorHAnsi" w:cstheme="minorBidi"/>
              <w:noProof/>
              <w:sz w:val="22"/>
              <w:szCs w:val="22"/>
              <w:lang w:val="vi-VN" w:eastAsia="vi-VN"/>
            </w:rPr>
          </w:pPr>
          <w:hyperlink w:anchor="_Toc74080881" w:history="1">
            <w:r w:rsidR="009B26C5" w:rsidRPr="00D817C9">
              <w:rPr>
                <w:rStyle w:val="Hyperlink"/>
                <w:rFonts w:eastAsiaTheme="majorEastAsia" w:cstheme="minorHAnsi"/>
                <w:noProof/>
              </w:rPr>
              <w:t>1.1.3</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rPr>
              <w:t>Đặc điểm về thổ nhưỡng</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_Toc74080881 \h </w:instrText>
            </w:r>
            <w:r w:rsidR="009B26C5" w:rsidRPr="00D817C9">
              <w:rPr>
                <w:noProof/>
                <w:webHidden/>
              </w:rPr>
            </w:r>
            <w:r w:rsidR="009B26C5" w:rsidRPr="00D817C9">
              <w:rPr>
                <w:noProof/>
                <w:webHidden/>
              </w:rPr>
              <w:fldChar w:fldCharType="separate"/>
            </w:r>
            <w:r w:rsidR="009B26C5" w:rsidRPr="00D817C9">
              <w:rPr>
                <w:noProof/>
                <w:webHidden/>
              </w:rPr>
              <w:t>8</w:t>
            </w:r>
            <w:r w:rsidR="009B26C5" w:rsidRPr="00D817C9">
              <w:rPr>
                <w:noProof/>
                <w:webHidden/>
              </w:rPr>
              <w:fldChar w:fldCharType="end"/>
            </w:r>
          </w:hyperlink>
        </w:p>
        <w:p w14:paraId="49BDB54C" w14:textId="22B59B71" w:rsidR="009B26C5" w:rsidRPr="00D817C9" w:rsidRDefault="00C138C1">
          <w:pPr>
            <w:pStyle w:val="TOC3"/>
            <w:tabs>
              <w:tab w:val="left" w:pos="1320"/>
              <w:tab w:val="right" w:leader="dot" w:pos="9062"/>
            </w:tabs>
            <w:rPr>
              <w:rFonts w:asciiTheme="minorHAnsi" w:eastAsiaTheme="minorEastAsia" w:hAnsiTheme="minorHAnsi" w:cstheme="minorBidi"/>
              <w:noProof/>
              <w:sz w:val="22"/>
              <w:szCs w:val="22"/>
              <w:lang w:val="vi-VN" w:eastAsia="vi-VN"/>
            </w:rPr>
          </w:pPr>
          <w:hyperlink w:anchor="_Toc74080882" w:history="1">
            <w:r w:rsidR="009B26C5" w:rsidRPr="00D817C9">
              <w:rPr>
                <w:rStyle w:val="Hyperlink"/>
                <w:rFonts w:eastAsiaTheme="majorEastAsia" w:cstheme="minorHAnsi"/>
                <w:noProof/>
                <w:lang w:val="vi-VN"/>
              </w:rPr>
              <w:t>1.1.4</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lang w:val="vi-VN"/>
              </w:rPr>
              <w:t>Đặc điểm về điều kiện khí hậu</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_Toc74080882 \h </w:instrText>
            </w:r>
            <w:r w:rsidR="009B26C5" w:rsidRPr="00D817C9">
              <w:rPr>
                <w:noProof/>
                <w:webHidden/>
              </w:rPr>
            </w:r>
            <w:r w:rsidR="009B26C5" w:rsidRPr="00D817C9">
              <w:rPr>
                <w:noProof/>
                <w:webHidden/>
              </w:rPr>
              <w:fldChar w:fldCharType="separate"/>
            </w:r>
            <w:r w:rsidR="009B26C5" w:rsidRPr="00D817C9">
              <w:rPr>
                <w:noProof/>
                <w:webHidden/>
              </w:rPr>
              <w:t>9</w:t>
            </w:r>
            <w:r w:rsidR="009B26C5" w:rsidRPr="00D817C9">
              <w:rPr>
                <w:noProof/>
                <w:webHidden/>
              </w:rPr>
              <w:fldChar w:fldCharType="end"/>
            </w:r>
          </w:hyperlink>
        </w:p>
        <w:p w14:paraId="0DE1039F" w14:textId="4032B7F7" w:rsidR="009B26C5" w:rsidRPr="00D817C9" w:rsidRDefault="00C138C1">
          <w:pPr>
            <w:pStyle w:val="TOC3"/>
            <w:tabs>
              <w:tab w:val="left" w:pos="1320"/>
              <w:tab w:val="right" w:leader="dot" w:pos="9062"/>
            </w:tabs>
            <w:rPr>
              <w:rFonts w:asciiTheme="minorHAnsi" w:eastAsiaTheme="minorEastAsia" w:hAnsiTheme="minorHAnsi" w:cstheme="minorBidi"/>
              <w:noProof/>
              <w:sz w:val="22"/>
              <w:szCs w:val="22"/>
              <w:lang w:val="vi-VN" w:eastAsia="vi-VN"/>
            </w:rPr>
          </w:pPr>
          <w:hyperlink w:anchor="_Toc74080883" w:history="1">
            <w:r w:rsidR="009B26C5" w:rsidRPr="00D817C9">
              <w:rPr>
                <w:rStyle w:val="Hyperlink"/>
                <w:rFonts w:eastAsiaTheme="majorEastAsia" w:cstheme="minorHAnsi"/>
                <w:noProof/>
              </w:rPr>
              <w:t>1.1.5</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rPr>
              <w:t>Mạng lưới sông ngòi, đặc điểm thủy văn</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_Toc74080883 \h </w:instrText>
            </w:r>
            <w:r w:rsidR="009B26C5" w:rsidRPr="00D817C9">
              <w:rPr>
                <w:noProof/>
                <w:webHidden/>
              </w:rPr>
            </w:r>
            <w:r w:rsidR="009B26C5" w:rsidRPr="00D817C9">
              <w:rPr>
                <w:noProof/>
                <w:webHidden/>
              </w:rPr>
              <w:fldChar w:fldCharType="separate"/>
            </w:r>
            <w:r w:rsidR="009B26C5" w:rsidRPr="00D817C9">
              <w:rPr>
                <w:noProof/>
                <w:webHidden/>
              </w:rPr>
              <w:t>12</w:t>
            </w:r>
            <w:r w:rsidR="009B26C5" w:rsidRPr="00D817C9">
              <w:rPr>
                <w:noProof/>
                <w:webHidden/>
              </w:rPr>
              <w:fldChar w:fldCharType="end"/>
            </w:r>
          </w:hyperlink>
        </w:p>
        <w:p w14:paraId="0C54AA87" w14:textId="4D462B7C" w:rsidR="009B26C5" w:rsidRPr="00D817C9" w:rsidRDefault="00C138C1">
          <w:pPr>
            <w:pStyle w:val="TOC3"/>
            <w:tabs>
              <w:tab w:val="left" w:pos="1320"/>
              <w:tab w:val="right" w:leader="dot" w:pos="9062"/>
            </w:tabs>
            <w:rPr>
              <w:rFonts w:asciiTheme="minorHAnsi" w:eastAsiaTheme="minorEastAsia" w:hAnsiTheme="minorHAnsi" w:cstheme="minorBidi"/>
              <w:noProof/>
              <w:sz w:val="22"/>
              <w:szCs w:val="22"/>
              <w:lang w:val="vi-VN" w:eastAsia="vi-VN"/>
            </w:rPr>
          </w:pPr>
          <w:hyperlink w:anchor="_Toc74080884" w:history="1">
            <w:r w:rsidR="009B26C5" w:rsidRPr="00D817C9">
              <w:rPr>
                <w:rStyle w:val="Hyperlink"/>
                <w:rFonts w:eastAsiaTheme="majorEastAsia" w:cstheme="minorHAnsi"/>
                <w:noProof/>
                <w:lang w:val="pt-BR"/>
              </w:rPr>
              <w:t>1.1.6</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lang w:val="pt-BR"/>
              </w:rPr>
              <w:t>Nhận xét, đánh giá các mặt thuận lợi và hạn chế của điều kiện tự nhiên đối với công tác thủy lợi và phòng, chống thiên tai</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_Toc74080884 \h </w:instrText>
            </w:r>
            <w:r w:rsidR="009B26C5" w:rsidRPr="00D817C9">
              <w:rPr>
                <w:noProof/>
                <w:webHidden/>
              </w:rPr>
            </w:r>
            <w:r w:rsidR="009B26C5" w:rsidRPr="00D817C9">
              <w:rPr>
                <w:noProof/>
                <w:webHidden/>
              </w:rPr>
              <w:fldChar w:fldCharType="separate"/>
            </w:r>
            <w:r w:rsidR="009B26C5" w:rsidRPr="00D817C9">
              <w:rPr>
                <w:noProof/>
                <w:webHidden/>
              </w:rPr>
              <w:t>28</w:t>
            </w:r>
            <w:r w:rsidR="009B26C5" w:rsidRPr="00D817C9">
              <w:rPr>
                <w:noProof/>
                <w:webHidden/>
              </w:rPr>
              <w:fldChar w:fldCharType="end"/>
            </w:r>
          </w:hyperlink>
        </w:p>
        <w:p w14:paraId="271EC6A0" w14:textId="41441AAD" w:rsidR="009B26C5" w:rsidRPr="00D817C9" w:rsidRDefault="00C138C1">
          <w:pPr>
            <w:pStyle w:val="TOC2"/>
            <w:tabs>
              <w:tab w:val="left" w:pos="880"/>
              <w:tab w:val="right" w:leader="dot" w:pos="9062"/>
            </w:tabs>
            <w:rPr>
              <w:rFonts w:asciiTheme="minorHAnsi" w:eastAsiaTheme="minorEastAsia" w:hAnsiTheme="minorHAnsi" w:cstheme="minorBidi"/>
              <w:noProof/>
              <w:sz w:val="22"/>
              <w:szCs w:val="22"/>
              <w:lang w:val="vi-VN" w:eastAsia="vi-VN"/>
            </w:rPr>
          </w:pPr>
          <w:hyperlink w:anchor="_Toc74080885" w:history="1">
            <w:r w:rsidR="009B26C5" w:rsidRPr="00D817C9">
              <w:rPr>
                <w:rStyle w:val="Hyperlink"/>
                <w:rFonts w:eastAsiaTheme="majorEastAsia" w:cstheme="minorHAnsi"/>
                <w:noProof/>
                <w:lang w:val="vi-VN"/>
              </w:rPr>
              <w:t>1.2</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lang w:val="vi-VN"/>
              </w:rPr>
              <w:t>ĐẶC ĐIỂM VÀ NGUỒN LỰC XÃ HỘI</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_Toc74080885 \h </w:instrText>
            </w:r>
            <w:r w:rsidR="009B26C5" w:rsidRPr="00D817C9">
              <w:rPr>
                <w:noProof/>
                <w:webHidden/>
              </w:rPr>
            </w:r>
            <w:r w:rsidR="009B26C5" w:rsidRPr="00D817C9">
              <w:rPr>
                <w:noProof/>
                <w:webHidden/>
              </w:rPr>
              <w:fldChar w:fldCharType="separate"/>
            </w:r>
            <w:r w:rsidR="009B26C5" w:rsidRPr="00D817C9">
              <w:rPr>
                <w:noProof/>
                <w:webHidden/>
              </w:rPr>
              <w:t>29</w:t>
            </w:r>
            <w:r w:rsidR="009B26C5" w:rsidRPr="00D817C9">
              <w:rPr>
                <w:noProof/>
                <w:webHidden/>
              </w:rPr>
              <w:fldChar w:fldCharType="end"/>
            </w:r>
          </w:hyperlink>
        </w:p>
        <w:p w14:paraId="62B6A9D6" w14:textId="6F3945E2" w:rsidR="009B26C5" w:rsidRPr="00D817C9" w:rsidRDefault="00C138C1">
          <w:pPr>
            <w:pStyle w:val="TOC3"/>
            <w:tabs>
              <w:tab w:val="left" w:pos="1320"/>
              <w:tab w:val="right" w:leader="dot" w:pos="9062"/>
            </w:tabs>
            <w:rPr>
              <w:rFonts w:asciiTheme="minorHAnsi" w:eastAsiaTheme="minorEastAsia" w:hAnsiTheme="minorHAnsi" w:cstheme="minorBidi"/>
              <w:noProof/>
              <w:sz w:val="22"/>
              <w:szCs w:val="22"/>
              <w:lang w:val="vi-VN" w:eastAsia="vi-VN"/>
            </w:rPr>
          </w:pPr>
          <w:hyperlink w:anchor="_Toc74080886" w:history="1">
            <w:r w:rsidR="009B26C5" w:rsidRPr="00D817C9">
              <w:rPr>
                <w:rStyle w:val="Hyperlink"/>
                <w:rFonts w:eastAsiaTheme="majorEastAsia" w:cstheme="minorHAnsi"/>
                <w:noProof/>
                <w:lang w:val="vi-VN"/>
              </w:rPr>
              <w:t>1.2.1</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lang w:val="vi-VN"/>
              </w:rPr>
              <w:t>Đặc điểm xã hội, dân cư</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_Toc74080886 \h </w:instrText>
            </w:r>
            <w:r w:rsidR="009B26C5" w:rsidRPr="00D817C9">
              <w:rPr>
                <w:noProof/>
                <w:webHidden/>
              </w:rPr>
            </w:r>
            <w:r w:rsidR="009B26C5" w:rsidRPr="00D817C9">
              <w:rPr>
                <w:noProof/>
                <w:webHidden/>
              </w:rPr>
              <w:fldChar w:fldCharType="separate"/>
            </w:r>
            <w:r w:rsidR="009B26C5" w:rsidRPr="00D817C9">
              <w:rPr>
                <w:noProof/>
                <w:webHidden/>
              </w:rPr>
              <w:t>29</w:t>
            </w:r>
            <w:r w:rsidR="009B26C5" w:rsidRPr="00D817C9">
              <w:rPr>
                <w:noProof/>
                <w:webHidden/>
              </w:rPr>
              <w:fldChar w:fldCharType="end"/>
            </w:r>
          </w:hyperlink>
        </w:p>
        <w:p w14:paraId="149E5C0C" w14:textId="57BC1FB9" w:rsidR="009B26C5" w:rsidRPr="00D817C9" w:rsidRDefault="00C138C1">
          <w:pPr>
            <w:pStyle w:val="TOC3"/>
            <w:tabs>
              <w:tab w:val="left" w:pos="1320"/>
              <w:tab w:val="right" w:leader="dot" w:pos="9062"/>
            </w:tabs>
            <w:rPr>
              <w:rFonts w:asciiTheme="minorHAnsi" w:eastAsiaTheme="minorEastAsia" w:hAnsiTheme="minorHAnsi" w:cstheme="minorBidi"/>
              <w:noProof/>
              <w:sz w:val="22"/>
              <w:szCs w:val="22"/>
              <w:lang w:val="vi-VN" w:eastAsia="vi-VN"/>
            </w:rPr>
          </w:pPr>
          <w:hyperlink w:anchor="_Toc74080887" w:history="1">
            <w:r w:rsidR="009B26C5" w:rsidRPr="00D817C9">
              <w:rPr>
                <w:rStyle w:val="Hyperlink"/>
                <w:rFonts w:eastAsiaTheme="majorEastAsia" w:cstheme="minorHAnsi"/>
                <w:noProof/>
                <w:lang w:val="vi-VN"/>
              </w:rPr>
              <w:t>1.2.2</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rPr>
              <w:t xml:space="preserve">Hiện trạng phát triển </w:t>
            </w:r>
            <w:r w:rsidR="009B26C5" w:rsidRPr="00D817C9">
              <w:rPr>
                <w:rStyle w:val="Hyperlink"/>
                <w:rFonts w:eastAsiaTheme="majorEastAsia" w:cstheme="minorHAnsi"/>
                <w:noProof/>
                <w:lang w:val="vi-VN"/>
              </w:rPr>
              <w:t>các ngành kinh tế xã hội</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_Toc74080887 \h </w:instrText>
            </w:r>
            <w:r w:rsidR="009B26C5" w:rsidRPr="00D817C9">
              <w:rPr>
                <w:noProof/>
                <w:webHidden/>
              </w:rPr>
            </w:r>
            <w:r w:rsidR="009B26C5" w:rsidRPr="00D817C9">
              <w:rPr>
                <w:noProof/>
                <w:webHidden/>
              </w:rPr>
              <w:fldChar w:fldCharType="separate"/>
            </w:r>
            <w:r w:rsidR="009B26C5" w:rsidRPr="00D817C9">
              <w:rPr>
                <w:noProof/>
                <w:webHidden/>
              </w:rPr>
              <w:t>30</w:t>
            </w:r>
            <w:r w:rsidR="009B26C5" w:rsidRPr="00D817C9">
              <w:rPr>
                <w:noProof/>
                <w:webHidden/>
              </w:rPr>
              <w:fldChar w:fldCharType="end"/>
            </w:r>
          </w:hyperlink>
        </w:p>
        <w:p w14:paraId="1A3E0204" w14:textId="1F0FD06E" w:rsidR="009B26C5" w:rsidRPr="00D817C9" w:rsidRDefault="00C138C1">
          <w:pPr>
            <w:pStyle w:val="TOC3"/>
            <w:tabs>
              <w:tab w:val="left" w:pos="1320"/>
              <w:tab w:val="right" w:leader="dot" w:pos="9062"/>
            </w:tabs>
            <w:rPr>
              <w:rFonts w:asciiTheme="minorHAnsi" w:eastAsiaTheme="minorEastAsia" w:hAnsiTheme="minorHAnsi" w:cstheme="minorBidi"/>
              <w:noProof/>
              <w:sz w:val="22"/>
              <w:szCs w:val="22"/>
              <w:lang w:val="vi-VN" w:eastAsia="vi-VN"/>
            </w:rPr>
          </w:pPr>
          <w:hyperlink w:anchor="_Toc74080888" w:history="1">
            <w:r w:rsidR="009B26C5" w:rsidRPr="00D817C9">
              <w:rPr>
                <w:rStyle w:val="Hyperlink"/>
                <w:rFonts w:eastAsiaTheme="majorEastAsia" w:cstheme="minorHAnsi"/>
                <w:noProof/>
                <w:lang w:val="de-DE"/>
              </w:rPr>
              <w:t>1.2.3</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lang w:val="de-DE"/>
              </w:rPr>
              <w:t>Tác động của phát triển kinh tế xã hội đối với công tác thủy lợi và phòng chống thiên tai</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_Toc74080888 \h </w:instrText>
            </w:r>
            <w:r w:rsidR="009B26C5" w:rsidRPr="00D817C9">
              <w:rPr>
                <w:noProof/>
                <w:webHidden/>
              </w:rPr>
            </w:r>
            <w:r w:rsidR="009B26C5" w:rsidRPr="00D817C9">
              <w:rPr>
                <w:noProof/>
                <w:webHidden/>
              </w:rPr>
              <w:fldChar w:fldCharType="separate"/>
            </w:r>
            <w:r w:rsidR="009B26C5" w:rsidRPr="00D817C9">
              <w:rPr>
                <w:noProof/>
                <w:webHidden/>
              </w:rPr>
              <w:t>42</w:t>
            </w:r>
            <w:r w:rsidR="009B26C5" w:rsidRPr="00D817C9">
              <w:rPr>
                <w:noProof/>
                <w:webHidden/>
              </w:rPr>
              <w:fldChar w:fldCharType="end"/>
            </w:r>
          </w:hyperlink>
        </w:p>
        <w:p w14:paraId="57E01C22" w14:textId="0048FBB6" w:rsidR="009B26C5" w:rsidRPr="00D817C9" w:rsidRDefault="00C138C1">
          <w:pPr>
            <w:pStyle w:val="TOC3"/>
            <w:tabs>
              <w:tab w:val="left" w:pos="1320"/>
              <w:tab w:val="right" w:leader="dot" w:pos="9062"/>
            </w:tabs>
            <w:rPr>
              <w:rFonts w:asciiTheme="minorHAnsi" w:eastAsiaTheme="minorEastAsia" w:hAnsiTheme="minorHAnsi" w:cstheme="minorBidi"/>
              <w:noProof/>
              <w:sz w:val="22"/>
              <w:szCs w:val="22"/>
              <w:lang w:val="vi-VN" w:eastAsia="vi-VN"/>
            </w:rPr>
          </w:pPr>
          <w:hyperlink w:anchor="_Toc74080889" w:history="1">
            <w:r w:rsidR="009B26C5" w:rsidRPr="00D817C9">
              <w:rPr>
                <w:rStyle w:val="Hyperlink"/>
                <w:rFonts w:eastAsiaTheme="majorEastAsia" w:cstheme="minorHAnsi"/>
                <w:noProof/>
                <w:lang w:val="vi-VN"/>
              </w:rPr>
              <w:t>1.2.4</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lang w:val="vi-VN"/>
              </w:rPr>
              <w:t>Hiện trạng nguồn lực kinh tế cho phát triển kết cấu hạ tầng thủy lợi và phòng, chống thiên tai</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_Toc74080889 \h </w:instrText>
            </w:r>
            <w:r w:rsidR="009B26C5" w:rsidRPr="00D817C9">
              <w:rPr>
                <w:noProof/>
                <w:webHidden/>
              </w:rPr>
            </w:r>
            <w:r w:rsidR="009B26C5" w:rsidRPr="00D817C9">
              <w:rPr>
                <w:noProof/>
                <w:webHidden/>
              </w:rPr>
              <w:fldChar w:fldCharType="separate"/>
            </w:r>
            <w:r w:rsidR="009B26C5" w:rsidRPr="00D817C9">
              <w:rPr>
                <w:noProof/>
                <w:webHidden/>
              </w:rPr>
              <w:t>43</w:t>
            </w:r>
            <w:r w:rsidR="009B26C5" w:rsidRPr="00D817C9">
              <w:rPr>
                <w:noProof/>
                <w:webHidden/>
              </w:rPr>
              <w:fldChar w:fldCharType="end"/>
            </w:r>
          </w:hyperlink>
        </w:p>
        <w:p w14:paraId="4BA42588" w14:textId="546E1BE4" w:rsidR="009B26C5" w:rsidRPr="00D817C9" w:rsidRDefault="00C138C1">
          <w:pPr>
            <w:pStyle w:val="TOC3"/>
            <w:tabs>
              <w:tab w:val="left" w:pos="1320"/>
              <w:tab w:val="right" w:leader="dot" w:pos="9062"/>
            </w:tabs>
            <w:rPr>
              <w:rFonts w:asciiTheme="minorHAnsi" w:eastAsiaTheme="minorEastAsia" w:hAnsiTheme="minorHAnsi" w:cstheme="minorBidi"/>
              <w:noProof/>
              <w:sz w:val="22"/>
              <w:szCs w:val="22"/>
              <w:lang w:val="vi-VN" w:eastAsia="vi-VN"/>
            </w:rPr>
          </w:pPr>
          <w:hyperlink w:anchor="_Toc74080890" w:history="1">
            <w:r w:rsidR="009B26C5" w:rsidRPr="00D817C9">
              <w:rPr>
                <w:rStyle w:val="Hyperlink"/>
                <w:rFonts w:eastAsiaTheme="majorEastAsia" w:cstheme="minorHAnsi"/>
                <w:noProof/>
                <w:lang w:val="vi-VN"/>
              </w:rPr>
              <w:t>1.2.5</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lang w:val="vi-VN"/>
              </w:rPr>
              <w:t>Khả năng huy động các nguồn lực của các tổ chức, cá nhân cho phát triển trong kỳ quy hoạch</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_Toc74080890 \h </w:instrText>
            </w:r>
            <w:r w:rsidR="009B26C5" w:rsidRPr="00D817C9">
              <w:rPr>
                <w:noProof/>
                <w:webHidden/>
              </w:rPr>
            </w:r>
            <w:r w:rsidR="009B26C5" w:rsidRPr="00D817C9">
              <w:rPr>
                <w:noProof/>
                <w:webHidden/>
              </w:rPr>
              <w:fldChar w:fldCharType="separate"/>
            </w:r>
            <w:r w:rsidR="009B26C5" w:rsidRPr="00D817C9">
              <w:rPr>
                <w:noProof/>
                <w:webHidden/>
              </w:rPr>
              <w:t>44</w:t>
            </w:r>
            <w:r w:rsidR="009B26C5" w:rsidRPr="00D817C9">
              <w:rPr>
                <w:noProof/>
                <w:webHidden/>
              </w:rPr>
              <w:fldChar w:fldCharType="end"/>
            </w:r>
          </w:hyperlink>
        </w:p>
        <w:p w14:paraId="7340C2CC" w14:textId="1A1FBEAC" w:rsidR="009B26C5" w:rsidRPr="00D817C9" w:rsidRDefault="00C138C1">
          <w:pPr>
            <w:pStyle w:val="TOC2"/>
            <w:tabs>
              <w:tab w:val="left" w:pos="880"/>
              <w:tab w:val="right" w:leader="dot" w:pos="9062"/>
            </w:tabs>
            <w:rPr>
              <w:rFonts w:asciiTheme="minorHAnsi" w:eastAsiaTheme="minorEastAsia" w:hAnsiTheme="minorHAnsi" w:cstheme="minorBidi"/>
              <w:noProof/>
              <w:sz w:val="22"/>
              <w:szCs w:val="22"/>
              <w:lang w:val="vi-VN" w:eastAsia="vi-VN"/>
            </w:rPr>
          </w:pPr>
          <w:hyperlink w:anchor="_Toc74080891" w:history="1">
            <w:r w:rsidR="009B26C5" w:rsidRPr="00D817C9">
              <w:rPr>
                <w:rStyle w:val="Hyperlink"/>
                <w:rFonts w:eastAsiaTheme="majorEastAsia" w:cstheme="minorHAnsi"/>
                <w:noProof/>
                <w:lang w:val="vi-VN"/>
              </w:rPr>
              <w:t>1.3</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rPr>
              <w:t>HIỆN TRẠNG</w:t>
            </w:r>
            <w:r w:rsidR="009B26C5" w:rsidRPr="00D817C9">
              <w:rPr>
                <w:rStyle w:val="Hyperlink"/>
                <w:rFonts w:eastAsiaTheme="majorEastAsia" w:cstheme="minorHAnsi"/>
                <w:noProof/>
                <w:lang w:val="vi-VN"/>
              </w:rPr>
              <w:t xml:space="preserve"> PHÂN BỐ VÀ SỬ DỤNG KHÔNG GIAN CỦA HỆ THỐNG KẾT CẤU HẠ TẦNG PHÒNG, CHỐNG THIÊN TAI VÀ THỦY LỢI</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_Toc74080891 \h </w:instrText>
            </w:r>
            <w:r w:rsidR="009B26C5" w:rsidRPr="00D817C9">
              <w:rPr>
                <w:noProof/>
                <w:webHidden/>
              </w:rPr>
            </w:r>
            <w:r w:rsidR="009B26C5" w:rsidRPr="00D817C9">
              <w:rPr>
                <w:noProof/>
                <w:webHidden/>
              </w:rPr>
              <w:fldChar w:fldCharType="separate"/>
            </w:r>
            <w:r w:rsidR="009B26C5" w:rsidRPr="00D817C9">
              <w:rPr>
                <w:noProof/>
                <w:webHidden/>
              </w:rPr>
              <w:t>44</w:t>
            </w:r>
            <w:r w:rsidR="009B26C5" w:rsidRPr="00D817C9">
              <w:rPr>
                <w:noProof/>
                <w:webHidden/>
              </w:rPr>
              <w:fldChar w:fldCharType="end"/>
            </w:r>
          </w:hyperlink>
        </w:p>
        <w:p w14:paraId="167DF7A2" w14:textId="6BC5788E" w:rsidR="009B26C5" w:rsidRPr="00D817C9" w:rsidRDefault="00C138C1">
          <w:pPr>
            <w:pStyle w:val="TOC3"/>
            <w:tabs>
              <w:tab w:val="left" w:pos="1320"/>
              <w:tab w:val="right" w:leader="dot" w:pos="9062"/>
            </w:tabs>
            <w:rPr>
              <w:rFonts w:asciiTheme="minorHAnsi" w:eastAsiaTheme="minorEastAsia" w:hAnsiTheme="minorHAnsi" w:cstheme="minorBidi"/>
              <w:noProof/>
              <w:sz w:val="22"/>
              <w:szCs w:val="22"/>
              <w:lang w:val="vi-VN" w:eastAsia="vi-VN"/>
            </w:rPr>
          </w:pPr>
          <w:hyperlink w:anchor="_Toc74080892" w:history="1">
            <w:r w:rsidR="009B26C5" w:rsidRPr="00D817C9">
              <w:rPr>
                <w:rStyle w:val="Hyperlink"/>
                <w:rFonts w:eastAsiaTheme="majorEastAsia" w:cstheme="minorHAnsi"/>
                <w:noProof/>
                <w:lang w:val="vi-VN"/>
              </w:rPr>
              <w:t>1.3.1</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lang w:val="vi-VN"/>
              </w:rPr>
              <w:t xml:space="preserve">Quá trình </w:t>
            </w:r>
            <w:r w:rsidR="009B26C5" w:rsidRPr="00D817C9">
              <w:rPr>
                <w:rStyle w:val="Hyperlink"/>
                <w:rFonts w:eastAsiaTheme="majorEastAsia" w:cstheme="minorHAnsi"/>
                <w:noProof/>
              </w:rPr>
              <w:t xml:space="preserve">lập </w:t>
            </w:r>
            <w:r w:rsidR="009B26C5" w:rsidRPr="00D817C9">
              <w:rPr>
                <w:rStyle w:val="Hyperlink"/>
                <w:rFonts w:eastAsiaTheme="majorEastAsia" w:cstheme="minorHAnsi"/>
                <w:noProof/>
                <w:lang w:val="vi-VN"/>
              </w:rPr>
              <w:t>quy hoạch thủy lợi và phòng, chống thiên tai</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_Toc74080892 \h </w:instrText>
            </w:r>
            <w:r w:rsidR="009B26C5" w:rsidRPr="00D817C9">
              <w:rPr>
                <w:noProof/>
                <w:webHidden/>
              </w:rPr>
            </w:r>
            <w:r w:rsidR="009B26C5" w:rsidRPr="00D817C9">
              <w:rPr>
                <w:noProof/>
                <w:webHidden/>
              </w:rPr>
              <w:fldChar w:fldCharType="separate"/>
            </w:r>
            <w:r w:rsidR="009B26C5" w:rsidRPr="00D817C9">
              <w:rPr>
                <w:noProof/>
                <w:webHidden/>
              </w:rPr>
              <w:t>44</w:t>
            </w:r>
            <w:r w:rsidR="009B26C5" w:rsidRPr="00D817C9">
              <w:rPr>
                <w:noProof/>
                <w:webHidden/>
              </w:rPr>
              <w:fldChar w:fldCharType="end"/>
            </w:r>
          </w:hyperlink>
        </w:p>
        <w:p w14:paraId="7991CE80" w14:textId="53A7E2A7" w:rsidR="009B26C5" w:rsidRPr="00D817C9" w:rsidRDefault="00C138C1">
          <w:pPr>
            <w:pStyle w:val="TOC3"/>
            <w:tabs>
              <w:tab w:val="left" w:pos="1320"/>
              <w:tab w:val="right" w:leader="dot" w:pos="9062"/>
            </w:tabs>
            <w:rPr>
              <w:rFonts w:asciiTheme="minorHAnsi" w:eastAsiaTheme="minorEastAsia" w:hAnsiTheme="minorHAnsi" w:cstheme="minorBidi"/>
              <w:noProof/>
              <w:sz w:val="22"/>
              <w:szCs w:val="22"/>
              <w:lang w:val="vi-VN" w:eastAsia="vi-VN"/>
            </w:rPr>
          </w:pPr>
          <w:hyperlink w:anchor="_Toc74080893" w:history="1">
            <w:r w:rsidR="009B26C5" w:rsidRPr="00D817C9">
              <w:rPr>
                <w:rStyle w:val="Hyperlink"/>
                <w:rFonts w:eastAsiaTheme="majorEastAsia" w:cstheme="minorHAnsi"/>
                <w:noProof/>
                <w:lang w:val="vi-VN"/>
              </w:rPr>
              <w:t>1.3.2</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lang w:val="vi-VN"/>
              </w:rPr>
              <w:t>Thực trạng phân bố và sử dụng không gian của hệ thống kết cầu hạ tầng phòng, chống thiên tai và thủy lợi</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_Toc74080893 \h </w:instrText>
            </w:r>
            <w:r w:rsidR="009B26C5" w:rsidRPr="00D817C9">
              <w:rPr>
                <w:noProof/>
                <w:webHidden/>
              </w:rPr>
            </w:r>
            <w:r w:rsidR="009B26C5" w:rsidRPr="00D817C9">
              <w:rPr>
                <w:noProof/>
                <w:webHidden/>
              </w:rPr>
              <w:fldChar w:fldCharType="separate"/>
            </w:r>
            <w:r w:rsidR="009B26C5" w:rsidRPr="00D817C9">
              <w:rPr>
                <w:noProof/>
                <w:webHidden/>
              </w:rPr>
              <w:t>45</w:t>
            </w:r>
            <w:r w:rsidR="009B26C5" w:rsidRPr="00D817C9">
              <w:rPr>
                <w:noProof/>
                <w:webHidden/>
              </w:rPr>
              <w:fldChar w:fldCharType="end"/>
            </w:r>
          </w:hyperlink>
        </w:p>
        <w:p w14:paraId="69ABFDBB" w14:textId="729AD78B" w:rsidR="009B26C5" w:rsidRPr="00D817C9" w:rsidRDefault="00C138C1">
          <w:pPr>
            <w:pStyle w:val="TOC1"/>
            <w:tabs>
              <w:tab w:val="left" w:pos="1760"/>
              <w:tab w:val="right" w:leader="dot" w:pos="9062"/>
            </w:tabs>
            <w:rPr>
              <w:rFonts w:asciiTheme="minorHAnsi" w:eastAsiaTheme="minorEastAsia" w:hAnsiTheme="minorHAnsi" w:cstheme="minorBidi"/>
              <w:noProof/>
              <w:sz w:val="22"/>
              <w:szCs w:val="22"/>
              <w:lang w:val="vi-VN" w:eastAsia="vi-VN"/>
            </w:rPr>
          </w:pPr>
          <w:hyperlink w:anchor="_Toc74080894" w:history="1">
            <w:r w:rsidR="009B26C5" w:rsidRPr="00D817C9">
              <w:rPr>
                <w:rStyle w:val="Hyperlink"/>
                <w:rFonts w:eastAsiaTheme="majorEastAsia"/>
                <w:noProof/>
              </w:rPr>
              <w:t>CHƯƠNG 2</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noProof/>
              </w:rPr>
              <w:t>ĐỊNH HƯỚNG PHÁT TRIỂN VÀ KỊCH BẢN PHÁT TRIỂN ẢNH HƯỞNG TRỰC TIẾP ĐẾN PHÒNG, CHỐNG THIÊN TAI VÀ THỦY LỢI  TRONG KỲ QUY HOẠCH</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_Toc74080894 \h </w:instrText>
            </w:r>
            <w:r w:rsidR="009B26C5" w:rsidRPr="00D817C9">
              <w:rPr>
                <w:noProof/>
                <w:webHidden/>
              </w:rPr>
            </w:r>
            <w:r w:rsidR="009B26C5" w:rsidRPr="00D817C9">
              <w:rPr>
                <w:noProof/>
                <w:webHidden/>
              </w:rPr>
              <w:fldChar w:fldCharType="separate"/>
            </w:r>
            <w:r w:rsidR="009B26C5" w:rsidRPr="00D817C9">
              <w:rPr>
                <w:noProof/>
                <w:webHidden/>
              </w:rPr>
              <w:t>66</w:t>
            </w:r>
            <w:r w:rsidR="009B26C5" w:rsidRPr="00D817C9">
              <w:rPr>
                <w:noProof/>
                <w:webHidden/>
              </w:rPr>
              <w:fldChar w:fldCharType="end"/>
            </w:r>
          </w:hyperlink>
        </w:p>
        <w:p w14:paraId="0631EB3E" w14:textId="3D11B572" w:rsidR="009B26C5" w:rsidRPr="00D817C9" w:rsidRDefault="00C138C1">
          <w:pPr>
            <w:pStyle w:val="TOC2"/>
            <w:tabs>
              <w:tab w:val="left" w:pos="880"/>
              <w:tab w:val="right" w:leader="dot" w:pos="9062"/>
            </w:tabs>
            <w:rPr>
              <w:rFonts w:asciiTheme="minorHAnsi" w:eastAsiaTheme="minorEastAsia" w:hAnsiTheme="minorHAnsi" w:cstheme="minorBidi"/>
              <w:noProof/>
              <w:sz w:val="22"/>
              <w:szCs w:val="22"/>
              <w:lang w:val="vi-VN" w:eastAsia="vi-VN"/>
            </w:rPr>
          </w:pPr>
          <w:hyperlink w:anchor="_Toc74080895" w:history="1">
            <w:r w:rsidR="009B26C5" w:rsidRPr="00D817C9">
              <w:rPr>
                <w:rStyle w:val="Hyperlink"/>
                <w:rFonts w:eastAsiaTheme="majorEastAsia" w:cstheme="minorHAnsi"/>
                <w:noProof/>
              </w:rPr>
              <w:t>2.1</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rPr>
              <w:t>ĐỊNH HƯỚNG PHÁT TRIỂN, XU THẾ NGUỒN NƯỚC VÀ CÁC TÁC ĐỘNG</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_Toc74080895 \h </w:instrText>
            </w:r>
            <w:r w:rsidR="009B26C5" w:rsidRPr="00D817C9">
              <w:rPr>
                <w:noProof/>
                <w:webHidden/>
              </w:rPr>
            </w:r>
            <w:r w:rsidR="009B26C5" w:rsidRPr="00D817C9">
              <w:rPr>
                <w:noProof/>
                <w:webHidden/>
              </w:rPr>
              <w:fldChar w:fldCharType="separate"/>
            </w:r>
            <w:r w:rsidR="009B26C5" w:rsidRPr="00D817C9">
              <w:rPr>
                <w:noProof/>
                <w:webHidden/>
              </w:rPr>
              <w:t>66</w:t>
            </w:r>
            <w:r w:rsidR="009B26C5" w:rsidRPr="00D817C9">
              <w:rPr>
                <w:noProof/>
                <w:webHidden/>
              </w:rPr>
              <w:fldChar w:fldCharType="end"/>
            </w:r>
          </w:hyperlink>
        </w:p>
        <w:p w14:paraId="441A6A1D" w14:textId="6795C425" w:rsidR="009B26C5" w:rsidRPr="00D817C9" w:rsidRDefault="00C138C1">
          <w:pPr>
            <w:pStyle w:val="TOC3"/>
            <w:tabs>
              <w:tab w:val="left" w:pos="1320"/>
              <w:tab w:val="right" w:leader="dot" w:pos="9062"/>
            </w:tabs>
            <w:rPr>
              <w:rFonts w:asciiTheme="minorHAnsi" w:eastAsiaTheme="minorEastAsia" w:hAnsiTheme="minorHAnsi" w:cstheme="minorBidi"/>
              <w:noProof/>
              <w:sz w:val="22"/>
              <w:szCs w:val="22"/>
              <w:lang w:val="vi-VN" w:eastAsia="vi-VN"/>
            </w:rPr>
          </w:pPr>
          <w:hyperlink w:anchor="_Toc74080896" w:history="1">
            <w:r w:rsidR="009B26C5" w:rsidRPr="00D817C9">
              <w:rPr>
                <w:rStyle w:val="Hyperlink"/>
                <w:rFonts w:eastAsiaTheme="majorEastAsia" w:cstheme="minorHAnsi"/>
                <w:noProof/>
              </w:rPr>
              <w:t>2.1.1</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rPr>
              <w:t>Định hướng phát triển kinh tế - xã hội và tác động đến hoạt động phòng, chống thiên tai và thủy lợi</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_Toc74080896 \h </w:instrText>
            </w:r>
            <w:r w:rsidR="009B26C5" w:rsidRPr="00D817C9">
              <w:rPr>
                <w:noProof/>
                <w:webHidden/>
              </w:rPr>
            </w:r>
            <w:r w:rsidR="009B26C5" w:rsidRPr="00D817C9">
              <w:rPr>
                <w:noProof/>
                <w:webHidden/>
              </w:rPr>
              <w:fldChar w:fldCharType="separate"/>
            </w:r>
            <w:r w:rsidR="009B26C5" w:rsidRPr="00D817C9">
              <w:rPr>
                <w:noProof/>
                <w:webHidden/>
              </w:rPr>
              <w:t>66</w:t>
            </w:r>
            <w:r w:rsidR="009B26C5" w:rsidRPr="00D817C9">
              <w:rPr>
                <w:noProof/>
                <w:webHidden/>
              </w:rPr>
              <w:fldChar w:fldCharType="end"/>
            </w:r>
          </w:hyperlink>
        </w:p>
        <w:p w14:paraId="4465A40A" w14:textId="70560D7E" w:rsidR="009B26C5" w:rsidRPr="00D817C9" w:rsidRDefault="00C138C1">
          <w:pPr>
            <w:pStyle w:val="TOC3"/>
            <w:tabs>
              <w:tab w:val="left" w:pos="1320"/>
              <w:tab w:val="right" w:leader="dot" w:pos="9062"/>
            </w:tabs>
            <w:rPr>
              <w:rFonts w:asciiTheme="minorHAnsi" w:eastAsiaTheme="minorEastAsia" w:hAnsiTheme="minorHAnsi" w:cstheme="minorBidi"/>
              <w:noProof/>
              <w:sz w:val="22"/>
              <w:szCs w:val="22"/>
              <w:lang w:val="vi-VN" w:eastAsia="vi-VN"/>
            </w:rPr>
          </w:pPr>
          <w:hyperlink w:anchor="_Toc74080897" w:history="1">
            <w:r w:rsidR="009B26C5" w:rsidRPr="00D817C9">
              <w:rPr>
                <w:rStyle w:val="Hyperlink"/>
                <w:rFonts w:eastAsiaTheme="majorEastAsia" w:cstheme="minorHAnsi"/>
                <w:noProof/>
              </w:rPr>
              <w:t>2.1.2</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rPr>
              <w:t>Dự báo xu thế nguồn nước và tác động đến hoạt động phòng, chống thiên tai  và thủy lợi</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_Toc74080897 \h </w:instrText>
            </w:r>
            <w:r w:rsidR="009B26C5" w:rsidRPr="00D817C9">
              <w:rPr>
                <w:noProof/>
                <w:webHidden/>
              </w:rPr>
            </w:r>
            <w:r w:rsidR="009B26C5" w:rsidRPr="00D817C9">
              <w:rPr>
                <w:noProof/>
                <w:webHidden/>
              </w:rPr>
              <w:fldChar w:fldCharType="separate"/>
            </w:r>
            <w:r w:rsidR="009B26C5" w:rsidRPr="00D817C9">
              <w:rPr>
                <w:noProof/>
                <w:webHidden/>
              </w:rPr>
              <w:t>67</w:t>
            </w:r>
            <w:r w:rsidR="009B26C5" w:rsidRPr="00D817C9">
              <w:rPr>
                <w:noProof/>
                <w:webHidden/>
              </w:rPr>
              <w:fldChar w:fldCharType="end"/>
            </w:r>
          </w:hyperlink>
        </w:p>
        <w:p w14:paraId="0A52F4BE" w14:textId="507A8667" w:rsidR="009B26C5" w:rsidRPr="00D817C9" w:rsidRDefault="00C138C1">
          <w:pPr>
            <w:pStyle w:val="TOC2"/>
            <w:tabs>
              <w:tab w:val="left" w:pos="880"/>
              <w:tab w:val="right" w:leader="dot" w:pos="9062"/>
            </w:tabs>
            <w:rPr>
              <w:rFonts w:asciiTheme="minorHAnsi" w:eastAsiaTheme="minorEastAsia" w:hAnsiTheme="minorHAnsi" w:cstheme="minorBidi"/>
              <w:noProof/>
              <w:sz w:val="22"/>
              <w:szCs w:val="22"/>
              <w:lang w:val="vi-VN" w:eastAsia="vi-VN"/>
            </w:rPr>
          </w:pPr>
          <w:hyperlink w:anchor="_Toc74080898" w:history="1">
            <w:r w:rsidR="009B26C5" w:rsidRPr="00D817C9">
              <w:rPr>
                <w:rStyle w:val="Hyperlink"/>
                <w:rFonts w:eastAsiaTheme="majorEastAsia" w:cstheme="minorHAnsi"/>
                <w:noProof/>
              </w:rPr>
              <w:t>2.2</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rPr>
              <w:t>DỰ BÁO TÁC ĐỘNG CỦA THIÊN TAI VÀ CÁC HIỆN TƯỢNG THỜI TIẾT CỰC ĐOAN TRONG ĐIỀU KIỆN BĐKH ĐẾN TÍNH BỀN VỮNG CỦA CÁC CÔNG TRÌNH</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_Toc74080898 \h </w:instrText>
            </w:r>
            <w:r w:rsidR="009B26C5" w:rsidRPr="00D817C9">
              <w:rPr>
                <w:noProof/>
                <w:webHidden/>
              </w:rPr>
            </w:r>
            <w:r w:rsidR="009B26C5" w:rsidRPr="00D817C9">
              <w:rPr>
                <w:noProof/>
                <w:webHidden/>
              </w:rPr>
              <w:fldChar w:fldCharType="separate"/>
            </w:r>
            <w:r w:rsidR="009B26C5" w:rsidRPr="00D817C9">
              <w:rPr>
                <w:noProof/>
                <w:webHidden/>
              </w:rPr>
              <w:t>74</w:t>
            </w:r>
            <w:r w:rsidR="009B26C5" w:rsidRPr="00D817C9">
              <w:rPr>
                <w:noProof/>
                <w:webHidden/>
              </w:rPr>
              <w:fldChar w:fldCharType="end"/>
            </w:r>
          </w:hyperlink>
        </w:p>
        <w:p w14:paraId="2B83E016" w14:textId="67E5AA1E" w:rsidR="009B26C5" w:rsidRPr="00D817C9" w:rsidRDefault="00C138C1">
          <w:pPr>
            <w:pStyle w:val="TOC3"/>
            <w:tabs>
              <w:tab w:val="left" w:pos="1320"/>
              <w:tab w:val="right" w:leader="dot" w:pos="9062"/>
            </w:tabs>
            <w:rPr>
              <w:rFonts w:asciiTheme="minorHAnsi" w:eastAsiaTheme="minorEastAsia" w:hAnsiTheme="minorHAnsi" w:cstheme="minorBidi"/>
              <w:noProof/>
              <w:sz w:val="22"/>
              <w:szCs w:val="22"/>
              <w:lang w:val="vi-VN" w:eastAsia="vi-VN"/>
            </w:rPr>
          </w:pPr>
          <w:hyperlink w:anchor="_Toc74080899" w:history="1">
            <w:r w:rsidR="009B26C5" w:rsidRPr="00D817C9">
              <w:rPr>
                <w:rStyle w:val="Hyperlink"/>
                <w:rFonts w:eastAsiaTheme="majorEastAsia" w:cstheme="minorHAnsi"/>
                <w:noProof/>
              </w:rPr>
              <w:t>2.2.1</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rPr>
              <w:t>Dự báo xu thế biến động nguồn nước, các hiện tượng thời tiết cực đoan</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_Toc74080899 \h </w:instrText>
            </w:r>
            <w:r w:rsidR="009B26C5" w:rsidRPr="00D817C9">
              <w:rPr>
                <w:noProof/>
                <w:webHidden/>
              </w:rPr>
            </w:r>
            <w:r w:rsidR="009B26C5" w:rsidRPr="00D817C9">
              <w:rPr>
                <w:noProof/>
                <w:webHidden/>
              </w:rPr>
              <w:fldChar w:fldCharType="separate"/>
            </w:r>
            <w:r w:rsidR="009B26C5" w:rsidRPr="00D817C9">
              <w:rPr>
                <w:noProof/>
                <w:webHidden/>
              </w:rPr>
              <w:t>74</w:t>
            </w:r>
            <w:r w:rsidR="009B26C5" w:rsidRPr="00D817C9">
              <w:rPr>
                <w:noProof/>
                <w:webHidden/>
              </w:rPr>
              <w:fldChar w:fldCharType="end"/>
            </w:r>
          </w:hyperlink>
        </w:p>
        <w:p w14:paraId="7D387545" w14:textId="18EEE1B3" w:rsidR="009B26C5" w:rsidRPr="00D817C9" w:rsidRDefault="00C138C1">
          <w:pPr>
            <w:pStyle w:val="TOC3"/>
            <w:tabs>
              <w:tab w:val="left" w:pos="1320"/>
              <w:tab w:val="right" w:leader="dot" w:pos="9062"/>
            </w:tabs>
            <w:rPr>
              <w:rFonts w:asciiTheme="minorHAnsi" w:eastAsiaTheme="minorEastAsia" w:hAnsiTheme="minorHAnsi" w:cstheme="minorBidi"/>
              <w:noProof/>
              <w:sz w:val="22"/>
              <w:szCs w:val="22"/>
              <w:lang w:val="vi-VN" w:eastAsia="vi-VN"/>
            </w:rPr>
          </w:pPr>
          <w:hyperlink w:anchor="_Toc74080900" w:history="1">
            <w:r w:rsidR="009B26C5" w:rsidRPr="00D817C9">
              <w:rPr>
                <w:rStyle w:val="Hyperlink"/>
                <w:rFonts w:eastAsiaTheme="majorEastAsia" w:cstheme="minorHAnsi"/>
                <w:noProof/>
                <w:lang w:val="pl-PL"/>
              </w:rPr>
              <w:t>2.2.2</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lang w:val="pl-PL"/>
              </w:rPr>
              <w:t>Dự báo tác động của thiên tai và các hiện tượng thời tiết cực đoan</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_Toc74080900 \h </w:instrText>
            </w:r>
            <w:r w:rsidR="009B26C5" w:rsidRPr="00D817C9">
              <w:rPr>
                <w:noProof/>
                <w:webHidden/>
              </w:rPr>
            </w:r>
            <w:r w:rsidR="009B26C5" w:rsidRPr="00D817C9">
              <w:rPr>
                <w:noProof/>
                <w:webHidden/>
              </w:rPr>
              <w:fldChar w:fldCharType="separate"/>
            </w:r>
            <w:r w:rsidR="009B26C5" w:rsidRPr="00D817C9">
              <w:rPr>
                <w:noProof/>
                <w:webHidden/>
              </w:rPr>
              <w:t>75</w:t>
            </w:r>
            <w:r w:rsidR="009B26C5" w:rsidRPr="00D817C9">
              <w:rPr>
                <w:noProof/>
                <w:webHidden/>
              </w:rPr>
              <w:fldChar w:fldCharType="end"/>
            </w:r>
          </w:hyperlink>
        </w:p>
        <w:p w14:paraId="79F7CAA1" w14:textId="328856E5" w:rsidR="009B26C5" w:rsidRPr="00D817C9" w:rsidRDefault="00C138C1">
          <w:pPr>
            <w:pStyle w:val="TOC2"/>
            <w:tabs>
              <w:tab w:val="left" w:pos="880"/>
              <w:tab w:val="right" w:leader="dot" w:pos="9062"/>
            </w:tabs>
            <w:rPr>
              <w:rFonts w:asciiTheme="minorHAnsi" w:eastAsiaTheme="minorEastAsia" w:hAnsiTheme="minorHAnsi" w:cstheme="minorBidi"/>
              <w:noProof/>
              <w:sz w:val="22"/>
              <w:szCs w:val="22"/>
              <w:lang w:val="vi-VN" w:eastAsia="vi-VN"/>
            </w:rPr>
          </w:pPr>
          <w:hyperlink w:anchor="_Toc74080901" w:history="1">
            <w:r w:rsidR="009B26C5" w:rsidRPr="00D817C9">
              <w:rPr>
                <w:rStyle w:val="Hyperlink"/>
                <w:rFonts w:eastAsiaTheme="majorEastAsia"/>
                <w:noProof/>
                <w:lang w:val="pl-PL"/>
              </w:rPr>
              <w:t>2.3</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rPr>
              <w:t>DỰ BÁO TÁC ĐỘNG CỦA TIẾN BỘ KHOA HỌC, CÔNG NGHỆ VÀ NGUỒN LỰC</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_Toc74080901 \h </w:instrText>
            </w:r>
            <w:r w:rsidR="009B26C5" w:rsidRPr="00D817C9">
              <w:rPr>
                <w:noProof/>
                <w:webHidden/>
              </w:rPr>
            </w:r>
            <w:r w:rsidR="009B26C5" w:rsidRPr="00D817C9">
              <w:rPr>
                <w:noProof/>
                <w:webHidden/>
              </w:rPr>
              <w:fldChar w:fldCharType="separate"/>
            </w:r>
            <w:r w:rsidR="009B26C5" w:rsidRPr="00D817C9">
              <w:rPr>
                <w:noProof/>
                <w:webHidden/>
              </w:rPr>
              <w:t>77</w:t>
            </w:r>
            <w:r w:rsidR="009B26C5" w:rsidRPr="00D817C9">
              <w:rPr>
                <w:noProof/>
                <w:webHidden/>
              </w:rPr>
              <w:fldChar w:fldCharType="end"/>
            </w:r>
          </w:hyperlink>
        </w:p>
        <w:p w14:paraId="3225785A" w14:textId="4285E89D" w:rsidR="009B26C5" w:rsidRPr="00D817C9" w:rsidRDefault="00C138C1">
          <w:pPr>
            <w:pStyle w:val="TOC3"/>
            <w:tabs>
              <w:tab w:val="left" w:pos="1320"/>
              <w:tab w:val="right" w:leader="dot" w:pos="9062"/>
            </w:tabs>
            <w:rPr>
              <w:rFonts w:asciiTheme="minorHAnsi" w:eastAsiaTheme="minorEastAsia" w:hAnsiTheme="minorHAnsi" w:cstheme="minorBidi"/>
              <w:noProof/>
              <w:sz w:val="22"/>
              <w:szCs w:val="22"/>
              <w:lang w:val="vi-VN" w:eastAsia="vi-VN"/>
            </w:rPr>
          </w:pPr>
          <w:hyperlink w:anchor="_Toc74080902" w:history="1">
            <w:r w:rsidR="009B26C5" w:rsidRPr="00D817C9">
              <w:rPr>
                <w:rStyle w:val="Hyperlink"/>
                <w:rFonts w:eastAsiaTheme="majorEastAsia" w:cstheme="minorHAnsi"/>
                <w:noProof/>
                <w:lang w:val="pl-PL"/>
              </w:rPr>
              <w:t>2.3.1</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lang w:val="pl-PL"/>
              </w:rPr>
              <w:t>Đánh giá xu thế, dự báo các tiến bộ khoa học, công nghệ và khả năng ứng dụng</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_Toc74080902 \h </w:instrText>
            </w:r>
            <w:r w:rsidR="009B26C5" w:rsidRPr="00D817C9">
              <w:rPr>
                <w:noProof/>
                <w:webHidden/>
              </w:rPr>
            </w:r>
            <w:r w:rsidR="009B26C5" w:rsidRPr="00D817C9">
              <w:rPr>
                <w:noProof/>
                <w:webHidden/>
              </w:rPr>
              <w:fldChar w:fldCharType="separate"/>
            </w:r>
            <w:r w:rsidR="009B26C5" w:rsidRPr="00D817C9">
              <w:rPr>
                <w:noProof/>
                <w:webHidden/>
              </w:rPr>
              <w:t>77</w:t>
            </w:r>
            <w:r w:rsidR="009B26C5" w:rsidRPr="00D817C9">
              <w:rPr>
                <w:noProof/>
                <w:webHidden/>
              </w:rPr>
              <w:fldChar w:fldCharType="end"/>
            </w:r>
          </w:hyperlink>
        </w:p>
        <w:p w14:paraId="6286E3E5" w14:textId="7A22C68D" w:rsidR="009B26C5" w:rsidRPr="00D817C9" w:rsidRDefault="00C138C1">
          <w:pPr>
            <w:pStyle w:val="TOC3"/>
            <w:tabs>
              <w:tab w:val="left" w:pos="1320"/>
              <w:tab w:val="right" w:leader="dot" w:pos="9062"/>
            </w:tabs>
            <w:rPr>
              <w:rFonts w:asciiTheme="minorHAnsi" w:eastAsiaTheme="minorEastAsia" w:hAnsiTheme="minorHAnsi" w:cstheme="minorBidi"/>
              <w:noProof/>
              <w:sz w:val="22"/>
              <w:szCs w:val="22"/>
              <w:lang w:val="vi-VN" w:eastAsia="vi-VN"/>
            </w:rPr>
          </w:pPr>
          <w:hyperlink w:anchor="_Toc74080903" w:history="1">
            <w:r w:rsidR="009B26C5" w:rsidRPr="00D817C9">
              <w:rPr>
                <w:rStyle w:val="Hyperlink"/>
                <w:rFonts w:eastAsiaTheme="majorEastAsia" w:cstheme="minorHAnsi"/>
                <w:noProof/>
                <w:lang w:val="es-MX"/>
              </w:rPr>
              <w:t>2.3.2</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lang w:val="es-MX"/>
              </w:rPr>
              <w:t>Dự báo tác động của tiến bộ khoa học, công nghệ và nguồn lực</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_Toc74080903 \h </w:instrText>
            </w:r>
            <w:r w:rsidR="009B26C5" w:rsidRPr="00D817C9">
              <w:rPr>
                <w:noProof/>
                <w:webHidden/>
              </w:rPr>
            </w:r>
            <w:r w:rsidR="009B26C5" w:rsidRPr="00D817C9">
              <w:rPr>
                <w:noProof/>
                <w:webHidden/>
              </w:rPr>
              <w:fldChar w:fldCharType="separate"/>
            </w:r>
            <w:r w:rsidR="009B26C5" w:rsidRPr="00D817C9">
              <w:rPr>
                <w:noProof/>
                <w:webHidden/>
              </w:rPr>
              <w:t>80</w:t>
            </w:r>
            <w:r w:rsidR="009B26C5" w:rsidRPr="00D817C9">
              <w:rPr>
                <w:noProof/>
                <w:webHidden/>
              </w:rPr>
              <w:fldChar w:fldCharType="end"/>
            </w:r>
          </w:hyperlink>
        </w:p>
        <w:p w14:paraId="6BE1A1CE" w14:textId="6EA05FBA" w:rsidR="009B26C5" w:rsidRPr="00D817C9" w:rsidRDefault="00C138C1">
          <w:pPr>
            <w:pStyle w:val="TOC2"/>
            <w:tabs>
              <w:tab w:val="left" w:pos="880"/>
              <w:tab w:val="right" w:leader="dot" w:pos="9062"/>
            </w:tabs>
            <w:rPr>
              <w:rFonts w:asciiTheme="minorHAnsi" w:eastAsiaTheme="minorEastAsia" w:hAnsiTheme="minorHAnsi" w:cstheme="minorBidi"/>
              <w:noProof/>
              <w:sz w:val="22"/>
              <w:szCs w:val="22"/>
              <w:lang w:val="vi-VN" w:eastAsia="vi-VN"/>
            </w:rPr>
          </w:pPr>
          <w:hyperlink w:anchor="_Toc74080904" w:history="1">
            <w:r w:rsidR="009B26C5" w:rsidRPr="00D817C9">
              <w:rPr>
                <w:rStyle w:val="Hyperlink"/>
                <w:rFonts w:eastAsiaTheme="majorEastAsia" w:cstheme="minorHAnsi"/>
                <w:noProof/>
                <w:lang w:val="es-MX"/>
              </w:rPr>
              <w:t>2.4</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lang w:val="es-MX"/>
              </w:rPr>
              <w:t>XÂY DỰNG KỊCH BẢN PHÁT TRIỂN TRONG THỜI KỲ QUY HOẠCH</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_Toc74080904 \h </w:instrText>
            </w:r>
            <w:r w:rsidR="009B26C5" w:rsidRPr="00D817C9">
              <w:rPr>
                <w:noProof/>
                <w:webHidden/>
              </w:rPr>
            </w:r>
            <w:r w:rsidR="009B26C5" w:rsidRPr="00D817C9">
              <w:rPr>
                <w:noProof/>
                <w:webHidden/>
              </w:rPr>
              <w:fldChar w:fldCharType="separate"/>
            </w:r>
            <w:r w:rsidR="009B26C5" w:rsidRPr="00D817C9">
              <w:rPr>
                <w:noProof/>
                <w:webHidden/>
              </w:rPr>
              <w:t>81</w:t>
            </w:r>
            <w:r w:rsidR="009B26C5" w:rsidRPr="00D817C9">
              <w:rPr>
                <w:noProof/>
                <w:webHidden/>
              </w:rPr>
              <w:fldChar w:fldCharType="end"/>
            </w:r>
          </w:hyperlink>
        </w:p>
        <w:p w14:paraId="4A093EF7" w14:textId="19443C55" w:rsidR="009B26C5" w:rsidRPr="00D817C9" w:rsidRDefault="00C138C1">
          <w:pPr>
            <w:pStyle w:val="TOC3"/>
            <w:tabs>
              <w:tab w:val="left" w:pos="1320"/>
              <w:tab w:val="right" w:leader="dot" w:pos="9062"/>
            </w:tabs>
            <w:rPr>
              <w:rFonts w:asciiTheme="minorHAnsi" w:eastAsiaTheme="minorEastAsia" w:hAnsiTheme="minorHAnsi" w:cstheme="minorBidi"/>
              <w:noProof/>
              <w:sz w:val="22"/>
              <w:szCs w:val="22"/>
              <w:lang w:val="vi-VN" w:eastAsia="vi-VN"/>
            </w:rPr>
          </w:pPr>
          <w:hyperlink w:anchor="_Toc74080905" w:history="1">
            <w:r w:rsidR="009B26C5" w:rsidRPr="00D817C9">
              <w:rPr>
                <w:rStyle w:val="Hyperlink"/>
                <w:rFonts w:eastAsiaTheme="majorEastAsia" w:cstheme="minorHAnsi"/>
                <w:noProof/>
              </w:rPr>
              <w:t>2.4.1</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rPr>
              <w:t>Xây dựng kịch bản</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_Toc74080905 \h </w:instrText>
            </w:r>
            <w:r w:rsidR="009B26C5" w:rsidRPr="00D817C9">
              <w:rPr>
                <w:noProof/>
                <w:webHidden/>
              </w:rPr>
            </w:r>
            <w:r w:rsidR="009B26C5" w:rsidRPr="00D817C9">
              <w:rPr>
                <w:noProof/>
                <w:webHidden/>
              </w:rPr>
              <w:fldChar w:fldCharType="separate"/>
            </w:r>
            <w:r w:rsidR="009B26C5" w:rsidRPr="00D817C9">
              <w:rPr>
                <w:noProof/>
                <w:webHidden/>
              </w:rPr>
              <w:t>81</w:t>
            </w:r>
            <w:r w:rsidR="009B26C5" w:rsidRPr="00D817C9">
              <w:rPr>
                <w:noProof/>
                <w:webHidden/>
              </w:rPr>
              <w:fldChar w:fldCharType="end"/>
            </w:r>
          </w:hyperlink>
        </w:p>
        <w:p w14:paraId="5FC16F8E" w14:textId="1E008080" w:rsidR="009B26C5" w:rsidRPr="00D817C9" w:rsidRDefault="00C138C1">
          <w:pPr>
            <w:pStyle w:val="TOC3"/>
            <w:tabs>
              <w:tab w:val="left" w:pos="1320"/>
              <w:tab w:val="right" w:leader="dot" w:pos="9062"/>
            </w:tabs>
            <w:rPr>
              <w:rFonts w:asciiTheme="minorHAnsi" w:eastAsiaTheme="minorEastAsia" w:hAnsiTheme="minorHAnsi" w:cstheme="minorBidi"/>
              <w:noProof/>
              <w:sz w:val="22"/>
              <w:szCs w:val="22"/>
              <w:lang w:val="vi-VN" w:eastAsia="vi-VN"/>
            </w:rPr>
          </w:pPr>
          <w:hyperlink w:anchor="_Toc74080906" w:history="1">
            <w:r w:rsidR="009B26C5" w:rsidRPr="00D817C9">
              <w:rPr>
                <w:rStyle w:val="Hyperlink"/>
                <w:rFonts w:eastAsiaTheme="majorEastAsia" w:cstheme="minorHAnsi"/>
                <w:noProof/>
                <w:lang w:val="vi-VN"/>
              </w:rPr>
              <w:t>2.4.2</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lang w:val="vi-VN"/>
              </w:rPr>
              <w:t>Dự báo yêu cầu phục vụ theo các kịch bản</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_Toc74080906 \h </w:instrText>
            </w:r>
            <w:r w:rsidR="009B26C5" w:rsidRPr="00D817C9">
              <w:rPr>
                <w:noProof/>
                <w:webHidden/>
              </w:rPr>
            </w:r>
            <w:r w:rsidR="009B26C5" w:rsidRPr="00D817C9">
              <w:rPr>
                <w:noProof/>
                <w:webHidden/>
              </w:rPr>
              <w:fldChar w:fldCharType="separate"/>
            </w:r>
            <w:r w:rsidR="009B26C5" w:rsidRPr="00D817C9">
              <w:rPr>
                <w:noProof/>
                <w:webHidden/>
              </w:rPr>
              <w:t>93</w:t>
            </w:r>
            <w:r w:rsidR="009B26C5" w:rsidRPr="00D817C9">
              <w:rPr>
                <w:noProof/>
                <w:webHidden/>
              </w:rPr>
              <w:fldChar w:fldCharType="end"/>
            </w:r>
          </w:hyperlink>
        </w:p>
        <w:p w14:paraId="1AE19505" w14:textId="2907DA51" w:rsidR="009B26C5" w:rsidRPr="00D817C9" w:rsidRDefault="00C138C1">
          <w:pPr>
            <w:pStyle w:val="TOC1"/>
            <w:tabs>
              <w:tab w:val="left" w:pos="1760"/>
              <w:tab w:val="right" w:leader="dot" w:pos="9062"/>
            </w:tabs>
            <w:rPr>
              <w:rFonts w:asciiTheme="minorHAnsi" w:eastAsiaTheme="minorEastAsia" w:hAnsiTheme="minorHAnsi" w:cstheme="minorBidi"/>
              <w:noProof/>
              <w:sz w:val="22"/>
              <w:szCs w:val="22"/>
              <w:lang w:val="vi-VN" w:eastAsia="vi-VN"/>
            </w:rPr>
          </w:pPr>
          <w:hyperlink w:anchor="_Toc74080907" w:history="1">
            <w:r w:rsidR="009B26C5" w:rsidRPr="00D817C9">
              <w:rPr>
                <w:rStyle w:val="Hyperlink"/>
                <w:rFonts w:eastAsiaTheme="majorEastAsia"/>
                <w:noProof/>
              </w:rPr>
              <w:t>CHƯƠNG 3</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noProof/>
              </w:rPr>
              <w:t>ĐÁNH GIÁ VỀ LIÊN KẾT NGÀNH, LIÊN KẾT VÙNG TRONG THỰC TRẠNG PHÁT TRIỂN HỆ THỐNG KẾT CẤU HẠ TẦNG PHÒNG, CHỐNG THIÊN TAI VÀ THỦY LỢI</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_Toc74080907 \h </w:instrText>
            </w:r>
            <w:r w:rsidR="009B26C5" w:rsidRPr="00D817C9">
              <w:rPr>
                <w:noProof/>
                <w:webHidden/>
              </w:rPr>
            </w:r>
            <w:r w:rsidR="009B26C5" w:rsidRPr="00D817C9">
              <w:rPr>
                <w:noProof/>
                <w:webHidden/>
              </w:rPr>
              <w:fldChar w:fldCharType="separate"/>
            </w:r>
            <w:r w:rsidR="009B26C5" w:rsidRPr="00D817C9">
              <w:rPr>
                <w:noProof/>
                <w:webHidden/>
              </w:rPr>
              <w:t>101</w:t>
            </w:r>
            <w:r w:rsidR="009B26C5" w:rsidRPr="00D817C9">
              <w:rPr>
                <w:noProof/>
                <w:webHidden/>
              </w:rPr>
              <w:fldChar w:fldCharType="end"/>
            </w:r>
          </w:hyperlink>
        </w:p>
        <w:p w14:paraId="5B1EB303" w14:textId="769D99B6" w:rsidR="009B26C5" w:rsidRPr="00D817C9" w:rsidRDefault="00C138C1">
          <w:pPr>
            <w:pStyle w:val="TOC2"/>
            <w:tabs>
              <w:tab w:val="left" w:pos="880"/>
              <w:tab w:val="right" w:leader="dot" w:pos="9062"/>
            </w:tabs>
            <w:rPr>
              <w:rFonts w:asciiTheme="minorHAnsi" w:eastAsiaTheme="minorEastAsia" w:hAnsiTheme="minorHAnsi" w:cstheme="minorBidi"/>
              <w:noProof/>
              <w:sz w:val="22"/>
              <w:szCs w:val="22"/>
              <w:lang w:val="vi-VN" w:eastAsia="vi-VN"/>
            </w:rPr>
          </w:pPr>
          <w:hyperlink w:anchor="_Toc74080908" w:history="1">
            <w:r w:rsidR="009B26C5" w:rsidRPr="00D817C9">
              <w:rPr>
                <w:rStyle w:val="Hyperlink"/>
                <w:rFonts w:eastAsiaTheme="majorEastAsia" w:cstheme="minorHAnsi"/>
                <w:noProof/>
              </w:rPr>
              <w:t>3.1</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rPr>
              <w:t>ĐÁNH GIÁ SỰ LIÊN KẾT, ĐỒNG BỘ CỦA HỆ THỐNG KẾT CẤU HẠ TẦNG PHÒNG, CHỐNG THIÊN TAI VÀ THỦY LỢI</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_Toc74080908 \h </w:instrText>
            </w:r>
            <w:r w:rsidR="009B26C5" w:rsidRPr="00D817C9">
              <w:rPr>
                <w:noProof/>
                <w:webHidden/>
              </w:rPr>
            </w:r>
            <w:r w:rsidR="009B26C5" w:rsidRPr="00D817C9">
              <w:rPr>
                <w:noProof/>
                <w:webHidden/>
              </w:rPr>
              <w:fldChar w:fldCharType="separate"/>
            </w:r>
            <w:r w:rsidR="009B26C5" w:rsidRPr="00D817C9">
              <w:rPr>
                <w:noProof/>
                <w:webHidden/>
              </w:rPr>
              <w:t>101</w:t>
            </w:r>
            <w:r w:rsidR="009B26C5" w:rsidRPr="00D817C9">
              <w:rPr>
                <w:noProof/>
                <w:webHidden/>
              </w:rPr>
              <w:fldChar w:fldCharType="end"/>
            </w:r>
          </w:hyperlink>
        </w:p>
        <w:p w14:paraId="43C65DE5" w14:textId="60733036" w:rsidR="009B26C5" w:rsidRPr="00D817C9" w:rsidRDefault="00C138C1">
          <w:pPr>
            <w:pStyle w:val="TOC3"/>
            <w:tabs>
              <w:tab w:val="left" w:pos="1320"/>
              <w:tab w:val="right" w:leader="dot" w:pos="9062"/>
            </w:tabs>
            <w:rPr>
              <w:rFonts w:asciiTheme="minorHAnsi" w:eastAsiaTheme="minorEastAsia" w:hAnsiTheme="minorHAnsi" w:cstheme="minorBidi"/>
              <w:noProof/>
              <w:sz w:val="22"/>
              <w:szCs w:val="22"/>
              <w:lang w:val="vi-VN" w:eastAsia="vi-VN"/>
            </w:rPr>
          </w:pPr>
          <w:hyperlink w:anchor="_Toc74080909" w:history="1">
            <w:r w:rsidR="009B26C5" w:rsidRPr="00D817C9">
              <w:rPr>
                <w:rStyle w:val="Hyperlink"/>
                <w:rFonts w:eastAsiaTheme="majorEastAsia" w:cstheme="minorHAnsi"/>
                <w:noProof/>
              </w:rPr>
              <w:t>3.1.1</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rPr>
              <w:t>Hệ thống công trình tưới, tiêu, cấp nước, phòng chống hạn hán, xâm nhập mặn</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_Toc74080909 \h </w:instrText>
            </w:r>
            <w:r w:rsidR="009B26C5" w:rsidRPr="00D817C9">
              <w:rPr>
                <w:noProof/>
                <w:webHidden/>
              </w:rPr>
            </w:r>
            <w:r w:rsidR="009B26C5" w:rsidRPr="00D817C9">
              <w:rPr>
                <w:noProof/>
                <w:webHidden/>
              </w:rPr>
              <w:fldChar w:fldCharType="separate"/>
            </w:r>
            <w:r w:rsidR="009B26C5" w:rsidRPr="00D817C9">
              <w:rPr>
                <w:noProof/>
                <w:webHidden/>
              </w:rPr>
              <w:t>101</w:t>
            </w:r>
            <w:r w:rsidR="009B26C5" w:rsidRPr="00D817C9">
              <w:rPr>
                <w:noProof/>
                <w:webHidden/>
              </w:rPr>
              <w:fldChar w:fldCharType="end"/>
            </w:r>
          </w:hyperlink>
        </w:p>
        <w:p w14:paraId="2C0CF1EF" w14:textId="01187118" w:rsidR="009B26C5" w:rsidRPr="00D817C9" w:rsidRDefault="00C138C1">
          <w:pPr>
            <w:pStyle w:val="TOC3"/>
            <w:tabs>
              <w:tab w:val="left" w:pos="1320"/>
              <w:tab w:val="right" w:leader="dot" w:pos="9062"/>
            </w:tabs>
            <w:rPr>
              <w:rFonts w:asciiTheme="minorHAnsi" w:eastAsiaTheme="minorEastAsia" w:hAnsiTheme="minorHAnsi" w:cstheme="minorBidi"/>
              <w:noProof/>
              <w:sz w:val="22"/>
              <w:szCs w:val="22"/>
              <w:lang w:val="vi-VN" w:eastAsia="vi-VN"/>
            </w:rPr>
          </w:pPr>
          <w:hyperlink w:anchor="_Toc74080910" w:history="1">
            <w:r w:rsidR="009B26C5" w:rsidRPr="00D817C9">
              <w:rPr>
                <w:rStyle w:val="Hyperlink"/>
                <w:rFonts w:eastAsiaTheme="majorEastAsia" w:cstheme="minorHAnsi"/>
                <w:noProof/>
                <w:lang w:val="de-DE"/>
              </w:rPr>
              <w:t>3.1.2</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lang w:val="de-DE"/>
              </w:rPr>
              <w:t>Hệ thống đê điều, công trình bảo vệ bờ sông, bờ biển</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_Toc74080910 \h </w:instrText>
            </w:r>
            <w:r w:rsidR="009B26C5" w:rsidRPr="00D817C9">
              <w:rPr>
                <w:noProof/>
                <w:webHidden/>
              </w:rPr>
            </w:r>
            <w:r w:rsidR="009B26C5" w:rsidRPr="00D817C9">
              <w:rPr>
                <w:noProof/>
                <w:webHidden/>
              </w:rPr>
              <w:fldChar w:fldCharType="separate"/>
            </w:r>
            <w:r w:rsidR="009B26C5" w:rsidRPr="00D817C9">
              <w:rPr>
                <w:noProof/>
                <w:webHidden/>
              </w:rPr>
              <w:t>103</w:t>
            </w:r>
            <w:r w:rsidR="009B26C5" w:rsidRPr="00D817C9">
              <w:rPr>
                <w:noProof/>
                <w:webHidden/>
              </w:rPr>
              <w:fldChar w:fldCharType="end"/>
            </w:r>
          </w:hyperlink>
        </w:p>
        <w:p w14:paraId="07AA2C34" w14:textId="0ADFDC9D" w:rsidR="009B26C5" w:rsidRPr="00D817C9" w:rsidRDefault="00C138C1">
          <w:pPr>
            <w:pStyle w:val="TOC2"/>
            <w:tabs>
              <w:tab w:val="left" w:pos="880"/>
              <w:tab w:val="right" w:leader="dot" w:pos="9062"/>
            </w:tabs>
            <w:rPr>
              <w:rFonts w:asciiTheme="minorHAnsi" w:eastAsiaTheme="minorEastAsia" w:hAnsiTheme="minorHAnsi" w:cstheme="minorBidi"/>
              <w:noProof/>
              <w:sz w:val="22"/>
              <w:szCs w:val="22"/>
              <w:lang w:val="vi-VN" w:eastAsia="vi-VN"/>
            </w:rPr>
          </w:pPr>
          <w:hyperlink w:anchor="_Toc74080911" w:history="1">
            <w:r w:rsidR="009B26C5" w:rsidRPr="00D817C9">
              <w:rPr>
                <w:rStyle w:val="Hyperlink"/>
                <w:rFonts w:eastAsiaTheme="majorEastAsia" w:cstheme="minorHAnsi"/>
                <w:noProof/>
                <w:lang w:val="de-DE"/>
              </w:rPr>
              <w:t>3.2</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lang w:val="de-DE"/>
              </w:rPr>
              <w:t>ĐÁNH GIÁ SỰ LIÊN KẾT GIỮA HỆ THỐNG KẾT CẤU HẠ TẦNG PHÒNG, CHỐNG THIÊN TAI VÀ THỦY LỢI VỚI CỦA CÁC NGÀNH, LĨNH VỰC KHÁC CÓ LIÊN QUAN TRONG PHẠM VI VÙNG QUY HOẠCH</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_Toc74080911 \h </w:instrText>
            </w:r>
            <w:r w:rsidR="009B26C5" w:rsidRPr="00D817C9">
              <w:rPr>
                <w:noProof/>
                <w:webHidden/>
              </w:rPr>
            </w:r>
            <w:r w:rsidR="009B26C5" w:rsidRPr="00D817C9">
              <w:rPr>
                <w:noProof/>
                <w:webHidden/>
              </w:rPr>
              <w:fldChar w:fldCharType="separate"/>
            </w:r>
            <w:r w:rsidR="009B26C5" w:rsidRPr="00D817C9">
              <w:rPr>
                <w:noProof/>
                <w:webHidden/>
              </w:rPr>
              <w:t>104</w:t>
            </w:r>
            <w:r w:rsidR="009B26C5" w:rsidRPr="00D817C9">
              <w:rPr>
                <w:noProof/>
                <w:webHidden/>
              </w:rPr>
              <w:fldChar w:fldCharType="end"/>
            </w:r>
          </w:hyperlink>
        </w:p>
        <w:p w14:paraId="266E7A38" w14:textId="31723812" w:rsidR="009B26C5" w:rsidRPr="00D817C9" w:rsidRDefault="00C138C1">
          <w:pPr>
            <w:pStyle w:val="TOC3"/>
            <w:tabs>
              <w:tab w:val="left" w:pos="1320"/>
              <w:tab w:val="right" w:leader="dot" w:pos="9062"/>
            </w:tabs>
            <w:rPr>
              <w:rFonts w:asciiTheme="minorHAnsi" w:eastAsiaTheme="minorEastAsia" w:hAnsiTheme="minorHAnsi" w:cstheme="minorBidi"/>
              <w:noProof/>
              <w:sz w:val="22"/>
              <w:szCs w:val="22"/>
              <w:lang w:val="vi-VN" w:eastAsia="vi-VN"/>
            </w:rPr>
          </w:pPr>
          <w:hyperlink w:anchor="_Toc74080912" w:history="1">
            <w:r w:rsidR="009B26C5" w:rsidRPr="00D817C9">
              <w:rPr>
                <w:rStyle w:val="Hyperlink"/>
                <w:rFonts w:eastAsiaTheme="majorEastAsia" w:cstheme="minorHAnsi"/>
                <w:noProof/>
                <w:lang w:val="de-DE"/>
              </w:rPr>
              <w:t>3.2.1</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lang w:val="de-DE"/>
              </w:rPr>
              <w:t>Hạ tầng xây dựng, giao thông</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_Toc74080912 \h </w:instrText>
            </w:r>
            <w:r w:rsidR="009B26C5" w:rsidRPr="00D817C9">
              <w:rPr>
                <w:noProof/>
                <w:webHidden/>
              </w:rPr>
            </w:r>
            <w:r w:rsidR="009B26C5" w:rsidRPr="00D817C9">
              <w:rPr>
                <w:noProof/>
                <w:webHidden/>
              </w:rPr>
              <w:fldChar w:fldCharType="separate"/>
            </w:r>
            <w:r w:rsidR="009B26C5" w:rsidRPr="00D817C9">
              <w:rPr>
                <w:noProof/>
                <w:webHidden/>
              </w:rPr>
              <w:t>104</w:t>
            </w:r>
            <w:r w:rsidR="009B26C5" w:rsidRPr="00D817C9">
              <w:rPr>
                <w:noProof/>
                <w:webHidden/>
              </w:rPr>
              <w:fldChar w:fldCharType="end"/>
            </w:r>
          </w:hyperlink>
        </w:p>
        <w:p w14:paraId="77537A13" w14:textId="087F9849" w:rsidR="009B26C5" w:rsidRPr="00D817C9" w:rsidRDefault="00C138C1">
          <w:pPr>
            <w:pStyle w:val="TOC3"/>
            <w:tabs>
              <w:tab w:val="left" w:pos="1320"/>
              <w:tab w:val="right" w:leader="dot" w:pos="9062"/>
            </w:tabs>
            <w:rPr>
              <w:rFonts w:asciiTheme="minorHAnsi" w:eastAsiaTheme="minorEastAsia" w:hAnsiTheme="minorHAnsi" w:cstheme="minorBidi"/>
              <w:noProof/>
              <w:sz w:val="22"/>
              <w:szCs w:val="22"/>
              <w:lang w:val="vi-VN" w:eastAsia="vi-VN"/>
            </w:rPr>
          </w:pPr>
          <w:hyperlink w:anchor="_Toc74080913" w:history="1">
            <w:r w:rsidR="009B26C5" w:rsidRPr="00D817C9">
              <w:rPr>
                <w:rStyle w:val="Hyperlink"/>
                <w:rFonts w:eastAsiaTheme="majorEastAsia" w:cstheme="minorHAnsi"/>
                <w:noProof/>
              </w:rPr>
              <w:t>3.2.2</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rPr>
              <w:t>Đô thị, công nghiệp</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_Toc74080913 \h </w:instrText>
            </w:r>
            <w:r w:rsidR="009B26C5" w:rsidRPr="00D817C9">
              <w:rPr>
                <w:noProof/>
                <w:webHidden/>
              </w:rPr>
            </w:r>
            <w:r w:rsidR="009B26C5" w:rsidRPr="00D817C9">
              <w:rPr>
                <w:noProof/>
                <w:webHidden/>
              </w:rPr>
              <w:fldChar w:fldCharType="separate"/>
            </w:r>
            <w:r w:rsidR="009B26C5" w:rsidRPr="00D817C9">
              <w:rPr>
                <w:noProof/>
                <w:webHidden/>
              </w:rPr>
              <w:t>105</w:t>
            </w:r>
            <w:r w:rsidR="009B26C5" w:rsidRPr="00D817C9">
              <w:rPr>
                <w:noProof/>
                <w:webHidden/>
              </w:rPr>
              <w:fldChar w:fldCharType="end"/>
            </w:r>
          </w:hyperlink>
        </w:p>
        <w:p w14:paraId="587F32E5" w14:textId="737796BA" w:rsidR="009B26C5" w:rsidRPr="00D817C9" w:rsidRDefault="00C138C1">
          <w:pPr>
            <w:pStyle w:val="TOC3"/>
            <w:tabs>
              <w:tab w:val="left" w:pos="1320"/>
              <w:tab w:val="right" w:leader="dot" w:pos="9062"/>
            </w:tabs>
            <w:rPr>
              <w:rFonts w:asciiTheme="minorHAnsi" w:eastAsiaTheme="minorEastAsia" w:hAnsiTheme="minorHAnsi" w:cstheme="minorBidi"/>
              <w:noProof/>
              <w:sz w:val="22"/>
              <w:szCs w:val="22"/>
              <w:lang w:val="vi-VN" w:eastAsia="vi-VN"/>
            </w:rPr>
          </w:pPr>
          <w:hyperlink w:anchor="_Toc74080914" w:history="1">
            <w:r w:rsidR="009B26C5" w:rsidRPr="00D817C9">
              <w:rPr>
                <w:rStyle w:val="Hyperlink"/>
                <w:rFonts w:eastAsiaTheme="majorEastAsia" w:cstheme="minorHAnsi"/>
                <w:noProof/>
              </w:rPr>
              <w:t>3.2.3</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rPr>
              <w:t>Hạ tầng thông tin, liên lạc</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_Toc74080914 \h </w:instrText>
            </w:r>
            <w:r w:rsidR="009B26C5" w:rsidRPr="00D817C9">
              <w:rPr>
                <w:noProof/>
                <w:webHidden/>
              </w:rPr>
            </w:r>
            <w:r w:rsidR="009B26C5" w:rsidRPr="00D817C9">
              <w:rPr>
                <w:noProof/>
                <w:webHidden/>
              </w:rPr>
              <w:fldChar w:fldCharType="separate"/>
            </w:r>
            <w:r w:rsidR="009B26C5" w:rsidRPr="00D817C9">
              <w:rPr>
                <w:noProof/>
                <w:webHidden/>
              </w:rPr>
              <w:t>105</w:t>
            </w:r>
            <w:r w:rsidR="009B26C5" w:rsidRPr="00D817C9">
              <w:rPr>
                <w:noProof/>
                <w:webHidden/>
              </w:rPr>
              <w:fldChar w:fldCharType="end"/>
            </w:r>
          </w:hyperlink>
        </w:p>
        <w:p w14:paraId="22D06F1C" w14:textId="13981B4B" w:rsidR="009B26C5" w:rsidRPr="00D817C9" w:rsidRDefault="00C138C1">
          <w:pPr>
            <w:pStyle w:val="TOC3"/>
            <w:tabs>
              <w:tab w:val="left" w:pos="1320"/>
              <w:tab w:val="right" w:leader="dot" w:pos="9062"/>
            </w:tabs>
            <w:rPr>
              <w:rFonts w:asciiTheme="minorHAnsi" w:eastAsiaTheme="minorEastAsia" w:hAnsiTheme="minorHAnsi" w:cstheme="minorBidi"/>
              <w:noProof/>
              <w:sz w:val="22"/>
              <w:szCs w:val="22"/>
              <w:lang w:val="vi-VN" w:eastAsia="vi-VN"/>
            </w:rPr>
          </w:pPr>
          <w:hyperlink w:anchor="_Toc74080915" w:history="1">
            <w:r w:rsidR="009B26C5" w:rsidRPr="00D817C9">
              <w:rPr>
                <w:rStyle w:val="Hyperlink"/>
                <w:rFonts w:eastAsiaTheme="majorEastAsia" w:cstheme="minorHAnsi"/>
                <w:noProof/>
              </w:rPr>
              <w:t>3.2.4</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rPr>
              <w:t>Đánh giá sự liên kết, đồng bộ, mức độ khép kín</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_Toc74080915 \h </w:instrText>
            </w:r>
            <w:r w:rsidR="009B26C5" w:rsidRPr="00D817C9">
              <w:rPr>
                <w:noProof/>
                <w:webHidden/>
              </w:rPr>
            </w:r>
            <w:r w:rsidR="009B26C5" w:rsidRPr="00D817C9">
              <w:rPr>
                <w:noProof/>
                <w:webHidden/>
              </w:rPr>
              <w:fldChar w:fldCharType="separate"/>
            </w:r>
            <w:r w:rsidR="009B26C5" w:rsidRPr="00D817C9">
              <w:rPr>
                <w:noProof/>
                <w:webHidden/>
              </w:rPr>
              <w:t>106</w:t>
            </w:r>
            <w:r w:rsidR="009B26C5" w:rsidRPr="00D817C9">
              <w:rPr>
                <w:noProof/>
                <w:webHidden/>
              </w:rPr>
              <w:fldChar w:fldCharType="end"/>
            </w:r>
          </w:hyperlink>
        </w:p>
        <w:p w14:paraId="31433893" w14:textId="33DD5D26" w:rsidR="009B26C5" w:rsidRPr="00D817C9" w:rsidRDefault="00C138C1">
          <w:pPr>
            <w:pStyle w:val="TOC1"/>
            <w:tabs>
              <w:tab w:val="left" w:pos="1760"/>
              <w:tab w:val="right" w:leader="dot" w:pos="9062"/>
            </w:tabs>
            <w:rPr>
              <w:rFonts w:asciiTheme="minorHAnsi" w:eastAsiaTheme="minorEastAsia" w:hAnsiTheme="minorHAnsi" w:cstheme="minorBidi"/>
              <w:noProof/>
              <w:sz w:val="22"/>
              <w:szCs w:val="22"/>
              <w:lang w:val="vi-VN" w:eastAsia="vi-VN"/>
            </w:rPr>
          </w:pPr>
          <w:hyperlink w:anchor="_Toc74080916" w:history="1">
            <w:r w:rsidR="009B26C5" w:rsidRPr="00D817C9">
              <w:rPr>
                <w:rStyle w:val="Hyperlink"/>
                <w:rFonts w:eastAsiaTheme="majorEastAsia"/>
                <w:noProof/>
                <w:lang w:val="pt-BR"/>
              </w:rPr>
              <w:t>CHƯƠNG 4</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noProof/>
                <w:lang w:val="pt-BR"/>
              </w:rPr>
              <w:t>YÊU CẦU PHÁT TRIỂN KINH TẾ - XÃ HỘI ĐỐI VỚI HỆ THỐNG KẾT CẤU HẠ TẦNG PHÒNG, CHỐNG THIÊN TAI VÀ THỦY LỢI</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_Toc74080916 \h </w:instrText>
            </w:r>
            <w:r w:rsidR="009B26C5" w:rsidRPr="00D817C9">
              <w:rPr>
                <w:noProof/>
                <w:webHidden/>
              </w:rPr>
            </w:r>
            <w:r w:rsidR="009B26C5" w:rsidRPr="00D817C9">
              <w:rPr>
                <w:noProof/>
                <w:webHidden/>
              </w:rPr>
              <w:fldChar w:fldCharType="separate"/>
            </w:r>
            <w:r w:rsidR="009B26C5" w:rsidRPr="00D817C9">
              <w:rPr>
                <w:noProof/>
                <w:webHidden/>
              </w:rPr>
              <w:t>107</w:t>
            </w:r>
            <w:r w:rsidR="009B26C5" w:rsidRPr="00D817C9">
              <w:rPr>
                <w:noProof/>
                <w:webHidden/>
              </w:rPr>
              <w:fldChar w:fldCharType="end"/>
            </w:r>
          </w:hyperlink>
        </w:p>
        <w:p w14:paraId="7ADE2A1A" w14:textId="211EA785" w:rsidR="009B26C5" w:rsidRPr="00D817C9" w:rsidRDefault="00C138C1">
          <w:pPr>
            <w:pStyle w:val="TOC2"/>
            <w:tabs>
              <w:tab w:val="left" w:pos="880"/>
              <w:tab w:val="right" w:leader="dot" w:pos="9062"/>
            </w:tabs>
            <w:rPr>
              <w:rFonts w:asciiTheme="minorHAnsi" w:eastAsiaTheme="minorEastAsia" w:hAnsiTheme="minorHAnsi" w:cstheme="minorBidi"/>
              <w:noProof/>
              <w:sz w:val="22"/>
              <w:szCs w:val="22"/>
              <w:lang w:val="vi-VN" w:eastAsia="vi-VN"/>
            </w:rPr>
          </w:pPr>
          <w:hyperlink w:anchor="_Toc74080917" w:history="1">
            <w:r w:rsidR="009B26C5" w:rsidRPr="00D817C9">
              <w:rPr>
                <w:rStyle w:val="Hyperlink"/>
                <w:rFonts w:eastAsiaTheme="majorEastAsia" w:cstheme="minorHAnsi"/>
                <w:noProof/>
                <w:lang w:val="pt-BR"/>
              </w:rPr>
              <w:t>4.1</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lang w:val="pt-BR"/>
              </w:rPr>
              <w:t>XÁC ĐỊNH YÊU CẦU PHÁT TRIỂN KINH TẾ - XÃ HỘI</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_Toc74080917 \h </w:instrText>
            </w:r>
            <w:r w:rsidR="009B26C5" w:rsidRPr="00D817C9">
              <w:rPr>
                <w:noProof/>
                <w:webHidden/>
              </w:rPr>
            </w:r>
            <w:r w:rsidR="009B26C5" w:rsidRPr="00D817C9">
              <w:rPr>
                <w:noProof/>
                <w:webHidden/>
              </w:rPr>
              <w:fldChar w:fldCharType="separate"/>
            </w:r>
            <w:r w:rsidR="009B26C5" w:rsidRPr="00D817C9">
              <w:rPr>
                <w:noProof/>
                <w:webHidden/>
              </w:rPr>
              <w:t>107</w:t>
            </w:r>
            <w:r w:rsidR="009B26C5" w:rsidRPr="00D817C9">
              <w:rPr>
                <w:noProof/>
                <w:webHidden/>
              </w:rPr>
              <w:fldChar w:fldCharType="end"/>
            </w:r>
          </w:hyperlink>
        </w:p>
        <w:p w14:paraId="38022B52" w14:textId="2673EEBC" w:rsidR="009B26C5" w:rsidRPr="00D817C9" w:rsidRDefault="00C138C1">
          <w:pPr>
            <w:pStyle w:val="TOC2"/>
            <w:tabs>
              <w:tab w:val="left" w:pos="880"/>
              <w:tab w:val="right" w:leader="dot" w:pos="9062"/>
            </w:tabs>
            <w:rPr>
              <w:rFonts w:asciiTheme="minorHAnsi" w:eastAsiaTheme="minorEastAsia" w:hAnsiTheme="minorHAnsi" w:cstheme="minorBidi"/>
              <w:noProof/>
              <w:sz w:val="22"/>
              <w:szCs w:val="22"/>
              <w:lang w:val="vi-VN" w:eastAsia="vi-VN"/>
            </w:rPr>
          </w:pPr>
          <w:hyperlink w:anchor="_Toc74080918" w:history="1">
            <w:r w:rsidR="009B26C5" w:rsidRPr="00D817C9">
              <w:rPr>
                <w:rStyle w:val="Hyperlink"/>
                <w:rFonts w:eastAsiaTheme="majorEastAsia" w:cstheme="minorHAnsi"/>
                <w:noProof/>
              </w:rPr>
              <w:t>4.2</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rPr>
              <w:t>PHÂN TÍCH, ĐÁNH GIÁ NHỮNG CƠ HỘI VÀ THÁCH THỨC</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_Toc74080918 \h </w:instrText>
            </w:r>
            <w:r w:rsidR="009B26C5" w:rsidRPr="00D817C9">
              <w:rPr>
                <w:noProof/>
                <w:webHidden/>
              </w:rPr>
            </w:r>
            <w:r w:rsidR="009B26C5" w:rsidRPr="00D817C9">
              <w:rPr>
                <w:noProof/>
                <w:webHidden/>
              </w:rPr>
              <w:fldChar w:fldCharType="separate"/>
            </w:r>
            <w:r w:rsidR="009B26C5" w:rsidRPr="00D817C9">
              <w:rPr>
                <w:noProof/>
                <w:webHidden/>
              </w:rPr>
              <w:t>108</w:t>
            </w:r>
            <w:r w:rsidR="009B26C5" w:rsidRPr="00D817C9">
              <w:rPr>
                <w:noProof/>
                <w:webHidden/>
              </w:rPr>
              <w:fldChar w:fldCharType="end"/>
            </w:r>
          </w:hyperlink>
        </w:p>
        <w:p w14:paraId="4644B6A4" w14:textId="06584E80" w:rsidR="009B26C5" w:rsidRPr="00D817C9" w:rsidRDefault="00C138C1">
          <w:pPr>
            <w:pStyle w:val="TOC1"/>
            <w:tabs>
              <w:tab w:val="left" w:pos="1760"/>
              <w:tab w:val="right" w:leader="dot" w:pos="9062"/>
            </w:tabs>
            <w:rPr>
              <w:rFonts w:asciiTheme="minorHAnsi" w:eastAsiaTheme="minorEastAsia" w:hAnsiTheme="minorHAnsi" w:cstheme="minorBidi"/>
              <w:noProof/>
              <w:sz w:val="22"/>
              <w:szCs w:val="22"/>
              <w:lang w:val="vi-VN" w:eastAsia="vi-VN"/>
            </w:rPr>
          </w:pPr>
          <w:hyperlink w:anchor="_Toc74080919" w:history="1">
            <w:r w:rsidR="009B26C5" w:rsidRPr="00D817C9">
              <w:rPr>
                <w:rStyle w:val="Hyperlink"/>
                <w:rFonts w:eastAsiaTheme="majorEastAsia"/>
                <w:noProof/>
                <w:lang w:val="pt-BR"/>
              </w:rPr>
              <w:t>CHƯƠNG 5</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noProof/>
                <w:lang w:val="pt-BR"/>
              </w:rPr>
              <w:t>QUAN ĐIỂM VÀ MỤC TIÊU PHÁT TRIỂN HỆ THỐNG KẾT CẤU HẠ TẦNG PHÒNG, CHỐNG THIÊN TAI VÀ THỦY LỢI</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_Toc74080919 \h </w:instrText>
            </w:r>
            <w:r w:rsidR="009B26C5" w:rsidRPr="00D817C9">
              <w:rPr>
                <w:noProof/>
                <w:webHidden/>
              </w:rPr>
            </w:r>
            <w:r w:rsidR="009B26C5" w:rsidRPr="00D817C9">
              <w:rPr>
                <w:noProof/>
                <w:webHidden/>
              </w:rPr>
              <w:fldChar w:fldCharType="separate"/>
            </w:r>
            <w:r w:rsidR="009B26C5" w:rsidRPr="00D817C9">
              <w:rPr>
                <w:noProof/>
                <w:webHidden/>
              </w:rPr>
              <w:t>111</w:t>
            </w:r>
            <w:r w:rsidR="009B26C5" w:rsidRPr="00D817C9">
              <w:rPr>
                <w:noProof/>
                <w:webHidden/>
              </w:rPr>
              <w:fldChar w:fldCharType="end"/>
            </w:r>
          </w:hyperlink>
        </w:p>
        <w:p w14:paraId="551F80DA" w14:textId="16721DE9" w:rsidR="009B26C5" w:rsidRPr="00D817C9" w:rsidRDefault="00C138C1">
          <w:pPr>
            <w:pStyle w:val="TOC2"/>
            <w:tabs>
              <w:tab w:val="left" w:pos="880"/>
              <w:tab w:val="right" w:leader="dot" w:pos="9062"/>
            </w:tabs>
            <w:rPr>
              <w:rFonts w:asciiTheme="minorHAnsi" w:eastAsiaTheme="minorEastAsia" w:hAnsiTheme="minorHAnsi" w:cstheme="minorBidi"/>
              <w:noProof/>
              <w:sz w:val="22"/>
              <w:szCs w:val="22"/>
              <w:lang w:val="vi-VN" w:eastAsia="vi-VN"/>
            </w:rPr>
          </w:pPr>
          <w:hyperlink w:anchor="_Toc74080920" w:history="1">
            <w:r w:rsidR="009B26C5" w:rsidRPr="00D817C9">
              <w:rPr>
                <w:rStyle w:val="Hyperlink"/>
                <w:rFonts w:eastAsiaTheme="majorEastAsia" w:cstheme="minorHAnsi"/>
                <w:noProof/>
              </w:rPr>
              <w:t>5.1</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rPr>
              <w:t>QUAN ĐIỂM PHÁT TRIỂN</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_Toc74080920 \h </w:instrText>
            </w:r>
            <w:r w:rsidR="009B26C5" w:rsidRPr="00D817C9">
              <w:rPr>
                <w:noProof/>
                <w:webHidden/>
              </w:rPr>
            </w:r>
            <w:r w:rsidR="009B26C5" w:rsidRPr="00D817C9">
              <w:rPr>
                <w:noProof/>
                <w:webHidden/>
              </w:rPr>
              <w:fldChar w:fldCharType="separate"/>
            </w:r>
            <w:r w:rsidR="009B26C5" w:rsidRPr="00D817C9">
              <w:rPr>
                <w:noProof/>
                <w:webHidden/>
              </w:rPr>
              <w:t>111</w:t>
            </w:r>
            <w:r w:rsidR="009B26C5" w:rsidRPr="00D817C9">
              <w:rPr>
                <w:noProof/>
                <w:webHidden/>
              </w:rPr>
              <w:fldChar w:fldCharType="end"/>
            </w:r>
          </w:hyperlink>
        </w:p>
        <w:p w14:paraId="349F0BC7" w14:textId="5DEF7F52" w:rsidR="009B26C5" w:rsidRPr="00D817C9" w:rsidRDefault="00C138C1">
          <w:pPr>
            <w:pStyle w:val="TOC2"/>
            <w:tabs>
              <w:tab w:val="left" w:pos="880"/>
              <w:tab w:val="right" w:leader="dot" w:pos="9062"/>
            </w:tabs>
            <w:rPr>
              <w:rFonts w:asciiTheme="minorHAnsi" w:eastAsiaTheme="minorEastAsia" w:hAnsiTheme="minorHAnsi" w:cstheme="minorBidi"/>
              <w:noProof/>
              <w:sz w:val="22"/>
              <w:szCs w:val="22"/>
              <w:lang w:val="vi-VN" w:eastAsia="vi-VN"/>
            </w:rPr>
          </w:pPr>
          <w:hyperlink w:anchor="_Toc74080921" w:history="1">
            <w:r w:rsidR="009B26C5" w:rsidRPr="00D817C9">
              <w:rPr>
                <w:rStyle w:val="Hyperlink"/>
                <w:rFonts w:eastAsiaTheme="majorEastAsia" w:cstheme="minorHAnsi"/>
                <w:noProof/>
              </w:rPr>
              <w:t>5.2</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rPr>
              <w:t>MỤC TIÊU PHÁT TRIỂN</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_Toc74080921 \h </w:instrText>
            </w:r>
            <w:r w:rsidR="009B26C5" w:rsidRPr="00D817C9">
              <w:rPr>
                <w:noProof/>
                <w:webHidden/>
              </w:rPr>
            </w:r>
            <w:r w:rsidR="009B26C5" w:rsidRPr="00D817C9">
              <w:rPr>
                <w:noProof/>
                <w:webHidden/>
              </w:rPr>
              <w:fldChar w:fldCharType="separate"/>
            </w:r>
            <w:r w:rsidR="009B26C5" w:rsidRPr="00D817C9">
              <w:rPr>
                <w:noProof/>
                <w:webHidden/>
              </w:rPr>
              <w:t>111</w:t>
            </w:r>
            <w:r w:rsidR="009B26C5" w:rsidRPr="00D817C9">
              <w:rPr>
                <w:noProof/>
                <w:webHidden/>
              </w:rPr>
              <w:fldChar w:fldCharType="end"/>
            </w:r>
          </w:hyperlink>
        </w:p>
        <w:p w14:paraId="5493B04D" w14:textId="48FC8B48" w:rsidR="009B26C5" w:rsidRPr="00D817C9" w:rsidRDefault="00C138C1">
          <w:pPr>
            <w:pStyle w:val="TOC3"/>
            <w:tabs>
              <w:tab w:val="left" w:pos="1320"/>
              <w:tab w:val="right" w:leader="dot" w:pos="9062"/>
            </w:tabs>
            <w:rPr>
              <w:rFonts w:asciiTheme="minorHAnsi" w:eastAsiaTheme="minorEastAsia" w:hAnsiTheme="minorHAnsi" w:cstheme="minorBidi"/>
              <w:noProof/>
              <w:sz w:val="22"/>
              <w:szCs w:val="22"/>
              <w:lang w:val="vi-VN" w:eastAsia="vi-VN"/>
            </w:rPr>
          </w:pPr>
          <w:hyperlink w:anchor="_Toc74080922" w:history="1">
            <w:r w:rsidR="009B26C5" w:rsidRPr="00D817C9">
              <w:rPr>
                <w:rStyle w:val="Hyperlink"/>
                <w:rFonts w:eastAsiaTheme="majorEastAsia" w:cstheme="minorHAnsi"/>
                <w:noProof/>
              </w:rPr>
              <w:t>5.2.1</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rPr>
              <w:t>Mục tiêu tổng quát</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_Toc74080922 \h </w:instrText>
            </w:r>
            <w:r w:rsidR="009B26C5" w:rsidRPr="00D817C9">
              <w:rPr>
                <w:noProof/>
                <w:webHidden/>
              </w:rPr>
            </w:r>
            <w:r w:rsidR="009B26C5" w:rsidRPr="00D817C9">
              <w:rPr>
                <w:noProof/>
                <w:webHidden/>
              </w:rPr>
              <w:fldChar w:fldCharType="separate"/>
            </w:r>
            <w:r w:rsidR="009B26C5" w:rsidRPr="00D817C9">
              <w:rPr>
                <w:noProof/>
                <w:webHidden/>
              </w:rPr>
              <w:t>111</w:t>
            </w:r>
            <w:r w:rsidR="009B26C5" w:rsidRPr="00D817C9">
              <w:rPr>
                <w:noProof/>
                <w:webHidden/>
              </w:rPr>
              <w:fldChar w:fldCharType="end"/>
            </w:r>
          </w:hyperlink>
        </w:p>
        <w:p w14:paraId="40DF601A" w14:textId="4E11B2B7" w:rsidR="009B26C5" w:rsidRPr="00D817C9" w:rsidRDefault="00C138C1">
          <w:pPr>
            <w:pStyle w:val="TOC3"/>
            <w:tabs>
              <w:tab w:val="left" w:pos="1320"/>
              <w:tab w:val="right" w:leader="dot" w:pos="9062"/>
            </w:tabs>
            <w:rPr>
              <w:rFonts w:asciiTheme="minorHAnsi" w:eastAsiaTheme="minorEastAsia" w:hAnsiTheme="minorHAnsi" w:cstheme="minorBidi"/>
              <w:noProof/>
              <w:sz w:val="22"/>
              <w:szCs w:val="22"/>
              <w:lang w:val="vi-VN" w:eastAsia="vi-VN"/>
            </w:rPr>
          </w:pPr>
          <w:hyperlink w:anchor="_Toc74080923" w:history="1">
            <w:r w:rsidR="009B26C5" w:rsidRPr="00D817C9">
              <w:rPr>
                <w:rStyle w:val="Hyperlink"/>
                <w:rFonts w:eastAsiaTheme="majorEastAsia" w:cstheme="minorHAnsi"/>
                <w:noProof/>
              </w:rPr>
              <w:t>5.2.2</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rPr>
              <w:t>Mục tiêu cụ thể</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_Toc74080923 \h </w:instrText>
            </w:r>
            <w:r w:rsidR="009B26C5" w:rsidRPr="00D817C9">
              <w:rPr>
                <w:noProof/>
                <w:webHidden/>
              </w:rPr>
            </w:r>
            <w:r w:rsidR="009B26C5" w:rsidRPr="00D817C9">
              <w:rPr>
                <w:noProof/>
                <w:webHidden/>
              </w:rPr>
              <w:fldChar w:fldCharType="separate"/>
            </w:r>
            <w:r w:rsidR="009B26C5" w:rsidRPr="00D817C9">
              <w:rPr>
                <w:noProof/>
                <w:webHidden/>
              </w:rPr>
              <w:t>112</w:t>
            </w:r>
            <w:r w:rsidR="009B26C5" w:rsidRPr="00D817C9">
              <w:rPr>
                <w:noProof/>
                <w:webHidden/>
              </w:rPr>
              <w:fldChar w:fldCharType="end"/>
            </w:r>
          </w:hyperlink>
        </w:p>
        <w:p w14:paraId="54768F06" w14:textId="7DBEA487" w:rsidR="009B26C5" w:rsidRPr="00D817C9" w:rsidRDefault="00C138C1">
          <w:pPr>
            <w:pStyle w:val="TOC3"/>
            <w:tabs>
              <w:tab w:val="left" w:pos="1320"/>
              <w:tab w:val="right" w:leader="dot" w:pos="9062"/>
            </w:tabs>
            <w:rPr>
              <w:rFonts w:asciiTheme="minorHAnsi" w:eastAsiaTheme="minorEastAsia" w:hAnsiTheme="minorHAnsi" w:cstheme="minorBidi"/>
              <w:noProof/>
              <w:sz w:val="22"/>
              <w:szCs w:val="22"/>
              <w:lang w:val="vi-VN" w:eastAsia="vi-VN"/>
            </w:rPr>
          </w:pPr>
          <w:hyperlink w:anchor="_Toc74080924" w:history="1">
            <w:r w:rsidR="009B26C5" w:rsidRPr="00D817C9">
              <w:rPr>
                <w:rStyle w:val="Hyperlink"/>
                <w:rFonts w:eastAsiaTheme="majorEastAsia" w:cstheme="minorHAnsi"/>
                <w:noProof/>
              </w:rPr>
              <w:t>5.2.3</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rPr>
              <w:t>Định hướng phát triển</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_Toc74080924 \h </w:instrText>
            </w:r>
            <w:r w:rsidR="009B26C5" w:rsidRPr="00D817C9">
              <w:rPr>
                <w:noProof/>
                <w:webHidden/>
              </w:rPr>
            </w:r>
            <w:r w:rsidR="009B26C5" w:rsidRPr="00D817C9">
              <w:rPr>
                <w:noProof/>
                <w:webHidden/>
              </w:rPr>
              <w:fldChar w:fldCharType="separate"/>
            </w:r>
            <w:r w:rsidR="009B26C5" w:rsidRPr="00D817C9">
              <w:rPr>
                <w:noProof/>
                <w:webHidden/>
              </w:rPr>
              <w:t>113</w:t>
            </w:r>
            <w:r w:rsidR="009B26C5" w:rsidRPr="00D817C9">
              <w:rPr>
                <w:noProof/>
                <w:webHidden/>
              </w:rPr>
              <w:fldChar w:fldCharType="end"/>
            </w:r>
          </w:hyperlink>
        </w:p>
        <w:p w14:paraId="6359C141" w14:textId="3C9F5F80" w:rsidR="009B26C5" w:rsidRPr="00D817C9" w:rsidRDefault="00C138C1">
          <w:pPr>
            <w:pStyle w:val="TOC1"/>
            <w:tabs>
              <w:tab w:val="left" w:pos="1760"/>
              <w:tab w:val="right" w:leader="dot" w:pos="9062"/>
            </w:tabs>
            <w:rPr>
              <w:rFonts w:asciiTheme="minorHAnsi" w:eastAsiaTheme="minorEastAsia" w:hAnsiTheme="minorHAnsi" w:cstheme="minorBidi"/>
              <w:noProof/>
              <w:sz w:val="22"/>
              <w:szCs w:val="22"/>
              <w:lang w:val="vi-VN" w:eastAsia="vi-VN"/>
            </w:rPr>
          </w:pPr>
          <w:hyperlink w:anchor="_Toc74080925" w:history="1">
            <w:r w:rsidR="009B26C5" w:rsidRPr="00D817C9">
              <w:rPr>
                <w:rStyle w:val="Hyperlink"/>
                <w:rFonts w:eastAsiaTheme="majorEastAsia"/>
                <w:noProof/>
                <w:lang w:val="pt-BR"/>
              </w:rPr>
              <w:t>CHƯƠNG 6</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noProof/>
                <w:lang w:val="pt-BR"/>
              </w:rPr>
              <w:t>PHƯƠNG ÁN PHÁT TRIỂN HỆ THỐNG KẾT CẤU HẠ TẦNG PHÒNG, CHỐNG THIÊN TAI VÀ THỦY LỢI</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_Toc74080925 \h </w:instrText>
            </w:r>
            <w:r w:rsidR="009B26C5" w:rsidRPr="00D817C9">
              <w:rPr>
                <w:noProof/>
                <w:webHidden/>
              </w:rPr>
            </w:r>
            <w:r w:rsidR="009B26C5" w:rsidRPr="00D817C9">
              <w:rPr>
                <w:noProof/>
                <w:webHidden/>
              </w:rPr>
              <w:fldChar w:fldCharType="separate"/>
            </w:r>
            <w:r w:rsidR="009B26C5" w:rsidRPr="00D817C9">
              <w:rPr>
                <w:noProof/>
                <w:webHidden/>
              </w:rPr>
              <w:t>114</w:t>
            </w:r>
            <w:r w:rsidR="009B26C5" w:rsidRPr="00D817C9">
              <w:rPr>
                <w:noProof/>
                <w:webHidden/>
              </w:rPr>
              <w:fldChar w:fldCharType="end"/>
            </w:r>
          </w:hyperlink>
        </w:p>
        <w:p w14:paraId="0557BFEC" w14:textId="7A7D678B" w:rsidR="009B26C5" w:rsidRPr="00D817C9" w:rsidRDefault="00C138C1">
          <w:pPr>
            <w:pStyle w:val="TOC2"/>
            <w:tabs>
              <w:tab w:val="left" w:pos="880"/>
              <w:tab w:val="right" w:leader="dot" w:pos="9062"/>
            </w:tabs>
            <w:rPr>
              <w:rFonts w:asciiTheme="minorHAnsi" w:eastAsiaTheme="minorEastAsia" w:hAnsiTheme="minorHAnsi" w:cstheme="minorBidi"/>
              <w:noProof/>
              <w:sz w:val="22"/>
              <w:szCs w:val="22"/>
              <w:lang w:val="vi-VN" w:eastAsia="vi-VN"/>
            </w:rPr>
          </w:pPr>
          <w:hyperlink w:anchor="_Toc74080926" w:history="1">
            <w:r w:rsidR="009B26C5" w:rsidRPr="00D817C9">
              <w:rPr>
                <w:rStyle w:val="Hyperlink"/>
                <w:rFonts w:eastAsiaTheme="majorEastAsia" w:cstheme="minorHAnsi"/>
                <w:noProof/>
                <w:lang w:val="pt-BR"/>
              </w:rPr>
              <w:t>6.1</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lang w:val="pt-BR"/>
              </w:rPr>
              <w:t>XÂY DỰNG PHƯƠNG ÁN PHÁT TRIỂN HỆ THỐNG KẾT CẤU HẠ TẦNG</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_Toc74080926 \h </w:instrText>
            </w:r>
            <w:r w:rsidR="009B26C5" w:rsidRPr="00D817C9">
              <w:rPr>
                <w:noProof/>
                <w:webHidden/>
              </w:rPr>
            </w:r>
            <w:r w:rsidR="009B26C5" w:rsidRPr="00D817C9">
              <w:rPr>
                <w:noProof/>
                <w:webHidden/>
              </w:rPr>
              <w:fldChar w:fldCharType="separate"/>
            </w:r>
            <w:r w:rsidR="009B26C5" w:rsidRPr="00D817C9">
              <w:rPr>
                <w:noProof/>
                <w:webHidden/>
              </w:rPr>
              <w:t>114</w:t>
            </w:r>
            <w:r w:rsidR="009B26C5" w:rsidRPr="00D817C9">
              <w:rPr>
                <w:noProof/>
                <w:webHidden/>
              </w:rPr>
              <w:fldChar w:fldCharType="end"/>
            </w:r>
          </w:hyperlink>
        </w:p>
        <w:p w14:paraId="126A6407" w14:textId="77CB270D" w:rsidR="009B26C5" w:rsidRPr="00D817C9" w:rsidRDefault="00C138C1">
          <w:pPr>
            <w:pStyle w:val="TOC3"/>
            <w:tabs>
              <w:tab w:val="left" w:pos="1320"/>
              <w:tab w:val="right" w:leader="dot" w:pos="9062"/>
            </w:tabs>
            <w:rPr>
              <w:rFonts w:asciiTheme="minorHAnsi" w:eastAsiaTheme="minorEastAsia" w:hAnsiTheme="minorHAnsi" w:cstheme="minorBidi"/>
              <w:noProof/>
              <w:sz w:val="22"/>
              <w:szCs w:val="22"/>
              <w:lang w:val="vi-VN" w:eastAsia="vi-VN"/>
            </w:rPr>
          </w:pPr>
          <w:hyperlink w:anchor="_Toc74080927" w:history="1">
            <w:r w:rsidR="009B26C5" w:rsidRPr="00D817C9">
              <w:rPr>
                <w:rStyle w:val="Hyperlink"/>
                <w:rFonts w:eastAsiaTheme="majorEastAsia" w:cstheme="minorHAnsi"/>
                <w:noProof/>
                <w:lang w:val="pt-BR"/>
              </w:rPr>
              <w:t>6.1.1</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lang w:val="pt-BR"/>
              </w:rPr>
              <w:t>Tưới, cấp nước và tiêu, thoát nước</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_Toc74080927 \h </w:instrText>
            </w:r>
            <w:r w:rsidR="009B26C5" w:rsidRPr="00D817C9">
              <w:rPr>
                <w:noProof/>
                <w:webHidden/>
              </w:rPr>
            </w:r>
            <w:r w:rsidR="009B26C5" w:rsidRPr="00D817C9">
              <w:rPr>
                <w:noProof/>
                <w:webHidden/>
              </w:rPr>
              <w:fldChar w:fldCharType="separate"/>
            </w:r>
            <w:r w:rsidR="009B26C5" w:rsidRPr="00D817C9">
              <w:rPr>
                <w:noProof/>
                <w:webHidden/>
              </w:rPr>
              <w:t>114</w:t>
            </w:r>
            <w:r w:rsidR="009B26C5" w:rsidRPr="00D817C9">
              <w:rPr>
                <w:noProof/>
                <w:webHidden/>
              </w:rPr>
              <w:fldChar w:fldCharType="end"/>
            </w:r>
          </w:hyperlink>
        </w:p>
        <w:p w14:paraId="168C293A" w14:textId="6D3059BC" w:rsidR="009B26C5" w:rsidRPr="00D817C9" w:rsidRDefault="00C138C1">
          <w:pPr>
            <w:pStyle w:val="TOC3"/>
            <w:tabs>
              <w:tab w:val="left" w:pos="1320"/>
              <w:tab w:val="right" w:leader="dot" w:pos="9062"/>
            </w:tabs>
            <w:rPr>
              <w:rFonts w:asciiTheme="minorHAnsi" w:eastAsiaTheme="minorEastAsia" w:hAnsiTheme="minorHAnsi" w:cstheme="minorBidi"/>
              <w:noProof/>
              <w:sz w:val="22"/>
              <w:szCs w:val="22"/>
              <w:lang w:val="vi-VN" w:eastAsia="vi-VN"/>
            </w:rPr>
          </w:pPr>
          <w:hyperlink w:anchor="_Toc74080928" w:history="1">
            <w:r w:rsidR="009B26C5" w:rsidRPr="00D817C9">
              <w:rPr>
                <w:rStyle w:val="Hyperlink"/>
                <w:rFonts w:eastAsiaTheme="majorEastAsia" w:cstheme="minorHAnsi"/>
                <w:noProof/>
              </w:rPr>
              <w:t>6.1.2</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rPr>
              <w:t>Phòng chống lũ, ngập lụt</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_Toc74080928 \h </w:instrText>
            </w:r>
            <w:r w:rsidR="009B26C5" w:rsidRPr="00D817C9">
              <w:rPr>
                <w:noProof/>
                <w:webHidden/>
              </w:rPr>
            </w:r>
            <w:r w:rsidR="009B26C5" w:rsidRPr="00D817C9">
              <w:rPr>
                <w:noProof/>
                <w:webHidden/>
              </w:rPr>
              <w:fldChar w:fldCharType="separate"/>
            </w:r>
            <w:r w:rsidR="009B26C5" w:rsidRPr="00D817C9">
              <w:rPr>
                <w:noProof/>
                <w:webHidden/>
              </w:rPr>
              <w:t>115</w:t>
            </w:r>
            <w:r w:rsidR="009B26C5" w:rsidRPr="00D817C9">
              <w:rPr>
                <w:noProof/>
                <w:webHidden/>
              </w:rPr>
              <w:fldChar w:fldCharType="end"/>
            </w:r>
          </w:hyperlink>
        </w:p>
        <w:p w14:paraId="1A1650E4" w14:textId="6E21D09F" w:rsidR="009B26C5" w:rsidRPr="00D817C9" w:rsidRDefault="00C138C1">
          <w:pPr>
            <w:pStyle w:val="TOC3"/>
            <w:tabs>
              <w:tab w:val="left" w:pos="1320"/>
              <w:tab w:val="right" w:leader="dot" w:pos="9062"/>
            </w:tabs>
            <w:rPr>
              <w:rFonts w:asciiTheme="minorHAnsi" w:eastAsiaTheme="minorEastAsia" w:hAnsiTheme="minorHAnsi" w:cstheme="minorBidi"/>
              <w:noProof/>
              <w:sz w:val="22"/>
              <w:szCs w:val="22"/>
              <w:lang w:val="vi-VN" w:eastAsia="vi-VN"/>
            </w:rPr>
          </w:pPr>
          <w:hyperlink w:anchor="_Toc74080929" w:history="1">
            <w:r w:rsidR="009B26C5" w:rsidRPr="00D817C9">
              <w:rPr>
                <w:rStyle w:val="Hyperlink"/>
                <w:rFonts w:eastAsiaTheme="majorEastAsia"/>
                <w:noProof/>
                <w:lang w:val="da-DK"/>
              </w:rPr>
              <w:t>6.1.3</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lang w:val="da-DK"/>
              </w:rPr>
              <w:t>Phòng chống lũ quét, sạt lở đất, sạt lở bờ sông biển và hệ thống trực canh, cảnh báo sóng thần</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_Toc74080929 \h </w:instrText>
            </w:r>
            <w:r w:rsidR="009B26C5" w:rsidRPr="00D817C9">
              <w:rPr>
                <w:noProof/>
                <w:webHidden/>
              </w:rPr>
            </w:r>
            <w:r w:rsidR="009B26C5" w:rsidRPr="00D817C9">
              <w:rPr>
                <w:noProof/>
                <w:webHidden/>
              </w:rPr>
              <w:fldChar w:fldCharType="separate"/>
            </w:r>
            <w:r w:rsidR="009B26C5" w:rsidRPr="00D817C9">
              <w:rPr>
                <w:noProof/>
                <w:webHidden/>
              </w:rPr>
              <w:t>132</w:t>
            </w:r>
            <w:r w:rsidR="009B26C5" w:rsidRPr="00D817C9">
              <w:rPr>
                <w:noProof/>
                <w:webHidden/>
              </w:rPr>
              <w:fldChar w:fldCharType="end"/>
            </w:r>
          </w:hyperlink>
        </w:p>
        <w:p w14:paraId="652A04DB" w14:textId="01EB8036" w:rsidR="009B26C5" w:rsidRPr="00D817C9" w:rsidRDefault="00C138C1">
          <w:pPr>
            <w:pStyle w:val="TOC2"/>
            <w:tabs>
              <w:tab w:val="left" w:pos="880"/>
              <w:tab w:val="right" w:leader="dot" w:pos="9062"/>
            </w:tabs>
            <w:rPr>
              <w:rFonts w:asciiTheme="minorHAnsi" w:eastAsiaTheme="minorEastAsia" w:hAnsiTheme="minorHAnsi" w:cstheme="minorBidi"/>
              <w:noProof/>
              <w:sz w:val="22"/>
              <w:szCs w:val="22"/>
              <w:lang w:val="vi-VN" w:eastAsia="vi-VN"/>
            </w:rPr>
          </w:pPr>
          <w:hyperlink w:anchor="_Toc74080930" w:history="1">
            <w:r w:rsidR="009B26C5" w:rsidRPr="00D817C9">
              <w:rPr>
                <w:rStyle w:val="Hyperlink"/>
                <w:rFonts w:eastAsiaTheme="majorEastAsia" w:cstheme="minorHAnsi"/>
                <w:noProof/>
              </w:rPr>
              <w:t>6.2</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rPr>
              <w:t>ĐỀ XUẤT GIẢI PHÁP CÔNG TRÌNH, PHI CÔNG TRÌNH THEO KỊCH BẢN PHÁT TRIỂN</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_Toc74080930 \h </w:instrText>
            </w:r>
            <w:r w:rsidR="009B26C5" w:rsidRPr="00D817C9">
              <w:rPr>
                <w:noProof/>
                <w:webHidden/>
              </w:rPr>
            </w:r>
            <w:r w:rsidR="009B26C5" w:rsidRPr="00D817C9">
              <w:rPr>
                <w:noProof/>
                <w:webHidden/>
              </w:rPr>
              <w:fldChar w:fldCharType="separate"/>
            </w:r>
            <w:r w:rsidR="009B26C5" w:rsidRPr="00D817C9">
              <w:rPr>
                <w:noProof/>
                <w:webHidden/>
              </w:rPr>
              <w:t>133</w:t>
            </w:r>
            <w:r w:rsidR="009B26C5" w:rsidRPr="00D817C9">
              <w:rPr>
                <w:noProof/>
                <w:webHidden/>
              </w:rPr>
              <w:fldChar w:fldCharType="end"/>
            </w:r>
          </w:hyperlink>
        </w:p>
        <w:p w14:paraId="18093115" w14:textId="4A7E7F4A" w:rsidR="009B26C5" w:rsidRPr="00D817C9" w:rsidRDefault="00C138C1">
          <w:pPr>
            <w:pStyle w:val="TOC3"/>
            <w:tabs>
              <w:tab w:val="left" w:pos="1320"/>
              <w:tab w:val="right" w:leader="dot" w:pos="9062"/>
            </w:tabs>
            <w:rPr>
              <w:rFonts w:asciiTheme="minorHAnsi" w:eastAsiaTheme="minorEastAsia" w:hAnsiTheme="minorHAnsi" w:cstheme="minorBidi"/>
              <w:noProof/>
              <w:sz w:val="22"/>
              <w:szCs w:val="22"/>
              <w:lang w:val="vi-VN" w:eastAsia="vi-VN"/>
            </w:rPr>
          </w:pPr>
          <w:hyperlink w:anchor="_Toc74080931" w:history="1">
            <w:r w:rsidR="009B26C5" w:rsidRPr="00D817C9">
              <w:rPr>
                <w:rStyle w:val="Hyperlink"/>
                <w:rFonts w:eastAsiaTheme="majorEastAsia" w:cstheme="minorHAnsi"/>
                <w:noProof/>
              </w:rPr>
              <w:t>6.2.1</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rPr>
              <w:t>Đối với tưới, cấp nước</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_Toc74080931 \h </w:instrText>
            </w:r>
            <w:r w:rsidR="009B26C5" w:rsidRPr="00D817C9">
              <w:rPr>
                <w:noProof/>
                <w:webHidden/>
              </w:rPr>
            </w:r>
            <w:r w:rsidR="009B26C5" w:rsidRPr="00D817C9">
              <w:rPr>
                <w:noProof/>
                <w:webHidden/>
              </w:rPr>
              <w:fldChar w:fldCharType="separate"/>
            </w:r>
            <w:r w:rsidR="009B26C5" w:rsidRPr="00D817C9">
              <w:rPr>
                <w:noProof/>
                <w:webHidden/>
              </w:rPr>
              <w:t>133</w:t>
            </w:r>
            <w:r w:rsidR="009B26C5" w:rsidRPr="00D817C9">
              <w:rPr>
                <w:noProof/>
                <w:webHidden/>
              </w:rPr>
              <w:fldChar w:fldCharType="end"/>
            </w:r>
          </w:hyperlink>
        </w:p>
        <w:p w14:paraId="33ACBF35" w14:textId="3F86BB79" w:rsidR="009B26C5" w:rsidRPr="00D817C9" w:rsidRDefault="00C138C1">
          <w:pPr>
            <w:pStyle w:val="TOC3"/>
            <w:tabs>
              <w:tab w:val="left" w:pos="1320"/>
              <w:tab w:val="right" w:leader="dot" w:pos="9062"/>
            </w:tabs>
            <w:rPr>
              <w:rFonts w:asciiTheme="minorHAnsi" w:eastAsiaTheme="minorEastAsia" w:hAnsiTheme="minorHAnsi" w:cstheme="minorBidi"/>
              <w:noProof/>
              <w:sz w:val="22"/>
              <w:szCs w:val="22"/>
              <w:lang w:val="vi-VN" w:eastAsia="vi-VN"/>
            </w:rPr>
          </w:pPr>
          <w:hyperlink w:anchor="_Toc74080932" w:history="1">
            <w:r w:rsidR="009B26C5" w:rsidRPr="00D817C9">
              <w:rPr>
                <w:rStyle w:val="Hyperlink"/>
                <w:rFonts w:eastAsiaTheme="majorEastAsia" w:cstheme="minorHAnsi"/>
                <w:noProof/>
              </w:rPr>
              <w:t>6.2.2</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rPr>
              <w:t>Đối với tiêu, thoát nước</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_Toc74080932 \h </w:instrText>
            </w:r>
            <w:r w:rsidR="009B26C5" w:rsidRPr="00D817C9">
              <w:rPr>
                <w:noProof/>
                <w:webHidden/>
              </w:rPr>
            </w:r>
            <w:r w:rsidR="009B26C5" w:rsidRPr="00D817C9">
              <w:rPr>
                <w:noProof/>
                <w:webHidden/>
              </w:rPr>
              <w:fldChar w:fldCharType="separate"/>
            </w:r>
            <w:r w:rsidR="009B26C5" w:rsidRPr="00D817C9">
              <w:rPr>
                <w:noProof/>
                <w:webHidden/>
              </w:rPr>
              <w:t>134</w:t>
            </w:r>
            <w:r w:rsidR="009B26C5" w:rsidRPr="00D817C9">
              <w:rPr>
                <w:noProof/>
                <w:webHidden/>
              </w:rPr>
              <w:fldChar w:fldCharType="end"/>
            </w:r>
          </w:hyperlink>
        </w:p>
        <w:p w14:paraId="05302029" w14:textId="2CBD73CD" w:rsidR="009B26C5" w:rsidRPr="00D817C9" w:rsidRDefault="00C138C1">
          <w:pPr>
            <w:pStyle w:val="TOC3"/>
            <w:tabs>
              <w:tab w:val="left" w:pos="1320"/>
              <w:tab w:val="right" w:leader="dot" w:pos="9062"/>
            </w:tabs>
            <w:rPr>
              <w:rFonts w:asciiTheme="minorHAnsi" w:eastAsiaTheme="minorEastAsia" w:hAnsiTheme="minorHAnsi" w:cstheme="minorBidi"/>
              <w:noProof/>
              <w:sz w:val="22"/>
              <w:szCs w:val="22"/>
              <w:lang w:val="vi-VN" w:eastAsia="vi-VN"/>
            </w:rPr>
          </w:pPr>
          <w:hyperlink w:anchor="_Toc74080933" w:history="1">
            <w:r w:rsidR="009B26C5" w:rsidRPr="00D817C9">
              <w:rPr>
                <w:rStyle w:val="Hyperlink"/>
                <w:rFonts w:eastAsiaTheme="majorEastAsia"/>
                <w:i/>
                <w:noProof/>
                <w:lang w:val="pl-PL"/>
              </w:rPr>
              <w:t>6.2.3</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rPr>
              <w:t>Giải pháp cho phòng, chống lũ</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_Toc74080933 \h </w:instrText>
            </w:r>
            <w:r w:rsidR="009B26C5" w:rsidRPr="00D817C9">
              <w:rPr>
                <w:noProof/>
                <w:webHidden/>
              </w:rPr>
            </w:r>
            <w:r w:rsidR="009B26C5" w:rsidRPr="00D817C9">
              <w:rPr>
                <w:noProof/>
                <w:webHidden/>
              </w:rPr>
              <w:fldChar w:fldCharType="separate"/>
            </w:r>
            <w:r w:rsidR="009B26C5" w:rsidRPr="00D817C9">
              <w:rPr>
                <w:noProof/>
                <w:webHidden/>
              </w:rPr>
              <w:t>135</w:t>
            </w:r>
            <w:r w:rsidR="009B26C5" w:rsidRPr="00D817C9">
              <w:rPr>
                <w:noProof/>
                <w:webHidden/>
              </w:rPr>
              <w:fldChar w:fldCharType="end"/>
            </w:r>
          </w:hyperlink>
        </w:p>
        <w:p w14:paraId="224E7873" w14:textId="32B68426" w:rsidR="009B26C5" w:rsidRPr="00D817C9" w:rsidRDefault="00C138C1">
          <w:pPr>
            <w:pStyle w:val="TOC1"/>
            <w:tabs>
              <w:tab w:val="left" w:pos="1760"/>
              <w:tab w:val="right" w:leader="dot" w:pos="9062"/>
            </w:tabs>
            <w:rPr>
              <w:rFonts w:asciiTheme="minorHAnsi" w:eastAsiaTheme="minorEastAsia" w:hAnsiTheme="minorHAnsi" w:cstheme="minorBidi"/>
              <w:noProof/>
              <w:sz w:val="22"/>
              <w:szCs w:val="22"/>
              <w:lang w:val="vi-VN" w:eastAsia="vi-VN"/>
            </w:rPr>
          </w:pPr>
          <w:hyperlink w:anchor="_Toc74080934" w:history="1">
            <w:r w:rsidR="009B26C5" w:rsidRPr="00D817C9">
              <w:rPr>
                <w:rStyle w:val="Hyperlink"/>
                <w:rFonts w:eastAsiaTheme="majorEastAsia"/>
                <w:noProof/>
                <w:lang w:val="nl-NL"/>
              </w:rPr>
              <w:t>CHƯƠNG 7</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noProof/>
                <w:lang w:val="nl-NL"/>
              </w:rPr>
              <w:t>ĐỊNH HƯỚNG NHU CẦU SỬ DỤNG ĐẤT</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_Toc74080934 \h </w:instrText>
            </w:r>
            <w:r w:rsidR="009B26C5" w:rsidRPr="00D817C9">
              <w:rPr>
                <w:noProof/>
                <w:webHidden/>
              </w:rPr>
            </w:r>
            <w:r w:rsidR="009B26C5" w:rsidRPr="00D817C9">
              <w:rPr>
                <w:noProof/>
                <w:webHidden/>
              </w:rPr>
              <w:fldChar w:fldCharType="separate"/>
            </w:r>
            <w:r w:rsidR="009B26C5" w:rsidRPr="00D817C9">
              <w:rPr>
                <w:noProof/>
                <w:webHidden/>
              </w:rPr>
              <w:t>144</w:t>
            </w:r>
            <w:r w:rsidR="009B26C5" w:rsidRPr="00D817C9">
              <w:rPr>
                <w:noProof/>
                <w:webHidden/>
              </w:rPr>
              <w:fldChar w:fldCharType="end"/>
            </w:r>
          </w:hyperlink>
        </w:p>
        <w:p w14:paraId="376F860E" w14:textId="137C9DF4" w:rsidR="009B26C5" w:rsidRPr="00D817C9" w:rsidRDefault="00C138C1">
          <w:pPr>
            <w:pStyle w:val="TOC2"/>
            <w:tabs>
              <w:tab w:val="left" w:pos="880"/>
              <w:tab w:val="right" w:leader="dot" w:pos="9062"/>
            </w:tabs>
            <w:rPr>
              <w:rFonts w:asciiTheme="minorHAnsi" w:eastAsiaTheme="minorEastAsia" w:hAnsiTheme="minorHAnsi" w:cstheme="minorBidi"/>
              <w:noProof/>
              <w:sz w:val="22"/>
              <w:szCs w:val="22"/>
              <w:lang w:val="vi-VN" w:eastAsia="vi-VN"/>
            </w:rPr>
          </w:pPr>
          <w:hyperlink w:anchor="_Toc74080935" w:history="1">
            <w:r w:rsidR="009B26C5" w:rsidRPr="00D817C9">
              <w:rPr>
                <w:rStyle w:val="Hyperlink"/>
                <w:rFonts w:eastAsiaTheme="majorEastAsia" w:cstheme="minorHAnsi"/>
                <w:noProof/>
                <w:lang w:val="nl-NL"/>
              </w:rPr>
              <w:t>7.1</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lang w:val="nl-NL"/>
              </w:rPr>
              <w:t>NHU CẦU SỬ DỤNG ĐẤT PHỤC VỤ CẢI TẠO, NÂNG CẤP CÁC CÔNG TRÌNH THỦY LỢI, CÔNG TRÌNH PHÒNG CHỐNG THIÊN TAI</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_Toc74080935 \h </w:instrText>
            </w:r>
            <w:r w:rsidR="009B26C5" w:rsidRPr="00D817C9">
              <w:rPr>
                <w:noProof/>
                <w:webHidden/>
              </w:rPr>
            </w:r>
            <w:r w:rsidR="009B26C5" w:rsidRPr="00D817C9">
              <w:rPr>
                <w:noProof/>
                <w:webHidden/>
              </w:rPr>
              <w:fldChar w:fldCharType="separate"/>
            </w:r>
            <w:r w:rsidR="009B26C5" w:rsidRPr="00D817C9">
              <w:rPr>
                <w:noProof/>
                <w:webHidden/>
              </w:rPr>
              <w:t>144</w:t>
            </w:r>
            <w:r w:rsidR="009B26C5" w:rsidRPr="00D817C9">
              <w:rPr>
                <w:noProof/>
                <w:webHidden/>
              </w:rPr>
              <w:fldChar w:fldCharType="end"/>
            </w:r>
          </w:hyperlink>
        </w:p>
        <w:p w14:paraId="4C769C5B" w14:textId="387BD015" w:rsidR="009B26C5" w:rsidRPr="00D817C9" w:rsidRDefault="00C138C1">
          <w:pPr>
            <w:pStyle w:val="TOC2"/>
            <w:tabs>
              <w:tab w:val="left" w:pos="880"/>
              <w:tab w:val="right" w:leader="dot" w:pos="9062"/>
            </w:tabs>
            <w:rPr>
              <w:rFonts w:asciiTheme="minorHAnsi" w:eastAsiaTheme="minorEastAsia" w:hAnsiTheme="minorHAnsi" w:cstheme="minorBidi"/>
              <w:noProof/>
              <w:sz w:val="22"/>
              <w:szCs w:val="22"/>
              <w:lang w:val="vi-VN" w:eastAsia="vi-VN"/>
            </w:rPr>
          </w:pPr>
          <w:hyperlink w:anchor="_Toc74080936" w:history="1">
            <w:r w:rsidR="009B26C5" w:rsidRPr="00D817C9">
              <w:rPr>
                <w:rStyle w:val="Hyperlink"/>
                <w:rFonts w:eastAsiaTheme="majorEastAsia" w:cstheme="minorHAnsi"/>
                <w:noProof/>
                <w:lang w:val="es-MX"/>
              </w:rPr>
              <w:t>7.2</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lang w:val="es-MX"/>
              </w:rPr>
              <w:t>NHU CẦU SỬ DỤNG ĐẤT PHỤC VỤ XÂY DỰNG MỚI CÔNG TRÌNH THỦY LỢI, CÔNG TRÌNH PHÒNG CHỐNG THIÊN TAI</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_Toc74080936 \h </w:instrText>
            </w:r>
            <w:r w:rsidR="009B26C5" w:rsidRPr="00D817C9">
              <w:rPr>
                <w:noProof/>
                <w:webHidden/>
              </w:rPr>
            </w:r>
            <w:r w:rsidR="009B26C5" w:rsidRPr="00D817C9">
              <w:rPr>
                <w:noProof/>
                <w:webHidden/>
              </w:rPr>
              <w:fldChar w:fldCharType="separate"/>
            </w:r>
            <w:r w:rsidR="009B26C5" w:rsidRPr="00D817C9">
              <w:rPr>
                <w:noProof/>
                <w:webHidden/>
              </w:rPr>
              <w:t>144</w:t>
            </w:r>
            <w:r w:rsidR="009B26C5" w:rsidRPr="00D817C9">
              <w:rPr>
                <w:noProof/>
                <w:webHidden/>
              </w:rPr>
              <w:fldChar w:fldCharType="end"/>
            </w:r>
          </w:hyperlink>
        </w:p>
        <w:p w14:paraId="7D591DA8" w14:textId="7CB0331C" w:rsidR="009B26C5" w:rsidRPr="00D817C9" w:rsidRDefault="00C138C1">
          <w:pPr>
            <w:pStyle w:val="TOC1"/>
            <w:tabs>
              <w:tab w:val="left" w:pos="1760"/>
              <w:tab w:val="right" w:leader="dot" w:pos="9062"/>
            </w:tabs>
            <w:rPr>
              <w:rFonts w:asciiTheme="minorHAnsi" w:eastAsiaTheme="minorEastAsia" w:hAnsiTheme="minorHAnsi" w:cstheme="minorBidi"/>
              <w:noProof/>
              <w:sz w:val="22"/>
              <w:szCs w:val="22"/>
              <w:lang w:val="vi-VN" w:eastAsia="vi-VN"/>
            </w:rPr>
          </w:pPr>
          <w:hyperlink w:anchor="_Toc74080937" w:history="1">
            <w:r w:rsidR="009B26C5" w:rsidRPr="00D817C9">
              <w:rPr>
                <w:rStyle w:val="Hyperlink"/>
                <w:rFonts w:eastAsiaTheme="majorEastAsia"/>
                <w:noProof/>
                <w:lang w:val="pt-BR"/>
              </w:rPr>
              <w:t>CHƯƠNG 8</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noProof/>
                <w:lang w:val="pt-BR"/>
              </w:rPr>
              <w:t>DANH MỤC DỰ ÁN QUAN TRỌNG, DỰ ÁN ƯU TIÊN ĐẦU TƯ</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_Toc74080937 \h </w:instrText>
            </w:r>
            <w:r w:rsidR="009B26C5" w:rsidRPr="00D817C9">
              <w:rPr>
                <w:noProof/>
                <w:webHidden/>
              </w:rPr>
            </w:r>
            <w:r w:rsidR="009B26C5" w:rsidRPr="00D817C9">
              <w:rPr>
                <w:noProof/>
                <w:webHidden/>
              </w:rPr>
              <w:fldChar w:fldCharType="separate"/>
            </w:r>
            <w:r w:rsidR="009B26C5" w:rsidRPr="00D817C9">
              <w:rPr>
                <w:noProof/>
                <w:webHidden/>
              </w:rPr>
              <w:t>145</w:t>
            </w:r>
            <w:r w:rsidR="009B26C5" w:rsidRPr="00D817C9">
              <w:rPr>
                <w:noProof/>
                <w:webHidden/>
              </w:rPr>
              <w:fldChar w:fldCharType="end"/>
            </w:r>
          </w:hyperlink>
        </w:p>
        <w:p w14:paraId="5ED3A4A0" w14:textId="629706F4" w:rsidR="009B26C5" w:rsidRPr="00D817C9" w:rsidRDefault="00C138C1">
          <w:pPr>
            <w:pStyle w:val="TOC2"/>
            <w:tabs>
              <w:tab w:val="left" w:pos="880"/>
              <w:tab w:val="right" w:leader="dot" w:pos="9062"/>
            </w:tabs>
            <w:rPr>
              <w:rFonts w:asciiTheme="minorHAnsi" w:eastAsiaTheme="minorEastAsia" w:hAnsiTheme="minorHAnsi" w:cstheme="minorBidi"/>
              <w:noProof/>
              <w:sz w:val="22"/>
              <w:szCs w:val="22"/>
              <w:lang w:val="vi-VN" w:eastAsia="vi-VN"/>
            </w:rPr>
          </w:pPr>
          <w:hyperlink w:anchor="_Toc74080938" w:history="1">
            <w:r w:rsidR="009B26C5" w:rsidRPr="00D817C9">
              <w:rPr>
                <w:rStyle w:val="Hyperlink"/>
                <w:rFonts w:eastAsiaTheme="majorEastAsia" w:cstheme="minorHAnsi"/>
                <w:noProof/>
                <w:lang w:val="pt-BR"/>
              </w:rPr>
              <w:t>8.1</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lang w:val="pt-BR"/>
              </w:rPr>
              <w:t>XÂY DỰNG TIÊU CHÍ XÁC ĐỊNH DỰ ÁN ƯU TIÊN ĐẦU TƯ</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_Toc74080938 \h </w:instrText>
            </w:r>
            <w:r w:rsidR="009B26C5" w:rsidRPr="00D817C9">
              <w:rPr>
                <w:noProof/>
                <w:webHidden/>
              </w:rPr>
            </w:r>
            <w:r w:rsidR="009B26C5" w:rsidRPr="00D817C9">
              <w:rPr>
                <w:noProof/>
                <w:webHidden/>
              </w:rPr>
              <w:fldChar w:fldCharType="separate"/>
            </w:r>
            <w:r w:rsidR="009B26C5" w:rsidRPr="00D817C9">
              <w:rPr>
                <w:noProof/>
                <w:webHidden/>
              </w:rPr>
              <w:t>145</w:t>
            </w:r>
            <w:r w:rsidR="009B26C5" w:rsidRPr="00D817C9">
              <w:rPr>
                <w:noProof/>
                <w:webHidden/>
              </w:rPr>
              <w:fldChar w:fldCharType="end"/>
            </w:r>
          </w:hyperlink>
        </w:p>
        <w:p w14:paraId="785F6BDB" w14:textId="7A30193B" w:rsidR="009B26C5" w:rsidRPr="00D817C9" w:rsidRDefault="00C138C1">
          <w:pPr>
            <w:pStyle w:val="TOC3"/>
            <w:tabs>
              <w:tab w:val="left" w:pos="1320"/>
              <w:tab w:val="right" w:leader="dot" w:pos="9062"/>
            </w:tabs>
            <w:rPr>
              <w:rFonts w:asciiTheme="minorHAnsi" w:eastAsiaTheme="minorEastAsia" w:hAnsiTheme="minorHAnsi" w:cstheme="minorBidi"/>
              <w:noProof/>
              <w:sz w:val="22"/>
              <w:szCs w:val="22"/>
              <w:lang w:val="vi-VN" w:eastAsia="vi-VN"/>
            </w:rPr>
          </w:pPr>
          <w:hyperlink w:anchor="_Toc74080939" w:history="1">
            <w:r w:rsidR="009B26C5" w:rsidRPr="00D817C9">
              <w:rPr>
                <w:rStyle w:val="Hyperlink"/>
                <w:rFonts w:eastAsiaTheme="majorEastAsia"/>
                <w:noProof/>
                <w:lang w:val="pt-BR"/>
              </w:rPr>
              <w:t>8.1.1</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noProof/>
                <w:lang w:val="pt-BR"/>
              </w:rPr>
              <w:t>Tiêu chí chung</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_Toc74080939 \h </w:instrText>
            </w:r>
            <w:r w:rsidR="009B26C5" w:rsidRPr="00D817C9">
              <w:rPr>
                <w:noProof/>
                <w:webHidden/>
              </w:rPr>
            </w:r>
            <w:r w:rsidR="009B26C5" w:rsidRPr="00D817C9">
              <w:rPr>
                <w:noProof/>
                <w:webHidden/>
              </w:rPr>
              <w:fldChar w:fldCharType="separate"/>
            </w:r>
            <w:r w:rsidR="009B26C5" w:rsidRPr="00D817C9">
              <w:rPr>
                <w:noProof/>
                <w:webHidden/>
              </w:rPr>
              <w:t>145</w:t>
            </w:r>
            <w:r w:rsidR="009B26C5" w:rsidRPr="00D817C9">
              <w:rPr>
                <w:noProof/>
                <w:webHidden/>
              </w:rPr>
              <w:fldChar w:fldCharType="end"/>
            </w:r>
          </w:hyperlink>
        </w:p>
        <w:p w14:paraId="7FB9B9AC" w14:textId="3C5CD556" w:rsidR="009B26C5" w:rsidRPr="00D817C9" w:rsidRDefault="00C138C1">
          <w:pPr>
            <w:pStyle w:val="TOC3"/>
            <w:tabs>
              <w:tab w:val="left" w:pos="1320"/>
              <w:tab w:val="right" w:leader="dot" w:pos="9062"/>
            </w:tabs>
            <w:rPr>
              <w:rFonts w:asciiTheme="minorHAnsi" w:eastAsiaTheme="minorEastAsia" w:hAnsiTheme="minorHAnsi" w:cstheme="minorBidi"/>
              <w:noProof/>
              <w:sz w:val="22"/>
              <w:szCs w:val="22"/>
              <w:lang w:val="vi-VN" w:eastAsia="vi-VN"/>
            </w:rPr>
          </w:pPr>
          <w:hyperlink w:anchor="_Toc74080940" w:history="1">
            <w:r w:rsidR="009B26C5" w:rsidRPr="00D817C9">
              <w:rPr>
                <w:rStyle w:val="Hyperlink"/>
                <w:rFonts w:eastAsiaTheme="majorEastAsia"/>
                <w:noProof/>
                <w:lang w:val="pt-BR"/>
              </w:rPr>
              <w:t>8.1.2</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noProof/>
                <w:lang w:val="pt-BR"/>
              </w:rPr>
              <w:t>Tiêu chí về kỹ thuật</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_Toc74080940 \h </w:instrText>
            </w:r>
            <w:r w:rsidR="009B26C5" w:rsidRPr="00D817C9">
              <w:rPr>
                <w:noProof/>
                <w:webHidden/>
              </w:rPr>
            </w:r>
            <w:r w:rsidR="009B26C5" w:rsidRPr="00D817C9">
              <w:rPr>
                <w:noProof/>
                <w:webHidden/>
              </w:rPr>
              <w:fldChar w:fldCharType="separate"/>
            </w:r>
            <w:r w:rsidR="009B26C5" w:rsidRPr="00D817C9">
              <w:rPr>
                <w:noProof/>
                <w:webHidden/>
              </w:rPr>
              <w:t>145</w:t>
            </w:r>
            <w:r w:rsidR="009B26C5" w:rsidRPr="00D817C9">
              <w:rPr>
                <w:noProof/>
                <w:webHidden/>
              </w:rPr>
              <w:fldChar w:fldCharType="end"/>
            </w:r>
          </w:hyperlink>
        </w:p>
        <w:p w14:paraId="13150B46" w14:textId="7FD75D8C" w:rsidR="009B26C5" w:rsidRPr="00D817C9" w:rsidRDefault="00C138C1">
          <w:pPr>
            <w:pStyle w:val="TOC3"/>
            <w:tabs>
              <w:tab w:val="left" w:pos="1320"/>
              <w:tab w:val="right" w:leader="dot" w:pos="9062"/>
            </w:tabs>
            <w:rPr>
              <w:rFonts w:asciiTheme="minorHAnsi" w:eastAsiaTheme="minorEastAsia" w:hAnsiTheme="minorHAnsi" w:cstheme="minorBidi"/>
              <w:noProof/>
              <w:sz w:val="22"/>
              <w:szCs w:val="22"/>
              <w:lang w:val="vi-VN" w:eastAsia="vi-VN"/>
            </w:rPr>
          </w:pPr>
          <w:hyperlink w:anchor="_Toc74080941" w:history="1">
            <w:r w:rsidR="009B26C5" w:rsidRPr="00D817C9">
              <w:rPr>
                <w:rStyle w:val="Hyperlink"/>
                <w:rFonts w:eastAsiaTheme="majorEastAsia"/>
                <w:noProof/>
                <w:lang w:val="pt-BR"/>
              </w:rPr>
              <w:t>8.1.3</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noProof/>
                <w:lang w:val="pt-BR"/>
              </w:rPr>
              <w:t>Tiêu chí về kinh tế</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_Toc74080941 \h </w:instrText>
            </w:r>
            <w:r w:rsidR="009B26C5" w:rsidRPr="00D817C9">
              <w:rPr>
                <w:noProof/>
                <w:webHidden/>
              </w:rPr>
            </w:r>
            <w:r w:rsidR="009B26C5" w:rsidRPr="00D817C9">
              <w:rPr>
                <w:noProof/>
                <w:webHidden/>
              </w:rPr>
              <w:fldChar w:fldCharType="separate"/>
            </w:r>
            <w:r w:rsidR="009B26C5" w:rsidRPr="00D817C9">
              <w:rPr>
                <w:noProof/>
                <w:webHidden/>
              </w:rPr>
              <w:t>145</w:t>
            </w:r>
            <w:r w:rsidR="009B26C5" w:rsidRPr="00D817C9">
              <w:rPr>
                <w:noProof/>
                <w:webHidden/>
              </w:rPr>
              <w:fldChar w:fldCharType="end"/>
            </w:r>
          </w:hyperlink>
        </w:p>
        <w:p w14:paraId="295E45C9" w14:textId="2ACB8C2A" w:rsidR="009B26C5" w:rsidRPr="00D817C9" w:rsidRDefault="00C138C1">
          <w:pPr>
            <w:pStyle w:val="TOC3"/>
            <w:tabs>
              <w:tab w:val="left" w:pos="1320"/>
              <w:tab w:val="right" w:leader="dot" w:pos="9062"/>
            </w:tabs>
            <w:rPr>
              <w:rFonts w:asciiTheme="minorHAnsi" w:eastAsiaTheme="minorEastAsia" w:hAnsiTheme="minorHAnsi" w:cstheme="minorBidi"/>
              <w:noProof/>
              <w:sz w:val="22"/>
              <w:szCs w:val="22"/>
              <w:lang w:val="vi-VN" w:eastAsia="vi-VN"/>
            </w:rPr>
          </w:pPr>
          <w:hyperlink w:anchor="_Toc74080942" w:history="1">
            <w:r w:rsidR="009B26C5" w:rsidRPr="00D817C9">
              <w:rPr>
                <w:rStyle w:val="Hyperlink"/>
                <w:rFonts w:eastAsiaTheme="majorEastAsia"/>
                <w:noProof/>
                <w:lang w:val="pt-BR"/>
              </w:rPr>
              <w:t>8.1.4</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noProof/>
                <w:lang w:val="pt-BR"/>
              </w:rPr>
              <w:t>Tiêu chí về môi trường</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_Toc74080942 \h </w:instrText>
            </w:r>
            <w:r w:rsidR="009B26C5" w:rsidRPr="00D817C9">
              <w:rPr>
                <w:noProof/>
                <w:webHidden/>
              </w:rPr>
            </w:r>
            <w:r w:rsidR="009B26C5" w:rsidRPr="00D817C9">
              <w:rPr>
                <w:noProof/>
                <w:webHidden/>
              </w:rPr>
              <w:fldChar w:fldCharType="separate"/>
            </w:r>
            <w:r w:rsidR="009B26C5" w:rsidRPr="00D817C9">
              <w:rPr>
                <w:noProof/>
                <w:webHidden/>
              </w:rPr>
              <w:t>145</w:t>
            </w:r>
            <w:r w:rsidR="009B26C5" w:rsidRPr="00D817C9">
              <w:rPr>
                <w:noProof/>
                <w:webHidden/>
              </w:rPr>
              <w:fldChar w:fldCharType="end"/>
            </w:r>
          </w:hyperlink>
        </w:p>
        <w:p w14:paraId="20A80331" w14:textId="2D0263C3" w:rsidR="009B26C5" w:rsidRPr="00D817C9" w:rsidRDefault="00C138C1">
          <w:pPr>
            <w:pStyle w:val="TOC2"/>
            <w:tabs>
              <w:tab w:val="left" w:pos="880"/>
              <w:tab w:val="right" w:leader="dot" w:pos="9062"/>
            </w:tabs>
            <w:rPr>
              <w:rFonts w:asciiTheme="minorHAnsi" w:eastAsiaTheme="minorEastAsia" w:hAnsiTheme="minorHAnsi" w:cstheme="minorBidi"/>
              <w:noProof/>
              <w:sz w:val="22"/>
              <w:szCs w:val="22"/>
              <w:lang w:val="vi-VN" w:eastAsia="vi-VN"/>
            </w:rPr>
          </w:pPr>
          <w:hyperlink w:anchor="_Toc74080943" w:history="1">
            <w:r w:rsidR="009B26C5" w:rsidRPr="00D817C9">
              <w:rPr>
                <w:rStyle w:val="Hyperlink"/>
                <w:rFonts w:eastAsiaTheme="majorEastAsia" w:cstheme="minorHAnsi"/>
                <w:noProof/>
                <w:lang w:val="pt-BR"/>
              </w:rPr>
              <w:t>8.2</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cstheme="minorHAnsi"/>
                <w:noProof/>
                <w:lang w:val="pt-BR"/>
              </w:rPr>
              <w:t>DANH MỤC DỰ ÁN ƯU TIÊN ĐẦU TƯ</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_Toc74080943 \h </w:instrText>
            </w:r>
            <w:r w:rsidR="009B26C5" w:rsidRPr="00D817C9">
              <w:rPr>
                <w:noProof/>
                <w:webHidden/>
              </w:rPr>
            </w:r>
            <w:r w:rsidR="009B26C5" w:rsidRPr="00D817C9">
              <w:rPr>
                <w:noProof/>
                <w:webHidden/>
              </w:rPr>
              <w:fldChar w:fldCharType="separate"/>
            </w:r>
            <w:r w:rsidR="009B26C5" w:rsidRPr="00D817C9">
              <w:rPr>
                <w:noProof/>
                <w:webHidden/>
              </w:rPr>
              <w:t>145</w:t>
            </w:r>
            <w:r w:rsidR="009B26C5" w:rsidRPr="00D817C9">
              <w:rPr>
                <w:noProof/>
                <w:webHidden/>
              </w:rPr>
              <w:fldChar w:fldCharType="end"/>
            </w:r>
          </w:hyperlink>
        </w:p>
        <w:p w14:paraId="688F3A1A" w14:textId="52764379" w:rsidR="009B26C5" w:rsidRPr="00D817C9" w:rsidRDefault="00C138C1">
          <w:pPr>
            <w:pStyle w:val="TOC1"/>
            <w:tabs>
              <w:tab w:val="left" w:pos="1760"/>
              <w:tab w:val="right" w:leader="dot" w:pos="9062"/>
            </w:tabs>
            <w:rPr>
              <w:rFonts w:asciiTheme="minorHAnsi" w:eastAsiaTheme="minorEastAsia" w:hAnsiTheme="minorHAnsi" w:cstheme="minorBidi"/>
              <w:noProof/>
              <w:sz w:val="22"/>
              <w:szCs w:val="22"/>
              <w:lang w:val="vi-VN" w:eastAsia="vi-VN"/>
            </w:rPr>
          </w:pPr>
          <w:hyperlink w:anchor="_Toc74080944" w:history="1">
            <w:r w:rsidR="009B26C5" w:rsidRPr="00D817C9">
              <w:rPr>
                <w:rStyle w:val="Hyperlink"/>
                <w:rFonts w:eastAsiaTheme="majorEastAsia"/>
                <w:noProof/>
              </w:rPr>
              <w:t>CHƯƠNG 9</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noProof/>
              </w:rPr>
              <w:t>TÍCH HỢP ĐÁNH GIÁ MÔI TRƯỜNG CHIẾN LƯỢC</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_Toc74080944 \h </w:instrText>
            </w:r>
            <w:r w:rsidR="009B26C5" w:rsidRPr="00D817C9">
              <w:rPr>
                <w:noProof/>
                <w:webHidden/>
              </w:rPr>
            </w:r>
            <w:r w:rsidR="009B26C5" w:rsidRPr="00D817C9">
              <w:rPr>
                <w:noProof/>
                <w:webHidden/>
              </w:rPr>
              <w:fldChar w:fldCharType="separate"/>
            </w:r>
            <w:r w:rsidR="009B26C5" w:rsidRPr="00D817C9">
              <w:rPr>
                <w:noProof/>
                <w:webHidden/>
              </w:rPr>
              <w:t>147</w:t>
            </w:r>
            <w:r w:rsidR="009B26C5" w:rsidRPr="00D817C9">
              <w:rPr>
                <w:noProof/>
                <w:webHidden/>
              </w:rPr>
              <w:fldChar w:fldCharType="end"/>
            </w:r>
          </w:hyperlink>
        </w:p>
        <w:p w14:paraId="59B4E657" w14:textId="2DA68597" w:rsidR="009B26C5" w:rsidRPr="00D817C9" w:rsidRDefault="00C138C1">
          <w:pPr>
            <w:pStyle w:val="TOC2"/>
            <w:tabs>
              <w:tab w:val="left" w:pos="880"/>
              <w:tab w:val="right" w:leader="dot" w:pos="9062"/>
            </w:tabs>
            <w:rPr>
              <w:rFonts w:asciiTheme="minorHAnsi" w:eastAsiaTheme="minorEastAsia" w:hAnsiTheme="minorHAnsi" w:cstheme="minorBidi"/>
              <w:noProof/>
              <w:sz w:val="22"/>
              <w:szCs w:val="22"/>
              <w:lang w:val="vi-VN" w:eastAsia="vi-VN"/>
            </w:rPr>
          </w:pPr>
          <w:hyperlink w:anchor="_Toc74080945" w:history="1">
            <w:r w:rsidR="009B26C5" w:rsidRPr="00D817C9">
              <w:rPr>
                <w:rStyle w:val="Hyperlink"/>
                <w:rFonts w:eastAsiaTheme="majorEastAsia"/>
                <w:noProof/>
                <w:lang w:val="vi-VN" w:eastAsia="ja-JP"/>
              </w:rPr>
              <w:t>9.1</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noProof/>
                <w:lang w:val="vi-VN" w:eastAsia="ja-JP"/>
              </w:rPr>
              <w:t>TỔNG HỢP KẾT QUẢ ĐÁNH GIÁ MÔI TRƯỜNG CHIẾN LƯỢC VỀ CÁC ĐỊNH HƯỚNG, GIẢI PHÁP QUY HOẠCH</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_Toc74080945 \h </w:instrText>
            </w:r>
            <w:r w:rsidR="009B26C5" w:rsidRPr="00D817C9">
              <w:rPr>
                <w:noProof/>
                <w:webHidden/>
              </w:rPr>
            </w:r>
            <w:r w:rsidR="009B26C5" w:rsidRPr="00D817C9">
              <w:rPr>
                <w:noProof/>
                <w:webHidden/>
              </w:rPr>
              <w:fldChar w:fldCharType="separate"/>
            </w:r>
            <w:r w:rsidR="009B26C5" w:rsidRPr="00D817C9">
              <w:rPr>
                <w:noProof/>
                <w:webHidden/>
              </w:rPr>
              <w:t>147</w:t>
            </w:r>
            <w:r w:rsidR="009B26C5" w:rsidRPr="00D817C9">
              <w:rPr>
                <w:noProof/>
                <w:webHidden/>
              </w:rPr>
              <w:fldChar w:fldCharType="end"/>
            </w:r>
          </w:hyperlink>
        </w:p>
        <w:p w14:paraId="0BF56ADB" w14:textId="59F96CC7" w:rsidR="009B26C5" w:rsidRPr="00D817C9" w:rsidRDefault="00C138C1">
          <w:pPr>
            <w:pStyle w:val="TOC3"/>
            <w:tabs>
              <w:tab w:val="left" w:pos="1320"/>
              <w:tab w:val="right" w:leader="dot" w:pos="9062"/>
            </w:tabs>
            <w:rPr>
              <w:rFonts w:asciiTheme="minorHAnsi" w:eastAsiaTheme="minorEastAsia" w:hAnsiTheme="minorHAnsi" w:cstheme="minorBidi"/>
              <w:noProof/>
              <w:sz w:val="22"/>
              <w:szCs w:val="22"/>
              <w:lang w:val="vi-VN" w:eastAsia="vi-VN"/>
            </w:rPr>
          </w:pPr>
          <w:hyperlink w:anchor="_Toc74080946" w:history="1">
            <w:r w:rsidR="009B26C5" w:rsidRPr="00D817C9">
              <w:rPr>
                <w:rStyle w:val="Hyperlink"/>
                <w:rFonts w:eastAsiaTheme="majorEastAsia"/>
                <w:noProof/>
                <w:lang w:val="vi-VN" w:eastAsia="ja-JP"/>
              </w:rPr>
              <w:t>9.1.1</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noProof/>
                <w:lang w:val="vi-VN" w:eastAsia="ja-JP"/>
              </w:rPr>
              <w:t>Môi trường đất</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_Toc74080946 \h </w:instrText>
            </w:r>
            <w:r w:rsidR="009B26C5" w:rsidRPr="00D817C9">
              <w:rPr>
                <w:noProof/>
                <w:webHidden/>
              </w:rPr>
            </w:r>
            <w:r w:rsidR="009B26C5" w:rsidRPr="00D817C9">
              <w:rPr>
                <w:noProof/>
                <w:webHidden/>
              </w:rPr>
              <w:fldChar w:fldCharType="separate"/>
            </w:r>
            <w:r w:rsidR="009B26C5" w:rsidRPr="00D817C9">
              <w:rPr>
                <w:noProof/>
                <w:webHidden/>
              </w:rPr>
              <w:t>147</w:t>
            </w:r>
            <w:r w:rsidR="009B26C5" w:rsidRPr="00D817C9">
              <w:rPr>
                <w:noProof/>
                <w:webHidden/>
              </w:rPr>
              <w:fldChar w:fldCharType="end"/>
            </w:r>
          </w:hyperlink>
        </w:p>
        <w:p w14:paraId="6110FF77" w14:textId="59403C65" w:rsidR="009B26C5" w:rsidRPr="00D817C9" w:rsidRDefault="00C138C1">
          <w:pPr>
            <w:pStyle w:val="TOC3"/>
            <w:tabs>
              <w:tab w:val="left" w:pos="1320"/>
              <w:tab w:val="right" w:leader="dot" w:pos="9062"/>
            </w:tabs>
            <w:rPr>
              <w:rFonts w:asciiTheme="minorHAnsi" w:eastAsiaTheme="minorEastAsia" w:hAnsiTheme="minorHAnsi" w:cstheme="minorBidi"/>
              <w:noProof/>
              <w:sz w:val="22"/>
              <w:szCs w:val="22"/>
              <w:lang w:val="vi-VN" w:eastAsia="vi-VN"/>
            </w:rPr>
          </w:pPr>
          <w:hyperlink w:anchor="_Toc74080947" w:history="1">
            <w:r w:rsidR="009B26C5" w:rsidRPr="00D817C9">
              <w:rPr>
                <w:rStyle w:val="Hyperlink"/>
                <w:rFonts w:eastAsiaTheme="majorEastAsia"/>
                <w:noProof/>
                <w:lang w:val="vi-VN" w:eastAsia="ja-JP"/>
              </w:rPr>
              <w:t>9.1.2</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noProof/>
                <w:lang w:val="vi-VN" w:eastAsia="ja-JP"/>
              </w:rPr>
              <w:t>Môi trường nước</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_Toc74080947 \h </w:instrText>
            </w:r>
            <w:r w:rsidR="009B26C5" w:rsidRPr="00D817C9">
              <w:rPr>
                <w:noProof/>
                <w:webHidden/>
              </w:rPr>
            </w:r>
            <w:r w:rsidR="009B26C5" w:rsidRPr="00D817C9">
              <w:rPr>
                <w:noProof/>
                <w:webHidden/>
              </w:rPr>
              <w:fldChar w:fldCharType="separate"/>
            </w:r>
            <w:r w:rsidR="009B26C5" w:rsidRPr="00D817C9">
              <w:rPr>
                <w:noProof/>
                <w:webHidden/>
              </w:rPr>
              <w:t>148</w:t>
            </w:r>
            <w:r w:rsidR="009B26C5" w:rsidRPr="00D817C9">
              <w:rPr>
                <w:noProof/>
                <w:webHidden/>
              </w:rPr>
              <w:fldChar w:fldCharType="end"/>
            </w:r>
          </w:hyperlink>
        </w:p>
        <w:p w14:paraId="64256300" w14:textId="0D2B88E3" w:rsidR="009B26C5" w:rsidRPr="00D817C9" w:rsidRDefault="00C138C1">
          <w:pPr>
            <w:pStyle w:val="TOC3"/>
            <w:tabs>
              <w:tab w:val="left" w:pos="1320"/>
              <w:tab w:val="right" w:leader="dot" w:pos="9062"/>
            </w:tabs>
            <w:rPr>
              <w:rFonts w:asciiTheme="minorHAnsi" w:eastAsiaTheme="minorEastAsia" w:hAnsiTheme="minorHAnsi" w:cstheme="minorBidi"/>
              <w:noProof/>
              <w:sz w:val="22"/>
              <w:szCs w:val="22"/>
              <w:lang w:val="vi-VN" w:eastAsia="vi-VN"/>
            </w:rPr>
          </w:pPr>
          <w:hyperlink w:anchor="_Toc74080948" w:history="1">
            <w:r w:rsidR="009B26C5" w:rsidRPr="00D817C9">
              <w:rPr>
                <w:rStyle w:val="Hyperlink"/>
                <w:rFonts w:eastAsiaTheme="majorEastAsia"/>
                <w:noProof/>
                <w:lang w:val="vi-VN" w:eastAsia="ja-JP"/>
              </w:rPr>
              <w:t>9.1.3</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noProof/>
                <w:lang w:val="vi-VN" w:eastAsia="ja-JP"/>
              </w:rPr>
              <w:t>Môi trường không khí</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_Toc74080948 \h </w:instrText>
            </w:r>
            <w:r w:rsidR="009B26C5" w:rsidRPr="00D817C9">
              <w:rPr>
                <w:noProof/>
                <w:webHidden/>
              </w:rPr>
            </w:r>
            <w:r w:rsidR="009B26C5" w:rsidRPr="00D817C9">
              <w:rPr>
                <w:noProof/>
                <w:webHidden/>
              </w:rPr>
              <w:fldChar w:fldCharType="separate"/>
            </w:r>
            <w:r w:rsidR="009B26C5" w:rsidRPr="00D817C9">
              <w:rPr>
                <w:noProof/>
                <w:webHidden/>
              </w:rPr>
              <w:t>148</w:t>
            </w:r>
            <w:r w:rsidR="009B26C5" w:rsidRPr="00D817C9">
              <w:rPr>
                <w:noProof/>
                <w:webHidden/>
              </w:rPr>
              <w:fldChar w:fldCharType="end"/>
            </w:r>
          </w:hyperlink>
        </w:p>
        <w:p w14:paraId="0953F0FD" w14:textId="119300DC" w:rsidR="009B26C5" w:rsidRPr="00D817C9" w:rsidRDefault="00C138C1">
          <w:pPr>
            <w:pStyle w:val="TOC3"/>
            <w:tabs>
              <w:tab w:val="left" w:pos="1320"/>
              <w:tab w:val="right" w:leader="dot" w:pos="9062"/>
            </w:tabs>
            <w:rPr>
              <w:rFonts w:asciiTheme="minorHAnsi" w:eastAsiaTheme="minorEastAsia" w:hAnsiTheme="minorHAnsi" w:cstheme="minorBidi"/>
              <w:noProof/>
              <w:sz w:val="22"/>
              <w:szCs w:val="22"/>
              <w:lang w:val="vi-VN" w:eastAsia="vi-VN"/>
            </w:rPr>
          </w:pPr>
          <w:hyperlink w:anchor="_Toc74080949" w:history="1">
            <w:r w:rsidR="009B26C5" w:rsidRPr="00D817C9">
              <w:rPr>
                <w:rStyle w:val="Hyperlink"/>
                <w:rFonts w:eastAsiaTheme="majorEastAsia"/>
                <w:noProof/>
                <w:lang w:val="vi-VN" w:eastAsia="ja-JP"/>
              </w:rPr>
              <w:t>9.1.4</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noProof/>
                <w:lang w:val="vi-VN" w:eastAsia="ja-JP"/>
              </w:rPr>
              <w:t>Môi trường sinh thái, sinh học</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_Toc74080949 \h </w:instrText>
            </w:r>
            <w:r w:rsidR="009B26C5" w:rsidRPr="00D817C9">
              <w:rPr>
                <w:noProof/>
                <w:webHidden/>
              </w:rPr>
            </w:r>
            <w:r w:rsidR="009B26C5" w:rsidRPr="00D817C9">
              <w:rPr>
                <w:noProof/>
                <w:webHidden/>
              </w:rPr>
              <w:fldChar w:fldCharType="separate"/>
            </w:r>
            <w:r w:rsidR="009B26C5" w:rsidRPr="00D817C9">
              <w:rPr>
                <w:noProof/>
                <w:webHidden/>
              </w:rPr>
              <w:t>148</w:t>
            </w:r>
            <w:r w:rsidR="009B26C5" w:rsidRPr="00D817C9">
              <w:rPr>
                <w:noProof/>
                <w:webHidden/>
              </w:rPr>
              <w:fldChar w:fldCharType="end"/>
            </w:r>
          </w:hyperlink>
        </w:p>
        <w:p w14:paraId="7450C24B" w14:textId="00862216" w:rsidR="009B26C5" w:rsidRPr="00D817C9" w:rsidRDefault="00C138C1">
          <w:pPr>
            <w:pStyle w:val="TOC2"/>
            <w:tabs>
              <w:tab w:val="left" w:pos="880"/>
              <w:tab w:val="right" w:leader="dot" w:pos="9062"/>
            </w:tabs>
            <w:rPr>
              <w:rFonts w:asciiTheme="minorHAnsi" w:eastAsiaTheme="minorEastAsia" w:hAnsiTheme="minorHAnsi" w:cstheme="minorBidi"/>
              <w:noProof/>
              <w:sz w:val="22"/>
              <w:szCs w:val="22"/>
              <w:lang w:val="vi-VN" w:eastAsia="vi-VN"/>
            </w:rPr>
          </w:pPr>
          <w:hyperlink w:anchor="_Toc74080950" w:history="1">
            <w:r w:rsidR="009B26C5" w:rsidRPr="00D817C9">
              <w:rPr>
                <w:rStyle w:val="Hyperlink"/>
                <w:rFonts w:eastAsiaTheme="majorEastAsia"/>
                <w:noProof/>
                <w:lang w:val="vi-VN" w:eastAsia="ja-JP"/>
              </w:rPr>
              <w:t>9.2</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noProof/>
                <w:lang w:val="vi-VN" w:eastAsia="ja-JP"/>
              </w:rPr>
              <w:t>TỔNG HỢP KẾT QUẢ XỬ LÝ, TÍCH HỢP CÁC GIẢI PHÁP VỀ MÔI TRƯỜNG CHIẾN LƯỢC VÀ CÁC KIẾN NGHỊ VỚI QUY HOẠCH</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_Toc74080950 \h </w:instrText>
            </w:r>
            <w:r w:rsidR="009B26C5" w:rsidRPr="00D817C9">
              <w:rPr>
                <w:noProof/>
                <w:webHidden/>
              </w:rPr>
            </w:r>
            <w:r w:rsidR="009B26C5" w:rsidRPr="00D817C9">
              <w:rPr>
                <w:noProof/>
                <w:webHidden/>
              </w:rPr>
              <w:fldChar w:fldCharType="separate"/>
            </w:r>
            <w:r w:rsidR="009B26C5" w:rsidRPr="00D817C9">
              <w:rPr>
                <w:noProof/>
                <w:webHidden/>
              </w:rPr>
              <w:t>149</w:t>
            </w:r>
            <w:r w:rsidR="009B26C5" w:rsidRPr="00D817C9">
              <w:rPr>
                <w:noProof/>
                <w:webHidden/>
              </w:rPr>
              <w:fldChar w:fldCharType="end"/>
            </w:r>
          </w:hyperlink>
        </w:p>
        <w:p w14:paraId="593AB3C7" w14:textId="36096131" w:rsidR="009B26C5" w:rsidRPr="00D817C9" w:rsidRDefault="00C138C1">
          <w:pPr>
            <w:pStyle w:val="TOC3"/>
            <w:tabs>
              <w:tab w:val="left" w:pos="1320"/>
              <w:tab w:val="right" w:leader="dot" w:pos="9062"/>
            </w:tabs>
            <w:rPr>
              <w:rFonts w:asciiTheme="minorHAnsi" w:eastAsiaTheme="minorEastAsia" w:hAnsiTheme="minorHAnsi" w:cstheme="minorBidi"/>
              <w:noProof/>
              <w:sz w:val="22"/>
              <w:szCs w:val="22"/>
              <w:lang w:val="vi-VN" w:eastAsia="vi-VN"/>
            </w:rPr>
          </w:pPr>
          <w:hyperlink w:anchor="_Toc74080951" w:history="1">
            <w:r w:rsidR="009B26C5" w:rsidRPr="00D817C9">
              <w:rPr>
                <w:rStyle w:val="Hyperlink"/>
                <w:rFonts w:eastAsiaTheme="majorEastAsia"/>
                <w:noProof/>
                <w:lang w:val="vi-VN" w:eastAsia="ja-JP"/>
              </w:rPr>
              <w:t>9.2.1</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noProof/>
                <w:lang w:val="vi-VN" w:eastAsia="ja-JP"/>
              </w:rPr>
              <w:t>Giải pháp về công nghệ, kỹ thuật</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_Toc74080951 \h </w:instrText>
            </w:r>
            <w:r w:rsidR="009B26C5" w:rsidRPr="00D817C9">
              <w:rPr>
                <w:noProof/>
                <w:webHidden/>
              </w:rPr>
            </w:r>
            <w:r w:rsidR="009B26C5" w:rsidRPr="00D817C9">
              <w:rPr>
                <w:noProof/>
                <w:webHidden/>
              </w:rPr>
              <w:fldChar w:fldCharType="separate"/>
            </w:r>
            <w:r w:rsidR="009B26C5" w:rsidRPr="00D817C9">
              <w:rPr>
                <w:noProof/>
                <w:webHidden/>
              </w:rPr>
              <w:t>149</w:t>
            </w:r>
            <w:r w:rsidR="009B26C5" w:rsidRPr="00D817C9">
              <w:rPr>
                <w:noProof/>
                <w:webHidden/>
              </w:rPr>
              <w:fldChar w:fldCharType="end"/>
            </w:r>
          </w:hyperlink>
        </w:p>
        <w:p w14:paraId="3C0FAEF0" w14:textId="47D8670B" w:rsidR="009B26C5" w:rsidRPr="00D817C9" w:rsidRDefault="00C138C1">
          <w:pPr>
            <w:pStyle w:val="TOC3"/>
            <w:tabs>
              <w:tab w:val="left" w:pos="1320"/>
              <w:tab w:val="right" w:leader="dot" w:pos="9062"/>
            </w:tabs>
            <w:rPr>
              <w:rFonts w:asciiTheme="minorHAnsi" w:eastAsiaTheme="minorEastAsia" w:hAnsiTheme="minorHAnsi" w:cstheme="minorBidi"/>
              <w:noProof/>
              <w:sz w:val="22"/>
              <w:szCs w:val="22"/>
              <w:lang w:val="vi-VN" w:eastAsia="vi-VN"/>
            </w:rPr>
          </w:pPr>
          <w:hyperlink w:anchor="_Toc74080952" w:history="1">
            <w:r w:rsidR="009B26C5" w:rsidRPr="00D817C9">
              <w:rPr>
                <w:rStyle w:val="Hyperlink"/>
                <w:rFonts w:eastAsiaTheme="majorEastAsia"/>
                <w:noProof/>
                <w:lang w:val="vi-VN" w:eastAsia="ja-JP"/>
              </w:rPr>
              <w:t>9.2.2</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noProof/>
                <w:lang w:val="vi-VN" w:eastAsia="ja-JP"/>
              </w:rPr>
              <w:t>Giải pháp về quản lý</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_Toc74080952 \h </w:instrText>
            </w:r>
            <w:r w:rsidR="009B26C5" w:rsidRPr="00D817C9">
              <w:rPr>
                <w:noProof/>
                <w:webHidden/>
              </w:rPr>
            </w:r>
            <w:r w:rsidR="009B26C5" w:rsidRPr="00D817C9">
              <w:rPr>
                <w:noProof/>
                <w:webHidden/>
              </w:rPr>
              <w:fldChar w:fldCharType="separate"/>
            </w:r>
            <w:r w:rsidR="009B26C5" w:rsidRPr="00D817C9">
              <w:rPr>
                <w:noProof/>
                <w:webHidden/>
              </w:rPr>
              <w:t>152</w:t>
            </w:r>
            <w:r w:rsidR="009B26C5" w:rsidRPr="00D817C9">
              <w:rPr>
                <w:noProof/>
                <w:webHidden/>
              </w:rPr>
              <w:fldChar w:fldCharType="end"/>
            </w:r>
          </w:hyperlink>
        </w:p>
        <w:p w14:paraId="40B6F844" w14:textId="0049F9C5" w:rsidR="009B26C5" w:rsidRPr="00D817C9" w:rsidRDefault="00C138C1">
          <w:pPr>
            <w:pStyle w:val="TOC1"/>
            <w:tabs>
              <w:tab w:val="left" w:pos="1760"/>
              <w:tab w:val="right" w:leader="dot" w:pos="9062"/>
            </w:tabs>
            <w:rPr>
              <w:rFonts w:asciiTheme="minorHAnsi" w:eastAsiaTheme="minorEastAsia" w:hAnsiTheme="minorHAnsi" w:cstheme="minorBidi"/>
              <w:noProof/>
              <w:sz w:val="22"/>
              <w:szCs w:val="22"/>
              <w:lang w:val="vi-VN" w:eastAsia="vi-VN"/>
            </w:rPr>
          </w:pPr>
          <w:hyperlink w:anchor="_Toc74080953" w:history="1">
            <w:r w:rsidR="009B26C5" w:rsidRPr="00D817C9">
              <w:rPr>
                <w:rStyle w:val="Hyperlink"/>
                <w:rFonts w:eastAsiaTheme="majorEastAsia"/>
                <w:noProof/>
                <w:lang w:val="pt-BR"/>
              </w:rPr>
              <w:t>CHƯƠNG 10</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noProof/>
                <w:lang w:val="pt-BR"/>
              </w:rPr>
              <w:t>GIẢI PHÁP VÀ NGUỒN LỰC THỰC HIỆN QUY HOẠCH</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_Toc74080953 \h </w:instrText>
            </w:r>
            <w:r w:rsidR="009B26C5" w:rsidRPr="00D817C9">
              <w:rPr>
                <w:noProof/>
                <w:webHidden/>
              </w:rPr>
            </w:r>
            <w:r w:rsidR="009B26C5" w:rsidRPr="00D817C9">
              <w:rPr>
                <w:noProof/>
                <w:webHidden/>
              </w:rPr>
              <w:fldChar w:fldCharType="separate"/>
            </w:r>
            <w:r w:rsidR="009B26C5" w:rsidRPr="00D817C9">
              <w:rPr>
                <w:noProof/>
                <w:webHidden/>
              </w:rPr>
              <w:t>153</w:t>
            </w:r>
            <w:r w:rsidR="009B26C5" w:rsidRPr="00D817C9">
              <w:rPr>
                <w:noProof/>
                <w:webHidden/>
              </w:rPr>
              <w:fldChar w:fldCharType="end"/>
            </w:r>
          </w:hyperlink>
        </w:p>
        <w:p w14:paraId="465F22B1" w14:textId="335B8E75" w:rsidR="009B26C5" w:rsidRPr="00D817C9" w:rsidRDefault="00C138C1">
          <w:pPr>
            <w:pStyle w:val="TOC2"/>
            <w:tabs>
              <w:tab w:val="left" w:pos="1100"/>
              <w:tab w:val="right" w:leader="dot" w:pos="9062"/>
            </w:tabs>
            <w:rPr>
              <w:rFonts w:asciiTheme="minorHAnsi" w:eastAsiaTheme="minorEastAsia" w:hAnsiTheme="minorHAnsi" w:cstheme="minorBidi"/>
              <w:noProof/>
              <w:sz w:val="22"/>
              <w:szCs w:val="22"/>
              <w:lang w:val="vi-VN" w:eastAsia="vi-VN"/>
            </w:rPr>
          </w:pPr>
          <w:hyperlink w:anchor="_Toc74080954" w:history="1">
            <w:r w:rsidR="009B26C5" w:rsidRPr="00D817C9">
              <w:rPr>
                <w:rStyle w:val="Hyperlink"/>
                <w:rFonts w:eastAsiaTheme="majorEastAsia"/>
                <w:noProof/>
                <w:lang w:val="vi-VN" w:eastAsia="ja-JP"/>
              </w:rPr>
              <w:t>10.1</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noProof/>
                <w:lang w:val="vi-VN" w:eastAsia="ja-JP"/>
              </w:rPr>
              <w:t>TỔNG HỢP CÁC GIẢI PHÁP VỀ HUY ĐỘNG VÀ PHÂN BỔ VỐN ĐẦU TƯ PHÙ HỢP VỚI KHẢ NĂNG NGUỒN LỰC</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_Toc74080954 \h </w:instrText>
            </w:r>
            <w:r w:rsidR="009B26C5" w:rsidRPr="00D817C9">
              <w:rPr>
                <w:noProof/>
                <w:webHidden/>
              </w:rPr>
            </w:r>
            <w:r w:rsidR="009B26C5" w:rsidRPr="00D817C9">
              <w:rPr>
                <w:noProof/>
                <w:webHidden/>
              </w:rPr>
              <w:fldChar w:fldCharType="separate"/>
            </w:r>
            <w:r w:rsidR="009B26C5" w:rsidRPr="00D817C9">
              <w:rPr>
                <w:noProof/>
                <w:webHidden/>
              </w:rPr>
              <w:t>153</w:t>
            </w:r>
            <w:r w:rsidR="009B26C5" w:rsidRPr="00D817C9">
              <w:rPr>
                <w:noProof/>
                <w:webHidden/>
              </w:rPr>
              <w:fldChar w:fldCharType="end"/>
            </w:r>
          </w:hyperlink>
        </w:p>
        <w:p w14:paraId="4AC2BFE9" w14:textId="743A6996" w:rsidR="009B26C5" w:rsidRPr="00D817C9" w:rsidRDefault="00C138C1">
          <w:pPr>
            <w:pStyle w:val="TOC2"/>
            <w:tabs>
              <w:tab w:val="left" w:pos="1100"/>
              <w:tab w:val="right" w:leader="dot" w:pos="9062"/>
            </w:tabs>
            <w:rPr>
              <w:rFonts w:asciiTheme="minorHAnsi" w:eastAsiaTheme="minorEastAsia" w:hAnsiTheme="minorHAnsi" w:cstheme="minorBidi"/>
              <w:noProof/>
              <w:sz w:val="22"/>
              <w:szCs w:val="22"/>
              <w:lang w:val="vi-VN" w:eastAsia="vi-VN"/>
            </w:rPr>
          </w:pPr>
          <w:hyperlink w:anchor="_Toc74080955" w:history="1">
            <w:r w:rsidR="009B26C5" w:rsidRPr="00D817C9">
              <w:rPr>
                <w:rStyle w:val="Hyperlink"/>
                <w:rFonts w:eastAsiaTheme="majorEastAsia"/>
                <w:noProof/>
                <w:lang w:val="vi-VN" w:eastAsia="ja-JP"/>
              </w:rPr>
              <w:t>10.2</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noProof/>
                <w:lang w:val="vi-VN" w:eastAsia="ja-JP"/>
              </w:rPr>
              <w:t>TỔNG HỢP CÁC GIẢI PHÁP VỀ CƠ CHẾ, CHÍNH SÁCH</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_Toc74080955 \h </w:instrText>
            </w:r>
            <w:r w:rsidR="009B26C5" w:rsidRPr="00D817C9">
              <w:rPr>
                <w:noProof/>
                <w:webHidden/>
              </w:rPr>
            </w:r>
            <w:r w:rsidR="009B26C5" w:rsidRPr="00D817C9">
              <w:rPr>
                <w:noProof/>
                <w:webHidden/>
              </w:rPr>
              <w:fldChar w:fldCharType="separate"/>
            </w:r>
            <w:r w:rsidR="009B26C5" w:rsidRPr="00D817C9">
              <w:rPr>
                <w:noProof/>
                <w:webHidden/>
              </w:rPr>
              <w:t>153</w:t>
            </w:r>
            <w:r w:rsidR="009B26C5" w:rsidRPr="00D817C9">
              <w:rPr>
                <w:noProof/>
                <w:webHidden/>
              </w:rPr>
              <w:fldChar w:fldCharType="end"/>
            </w:r>
          </w:hyperlink>
        </w:p>
        <w:p w14:paraId="2C491ECB" w14:textId="73A0B0FA" w:rsidR="009B26C5" w:rsidRPr="00D817C9" w:rsidRDefault="00C138C1">
          <w:pPr>
            <w:pStyle w:val="TOC2"/>
            <w:tabs>
              <w:tab w:val="left" w:pos="1100"/>
              <w:tab w:val="right" w:leader="dot" w:pos="9062"/>
            </w:tabs>
            <w:rPr>
              <w:rFonts w:asciiTheme="minorHAnsi" w:eastAsiaTheme="minorEastAsia" w:hAnsiTheme="minorHAnsi" w:cstheme="minorBidi"/>
              <w:noProof/>
              <w:sz w:val="22"/>
              <w:szCs w:val="22"/>
              <w:lang w:val="vi-VN" w:eastAsia="vi-VN"/>
            </w:rPr>
          </w:pPr>
          <w:hyperlink w:anchor="_Toc74080956" w:history="1">
            <w:r w:rsidR="009B26C5" w:rsidRPr="00D817C9">
              <w:rPr>
                <w:rStyle w:val="Hyperlink"/>
                <w:rFonts w:eastAsiaTheme="majorEastAsia"/>
                <w:noProof/>
                <w:lang w:val="vi-VN" w:eastAsia="ja-JP"/>
              </w:rPr>
              <w:t>10.3</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noProof/>
                <w:lang w:val="vi-VN" w:eastAsia="ja-JP"/>
              </w:rPr>
              <w:t>TỔNG HỢP CÁC GIẢI PHÁP VỀ MÔI TRƯỜNG, KHOA HỌC VÀ CÔNG NGHỆ</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_Toc74080956 \h </w:instrText>
            </w:r>
            <w:r w:rsidR="009B26C5" w:rsidRPr="00D817C9">
              <w:rPr>
                <w:noProof/>
                <w:webHidden/>
              </w:rPr>
            </w:r>
            <w:r w:rsidR="009B26C5" w:rsidRPr="00D817C9">
              <w:rPr>
                <w:noProof/>
                <w:webHidden/>
              </w:rPr>
              <w:fldChar w:fldCharType="separate"/>
            </w:r>
            <w:r w:rsidR="009B26C5" w:rsidRPr="00D817C9">
              <w:rPr>
                <w:noProof/>
                <w:webHidden/>
              </w:rPr>
              <w:t>154</w:t>
            </w:r>
            <w:r w:rsidR="009B26C5" w:rsidRPr="00D817C9">
              <w:rPr>
                <w:noProof/>
                <w:webHidden/>
              </w:rPr>
              <w:fldChar w:fldCharType="end"/>
            </w:r>
          </w:hyperlink>
        </w:p>
        <w:p w14:paraId="0C2F20B9" w14:textId="2B18068A" w:rsidR="009B26C5" w:rsidRPr="00D817C9" w:rsidRDefault="00C138C1">
          <w:pPr>
            <w:pStyle w:val="TOC2"/>
            <w:tabs>
              <w:tab w:val="left" w:pos="1100"/>
              <w:tab w:val="right" w:leader="dot" w:pos="9062"/>
            </w:tabs>
            <w:rPr>
              <w:rFonts w:asciiTheme="minorHAnsi" w:eastAsiaTheme="minorEastAsia" w:hAnsiTheme="minorHAnsi" w:cstheme="minorBidi"/>
              <w:noProof/>
              <w:sz w:val="22"/>
              <w:szCs w:val="22"/>
              <w:lang w:val="vi-VN" w:eastAsia="vi-VN"/>
            </w:rPr>
          </w:pPr>
          <w:hyperlink w:anchor="_Toc74080957" w:history="1">
            <w:r w:rsidR="009B26C5" w:rsidRPr="00D817C9">
              <w:rPr>
                <w:rStyle w:val="Hyperlink"/>
                <w:rFonts w:eastAsiaTheme="majorEastAsia"/>
                <w:noProof/>
                <w:lang w:val="vi-VN" w:eastAsia="ja-JP"/>
              </w:rPr>
              <w:t>10.4</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noProof/>
                <w:lang w:val="vi-VN" w:eastAsia="ja-JP"/>
              </w:rPr>
              <w:t>TỔNG HỢP CÁC GIẢI PHÁP VỀ PHÁT TRIỂN NGUỒN NHÂN LỰC</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_Toc74080957 \h </w:instrText>
            </w:r>
            <w:r w:rsidR="009B26C5" w:rsidRPr="00D817C9">
              <w:rPr>
                <w:noProof/>
                <w:webHidden/>
              </w:rPr>
            </w:r>
            <w:r w:rsidR="009B26C5" w:rsidRPr="00D817C9">
              <w:rPr>
                <w:noProof/>
                <w:webHidden/>
              </w:rPr>
              <w:fldChar w:fldCharType="separate"/>
            </w:r>
            <w:r w:rsidR="009B26C5" w:rsidRPr="00D817C9">
              <w:rPr>
                <w:noProof/>
                <w:webHidden/>
              </w:rPr>
              <w:t>155</w:t>
            </w:r>
            <w:r w:rsidR="009B26C5" w:rsidRPr="00D817C9">
              <w:rPr>
                <w:noProof/>
                <w:webHidden/>
              </w:rPr>
              <w:fldChar w:fldCharType="end"/>
            </w:r>
          </w:hyperlink>
        </w:p>
        <w:p w14:paraId="07071DEC" w14:textId="23BE5697" w:rsidR="009B26C5" w:rsidRPr="00D817C9" w:rsidRDefault="00C138C1">
          <w:pPr>
            <w:pStyle w:val="TOC2"/>
            <w:tabs>
              <w:tab w:val="left" w:pos="1100"/>
              <w:tab w:val="right" w:leader="dot" w:pos="9062"/>
            </w:tabs>
            <w:rPr>
              <w:rFonts w:asciiTheme="minorHAnsi" w:eastAsiaTheme="minorEastAsia" w:hAnsiTheme="minorHAnsi" w:cstheme="minorBidi"/>
              <w:noProof/>
              <w:sz w:val="22"/>
              <w:szCs w:val="22"/>
              <w:lang w:val="vi-VN" w:eastAsia="vi-VN"/>
            </w:rPr>
          </w:pPr>
          <w:hyperlink w:anchor="_Toc74080958" w:history="1">
            <w:r w:rsidR="009B26C5" w:rsidRPr="00D817C9">
              <w:rPr>
                <w:rStyle w:val="Hyperlink"/>
                <w:rFonts w:eastAsiaTheme="majorEastAsia"/>
                <w:noProof/>
                <w:lang w:val="vi-VN" w:eastAsia="ja-JP"/>
              </w:rPr>
              <w:t>10.5</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noProof/>
                <w:lang w:val="vi-VN" w:eastAsia="ja-JP"/>
              </w:rPr>
              <w:t>TỔNG HỢP CÁC GIẢI PHÁP VỀ HỢP TÁC QUỐC TẾ</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_Toc74080958 \h </w:instrText>
            </w:r>
            <w:r w:rsidR="009B26C5" w:rsidRPr="00D817C9">
              <w:rPr>
                <w:noProof/>
                <w:webHidden/>
              </w:rPr>
            </w:r>
            <w:r w:rsidR="009B26C5" w:rsidRPr="00D817C9">
              <w:rPr>
                <w:noProof/>
                <w:webHidden/>
              </w:rPr>
              <w:fldChar w:fldCharType="separate"/>
            </w:r>
            <w:r w:rsidR="009B26C5" w:rsidRPr="00D817C9">
              <w:rPr>
                <w:noProof/>
                <w:webHidden/>
              </w:rPr>
              <w:t>155</w:t>
            </w:r>
            <w:r w:rsidR="009B26C5" w:rsidRPr="00D817C9">
              <w:rPr>
                <w:noProof/>
                <w:webHidden/>
              </w:rPr>
              <w:fldChar w:fldCharType="end"/>
            </w:r>
          </w:hyperlink>
        </w:p>
        <w:p w14:paraId="37138981" w14:textId="3D340614" w:rsidR="009B26C5" w:rsidRPr="00D817C9" w:rsidRDefault="00C138C1">
          <w:pPr>
            <w:pStyle w:val="TOC2"/>
            <w:tabs>
              <w:tab w:val="left" w:pos="1100"/>
              <w:tab w:val="right" w:leader="dot" w:pos="9062"/>
            </w:tabs>
            <w:rPr>
              <w:rFonts w:asciiTheme="minorHAnsi" w:eastAsiaTheme="minorEastAsia" w:hAnsiTheme="minorHAnsi" w:cstheme="minorBidi"/>
              <w:noProof/>
              <w:sz w:val="22"/>
              <w:szCs w:val="22"/>
              <w:lang w:val="vi-VN" w:eastAsia="vi-VN"/>
            </w:rPr>
          </w:pPr>
          <w:hyperlink w:anchor="_Toc74080959" w:history="1">
            <w:r w:rsidR="009B26C5" w:rsidRPr="00D817C9">
              <w:rPr>
                <w:rStyle w:val="Hyperlink"/>
                <w:rFonts w:eastAsiaTheme="majorEastAsia"/>
                <w:noProof/>
                <w:lang w:val="vi-VN" w:eastAsia="ja-JP"/>
              </w:rPr>
              <w:t>10.6</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noProof/>
                <w:lang w:val="vi-VN" w:eastAsia="ja-JP"/>
              </w:rPr>
              <w:t>TỔNG HỢP CÁC GIẢI PHÁP VỀ TỔ CHỨC THỰC HIỆN VÀ GIÁM SÁT THỰC HIỆN QUY HOẠCH</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_Toc74080959 \h </w:instrText>
            </w:r>
            <w:r w:rsidR="009B26C5" w:rsidRPr="00D817C9">
              <w:rPr>
                <w:noProof/>
                <w:webHidden/>
              </w:rPr>
            </w:r>
            <w:r w:rsidR="009B26C5" w:rsidRPr="00D817C9">
              <w:rPr>
                <w:noProof/>
                <w:webHidden/>
              </w:rPr>
              <w:fldChar w:fldCharType="separate"/>
            </w:r>
            <w:r w:rsidR="009B26C5" w:rsidRPr="00D817C9">
              <w:rPr>
                <w:noProof/>
                <w:webHidden/>
              </w:rPr>
              <w:t>155</w:t>
            </w:r>
            <w:r w:rsidR="009B26C5" w:rsidRPr="00D817C9">
              <w:rPr>
                <w:noProof/>
                <w:webHidden/>
              </w:rPr>
              <w:fldChar w:fldCharType="end"/>
            </w:r>
          </w:hyperlink>
        </w:p>
        <w:p w14:paraId="038ED822" w14:textId="6DA2AABA" w:rsidR="009B26C5" w:rsidRPr="00D817C9" w:rsidRDefault="00C138C1">
          <w:pPr>
            <w:pStyle w:val="TOC1"/>
            <w:tabs>
              <w:tab w:val="left" w:pos="1760"/>
              <w:tab w:val="right" w:leader="dot" w:pos="9062"/>
            </w:tabs>
            <w:rPr>
              <w:rFonts w:asciiTheme="minorHAnsi" w:eastAsiaTheme="minorEastAsia" w:hAnsiTheme="minorHAnsi" w:cstheme="minorBidi"/>
              <w:noProof/>
              <w:sz w:val="22"/>
              <w:szCs w:val="22"/>
              <w:lang w:val="vi-VN" w:eastAsia="vi-VN"/>
            </w:rPr>
          </w:pPr>
          <w:hyperlink w:anchor="_Toc74080960" w:history="1">
            <w:r w:rsidR="009B26C5" w:rsidRPr="00D817C9">
              <w:rPr>
                <w:rStyle w:val="Hyperlink"/>
                <w:rFonts w:eastAsiaTheme="majorEastAsia"/>
                <w:noProof/>
              </w:rPr>
              <w:t>CHƯƠNG 11</w:t>
            </w:r>
            <w:r w:rsidR="009B26C5" w:rsidRPr="00D817C9">
              <w:rPr>
                <w:rFonts w:asciiTheme="minorHAnsi" w:eastAsiaTheme="minorEastAsia" w:hAnsiTheme="minorHAnsi" w:cstheme="minorBidi"/>
                <w:noProof/>
                <w:sz w:val="22"/>
                <w:szCs w:val="22"/>
                <w:lang w:val="vi-VN" w:eastAsia="vi-VN"/>
              </w:rPr>
              <w:tab/>
            </w:r>
            <w:r w:rsidR="009B26C5" w:rsidRPr="00D817C9">
              <w:rPr>
                <w:rStyle w:val="Hyperlink"/>
                <w:rFonts w:eastAsiaTheme="majorEastAsia"/>
                <w:noProof/>
              </w:rPr>
              <w:t>KẾT LUẬN, KIẾN NGHỊ</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_Toc74080960 \h </w:instrText>
            </w:r>
            <w:r w:rsidR="009B26C5" w:rsidRPr="00D817C9">
              <w:rPr>
                <w:noProof/>
                <w:webHidden/>
              </w:rPr>
            </w:r>
            <w:r w:rsidR="009B26C5" w:rsidRPr="00D817C9">
              <w:rPr>
                <w:noProof/>
                <w:webHidden/>
              </w:rPr>
              <w:fldChar w:fldCharType="separate"/>
            </w:r>
            <w:r w:rsidR="009B26C5" w:rsidRPr="00D817C9">
              <w:rPr>
                <w:noProof/>
                <w:webHidden/>
              </w:rPr>
              <w:t>157</w:t>
            </w:r>
            <w:r w:rsidR="009B26C5" w:rsidRPr="00D817C9">
              <w:rPr>
                <w:noProof/>
                <w:webHidden/>
              </w:rPr>
              <w:fldChar w:fldCharType="end"/>
            </w:r>
          </w:hyperlink>
        </w:p>
        <w:p w14:paraId="1A0641A8" w14:textId="3443727F" w:rsidR="009B26C5" w:rsidRPr="00D817C9" w:rsidRDefault="00C138C1">
          <w:pPr>
            <w:pStyle w:val="TOC2"/>
            <w:tabs>
              <w:tab w:val="right" w:leader="dot" w:pos="9062"/>
            </w:tabs>
            <w:rPr>
              <w:rFonts w:asciiTheme="minorHAnsi" w:eastAsiaTheme="minorEastAsia" w:hAnsiTheme="minorHAnsi" w:cstheme="minorBidi"/>
              <w:noProof/>
              <w:sz w:val="22"/>
              <w:szCs w:val="22"/>
              <w:lang w:val="vi-VN" w:eastAsia="vi-VN"/>
            </w:rPr>
          </w:pPr>
          <w:hyperlink w:anchor="_Toc74080961" w:history="1">
            <w:r w:rsidR="009B26C5" w:rsidRPr="00D817C9">
              <w:rPr>
                <w:rStyle w:val="Hyperlink"/>
                <w:rFonts w:eastAsiaTheme="majorEastAsia" w:cstheme="minorHAnsi"/>
                <w:noProof/>
              </w:rPr>
              <w:t>I. KẾT LUẬN</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_Toc74080961 \h </w:instrText>
            </w:r>
            <w:r w:rsidR="009B26C5" w:rsidRPr="00D817C9">
              <w:rPr>
                <w:noProof/>
                <w:webHidden/>
              </w:rPr>
            </w:r>
            <w:r w:rsidR="009B26C5" w:rsidRPr="00D817C9">
              <w:rPr>
                <w:noProof/>
                <w:webHidden/>
              </w:rPr>
              <w:fldChar w:fldCharType="separate"/>
            </w:r>
            <w:r w:rsidR="009B26C5" w:rsidRPr="00D817C9">
              <w:rPr>
                <w:noProof/>
                <w:webHidden/>
              </w:rPr>
              <w:t>157</w:t>
            </w:r>
            <w:r w:rsidR="009B26C5" w:rsidRPr="00D817C9">
              <w:rPr>
                <w:noProof/>
                <w:webHidden/>
              </w:rPr>
              <w:fldChar w:fldCharType="end"/>
            </w:r>
          </w:hyperlink>
        </w:p>
        <w:p w14:paraId="7D11916F" w14:textId="6E6920E3" w:rsidR="009B26C5" w:rsidRPr="00D817C9" w:rsidRDefault="00C138C1">
          <w:pPr>
            <w:pStyle w:val="TOC2"/>
            <w:tabs>
              <w:tab w:val="right" w:leader="dot" w:pos="9062"/>
            </w:tabs>
            <w:rPr>
              <w:rFonts w:asciiTheme="minorHAnsi" w:eastAsiaTheme="minorEastAsia" w:hAnsiTheme="minorHAnsi" w:cstheme="minorBidi"/>
              <w:noProof/>
              <w:sz w:val="22"/>
              <w:szCs w:val="22"/>
              <w:lang w:val="vi-VN" w:eastAsia="vi-VN"/>
            </w:rPr>
          </w:pPr>
          <w:hyperlink w:anchor="_Toc74080962" w:history="1">
            <w:r w:rsidR="009B26C5" w:rsidRPr="00D817C9">
              <w:rPr>
                <w:rStyle w:val="Hyperlink"/>
                <w:rFonts w:eastAsiaTheme="majorEastAsia" w:cstheme="minorHAnsi"/>
                <w:noProof/>
                <w:lang w:val="es-MX"/>
              </w:rPr>
              <w:t>II. KIẾN NGHỊ</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_Toc74080962 \h </w:instrText>
            </w:r>
            <w:r w:rsidR="009B26C5" w:rsidRPr="00D817C9">
              <w:rPr>
                <w:noProof/>
                <w:webHidden/>
              </w:rPr>
            </w:r>
            <w:r w:rsidR="009B26C5" w:rsidRPr="00D817C9">
              <w:rPr>
                <w:noProof/>
                <w:webHidden/>
              </w:rPr>
              <w:fldChar w:fldCharType="separate"/>
            </w:r>
            <w:r w:rsidR="009B26C5" w:rsidRPr="00D817C9">
              <w:rPr>
                <w:noProof/>
                <w:webHidden/>
              </w:rPr>
              <w:t>159</w:t>
            </w:r>
            <w:r w:rsidR="009B26C5" w:rsidRPr="00D817C9">
              <w:rPr>
                <w:noProof/>
                <w:webHidden/>
              </w:rPr>
              <w:fldChar w:fldCharType="end"/>
            </w:r>
          </w:hyperlink>
        </w:p>
        <w:p w14:paraId="26055380" w14:textId="67F4CE7A" w:rsidR="009B26C5" w:rsidRPr="00D817C9" w:rsidRDefault="00C138C1">
          <w:pPr>
            <w:pStyle w:val="TOC1"/>
            <w:tabs>
              <w:tab w:val="right" w:leader="dot" w:pos="9062"/>
            </w:tabs>
            <w:rPr>
              <w:rFonts w:asciiTheme="minorHAnsi" w:eastAsiaTheme="minorEastAsia" w:hAnsiTheme="minorHAnsi" w:cstheme="minorBidi"/>
              <w:noProof/>
              <w:sz w:val="22"/>
              <w:szCs w:val="22"/>
              <w:lang w:val="vi-VN" w:eastAsia="vi-VN"/>
            </w:rPr>
          </w:pPr>
          <w:hyperlink w:anchor="_Toc74080963" w:history="1">
            <w:r w:rsidR="009B26C5" w:rsidRPr="00D817C9">
              <w:rPr>
                <w:rStyle w:val="Hyperlink"/>
                <w:rFonts w:eastAsiaTheme="minorHAnsi"/>
                <w:noProof/>
                <w:lang w:val="es-MX"/>
              </w:rPr>
              <w:t>PHỤ LỤC</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_Toc74080963 \h </w:instrText>
            </w:r>
            <w:r w:rsidR="009B26C5" w:rsidRPr="00D817C9">
              <w:rPr>
                <w:noProof/>
                <w:webHidden/>
              </w:rPr>
            </w:r>
            <w:r w:rsidR="009B26C5" w:rsidRPr="00D817C9">
              <w:rPr>
                <w:noProof/>
                <w:webHidden/>
              </w:rPr>
              <w:fldChar w:fldCharType="separate"/>
            </w:r>
            <w:r w:rsidR="009B26C5" w:rsidRPr="00D817C9">
              <w:rPr>
                <w:noProof/>
                <w:webHidden/>
              </w:rPr>
              <w:t>160</w:t>
            </w:r>
            <w:r w:rsidR="009B26C5" w:rsidRPr="00D817C9">
              <w:rPr>
                <w:noProof/>
                <w:webHidden/>
              </w:rPr>
              <w:fldChar w:fldCharType="end"/>
            </w:r>
          </w:hyperlink>
        </w:p>
        <w:p w14:paraId="632EC0ED" w14:textId="356118DD" w:rsidR="00411055" w:rsidRPr="00D817C9" w:rsidRDefault="00D36FE3" w:rsidP="00C44AEC">
          <w:pPr>
            <w:pStyle w:val="TOC1"/>
            <w:tabs>
              <w:tab w:val="left" w:pos="1760"/>
              <w:tab w:val="right" w:leader="dot" w:pos="9062"/>
            </w:tabs>
            <w:rPr>
              <w:rFonts w:asciiTheme="minorHAnsi" w:hAnsiTheme="minorHAnsi" w:cstheme="minorHAnsi"/>
            </w:rPr>
          </w:pPr>
          <w:r w:rsidRPr="00D817C9">
            <w:rPr>
              <w:rFonts w:asciiTheme="minorHAnsi" w:hAnsiTheme="minorHAnsi" w:cstheme="minorHAnsi"/>
            </w:rPr>
            <w:fldChar w:fldCharType="end"/>
          </w:r>
        </w:p>
      </w:sdtContent>
    </w:sdt>
    <w:p w14:paraId="13AC232F" w14:textId="77777777" w:rsidR="00754FAD" w:rsidRPr="00D817C9" w:rsidRDefault="00754FAD">
      <w:pPr>
        <w:spacing w:after="200"/>
        <w:rPr>
          <w:rFonts w:asciiTheme="minorHAnsi" w:eastAsiaTheme="majorEastAsia" w:hAnsiTheme="minorHAnsi" w:cstheme="minorHAnsi"/>
          <w:b/>
          <w:bCs/>
          <w:sz w:val="28"/>
          <w:szCs w:val="28"/>
        </w:rPr>
      </w:pPr>
      <w:r w:rsidRPr="00D817C9">
        <w:rPr>
          <w:rFonts w:asciiTheme="minorHAnsi" w:hAnsiTheme="minorHAnsi" w:cstheme="minorHAnsi"/>
        </w:rPr>
        <w:br w:type="page"/>
      </w:r>
    </w:p>
    <w:p w14:paraId="4DCE88CE" w14:textId="77777777" w:rsidR="00411055" w:rsidRPr="00D817C9" w:rsidRDefault="00411055" w:rsidP="001F0DF5">
      <w:pPr>
        <w:pStyle w:val="Heading1N"/>
      </w:pPr>
      <w:bookmarkStart w:id="0" w:name="_Toc74080869"/>
      <w:r w:rsidRPr="00D817C9">
        <w:lastRenderedPageBreak/>
        <w:t>DANH MỤC CÁC HÌNH ẢNH</w:t>
      </w:r>
      <w:bookmarkEnd w:id="0"/>
    </w:p>
    <w:p w14:paraId="67D77E69" w14:textId="7F67F76B" w:rsidR="009B26C5" w:rsidRPr="00D817C9" w:rsidRDefault="00D36FE3">
      <w:pPr>
        <w:pStyle w:val="TableofFigures"/>
        <w:tabs>
          <w:tab w:val="right" w:leader="dot" w:pos="9062"/>
        </w:tabs>
        <w:rPr>
          <w:rFonts w:asciiTheme="minorHAnsi" w:eastAsiaTheme="minorEastAsia" w:hAnsiTheme="minorHAnsi" w:cstheme="minorBidi"/>
          <w:noProof/>
          <w:sz w:val="22"/>
          <w:szCs w:val="22"/>
          <w:lang w:val="vi-VN" w:eastAsia="vi-VN"/>
        </w:rPr>
      </w:pPr>
      <w:r w:rsidRPr="00D817C9">
        <w:rPr>
          <w:rFonts w:asciiTheme="minorHAnsi" w:hAnsiTheme="minorHAnsi" w:cstheme="minorHAnsi"/>
          <w:sz w:val="28"/>
          <w:szCs w:val="28"/>
        </w:rPr>
        <w:fldChar w:fldCharType="begin"/>
      </w:r>
      <w:r w:rsidR="009177F7" w:rsidRPr="00D817C9">
        <w:rPr>
          <w:rFonts w:asciiTheme="minorHAnsi" w:hAnsiTheme="minorHAnsi" w:cstheme="minorHAnsi"/>
          <w:sz w:val="28"/>
          <w:szCs w:val="28"/>
        </w:rPr>
        <w:instrText xml:space="preserve"> TOC \h \z \c "Hình" </w:instrText>
      </w:r>
      <w:r w:rsidRPr="00D817C9">
        <w:rPr>
          <w:rFonts w:asciiTheme="minorHAnsi" w:hAnsiTheme="minorHAnsi" w:cstheme="minorHAnsi"/>
          <w:sz w:val="28"/>
          <w:szCs w:val="28"/>
        </w:rPr>
        <w:fldChar w:fldCharType="separate"/>
      </w:r>
      <w:hyperlink w:anchor="_Toc74080964" w:history="1">
        <w:r w:rsidR="009B26C5" w:rsidRPr="00D817C9">
          <w:rPr>
            <w:rStyle w:val="Hyperlink"/>
            <w:rFonts w:eastAsiaTheme="minorHAnsi"/>
            <w:noProof/>
          </w:rPr>
          <w:t>Hình 1.1</w:t>
        </w:r>
        <w:r w:rsidR="009B26C5" w:rsidRPr="00D817C9">
          <w:rPr>
            <w:rStyle w:val="Hyperlink"/>
            <w:rFonts w:eastAsia="Arial Unicode MS"/>
            <w:noProof/>
          </w:rPr>
          <w:t>. Bản đồ hành chính vùng ĐBBB</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_Toc74080964 \h </w:instrText>
        </w:r>
        <w:r w:rsidR="009B26C5" w:rsidRPr="00D817C9">
          <w:rPr>
            <w:noProof/>
            <w:webHidden/>
          </w:rPr>
        </w:r>
        <w:r w:rsidR="009B26C5" w:rsidRPr="00D817C9">
          <w:rPr>
            <w:noProof/>
            <w:webHidden/>
          </w:rPr>
          <w:fldChar w:fldCharType="separate"/>
        </w:r>
        <w:r w:rsidR="009B26C5" w:rsidRPr="00D817C9">
          <w:rPr>
            <w:noProof/>
            <w:webHidden/>
          </w:rPr>
          <w:t>6</w:t>
        </w:r>
        <w:r w:rsidR="009B26C5" w:rsidRPr="00D817C9">
          <w:rPr>
            <w:noProof/>
            <w:webHidden/>
          </w:rPr>
          <w:fldChar w:fldCharType="end"/>
        </w:r>
      </w:hyperlink>
    </w:p>
    <w:p w14:paraId="511967D2" w14:textId="1E2E0DD0"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0965" w:history="1">
        <w:r w:rsidR="009B26C5" w:rsidRPr="00D817C9">
          <w:rPr>
            <w:rStyle w:val="Hyperlink"/>
            <w:noProof/>
          </w:rPr>
          <w:t>Hình 1.2: Bản đồ mạng lưới trạm khí tượng và đo mưa vùng Bắc Bộ</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_Toc74080965 \h </w:instrText>
        </w:r>
        <w:r w:rsidR="009B26C5" w:rsidRPr="00D817C9">
          <w:rPr>
            <w:noProof/>
            <w:webHidden/>
          </w:rPr>
        </w:r>
        <w:r w:rsidR="009B26C5" w:rsidRPr="00D817C9">
          <w:rPr>
            <w:noProof/>
            <w:webHidden/>
          </w:rPr>
          <w:fldChar w:fldCharType="separate"/>
        </w:r>
        <w:r w:rsidR="009B26C5" w:rsidRPr="00D817C9">
          <w:rPr>
            <w:noProof/>
            <w:webHidden/>
          </w:rPr>
          <w:t>11</w:t>
        </w:r>
        <w:r w:rsidR="009B26C5" w:rsidRPr="00D817C9">
          <w:rPr>
            <w:noProof/>
            <w:webHidden/>
          </w:rPr>
          <w:fldChar w:fldCharType="end"/>
        </w:r>
      </w:hyperlink>
    </w:p>
    <w:p w14:paraId="56B0CFC9" w14:textId="15A7F33E"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0966" w:history="1">
        <w:r w:rsidR="009B26C5" w:rsidRPr="00D817C9">
          <w:rPr>
            <w:rStyle w:val="Hyperlink"/>
            <w:noProof/>
          </w:rPr>
          <w:t>Hình 1.3 Bản đồ mạng lưới trạm thủy văn vùng Bắc Bộ.</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_Toc74080966 \h </w:instrText>
        </w:r>
        <w:r w:rsidR="009B26C5" w:rsidRPr="00D817C9">
          <w:rPr>
            <w:noProof/>
            <w:webHidden/>
          </w:rPr>
        </w:r>
        <w:r w:rsidR="009B26C5" w:rsidRPr="00D817C9">
          <w:rPr>
            <w:noProof/>
            <w:webHidden/>
          </w:rPr>
          <w:fldChar w:fldCharType="separate"/>
        </w:r>
        <w:r w:rsidR="009B26C5" w:rsidRPr="00D817C9">
          <w:rPr>
            <w:noProof/>
            <w:webHidden/>
          </w:rPr>
          <w:t>15</w:t>
        </w:r>
        <w:r w:rsidR="009B26C5" w:rsidRPr="00D817C9">
          <w:rPr>
            <w:noProof/>
            <w:webHidden/>
          </w:rPr>
          <w:fldChar w:fldCharType="end"/>
        </w:r>
      </w:hyperlink>
    </w:p>
    <w:p w14:paraId="58202C75" w14:textId="766B9E80"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0967" w:history="1">
        <w:r w:rsidR="009B26C5" w:rsidRPr="00D817C9">
          <w:rPr>
            <w:rStyle w:val="Hyperlink"/>
            <w:noProof/>
          </w:rPr>
          <w:t>Hình 1.4: Phân phối dòng chảy tháng trong năm, trung bình giữa 02 thời kỳ tại trạm Hà Nội.</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_Toc74080967 \h </w:instrText>
        </w:r>
        <w:r w:rsidR="009B26C5" w:rsidRPr="00D817C9">
          <w:rPr>
            <w:noProof/>
            <w:webHidden/>
          </w:rPr>
        </w:r>
        <w:r w:rsidR="009B26C5" w:rsidRPr="00D817C9">
          <w:rPr>
            <w:noProof/>
            <w:webHidden/>
          </w:rPr>
          <w:fldChar w:fldCharType="separate"/>
        </w:r>
        <w:r w:rsidR="009B26C5" w:rsidRPr="00D817C9">
          <w:rPr>
            <w:noProof/>
            <w:webHidden/>
          </w:rPr>
          <w:t>18</w:t>
        </w:r>
        <w:r w:rsidR="009B26C5" w:rsidRPr="00D817C9">
          <w:rPr>
            <w:noProof/>
            <w:webHidden/>
          </w:rPr>
          <w:fldChar w:fldCharType="end"/>
        </w:r>
      </w:hyperlink>
    </w:p>
    <w:p w14:paraId="6556678F" w14:textId="50755A66"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0968" w:history="1">
        <w:r w:rsidR="009B26C5" w:rsidRPr="00D817C9">
          <w:rPr>
            <w:rStyle w:val="Hyperlink"/>
            <w:noProof/>
          </w:rPr>
          <w:t>Hình 1.5 Phân phối dòng chảy tháng trong năm, trung bình giữa 02 thời kỳ tại trạm Thượng Cát.</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_Toc74080968 \h </w:instrText>
        </w:r>
        <w:r w:rsidR="009B26C5" w:rsidRPr="00D817C9">
          <w:rPr>
            <w:noProof/>
            <w:webHidden/>
          </w:rPr>
        </w:r>
        <w:r w:rsidR="009B26C5" w:rsidRPr="00D817C9">
          <w:rPr>
            <w:noProof/>
            <w:webHidden/>
          </w:rPr>
          <w:fldChar w:fldCharType="separate"/>
        </w:r>
        <w:r w:rsidR="009B26C5" w:rsidRPr="00D817C9">
          <w:rPr>
            <w:noProof/>
            <w:webHidden/>
          </w:rPr>
          <w:t>18</w:t>
        </w:r>
        <w:r w:rsidR="009B26C5" w:rsidRPr="00D817C9">
          <w:rPr>
            <w:noProof/>
            <w:webHidden/>
          </w:rPr>
          <w:fldChar w:fldCharType="end"/>
        </w:r>
      </w:hyperlink>
    </w:p>
    <w:p w14:paraId="3ECFB7BC" w14:textId="0DACA59E"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0969" w:history="1">
        <w:r w:rsidR="009B26C5" w:rsidRPr="00D817C9">
          <w:rPr>
            <w:rStyle w:val="Hyperlink"/>
            <w:noProof/>
          </w:rPr>
          <w:t>Hình 1.6: Xu thế mực nước cao nhất năm (Hmax) tại trạm Hòn Dấu</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_Toc74080969 \h </w:instrText>
        </w:r>
        <w:r w:rsidR="009B26C5" w:rsidRPr="00D817C9">
          <w:rPr>
            <w:noProof/>
            <w:webHidden/>
          </w:rPr>
        </w:r>
        <w:r w:rsidR="009B26C5" w:rsidRPr="00D817C9">
          <w:rPr>
            <w:noProof/>
            <w:webHidden/>
          </w:rPr>
          <w:fldChar w:fldCharType="separate"/>
        </w:r>
        <w:r w:rsidR="009B26C5" w:rsidRPr="00D817C9">
          <w:rPr>
            <w:noProof/>
            <w:webHidden/>
          </w:rPr>
          <w:t>27</w:t>
        </w:r>
        <w:r w:rsidR="009B26C5" w:rsidRPr="00D817C9">
          <w:rPr>
            <w:noProof/>
            <w:webHidden/>
          </w:rPr>
          <w:fldChar w:fldCharType="end"/>
        </w:r>
      </w:hyperlink>
    </w:p>
    <w:p w14:paraId="41C87885" w14:textId="39FB4BCC"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0970" w:history="1">
        <w:r w:rsidR="009B26C5" w:rsidRPr="00D817C9">
          <w:rPr>
            <w:rStyle w:val="Hyperlink"/>
            <w:noProof/>
          </w:rPr>
          <w:t>Hình 1.7</w:t>
        </w:r>
        <w:r w:rsidR="009B26C5" w:rsidRPr="00D817C9">
          <w:rPr>
            <w:rStyle w:val="Hyperlink"/>
            <w:rFonts w:eastAsia="Arial Unicode MS"/>
            <w:noProof/>
          </w:rPr>
          <w:t xml:space="preserve">. </w:t>
        </w:r>
        <w:r w:rsidR="009B26C5" w:rsidRPr="00D817C9">
          <w:rPr>
            <w:rStyle w:val="Hyperlink"/>
            <w:rFonts w:eastAsia="Calibri"/>
            <w:noProof/>
          </w:rPr>
          <w:t>Biểu đồ tỷ trọng GDP các ngành</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_Toc74080970 \h </w:instrText>
        </w:r>
        <w:r w:rsidR="009B26C5" w:rsidRPr="00D817C9">
          <w:rPr>
            <w:noProof/>
            <w:webHidden/>
          </w:rPr>
        </w:r>
        <w:r w:rsidR="009B26C5" w:rsidRPr="00D817C9">
          <w:rPr>
            <w:noProof/>
            <w:webHidden/>
          </w:rPr>
          <w:fldChar w:fldCharType="separate"/>
        </w:r>
        <w:r w:rsidR="009B26C5" w:rsidRPr="00D817C9">
          <w:rPr>
            <w:noProof/>
            <w:webHidden/>
          </w:rPr>
          <w:t>30</w:t>
        </w:r>
        <w:r w:rsidR="009B26C5" w:rsidRPr="00D817C9">
          <w:rPr>
            <w:noProof/>
            <w:webHidden/>
          </w:rPr>
          <w:fldChar w:fldCharType="end"/>
        </w:r>
      </w:hyperlink>
    </w:p>
    <w:p w14:paraId="42C45C42" w14:textId="12E30589"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0971" w:history="1">
        <w:r w:rsidR="009B26C5" w:rsidRPr="00D817C9">
          <w:rPr>
            <w:rStyle w:val="Hyperlink"/>
            <w:noProof/>
          </w:rPr>
          <w:t>Hình 1.8</w:t>
        </w:r>
        <w:r w:rsidR="009B26C5" w:rsidRPr="00D817C9">
          <w:rPr>
            <w:rStyle w:val="Hyperlink"/>
            <w:rFonts w:eastAsia="Arial Unicode MS"/>
            <w:noProof/>
          </w:rPr>
          <w:t xml:space="preserve">. </w:t>
        </w:r>
        <w:r w:rsidR="009B26C5" w:rsidRPr="00D817C9">
          <w:rPr>
            <w:rStyle w:val="Hyperlink"/>
            <w:noProof/>
          </w:rPr>
          <w:t>Sơ đồ các hồ chứa chống lũ - lưu vực  sông Hồng - Thái Bình</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_Toc74080971 \h </w:instrText>
        </w:r>
        <w:r w:rsidR="009B26C5" w:rsidRPr="00D817C9">
          <w:rPr>
            <w:noProof/>
            <w:webHidden/>
          </w:rPr>
        </w:r>
        <w:r w:rsidR="009B26C5" w:rsidRPr="00D817C9">
          <w:rPr>
            <w:noProof/>
            <w:webHidden/>
          </w:rPr>
          <w:fldChar w:fldCharType="separate"/>
        </w:r>
        <w:r w:rsidR="009B26C5" w:rsidRPr="00D817C9">
          <w:rPr>
            <w:noProof/>
            <w:webHidden/>
          </w:rPr>
          <w:t>57</w:t>
        </w:r>
        <w:r w:rsidR="009B26C5" w:rsidRPr="00D817C9">
          <w:rPr>
            <w:noProof/>
            <w:webHidden/>
          </w:rPr>
          <w:fldChar w:fldCharType="end"/>
        </w:r>
      </w:hyperlink>
    </w:p>
    <w:p w14:paraId="021436EF" w14:textId="428A2242"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0972" w:history="1">
        <w:r w:rsidR="009B26C5" w:rsidRPr="00D817C9">
          <w:rPr>
            <w:rStyle w:val="Hyperlink"/>
            <w:noProof/>
          </w:rPr>
          <w:t>Hình 1.9</w:t>
        </w:r>
        <w:r w:rsidR="009B26C5" w:rsidRPr="00D817C9">
          <w:rPr>
            <w:rStyle w:val="Hyperlink"/>
            <w:rFonts w:eastAsia="Arial Unicode MS"/>
            <w:noProof/>
          </w:rPr>
          <w:t xml:space="preserve">. </w:t>
        </w:r>
        <w:r w:rsidR="009B26C5" w:rsidRPr="00D817C9">
          <w:rPr>
            <w:rStyle w:val="Hyperlink"/>
            <w:noProof/>
          </w:rPr>
          <w:t>Sơ đồ hệ thống đê điều vùng ĐBBB</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_Toc74080972 \h </w:instrText>
        </w:r>
        <w:r w:rsidR="009B26C5" w:rsidRPr="00D817C9">
          <w:rPr>
            <w:noProof/>
            <w:webHidden/>
          </w:rPr>
        </w:r>
        <w:r w:rsidR="009B26C5" w:rsidRPr="00D817C9">
          <w:rPr>
            <w:noProof/>
            <w:webHidden/>
          </w:rPr>
          <w:fldChar w:fldCharType="separate"/>
        </w:r>
        <w:r w:rsidR="009B26C5" w:rsidRPr="00D817C9">
          <w:rPr>
            <w:noProof/>
            <w:webHidden/>
          </w:rPr>
          <w:t>58</w:t>
        </w:r>
        <w:r w:rsidR="009B26C5" w:rsidRPr="00D817C9">
          <w:rPr>
            <w:noProof/>
            <w:webHidden/>
          </w:rPr>
          <w:fldChar w:fldCharType="end"/>
        </w:r>
      </w:hyperlink>
    </w:p>
    <w:p w14:paraId="5C8C11F7" w14:textId="1337EBC5"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0973" w:history="1">
        <w:r w:rsidR="009B26C5" w:rsidRPr="00D817C9">
          <w:rPr>
            <w:rStyle w:val="Hyperlink"/>
            <w:rFonts w:eastAsiaTheme="minorHAnsi"/>
            <w:noProof/>
          </w:rPr>
          <w:t>Hình 2.1</w:t>
        </w:r>
        <w:r w:rsidR="009B26C5" w:rsidRPr="00D817C9">
          <w:rPr>
            <w:rStyle w:val="Hyperlink"/>
            <w:rFonts w:eastAsia="Arial Unicode MS"/>
            <w:noProof/>
          </w:rPr>
          <w:t>. Chênh lệch mực nước trung bình các tháng giã các thời kỳ, tại các trạm thủy văn vùng hạ lưu sông Hồng – Sơn Tây, Hà Nội, Thượng Cát</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_Toc74080973 \h </w:instrText>
        </w:r>
        <w:r w:rsidR="009B26C5" w:rsidRPr="00D817C9">
          <w:rPr>
            <w:noProof/>
            <w:webHidden/>
          </w:rPr>
        </w:r>
        <w:r w:rsidR="009B26C5" w:rsidRPr="00D817C9">
          <w:rPr>
            <w:noProof/>
            <w:webHidden/>
          </w:rPr>
          <w:fldChar w:fldCharType="separate"/>
        </w:r>
        <w:r w:rsidR="009B26C5" w:rsidRPr="00D817C9">
          <w:rPr>
            <w:noProof/>
            <w:webHidden/>
          </w:rPr>
          <w:t>68</w:t>
        </w:r>
        <w:r w:rsidR="009B26C5" w:rsidRPr="00D817C9">
          <w:rPr>
            <w:noProof/>
            <w:webHidden/>
          </w:rPr>
          <w:fldChar w:fldCharType="end"/>
        </w:r>
      </w:hyperlink>
    </w:p>
    <w:p w14:paraId="049A11D8" w14:textId="74785F12"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0974" w:history="1">
        <w:r w:rsidR="009B26C5" w:rsidRPr="00D817C9">
          <w:rPr>
            <w:rStyle w:val="Hyperlink"/>
            <w:rFonts w:eastAsiaTheme="minorHAnsi"/>
            <w:noProof/>
          </w:rPr>
          <w:t>Hình 2.2</w:t>
        </w:r>
        <w:r w:rsidR="009B26C5" w:rsidRPr="00D817C9">
          <w:rPr>
            <w:rStyle w:val="Hyperlink"/>
            <w:rFonts w:eastAsia="Arial Unicode MS"/>
            <w:noProof/>
          </w:rPr>
          <w:t>. Chênh lệch lưu lượng trung bình các tháng giữa các thời kỳ, tại các trạm thủy văn vùng hạ lưu sông Hồng – Sơn Tây, Hà Nội, Thượng Cát</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_Toc74080974 \h </w:instrText>
        </w:r>
        <w:r w:rsidR="009B26C5" w:rsidRPr="00D817C9">
          <w:rPr>
            <w:noProof/>
            <w:webHidden/>
          </w:rPr>
        </w:r>
        <w:r w:rsidR="009B26C5" w:rsidRPr="00D817C9">
          <w:rPr>
            <w:noProof/>
            <w:webHidden/>
          </w:rPr>
          <w:fldChar w:fldCharType="separate"/>
        </w:r>
        <w:r w:rsidR="009B26C5" w:rsidRPr="00D817C9">
          <w:rPr>
            <w:noProof/>
            <w:webHidden/>
          </w:rPr>
          <w:t>69</w:t>
        </w:r>
        <w:r w:rsidR="009B26C5" w:rsidRPr="00D817C9">
          <w:rPr>
            <w:noProof/>
            <w:webHidden/>
          </w:rPr>
          <w:fldChar w:fldCharType="end"/>
        </w:r>
      </w:hyperlink>
    </w:p>
    <w:p w14:paraId="25AB3F2C" w14:textId="1F4BB83F"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0975" w:history="1">
        <w:r w:rsidR="009B26C5" w:rsidRPr="00D817C9">
          <w:rPr>
            <w:rStyle w:val="Hyperlink"/>
            <w:rFonts w:eastAsiaTheme="minorHAnsi"/>
            <w:noProof/>
          </w:rPr>
          <w:t>Hình 2.3</w:t>
        </w:r>
        <w:r w:rsidR="009B26C5" w:rsidRPr="00D817C9">
          <w:rPr>
            <w:rStyle w:val="Hyperlink"/>
            <w:rFonts w:eastAsia="Arial Unicode MS"/>
            <w:noProof/>
          </w:rPr>
          <w:t>. Xu thế diễn biến mực nước trung bình năm và mực nước nhỏ nhất năm trạm Sơn Tây</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_Toc74080975 \h </w:instrText>
        </w:r>
        <w:r w:rsidR="009B26C5" w:rsidRPr="00D817C9">
          <w:rPr>
            <w:noProof/>
            <w:webHidden/>
          </w:rPr>
        </w:r>
        <w:r w:rsidR="009B26C5" w:rsidRPr="00D817C9">
          <w:rPr>
            <w:noProof/>
            <w:webHidden/>
          </w:rPr>
          <w:fldChar w:fldCharType="separate"/>
        </w:r>
        <w:r w:rsidR="009B26C5" w:rsidRPr="00D817C9">
          <w:rPr>
            <w:noProof/>
            <w:webHidden/>
          </w:rPr>
          <w:t>69</w:t>
        </w:r>
        <w:r w:rsidR="009B26C5" w:rsidRPr="00D817C9">
          <w:rPr>
            <w:noProof/>
            <w:webHidden/>
          </w:rPr>
          <w:fldChar w:fldCharType="end"/>
        </w:r>
      </w:hyperlink>
    </w:p>
    <w:p w14:paraId="35A33B33" w14:textId="46D9AA76"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0976" w:history="1">
        <w:r w:rsidR="009B26C5" w:rsidRPr="00D817C9">
          <w:rPr>
            <w:rStyle w:val="Hyperlink"/>
            <w:rFonts w:eastAsiaTheme="minorHAnsi"/>
            <w:noProof/>
          </w:rPr>
          <w:t>Hình 2.4</w:t>
        </w:r>
        <w:r w:rsidR="009B26C5" w:rsidRPr="00D817C9">
          <w:rPr>
            <w:rStyle w:val="Hyperlink"/>
            <w:rFonts w:eastAsia="Arial Unicode MS"/>
            <w:noProof/>
          </w:rPr>
          <w:t>. Xu thế diễn biến mực nước trạm Hà Nội</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_Toc74080976 \h </w:instrText>
        </w:r>
        <w:r w:rsidR="009B26C5" w:rsidRPr="00D817C9">
          <w:rPr>
            <w:noProof/>
            <w:webHidden/>
          </w:rPr>
        </w:r>
        <w:r w:rsidR="009B26C5" w:rsidRPr="00D817C9">
          <w:rPr>
            <w:noProof/>
            <w:webHidden/>
          </w:rPr>
          <w:fldChar w:fldCharType="separate"/>
        </w:r>
        <w:r w:rsidR="009B26C5" w:rsidRPr="00D817C9">
          <w:rPr>
            <w:noProof/>
            <w:webHidden/>
          </w:rPr>
          <w:t>70</w:t>
        </w:r>
        <w:r w:rsidR="009B26C5" w:rsidRPr="00D817C9">
          <w:rPr>
            <w:noProof/>
            <w:webHidden/>
          </w:rPr>
          <w:fldChar w:fldCharType="end"/>
        </w:r>
      </w:hyperlink>
    </w:p>
    <w:p w14:paraId="5222E08E" w14:textId="78ED2B6E"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0977" w:history="1">
        <w:r w:rsidR="009B26C5" w:rsidRPr="00D817C9">
          <w:rPr>
            <w:rStyle w:val="Hyperlink"/>
            <w:rFonts w:eastAsiaTheme="minorHAnsi"/>
            <w:noProof/>
          </w:rPr>
          <w:t>Hình 2.5</w:t>
        </w:r>
        <w:r w:rsidR="009B26C5" w:rsidRPr="00D817C9">
          <w:rPr>
            <w:rStyle w:val="Hyperlink"/>
            <w:rFonts w:eastAsia="Arial Unicode MS"/>
            <w:noProof/>
          </w:rPr>
          <w:t>. Xu thế diễn biến mực nước trạm Sơn Thượng Cát</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_Toc74080977 \h </w:instrText>
        </w:r>
        <w:r w:rsidR="009B26C5" w:rsidRPr="00D817C9">
          <w:rPr>
            <w:noProof/>
            <w:webHidden/>
          </w:rPr>
        </w:r>
        <w:r w:rsidR="009B26C5" w:rsidRPr="00D817C9">
          <w:rPr>
            <w:noProof/>
            <w:webHidden/>
          </w:rPr>
          <w:fldChar w:fldCharType="separate"/>
        </w:r>
        <w:r w:rsidR="009B26C5" w:rsidRPr="00D817C9">
          <w:rPr>
            <w:noProof/>
            <w:webHidden/>
          </w:rPr>
          <w:t>70</w:t>
        </w:r>
        <w:r w:rsidR="009B26C5" w:rsidRPr="00D817C9">
          <w:rPr>
            <w:noProof/>
            <w:webHidden/>
          </w:rPr>
          <w:fldChar w:fldCharType="end"/>
        </w:r>
      </w:hyperlink>
    </w:p>
    <w:p w14:paraId="1F0D76F0" w14:textId="64BA103B"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0978" w:history="1">
        <w:r w:rsidR="009B26C5" w:rsidRPr="00D817C9">
          <w:rPr>
            <w:rStyle w:val="Hyperlink"/>
            <w:rFonts w:eastAsiaTheme="minorHAnsi"/>
            <w:noProof/>
          </w:rPr>
          <w:t>Hình 2.6</w:t>
        </w:r>
        <w:r w:rsidR="009B26C5" w:rsidRPr="00D817C9">
          <w:rPr>
            <w:rStyle w:val="Hyperlink"/>
            <w:rFonts w:eastAsia="Arial Unicode MS"/>
            <w:noProof/>
          </w:rPr>
          <w:t>. Diễn biến mặt cắt ngang tại trạm thủy văn Sơn Tây</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_Toc74080978 \h </w:instrText>
        </w:r>
        <w:r w:rsidR="009B26C5" w:rsidRPr="00D817C9">
          <w:rPr>
            <w:noProof/>
            <w:webHidden/>
          </w:rPr>
        </w:r>
        <w:r w:rsidR="009B26C5" w:rsidRPr="00D817C9">
          <w:rPr>
            <w:noProof/>
            <w:webHidden/>
          </w:rPr>
          <w:fldChar w:fldCharType="separate"/>
        </w:r>
        <w:r w:rsidR="009B26C5" w:rsidRPr="00D817C9">
          <w:rPr>
            <w:noProof/>
            <w:webHidden/>
          </w:rPr>
          <w:t>70</w:t>
        </w:r>
        <w:r w:rsidR="009B26C5" w:rsidRPr="00D817C9">
          <w:rPr>
            <w:noProof/>
            <w:webHidden/>
          </w:rPr>
          <w:fldChar w:fldCharType="end"/>
        </w:r>
      </w:hyperlink>
    </w:p>
    <w:p w14:paraId="62989660" w14:textId="140386B2"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0979" w:history="1">
        <w:r w:rsidR="009B26C5" w:rsidRPr="00D817C9">
          <w:rPr>
            <w:rStyle w:val="Hyperlink"/>
            <w:rFonts w:eastAsiaTheme="minorHAnsi"/>
            <w:noProof/>
          </w:rPr>
          <w:t>Hình 2.7</w:t>
        </w:r>
        <w:r w:rsidR="009B26C5" w:rsidRPr="00D817C9">
          <w:rPr>
            <w:rStyle w:val="Hyperlink"/>
            <w:rFonts w:eastAsia="Arial Unicode MS"/>
            <w:noProof/>
          </w:rPr>
          <w:t xml:space="preserve">. Sự thay đổi của đường quan hệ </w:t>
        </w:r>
        <w:r w:rsidR="009B26C5" w:rsidRPr="00D817C9">
          <w:rPr>
            <w:rStyle w:val="Hyperlink"/>
            <w:noProof/>
          </w:rPr>
          <w:t>Q = f(H) tại trạm Sơn Tây</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_Toc74080979 \h </w:instrText>
        </w:r>
        <w:r w:rsidR="009B26C5" w:rsidRPr="00D817C9">
          <w:rPr>
            <w:noProof/>
            <w:webHidden/>
          </w:rPr>
        </w:r>
        <w:r w:rsidR="009B26C5" w:rsidRPr="00D817C9">
          <w:rPr>
            <w:noProof/>
            <w:webHidden/>
          </w:rPr>
          <w:fldChar w:fldCharType="separate"/>
        </w:r>
        <w:r w:rsidR="009B26C5" w:rsidRPr="00D817C9">
          <w:rPr>
            <w:noProof/>
            <w:webHidden/>
          </w:rPr>
          <w:t>71</w:t>
        </w:r>
        <w:r w:rsidR="009B26C5" w:rsidRPr="00D817C9">
          <w:rPr>
            <w:noProof/>
            <w:webHidden/>
          </w:rPr>
          <w:fldChar w:fldCharType="end"/>
        </w:r>
      </w:hyperlink>
    </w:p>
    <w:p w14:paraId="12CDBBC4" w14:textId="3980D3F9"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0980" w:history="1">
        <w:r w:rsidR="009B26C5" w:rsidRPr="00D817C9">
          <w:rPr>
            <w:rStyle w:val="Hyperlink"/>
            <w:rFonts w:eastAsiaTheme="minorHAnsi"/>
            <w:noProof/>
          </w:rPr>
          <w:t>Hình 2.8</w:t>
        </w:r>
        <w:r w:rsidR="009B26C5" w:rsidRPr="00D817C9">
          <w:rPr>
            <w:rStyle w:val="Hyperlink"/>
            <w:rFonts w:eastAsia="Arial Unicode MS"/>
            <w:noProof/>
          </w:rPr>
          <w:t>. Diễn biến mặt cắt ngang tại trạm thủy văn Hà Nội</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_Toc74080980 \h </w:instrText>
        </w:r>
        <w:r w:rsidR="009B26C5" w:rsidRPr="00D817C9">
          <w:rPr>
            <w:noProof/>
            <w:webHidden/>
          </w:rPr>
        </w:r>
        <w:r w:rsidR="009B26C5" w:rsidRPr="00D817C9">
          <w:rPr>
            <w:noProof/>
            <w:webHidden/>
          </w:rPr>
          <w:fldChar w:fldCharType="separate"/>
        </w:r>
        <w:r w:rsidR="009B26C5" w:rsidRPr="00D817C9">
          <w:rPr>
            <w:noProof/>
            <w:webHidden/>
          </w:rPr>
          <w:t>71</w:t>
        </w:r>
        <w:r w:rsidR="009B26C5" w:rsidRPr="00D817C9">
          <w:rPr>
            <w:noProof/>
            <w:webHidden/>
          </w:rPr>
          <w:fldChar w:fldCharType="end"/>
        </w:r>
      </w:hyperlink>
    </w:p>
    <w:p w14:paraId="79A90E57" w14:textId="1ABA09CC"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0981" w:history="1">
        <w:r w:rsidR="009B26C5" w:rsidRPr="00D817C9">
          <w:rPr>
            <w:rStyle w:val="Hyperlink"/>
            <w:rFonts w:eastAsiaTheme="minorHAnsi"/>
            <w:noProof/>
          </w:rPr>
          <w:t>Hình 2.9</w:t>
        </w:r>
        <w:r w:rsidR="009B26C5" w:rsidRPr="00D817C9">
          <w:rPr>
            <w:rStyle w:val="Hyperlink"/>
            <w:rFonts w:eastAsia="Arial Unicode MS"/>
            <w:noProof/>
          </w:rPr>
          <w:t xml:space="preserve">. Sự thay đổi của đường quan hệ </w:t>
        </w:r>
        <w:r w:rsidR="009B26C5" w:rsidRPr="00D817C9">
          <w:rPr>
            <w:rStyle w:val="Hyperlink"/>
            <w:noProof/>
          </w:rPr>
          <w:t>Q = f(H) tại trạm Hà Nội</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_Toc74080981 \h </w:instrText>
        </w:r>
        <w:r w:rsidR="009B26C5" w:rsidRPr="00D817C9">
          <w:rPr>
            <w:noProof/>
            <w:webHidden/>
          </w:rPr>
        </w:r>
        <w:r w:rsidR="009B26C5" w:rsidRPr="00D817C9">
          <w:rPr>
            <w:noProof/>
            <w:webHidden/>
          </w:rPr>
          <w:fldChar w:fldCharType="separate"/>
        </w:r>
        <w:r w:rsidR="009B26C5" w:rsidRPr="00D817C9">
          <w:rPr>
            <w:noProof/>
            <w:webHidden/>
          </w:rPr>
          <w:t>72</w:t>
        </w:r>
        <w:r w:rsidR="009B26C5" w:rsidRPr="00D817C9">
          <w:rPr>
            <w:noProof/>
            <w:webHidden/>
          </w:rPr>
          <w:fldChar w:fldCharType="end"/>
        </w:r>
      </w:hyperlink>
    </w:p>
    <w:p w14:paraId="65980C06" w14:textId="232181CD"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0982" w:history="1">
        <w:r w:rsidR="009B26C5" w:rsidRPr="00D817C9">
          <w:rPr>
            <w:rStyle w:val="Hyperlink"/>
            <w:rFonts w:eastAsiaTheme="minorHAnsi"/>
            <w:noProof/>
          </w:rPr>
          <w:t>Hình 2.10</w:t>
        </w:r>
        <w:r w:rsidR="009B26C5" w:rsidRPr="00D817C9">
          <w:rPr>
            <w:rStyle w:val="Hyperlink"/>
            <w:rFonts w:eastAsia="Arial Unicode MS"/>
            <w:noProof/>
          </w:rPr>
          <w:t>. Diễn biến mặt cắt ngang tại trạm thủy văn Thượng Cát</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_Toc74080982 \h </w:instrText>
        </w:r>
        <w:r w:rsidR="009B26C5" w:rsidRPr="00D817C9">
          <w:rPr>
            <w:noProof/>
            <w:webHidden/>
          </w:rPr>
        </w:r>
        <w:r w:rsidR="009B26C5" w:rsidRPr="00D817C9">
          <w:rPr>
            <w:noProof/>
            <w:webHidden/>
          </w:rPr>
          <w:fldChar w:fldCharType="separate"/>
        </w:r>
        <w:r w:rsidR="009B26C5" w:rsidRPr="00D817C9">
          <w:rPr>
            <w:noProof/>
            <w:webHidden/>
          </w:rPr>
          <w:t>72</w:t>
        </w:r>
        <w:r w:rsidR="009B26C5" w:rsidRPr="00D817C9">
          <w:rPr>
            <w:noProof/>
            <w:webHidden/>
          </w:rPr>
          <w:fldChar w:fldCharType="end"/>
        </w:r>
      </w:hyperlink>
    </w:p>
    <w:p w14:paraId="15123C17" w14:textId="79EF5197"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0983" w:history="1">
        <w:r w:rsidR="009B26C5" w:rsidRPr="00D817C9">
          <w:rPr>
            <w:rStyle w:val="Hyperlink"/>
            <w:rFonts w:eastAsiaTheme="minorHAnsi"/>
            <w:noProof/>
          </w:rPr>
          <w:t>Hình 2.11</w:t>
        </w:r>
        <w:r w:rsidR="009B26C5" w:rsidRPr="00D817C9">
          <w:rPr>
            <w:rStyle w:val="Hyperlink"/>
            <w:rFonts w:eastAsia="Arial Unicode MS"/>
            <w:noProof/>
          </w:rPr>
          <w:t xml:space="preserve">. Sự thay đổi của đường quan hệ </w:t>
        </w:r>
        <w:r w:rsidR="009B26C5" w:rsidRPr="00D817C9">
          <w:rPr>
            <w:rStyle w:val="Hyperlink"/>
            <w:noProof/>
          </w:rPr>
          <w:t>Q = f(H) tại trạm Thượng Cát</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_Toc74080983 \h </w:instrText>
        </w:r>
        <w:r w:rsidR="009B26C5" w:rsidRPr="00D817C9">
          <w:rPr>
            <w:noProof/>
            <w:webHidden/>
          </w:rPr>
        </w:r>
        <w:r w:rsidR="009B26C5" w:rsidRPr="00D817C9">
          <w:rPr>
            <w:noProof/>
            <w:webHidden/>
          </w:rPr>
          <w:fldChar w:fldCharType="separate"/>
        </w:r>
        <w:r w:rsidR="009B26C5" w:rsidRPr="00D817C9">
          <w:rPr>
            <w:noProof/>
            <w:webHidden/>
          </w:rPr>
          <w:t>73</w:t>
        </w:r>
        <w:r w:rsidR="009B26C5" w:rsidRPr="00D817C9">
          <w:rPr>
            <w:noProof/>
            <w:webHidden/>
          </w:rPr>
          <w:fldChar w:fldCharType="end"/>
        </w:r>
      </w:hyperlink>
    </w:p>
    <w:p w14:paraId="77980622" w14:textId="73872E11"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0984" w:history="1">
        <w:r w:rsidR="009B26C5" w:rsidRPr="00D817C9">
          <w:rPr>
            <w:rStyle w:val="Hyperlink"/>
            <w:noProof/>
          </w:rPr>
          <w:t>Hình 6.1. So sánh mực nước lũ thiết kế trên sông Hồng với trường hợp địa hình 2009 và 2019</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_Toc74080984 \h </w:instrText>
        </w:r>
        <w:r w:rsidR="009B26C5" w:rsidRPr="00D817C9">
          <w:rPr>
            <w:noProof/>
            <w:webHidden/>
          </w:rPr>
        </w:r>
        <w:r w:rsidR="009B26C5" w:rsidRPr="00D817C9">
          <w:rPr>
            <w:noProof/>
            <w:webHidden/>
          </w:rPr>
          <w:fldChar w:fldCharType="separate"/>
        </w:r>
        <w:r w:rsidR="009B26C5" w:rsidRPr="00D817C9">
          <w:rPr>
            <w:noProof/>
            <w:webHidden/>
          </w:rPr>
          <w:t>127</w:t>
        </w:r>
        <w:r w:rsidR="009B26C5" w:rsidRPr="00D817C9">
          <w:rPr>
            <w:noProof/>
            <w:webHidden/>
          </w:rPr>
          <w:fldChar w:fldCharType="end"/>
        </w:r>
      </w:hyperlink>
    </w:p>
    <w:p w14:paraId="039B3F7C" w14:textId="1E304701" w:rsidR="00411055" w:rsidRPr="00D817C9" w:rsidRDefault="00D36FE3" w:rsidP="00502A92">
      <w:pPr>
        <w:pStyle w:val="Content"/>
      </w:pPr>
      <w:r w:rsidRPr="00D817C9">
        <w:fldChar w:fldCharType="end"/>
      </w:r>
    </w:p>
    <w:p w14:paraId="75DF3376" w14:textId="77777777" w:rsidR="00411055" w:rsidRPr="00D817C9" w:rsidRDefault="00411055" w:rsidP="001F79A3">
      <w:pPr>
        <w:rPr>
          <w:rFonts w:asciiTheme="minorHAnsi" w:hAnsiTheme="minorHAnsi" w:cstheme="minorHAnsi"/>
        </w:rPr>
      </w:pPr>
      <w:r w:rsidRPr="00D817C9">
        <w:rPr>
          <w:rFonts w:asciiTheme="minorHAnsi" w:hAnsiTheme="minorHAnsi" w:cstheme="minorHAnsi"/>
        </w:rPr>
        <w:br w:type="page"/>
      </w:r>
    </w:p>
    <w:p w14:paraId="0EC637A5" w14:textId="77777777" w:rsidR="00411055" w:rsidRPr="00D817C9" w:rsidRDefault="00411055" w:rsidP="001F0DF5">
      <w:pPr>
        <w:pStyle w:val="Heading1N"/>
      </w:pPr>
      <w:bookmarkStart w:id="1" w:name="_Toc74080870"/>
      <w:r w:rsidRPr="00D817C9">
        <w:lastRenderedPageBreak/>
        <w:t>DANH MỤC BẢNG BIỂU</w:t>
      </w:r>
      <w:bookmarkEnd w:id="1"/>
    </w:p>
    <w:p w14:paraId="2EC4C871" w14:textId="260A4206" w:rsidR="009B26C5" w:rsidRPr="00D817C9" w:rsidRDefault="00D36FE3">
      <w:pPr>
        <w:pStyle w:val="TableofFigures"/>
        <w:tabs>
          <w:tab w:val="right" w:leader="dot" w:pos="9062"/>
        </w:tabs>
        <w:rPr>
          <w:rFonts w:asciiTheme="minorHAnsi" w:eastAsiaTheme="minorEastAsia" w:hAnsiTheme="minorHAnsi" w:cstheme="minorBidi"/>
          <w:noProof/>
          <w:sz w:val="22"/>
          <w:szCs w:val="22"/>
          <w:lang w:val="vi-VN" w:eastAsia="vi-VN"/>
        </w:rPr>
      </w:pPr>
      <w:r w:rsidRPr="00D817C9">
        <w:rPr>
          <w:rFonts w:asciiTheme="minorHAnsi" w:hAnsiTheme="minorHAnsi" w:cstheme="minorHAnsi"/>
          <w:sz w:val="28"/>
          <w:szCs w:val="28"/>
        </w:rPr>
        <w:fldChar w:fldCharType="begin"/>
      </w:r>
      <w:r w:rsidR="009177F7" w:rsidRPr="00D817C9">
        <w:rPr>
          <w:rFonts w:asciiTheme="minorHAnsi" w:hAnsiTheme="minorHAnsi" w:cstheme="minorHAnsi"/>
          <w:sz w:val="28"/>
          <w:szCs w:val="28"/>
        </w:rPr>
        <w:instrText xml:space="preserve"> TOC \h \z \c "Bảng" </w:instrText>
      </w:r>
      <w:r w:rsidRPr="00D817C9">
        <w:rPr>
          <w:rFonts w:asciiTheme="minorHAnsi" w:hAnsiTheme="minorHAnsi" w:cstheme="minorHAnsi"/>
          <w:sz w:val="28"/>
          <w:szCs w:val="28"/>
        </w:rPr>
        <w:fldChar w:fldCharType="separate"/>
      </w:r>
      <w:hyperlink w:anchor="_Toc74080985" w:history="1">
        <w:r w:rsidR="009B26C5" w:rsidRPr="00D817C9">
          <w:rPr>
            <w:rStyle w:val="Hyperlink"/>
            <w:noProof/>
          </w:rPr>
          <w:t>Bảng 1.1: Phân phối độ cao theo luỹ tích diện tích của vùng ĐBBB</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_Toc74080985 \h </w:instrText>
        </w:r>
        <w:r w:rsidR="009B26C5" w:rsidRPr="00D817C9">
          <w:rPr>
            <w:noProof/>
            <w:webHidden/>
          </w:rPr>
        </w:r>
        <w:r w:rsidR="009B26C5" w:rsidRPr="00D817C9">
          <w:rPr>
            <w:noProof/>
            <w:webHidden/>
          </w:rPr>
          <w:fldChar w:fldCharType="separate"/>
        </w:r>
        <w:r w:rsidR="009B26C5" w:rsidRPr="00D817C9">
          <w:rPr>
            <w:noProof/>
            <w:webHidden/>
          </w:rPr>
          <w:t>7</w:t>
        </w:r>
        <w:r w:rsidR="009B26C5" w:rsidRPr="00D817C9">
          <w:rPr>
            <w:noProof/>
            <w:webHidden/>
          </w:rPr>
          <w:fldChar w:fldCharType="end"/>
        </w:r>
      </w:hyperlink>
    </w:p>
    <w:p w14:paraId="4E4A68B9" w14:textId="03846892"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0986" w:history="1">
        <w:r w:rsidR="009B26C5" w:rsidRPr="00D817C9">
          <w:rPr>
            <w:rStyle w:val="Hyperlink"/>
            <w:rFonts w:eastAsiaTheme="minorHAnsi"/>
            <w:noProof/>
          </w:rPr>
          <w:t>Bảng 1.2  Thống kê số lượng trạm khí tượng và đo mưa hiện đang hoạt động ở vùng ĐBBB</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_Toc74080986 \h </w:instrText>
        </w:r>
        <w:r w:rsidR="009B26C5" w:rsidRPr="00D817C9">
          <w:rPr>
            <w:noProof/>
            <w:webHidden/>
          </w:rPr>
        </w:r>
        <w:r w:rsidR="009B26C5" w:rsidRPr="00D817C9">
          <w:rPr>
            <w:noProof/>
            <w:webHidden/>
          </w:rPr>
          <w:fldChar w:fldCharType="separate"/>
        </w:r>
        <w:r w:rsidR="009B26C5" w:rsidRPr="00D817C9">
          <w:rPr>
            <w:noProof/>
            <w:webHidden/>
          </w:rPr>
          <w:t>9</w:t>
        </w:r>
        <w:r w:rsidR="009B26C5" w:rsidRPr="00D817C9">
          <w:rPr>
            <w:noProof/>
            <w:webHidden/>
          </w:rPr>
          <w:fldChar w:fldCharType="end"/>
        </w:r>
      </w:hyperlink>
    </w:p>
    <w:p w14:paraId="17A05A99" w14:textId="17A8280D"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0987" w:history="1">
        <w:r w:rsidR="009B26C5" w:rsidRPr="00D817C9">
          <w:rPr>
            <w:rStyle w:val="Hyperlink"/>
            <w:noProof/>
          </w:rPr>
          <w:t>Bảng 1.3: Phân bố diện tích, tổng lượng dòng chảy năm trên các lưu vực Đà, Lô, Thao và toàn bộ lưu vực sông Hồng</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_Toc74080987 \h </w:instrText>
        </w:r>
        <w:r w:rsidR="009B26C5" w:rsidRPr="00D817C9">
          <w:rPr>
            <w:noProof/>
            <w:webHidden/>
          </w:rPr>
        </w:r>
        <w:r w:rsidR="009B26C5" w:rsidRPr="00D817C9">
          <w:rPr>
            <w:noProof/>
            <w:webHidden/>
          </w:rPr>
          <w:fldChar w:fldCharType="separate"/>
        </w:r>
        <w:r w:rsidR="009B26C5" w:rsidRPr="00D817C9">
          <w:rPr>
            <w:noProof/>
            <w:webHidden/>
          </w:rPr>
          <w:t>14</w:t>
        </w:r>
        <w:r w:rsidR="009B26C5" w:rsidRPr="00D817C9">
          <w:rPr>
            <w:noProof/>
            <w:webHidden/>
          </w:rPr>
          <w:fldChar w:fldCharType="end"/>
        </w:r>
      </w:hyperlink>
    </w:p>
    <w:p w14:paraId="7DC06DCE" w14:textId="2B72D55C"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0988" w:history="1">
        <w:r w:rsidR="009B26C5" w:rsidRPr="00D817C9">
          <w:rPr>
            <w:rStyle w:val="Hyperlink"/>
            <w:noProof/>
          </w:rPr>
          <w:t>Bảng 1.4:  Tỷ lệ dòng chảy năm, trung bình mùa lũ, mùa kiệt giữa sông Hồng và sông Đuống trước và sau khi có các hồ chứa lớn</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_Toc74080988 \h </w:instrText>
        </w:r>
        <w:r w:rsidR="009B26C5" w:rsidRPr="00D817C9">
          <w:rPr>
            <w:noProof/>
            <w:webHidden/>
          </w:rPr>
        </w:r>
        <w:r w:rsidR="009B26C5" w:rsidRPr="00D817C9">
          <w:rPr>
            <w:noProof/>
            <w:webHidden/>
          </w:rPr>
          <w:fldChar w:fldCharType="separate"/>
        </w:r>
        <w:r w:rsidR="009B26C5" w:rsidRPr="00D817C9">
          <w:rPr>
            <w:noProof/>
            <w:webHidden/>
          </w:rPr>
          <w:t>17</w:t>
        </w:r>
        <w:r w:rsidR="009B26C5" w:rsidRPr="00D817C9">
          <w:rPr>
            <w:noProof/>
            <w:webHidden/>
          </w:rPr>
          <w:fldChar w:fldCharType="end"/>
        </w:r>
      </w:hyperlink>
    </w:p>
    <w:p w14:paraId="5A4169F3" w14:textId="2F10B67A"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0989" w:history="1">
        <w:r w:rsidR="009B26C5" w:rsidRPr="00D817C9">
          <w:rPr>
            <w:rStyle w:val="Hyperlink"/>
            <w:noProof/>
          </w:rPr>
          <w:t>Bảng 1.5: So sánh tỷ lệ % dòng chảy giữa trạm Thượng Cát và Hà Nội trước và sau khi có hồ chứa</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_Toc74080989 \h </w:instrText>
        </w:r>
        <w:r w:rsidR="009B26C5" w:rsidRPr="00D817C9">
          <w:rPr>
            <w:noProof/>
            <w:webHidden/>
          </w:rPr>
        </w:r>
        <w:r w:rsidR="009B26C5" w:rsidRPr="00D817C9">
          <w:rPr>
            <w:noProof/>
            <w:webHidden/>
          </w:rPr>
          <w:fldChar w:fldCharType="separate"/>
        </w:r>
        <w:r w:rsidR="009B26C5" w:rsidRPr="00D817C9">
          <w:rPr>
            <w:noProof/>
            <w:webHidden/>
          </w:rPr>
          <w:t>17</w:t>
        </w:r>
        <w:r w:rsidR="009B26C5" w:rsidRPr="00D817C9">
          <w:rPr>
            <w:noProof/>
            <w:webHidden/>
          </w:rPr>
          <w:fldChar w:fldCharType="end"/>
        </w:r>
      </w:hyperlink>
    </w:p>
    <w:p w14:paraId="1A8A81B2" w14:textId="6CAACDB4"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0990" w:history="1">
        <w:r w:rsidR="009B26C5" w:rsidRPr="00D817C9">
          <w:rPr>
            <w:rStyle w:val="Hyperlink"/>
            <w:noProof/>
          </w:rPr>
          <w:t>Bảng 1.6: Đặc trưng mực nước đỉnh triều cao nhất tại trạm Hòn Dâu</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_Toc74080990 \h </w:instrText>
        </w:r>
        <w:r w:rsidR="009B26C5" w:rsidRPr="00D817C9">
          <w:rPr>
            <w:noProof/>
            <w:webHidden/>
          </w:rPr>
        </w:r>
        <w:r w:rsidR="009B26C5" w:rsidRPr="00D817C9">
          <w:rPr>
            <w:noProof/>
            <w:webHidden/>
          </w:rPr>
          <w:fldChar w:fldCharType="separate"/>
        </w:r>
        <w:r w:rsidR="009B26C5" w:rsidRPr="00D817C9">
          <w:rPr>
            <w:noProof/>
            <w:webHidden/>
          </w:rPr>
          <w:t>26</w:t>
        </w:r>
        <w:r w:rsidR="009B26C5" w:rsidRPr="00D817C9">
          <w:rPr>
            <w:noProof/>
            <w:webHidden/>
          </w:rPr>
          <w:fldChar w:fldCharType="end"/>
        </w:r>
      </w:hyperlink>
    </w:p>
    <w:p w14:paraId="4E9E4B27" w14:textId="662DB5EB"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0991" w:history="1">
        <w:r w:rsidR="009B26C5" w:rsidRPr="00D817C9">
          <w:rPr>
            <w:rStyle w:val="Hyperlink"/>
            <w:noProof/>
          </w:rPr>
          <w:t>Bảng 1.7 Biến đổi về giá trị trung bình Hmax, Hmin triều theo các chu kỳ</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_Toc74080991 \h </w:instrText>
        </w:r>
        <w:r w:rsidR="009B26C5" w:rsidRPr="00D817C9">
          <w:rPr>
            <w:noProof/>
            <w:webHidden/>
          </w:rPr>
        </w:r>
        <w:r w:rsidR="009B26C5" w:rsidRPr="00D817C9">
          <w:rPr>
            <w:noProof/>
            <w:webHidden/>
          </w:rPr>
          <w:fldChar w:fldCharType="separate"/>
        </w:r>
        <w:r w:rsidR="009B26C5" w:rsidRPr="00D817C9">
          <w:rPr>
            <w:noProof/>
            <w:webHidden/>
          </w:rPr>
          <w:t>27</w:t>
        </w:r>
        <w:r w:rsidR="009B26C5" w:rsidRPr="00D817C9">
          <w:rPr>
            <w:noProof/>
            <w:webHidden/>
          </w:rPr>
          <w:fldChar w:fldCharType="end"/>
        </w:r>
      </w:hyperlink>
    </w:p>
    <w:p w14:paraId="29B5E791" w14:textId="4824A62D"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0992" w:history="1">
        <w:r w:rsidR="009B26C5" w:rsidRPr="00D817C9">
          <w:rPr>
            <w:rStyle w:val="Hyperlink"/>
            <w:noProof/>
          </w:rPr>
          <w:t>Bảng 1.8: Tốc độ gia tăng mực nước trung bình, đỉnh triều, chân triều năm theo đường xu thế</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_Toc74080992 \h </w:instrText>
        </w:r>
        <w:r w:rsidR="009B26C5" w:rsidRPr="00D817C9">
          <w:rPr>
            <w:noProof/>
            <w:webHidden/>
          </w:rPr>
        </w:r>
        <w:r w:rsidR="009B26C5" w:rsidRPr="00D817C9">
          <w:rPr>
            <w:noProof/>
            <w:webHidden/>
          </w:rPr>
          <w:fldChar w:fldCharType="separate"/>
        </w:r>
        <w:r w:rsidR="009B26C5" w:rsidRPr="00D817C9">
          <w:rPr>
            <w:noProof/>
            <w:webHidden/>
          </w:rPr>
          <w:t>27</w:t>
        </w:r>
        <w:r w:rsidR="009B26C5" w:rsidRPr="00D817C9">
          <w:rPr>
            <w:noProof/>
            <w:webHidden/>
          </w:rPr>
          <w:fldChar w:fldCharType="end"/>
        </w:r>
      </w:hyperlink>
    </w:p>
    <w:p w14:paraId="42817BB2" w14:textId="400225B1"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0993" w:history="1">
        <w:r w:rsidR="009B26C5" w:rsidRPr="00D817C9">
          <w:rPr>
            <w:rStyle w:val="Hyperlink"/>
            <w:noProof/>
          </w:rPr>
          <w:t xml:space="preserve">Bảng 1.9: </w:t>
        </w:r>
        <w:r w:rsidR="009B26C5" w:rsidRPr="00D817C9">
          <w:rPr>
            <w:rStyle w:val="Hyperlink"/>
            <w:noProof/>
            <w:spacing w:val="-4"/>
            <w:lang w:val="vi-VN"/>
          </w:rPr>
          <w:t>Số đơn vị hành chính, diện tích, dân số năm 2019</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_Toc74080993 \h </w:instrText>
        </w:r>
        <w:r w:rsidR="009B26C5" w:rsidRPr="00D817C9">
          <w:rPr>
            <w:noProof/>
            <w:webHidden/>
          </w:rPr>
        </w:r>
        <w:r w:rsidR="009B26C5" w:rsidRPr="00D817C9">
          <w:rPr>
            <w:noProof/>
            <w:webHidden/>
          </w:rPr>
          <w:fldChar w:fldCharType="separate"/>
        </w:r>
        <w:r w:rsidR="009B26C5" w:rsidRPr="00D817C9">
          <w:rPr>
            <w:noProof/>
            <w:webHidden/>
          </w:rPr>
          <w:t>29</w:t>
        </w:r>
        <w:r w:rsidR="009B26C5" w:rsidRPr="00D817C9">
          <w:rPr>
            <w:noProof/>
            <w:webHidden/>
          </w:rPr>
          <w:fldChar w:fldCharType="end"/>
        </w:r>
      </w:hyperlink>
    </w:p>
    <w:p w14:paraId="7C732338" w14:textId="21A16C6D"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0994" w:history="1">
        <w:r w:rsidR="009B26C5" w:rsidRPr="00D817C9">
          <w:rPr>
            <w:rStyle w:val="Hyperlink"/>
            <w:noProof/>
          </w:rPr>
          <w:t>Bảng 1.10: Hiện trạng sử dụng đất các tỉnh vùng Đồng bằng Bắc Bộ năm 2019</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_Toc74080994 \h </w:instrText>
        </w:r>
        <w:r w:rsidR="009B26C5" w:rsidRPr="00D817C9">
          <w:rPr>
            <w:noProof/>
            <w:webHidden/>
          </w:rPr>
        </w:r>
        <w:r w:rsidR="009B26C5" w:rsidRPr="00D817C9">
          <w:rPr>
            <w:noProof/>
            <w:webHidden/>
          </w:rPr>
          <w:fldChar w:fldCharType="separate"/>
        </w:r>
        <w:r w:rsidR="009B26C5" w:rsidRPr="00D817C9">
          <w:rPr>
            <w:noProof/>
            <w:webHidden/>
          </w:rPr>
          <w:t>32</w:t>
        </w:r>
        <w:r w:rsidR="009B26C5" w:rsidRPr="00D817C9">
          <w:rPr>
            <w:noProof/>
            <w:webHidden/>
          </w:rPr>
          <w:fldChar w:fldCharType="end"/>
        </w:r>
      </w:hyperlink>
    </w:p>
    <w:p w14:paraId="681B0717" w14:textId="7BE518A1"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0995" w:history="1">
        <w:r w:rsidR="009B26C5" w:rsidRPr="00D817C9">
          <w:rPr>
            <w:rStyle w:val="Hyperlink"/>
            <w:noProof/>
          </w:rPr>
          <w:t>Bảng 1.11: Giá trị sản xuất công nghiệp vùng ĐBBB</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_Toc74080995 \h </w:instrText>
        </w:r>
        <w:r w:rsidR="009B26C5" w:rsidRPr="00D817C9">
          <w:rPr>
            <w:noProof/>
            <w:webHidden/>
          </w:rPr>
        </w:r>
        <w:r w:rsidR="009B26C5" w:rsidRPr="00D817C9">
          <w:rPr>
            <w:noProof/>
            <w:webHidden/>
          </w:rPr>
          <w:fldChar w:fldCharType="separate"/>
        </w:r>
        <w:r w:rsidR="009B26C5" w:rsidRPr="00D817C9">
          <w:rPr>
            <w:noProof/>
            <w:webHidden/>
          </w:rPr>
          <w:t>36</w:t>
        </w:r>
        <w:r w:rsidR="009B26C5" w:rsidRPr="00D817C9">
          <w:rPr>
            <w:noProof/>
            <w:webHidden/>
          </w:rPr>
          <w:fldChar w:fldCharType="end"/>
        </w:r>
      </w:hyperlink>
    </w:p>
    <w:p w14:paraId="6FEBDEFC" w14:textId="25DFC9A2"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0996" w:history="1">
        <w:r w:rsidR="009B26C5" w:rsidRPr="00D817C9">
          <w:rPr>
            <w:rStyle w:val="Hyperlink"/>
            <w:noProof/>
          </w:rPr>
          <w:t>Bảng 1.12: Hiện trạng cấp nước sinh hoạt nông thôn vùng Bắc Bộ</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_Toc74080996 \h </w:instrText>
        </w:r>
        <w:r w:rsidR="009B26C5" w:rsidRPr="00D817C9">
          <w:rPr>
            <w:noProof/>
            <w:webHidden/>
          </w:rPr>
        </w:r>
        <w:r w:rsidR="009B26C5" w:rsidRPr="00D817C9">
          <w:rPr>
            <w:noProof/>
            <w:webHidden/>
          </w:rPr>
          <w:fldChar w:fldCharType="separate"/>
        </w:r>
        <w:r w:rsidR="009B26C5" w:rsidRPr="00D817C9">
          <w:rPr>
            <w:noProof/>
            <w:webHidden/>
          </w:rPr>
          <w:t>52</w:t>
        </w:r>
        <w:r w:rsidR="009B26C5" w:rsidRPr="00D817C9">
          <w:rPr>
            <w:noProof/>
            <w:webHidden/>
          </w:rPr>
          <w:fldChar w:fldCharType="end"/>
        </w:r>
      </w:hyperlink>
    </w:p>
    <w:p w14:paraId="46D65D63" w14:textId="79E8A3F2"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0997" w:history="1">
        <w:r w:rsidR="009B26C5" w:rsidRPr="00D817C9">
          <w:rPr>
            <w:rStyle w:val="Hyperlink"/>
            <w:noProof/>
          </w:rPr>
          <w:t xml:space="preserve">Bảng 1.13: </w:t>
        </w:r>
        <w:r w:rsidR="009B26C5" w:rsidRPr="00D817C9">
          <w:rPr>
            <w:rStyle w:val="Hyperlink"/>
            <w:noProof/>
            <w:lang w:val="vi-VN"/>
          </w:rPr>
          <w:t>Hiện trạng các hồ chứa cắt lũ hạ du</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_Toc74080997 \h </w:instrText>
        </w:r>
        <w:r w:rsidR="009B26C5" w:rsidRPr="00D817C9">
          <w:rPr>
            <w:noProof/>
            <w:webHidden/>
          </w:rPr>
        </w:r>
        <w:r w:rsidR="009B26C5" w:rsidRPr="00D817C9">
          <w:rPr>
            <w:noProof/>
            <w:webHidden/>
          </w:rPr>
          <w:fldChar w:fldCharType="separate"/>
        </w:r>
        <w:r w:rsidR="009B26C5" w:rsidRPr="00D817C9">
          <w:rPr>
            <w:noProof/>
            <w:webHidden/>
          </w:rPr>
          <w:t>57</w:t>
        </w:r>
        <w:r w:rsidR="009B26C5" w:rsidRPr="00D817C9">
          <w:rPr>
            <w:noProof/>
            <w:webHidden/>
          </w:rPr>
          <w:fldChar w:fldCharType="end"/>
        </w:r>
      </w:hyperlink>
    </w:p>
    <w:p w14:paraId="28C971EA" w14:textId="4A57A713"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0998" w:history="1">
        <w:r w:rsidR="009B26C5" w:rsidRPr="00D817C9">
          <w:rPr>
            <w:rStyle w:val="Hyperlink"/>
            <w:noProof/>
          </w:rPr>
          <w:t>Bảng 1.14: Hệ thống đê sông phân theo tỉnh vùng ĐBBB</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_Toc74080998 \h </w:instrText>
        </w:r>
        <w:r w:rsidR="009B26C5" w:rsidRPr="00D817C9">
          <w:rPr>
            <w:noProof/>
            <w:webHidden/>
          </w:rPr>
        </w:r>
        <w:r w:rsidR="009B26C5" w:rsidRPr="00D817C9">
          <w:rPr>
            <w:noProof/>
            <w:webHidden/>
          </w:rPr>
          <w:fldChar w:fldCharType="separate"/>
        </w:r>
        <w:r w:rsidR="009B26C5" w:rsidRPr="00D817C9">
          <w:rPr>
            <w:noProof/>
            <w:webHidden/>
          </w:rPr>
          <w:t>57</w:t>
        </w:r>
        <w:r w:rsidR="009B26C5" w:rsidRPr="00D817C9">
          <w:rPr>
            <w:noProof/>
            <w:webHidden/>
          </w:rPr>
          <w:fldChar w:fldCharType="end"/>
        </w:r>
      </w:hyperlink>
    </w:p>
    <w:p w14:paraId="5323D468" w14:textId="60326A05"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0999" w:history="1">
        <w:r w:rsidR="009B26C5" w:rsidRPr="00D817C9">
          <w:rPr>
            <w:rStyle w:val="Hyperlink"/>
            <w:noProof/>
          </w:rPr>
          <w:t>Bảng 1.15: Hiện trạng các tuyến đê biển trên lưu vực</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_Toc74080999 \h </w:instrText>
        </w:r>
        <w:r w:rsidR="009B26C5" w:rsidRPr="00D817C9">
          <w:rPr>
            <w:noProof/>
            <w:webHidden/>
          </w:rPr>
        </w:r>
        <w:r w:rsidR="009B26C5" w:rsidRPr="00D817C9">
          <w:rPr>
            <w:noProof/>
            <w:webHidden/>
          </w:rPr>
          <w:fldChar w:fldCharType="separate"/>
        </w:r>
        <w:r w:rsidR="009B26C5" w:rsidRPr="00D817C9">
          <w:rPr>
            <w:noProof/>
            <w:webHidden/>
          </w:rPr>
          <w:t>58</w:t>
        </w:r>
        <w:r w:rsidR="009B26C5" w:rsidRPr="00D817C9">
          <w:rPr>
            <w:noProof/>
            <w:webHidden/>
          </w:rPr>
          <w:fldChar w:fldCharType="end"/>
        </w:r>
      </w:hyperlink>
    </w:p>
    <w:p w14:paraId="20986EAD" w14:textId="597A6523"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1000" w:history="1">
        <w:r w:rsidR="009B26C5" w:rsidRPr="00D817C9">
          <w:rPr>
            <w:rStyle w:val="Hyperlink"/>
            <w:noProof/>
          </w:rPr>
          <w:t xml:space="preserve">Bảng 1.16: </w:t>
        </w:r>
        <w:r w:rsidR="009B26C5" w:rsidRPr="00D817C9">
          <w:rPr>
            <w:rStyle w:val="Hyperlink"/>
            <w:noProof/>
            <w:lang w:eastAsia="vi-VN"/>
          </w:rPr>
          <w:t>Thống kê các tuyến kè bảo vệ bờ và đê sông</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_Toc74081000 \h </w:instrText>
        </w:r>
        <w:r w:rsidR="009B26C5" w:rsidRPr="00D817C9">
          <w:rPr>
            <w:noProof/>
            <w:webHidden/>
          </w:rPr>
        </w:r>
        <w:r w:rsidR="009B26C5" w:rsidRPr="00D817C9">
          <w:rPr>
            <w:noProof/>
            <w:webHidden/>
          </w:rPr>
          <w:fldChar w:fldCharType="separate"/>
        </w:r>
        <w:r w:rsidR="009B26C5" w:rsidRPr="00D817C9">
          <w:rPr>
            <w:noProof/>
            <w:webHidden/>
          </w:rPr>
          <w:t>62</w:t>
        </w:r>
        <w:r w:rsidR="009B26C5" w:rsidRPr="00D817C9">
          <w:rPr>
            <w:noProof/>
            <w:webHidden/>
          </w:rPr>
          <w:fldChar w:fldCharType="end"/>
        </w:r>
      </w:hyperlink>
    </w:p>
    <w:p w14:paraId="12DAB4F9" w14:textId="141BD1FF"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1001" w:history="1">
        <w:r w:rsidR="009B26C5" w:rsidRPr="00D817C9">
          <w:rPr>
            <w:rStyle w:val="Hyperlink"/>
            <w:noProof/>
          </w:rPr>
          <w:t xml:space="preserve">Bảng 1.17: </w:t>
        </w:r>
        <w:r w:rsidR="009B26C5" w:rsidRPr="00D817C9">
          <w:rPr>
            <w:rStyle w:val="Hyperlink"/>
            <w:noProof/>
            <w:lang w:eastAsia="vi-VN"/>
          </w:rPr>
          <w:t>Thống kê tre chắn sóng đê sông</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_Toc74081001 \h </w:instrText>
        </w:r>
        <w:r w:rsidR="009B26C5" w:rsidRPr="00D817C9">
          <w:rPr>
            <w:noProof/>
            <w:webHidden/>
          </w:rPr>
        </w:r>
        <w:r w:rsidR="009B26C5" w:rsidRPr="00D817C9">
          <w:rPr>
            <w:noProof/>
            <w:webHidden/>
          </w:rPr>
          <w:fldChar w:fldCharType="separate"/>
        </w:r>
        <w:r w:rsidR="009B26C5" w:rsidRPr="00D817C9">
          <w:rPr>
            <w:noProof/>
            <w:webHidden/>
          </w:rPr>
          <w:t>62</w:t>
        </w:r>
        <w:r w:rsidR="009B26C5" w:rsidRPr="00D817C9">
          <w:rPr>
            <w:noProof/>
            <w:webHidden/>
          </w:rPr>
          <w:fldChar w:fldCharType="end"/>
        </w:r>
      </w:hyperlink>
    </w:p>
    <w:p w14:paraId="6B5D6AED" w14:textId="2DBE5053"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1002" w:history="1">
        <w:r w:rsidR="009B26C5" w:rsidRPr="00D817C9">
          <w:rPr>
            <w:rStyle w:val="Hyperlink"/>
            <w:noProof/>
          </w:rPr>
          <w:t>Bảng 1.18: Hiện trạng rừng ngập mặn</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_Toc74081002 \h </w:instrText>
        </w:r>
        <w:r w:rsidR="009B26C5" w:rsidRPr="00D817C9">
          <w:rPr>
            <w:noProof/>
            <w:webHidden/>
          </w:rPr>
        </w:r>
        <w:r w:rsidR="009B26C5" w:rsidRPr="00D817C9">
          <w:rPr>
            <w:noProof/>
            <w:webHidden/>
          </w:rPr>
          <w:fldChar w:fldCharType="separate"/>
        </w:r>
        <w:r w:rsidR="009B26C5" w:rsidRPr="00D817C9">
          <w:rPr>
            <w:noProof/>
            <w:webHidden/>
          </w:rPr>
          <w:t>63</w:t>
        </w:r>
        <w:r w:rsidR="009B26C5" w:rsidRPr="00D817C9">
          <w:rPr>
            <w:noProof/>
            <w:webHidden/>
          </w:rPr>
          <w:fldChar w:fldCharType="end"/>
        </w:r>
      </w:hyperlink>
    </w:p>
    <w:p w14:paraId="79DC0852" w14:textId="1E526E7A"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1003" w:history="1">
        <w:r w:rsidR="009B26C5" w:rsidRPr="00D817C9">
          <w:rPr>
            <w:rStyle w:val="Hyperlink"/>
            <w:noProof/>
          </w:rPr>
          <w:t>Bảng 1.19: Thống kê các điểm sạt lở nguy hiểm - vùng ĐBBB</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_Toc74081003 \h </w:instrText>
        </w:r>
        <w:r w:rsidR="009B26C5" w:rsidRPr="00D817C9">
          <w:rPr>
            <w:noProof/>
            <w:webHidden/>
          </w:rPr>
        </w:r>
        <w:r w:rsidR="009B26C5" w:rsidRPr="00D817C9">
          <w:rPr>
            <w:noProof/>
            <w:webHidden/>
          </w:rPr>
          <w:fldChar w:fldCharType="separate"/>
        </w:r>
        <w:r w:rsidR="009B26C5" w:rsidRPr="00D817C9">
          <w:rPr>
            <w:noProof/>
            <w:webHidden/>
          </w:rPr>
          <w:t>64</w:t>
        </w:r>
        <w:r w:rsidR="009B26C5" w:rsidRPr="00D817C9">
          <w:rPr>
            <w:noProof/>
            <w:webHidden/>
          </w:rPr>
          <w:fldChar w:fldCharType="end"/>
        </w:r>
      </w:hyperlink>
    </w:p>
    <w:p w14:paraId="0938264E" w14:textId="285D397B"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1004" w:history="1">
        <w:r w:rsidR="009B26C5" w:rsidRPr="00D817C9">
          <w:rPr>
            <w:rStyle w:val="Hyperlink"/>
            <w:noProof/>
          </w:rPr>
          <w:t>Bảng 2.1 Sự thay đổi dòng chảy bùn cát qua trạm thủy văn Sơn Tây ở các thời kỳ</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_Toc74081004 \h </w:instrText>
        </w:r>
        <w:r w:rsidR="009B26C5" w:rsidRPr="00D817C9">
          <w:rPr>
            <w:noProof/>
            <w:webHidden/>
          </w:rPr>
        </w:r>
        <w:r w:rsidR="009B26C5" w:rsidRPr="00D817C9">
          <w:rPr>
            <w:noProof/>
            <w:webHidden/>
          </w:rPr>
          <w:fldChar w:fldCharType="separate"/>
        </w:r>
        <w:r w:rsidR="009B26C5" w:rsidRPr="00D817C9">
          <w:rPr>
            <w:noProof/>
            <w:webHidden/>
          </w:rPr>
          <w:t>73</w:t>
        </w:r>
        <w:r w:rsidR="009B26C5" w:rsidRPr="00D817C9">
          <w:rPr>
            <w:noProof/>
            <w:webHidden/>
          </w:rPr>
          <w:fldChar w:fldCharType="end"/>
        </w:r>
      </w:hyperlink>
    </w:p>
    <w:p w14:paraId="4A224332" w14:textId="5EF5839E"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1005" w:history="1">
        <w:r w:rsidR="009B26C5" w:rsidRPr="00D817C9">
          <w:rPr>
            <w:rStyle w:val="Hyperlink"/>
            <w:noProof/>
          </w:rPr>
          <w:t>Bảng 2.2: Yêu cầu tưới, cấp nước theo các kịch bản</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_Toc74081005 \h </w:instrText>
        </w:r>
        <w:r w:rsidR="009B26C5" w:rsidRPr="00D817C9">
          <w:rPr>
            <w:noProof/>
            <w:webHidden/>
          </w:rPr>
        </w:r>
        <w:r w:rsidR="009B26C5" w:rsidRPr="00D817C9">
          <w:rPr>
            <w:noProof/>
            <w:webHidden/>
          </w:rPr>
          <w:fldChar w:fldCharType="separate"/>
        </w:r>
        <w:r w:rsidR="009B26C5" w:rsidRPr="00D817C9">
          <w:rPr>
            <w:noProof/>
            <w:webHidden/>
          </w:rPr>
          <w:t>93</w:t>
        </w:r>
        <w:r w:rsidR="009B26C5" w:rsidRPr="00D817C9">
          <w:rPr>
            <w:noProof/>
            <w:webHidden/>
          </w:rPr>
          <w:fldChar w:fldCharType="end"/>
        </w:r>
      </w:hyperlink>
    </w:p>
    <w:p w14:paraId="1F78AC3C" w14:textId="7A13002B"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1006" w:history="1">
        <w:r w:rsidR="009B26C5" w:rsidRPr="00D817C9">
          <w:rPr>
            <w:rStyle w:val="Hyperlink"/>
            <w:noProof/>
          </w:rPr>
          <w:t xml:space="preserve">Bảng 2.3: Nhu cầu dùng nước theo các kịch bản (triệu </w:t>
        </w:r>
        <w:r w:rsidR="009B26C5" w:rsidRPr="00D817C9">
          <w:rPr>
            <w:rStyle w:val="Hyperlink"/>
            <w:noProof/>
            <w:lang w:val="vi-VN"/>
          </w:rPr>
          <w:t>m</w:t>
        </w:r>
        <w:r w:rsidR="009B26C5" w:rsidRPr="00D817C9">
          <w:rPr>
            <w:rStyle w:val="Hyperlink"/>
            <w:noProof/>
            <w:vertAlign w:val="superscript"/>
            <w:lang w:val="vi-VN"/>
          </w:rPr>
          <w:t>3</w:t>
        </w:r>
        <w:r w:rsidR="009B26C5" w:rsidRPr="00D817C9">
          <w:rPr>
            <w:rStyle w:val="Hyperlink"/>
            <w:noProof/>
          </w:rPr>
          <w:t>)</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_Toc74081006 \h </w:instrText>
        </w:r>
        <w:r w:rsidR="009B26C5" w:rsidRPr="00D817C9">
          <w:rPr>
            <w:noProof/>
            <w:webHidden/>
          </w:rPr>
        </w:r>
        <w:r w:rsidR="009B26C5" w:rsidRPr="00D817C9">
          <w:rPr>
            <w:noProof/>
            <w:webHidden/>
          </w:rPr>
          <w:fldChar w:fldCharType="separate"/>
        </w:r>
        <w:r w:rsidR="009B26C5" w:rsidRPr="00D817C9">
          <w:rPr>
            <w:noProof/>
            <w:webHidden/>
          </w:rPr>
          <w:t>94</w:t>
        </w:r>
        <w:r w:rsidR="009B26C5" w:rsidRPr="00D817C9">
          <w:rPr>
            <w:noProof/>
            <w:webHidden/>
          </w:rPr>
          <w:fldChar w:fldCharType="end"/>
        </w:r>
      </w:hyperlink>
    </w:p>
    <w:p w14:paraId="73742FD1" w14:textId="75A507F6"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1007" w:history="1">
        <w:r w:rsidR="009B26C5" w:rsidRPr="00D817C9">
          <w:rPr>
            <w:rStyle w:val="Hyperlink"/>
            <w:noProof/>
          </w:rPr>
          <w:t>Bảng 2.4: Kết quả tính toán cân bằng nước theo các kịch bản với trường hợp dòng chảy đã có các hồ thượng nguồn tham gia điều tiết</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_Toc74081007 \h </w:instrText>
        </w:r>
        <w:r w:rsidR="009B26C5" w:rsidRPr="00D817C9">
          <w:rPr>
            <w:noProof/>
            <w:webHidden/>
          </w:rPr>
        </w:r>
        <w:r w:rsidR="009B26C5" w:rsidRPr="00D817C9">
          <w:rPr>
            <w:noProof/>
            <w:webHidden/>
          </w:rPr>
          <w:fldChar w:fldCharType="separate"/>
        </w:r>
        <w:r w:rsidR="009B26C5" w:rsidRPr="00D817C9">
          <w:rPr>
            <w:noProof/>
            <w:webHidden/>
          </w:rPr>
          <w:t>96</w:t>
        </w:r>
        <w:r w:rsidR="009B26C5" w:rsidRPr="00D817C9">
          <w:rPr>
            <w:noProof/>
            <w:webHidden/>
          </w:rPr>
          <w:fldChar w:fldCharType="end"/>
        </w:r>
      </w:hyperlink>
    </w:p>
    <w:p w14:paraId="4B5B63B4" w14:textId="25900DDA"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1008" w:history="1">
        <w:r w:rsidR="009B26C5" w:rsidRPr="00D817C9">
          <w:rPr>
            <w:rStyle w:val="Hyperlink"/>
            <w:noProof/>
          </w:rPr>
          <w:t xml:space="preserve">Bảng 2.5: </w:t>
        </w:r>
        <w:r w:rsidR="009B26C5" w:rsidRPr="00D817C9">
          <w:rPr>
            <w:rStyle w:val="Hyperlink"/>
            <w:noProof/>
            <w:lang w:val="nl-NL"/>
          </w:rPr>
          <w:t>Yêu cầu tiêu theo các kịch bản</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_Toc74081008 \h </w:instrText>
        </w:r>
        <w:r w:rsidR="009B26C5" w:rsidRPr="00D817C9">
          <w:rPr>
            <w:noProof/>
            <w:webHidden/>
          </w:rPr>
        </w:r>
        <w:r w:rsidR="009B26C5" w:rsidRPr="00D817C9">
          <w:rPr>
            <w:noProof/>
            <w:webHidden/>
          </w:rPr>
          <w:fldChar w:fldCharType="separate"/>
        </w:r>
        <w:r w:rsidR="009B26C5" w:rsidRPr="00D817C9">
          <w:rPr>
            <w:noProof/>
            <w:webHidden/>
          </w:rPr>
          <w:t>97</w:t>
        </w:r>
        <w:r w:rsidR="009B26C5" w:rsidRPr="00D817C9">
          <w:rPr>
            <w:noProof/>
            <w:webHidden/>
          </w:rPr>
          <w:fldChar w:fldCharType="end"/>
        </w:r>
      </w:hyperlink>
    </w:p>
    <w:p w14:paraId="0C0CD71F" w14:textId="4AF504B7"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1009" w:history="1">
        <w:r w:rsidR="009B26C5" w:rsidRPr="00D817C9">
          <w:rPr>
            <w:rStyle w:val="Hyperlink"/>
            <w:noProof/>
          </w:rPr>
          <w:t>Bảng 2.6: Kết quả tính toán hệ số tiêu theo các kịch bản</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_Toc74081009 \h </w:instrText>
        </w:r>
        <w:r w:rsidR="009B26C5" w:rsidRPr="00D817C9">
          <w:rPr>
            <w:noProof/>
            <w:webHidden/>
          </w:rPr>
        </w:r>
        <w:r w:rsidR="009B26C5" w:rsidRPr="00D817C9">
          <w:rPr>
            <w:noProof/>
            <w:webHidden/>
          </w:rPr>
          <w:fldChar w:fldCharType="separate"/>
        </w:r>
        <w:r w:rsidR="009B26C5" w:rsidRPr="00D817C9">
          <w:rPr>
            <w:noProof/>
            <w:webHidden/>
          </w:rPr>
          <w:t>98</w:t>
        </w:r>
        <w:r w:rsidR="009B26C5" w:rsidRPr="00D817C9">
          <w:rPr>
            <w:noProof/>
            <w:webHidden/>
          </w:rPr>
          <w:fldChar w:fldCharType="end"/>
        </w:r>
      </w:hyperlink>
    </w:p>
    <w:p w14:paraId="63A574DC" w14:textId="69DA99C2"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1010" w:history="1">
        <w:r w:rsidR="009B26C5" w:rsidRPr="00D817C9">
          <w:rPr>
            <w:rStyle w:val="Hyperlink"/>
            <w:noProof/>
          </w:rPr>
          <w:t>Bảng 4.1: Mức bảo đảm chống các trận lũ thiết kế (tần suất xuất hiện lũ, %)</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_Toc74081010 \h </w:instrText>
        </w:r>
        <w:r w:rsidR="009B26C5" w:rsidRPr="00D817C9">
          <w:rPr>
            <w:noProof/>
            <w:webHidden/>
          </w:rPr>
        </w:r>
        <w:r w:rsidR="009B26C5" w:rsidRPr="00D817C9">
          <w:rPr>
            <w:noProof/>
            <w:webHidden/>
          </w:rPr>
          <w:fldChar w:fldCharType="separate"/>
        </w:r>
        <w:r w:rsidR="009B26C5" w:rsidRPr="00D817C9">
          <w:rPr>
            <w:noProof/>
            <w:webHidden/>
          </w:rPr>
          <w:t>108</w:t>
        </w:r>
        <w:r w:rsidR="009B26C5" w:rsidRPr="00D817C9">
          <w:rPr>
            <w:noProof/>
            <w:webHidden/>
          </w:rPr>
          <w:fldChar w:fldCharType="end"/>
        </w:r>
      </w:hyperlink>
    </w:p>
    <w:p w14:paraId="5D810964" w14:textId="77A1AC91"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1011" w:history="1">
        <w:r w:rsidR="009B26C5" w:rsidRPr="00D817C9">
          <w:rPr>
            <w:rStyle w:val="Hyperlink"/>
            <w:noProof/>
          </w:rPr>
          <w:t>Bảng 6.1</w:t>
        </w:r>
        <w:r w:rsidR="009B26C5" w:rsidRPr="00D817C9">
          <w:rPr>
            <w:rStyle w:val="Hyperlink"/>
            <w:noProof/>
            <w:lang w:val="nl-NL"/>
          </w:rPr>
          <w:t xml:space="preserve">. </w:t>
        </w:r>
        <w:r w:rsidR="009B26C5" w:rsidRPr="00D817C9">
          <w:rPr>
            <w:rStyle w:val="Hyperlink"/>
            <w:noProof/>
          </w:rPr>
          <w:t>Tổng hợp các kịch bản và phương án phòng chống lũ</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_Toc74081011 \h </w:instrText>
        </w:r>
        <w:r w:rsidR="009B26C5" w:rsidRPr="00D817C9">
          <w:rPr>
            <w:noProof/>
            <w:webHidden/>
          </w:rPr>
        </w:r>
        <w:r w:rsidR="009B26C5" w:rsidRPr="00D817C9">
          <w:rPr>
            <w:noProof/>
            <w:webHidden/>
          </w:rPr>
          <w:fldChar w:fldCharType="separate"/>
        </w:r>
        <w:r w:rsidR="009B26C5" w:rsidRPr="00D817C9">
          <w:rPr>
            <w:noProof/>
            <w:webHidden/>
          </w:rPr>
          <w:t>120</w:t>
        </w:r>
        <w:r w:rsidR="009B26C5" w:rsidRPr="00D817C9">
          <w:rPr>
            <w:noProof/>
            <w:webHidden/>
          </w:rPr>
          <w:fldChar w:fldCharType="end"/>
        </w:r>
      </w:hyperlink>
    </w:p>
    <w:p w14:paraId="3A5229A1" w14:textId="6741588D"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1012" w:history="1">
        <w:r w:rsidR="009B26C5" w:rsidRPr="00D817C9">
          <w:rPr>
            <w:rStyle w:val="Hyperlink"/>
            <w:noProof/>
          </w:rPr>
          <w:t>Bảng 6.2</w:t>
        </w:r>
        <w:r w:rsidR="009B26C5" w:rsidRPr="00D817C9">
          <w:rPr>
            <w:rStyle w:val="Hyperlink"/>
            <w:noProof/>
            <w:lang w:val="nl-NL"/>
          </w:rPr>
          <w:t xml:space="preserve">. </w:t>
        </w:r>
        <w:r w:rsidR="009B26C5" w:rsidRPr="00D817C9">
          <w:rPr>
            <w:rStyle w:val="Hyperlink"/>
            <w:noProof/>
          </w:rPr>
          <w:t>Lưu lượng lũ lớn nhất tại Sơn Tây tính đến biến đổi khí hậu (KB RPC8.5) đến năm 2030 và 2050 theo các tần suất</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_Toc74081012 \h </w:instrText>
        </w:r>
        <w:r w:rsidR="009B26C5" w:rsidRPr="00D817C9">
          <w:rPr>
            <w:noProof/>
            <w:webHidden/>
          </w:rPr>
        </w:r>
        <w:r w:rsidR="009B26C5" w:rsidRPr="00D817C9">
          <w:rPr>
            <w:noProof/>
            <w:webHidden/>
          </w:rPr>
          <w:fldChar w:fldCharType="separate"/>
        </w:r>
        <w:r w:rsidR="009B26C5" w:rsidRPr="00D817C9">
          <w:rPr>
            <w:noProof/>
            <w:webHidden/>
          </w:rPr>
          <w:t>122</w:t>
        </w:r>
        <w:r w:rsidR="009B26C5" w:rsidRPr="00D817C9">
          <w:rPr>
            <w:noProof/>
            <w:webHidden/>
          </w:rPr>
          <w:fldChar w:fldCharType="end"/>
        </w:r>
      </w:hyperlink>
    </w:p>
    <w:p w14:paraId="7D13D954" w14:textId="2D07B225"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1013" w:history="1">
        <w:r w:rsidR="009B26C5" w:rsidRPr="00D817C9">
          <w:rPr>
            <w:rStyle w:val="Hyperlink"/>
            <w:noProof/>
          </w:rPr>
          <w:t>Bảng 6.3. Kết quả tính toán mực nước lũ trong trường hợp hồ chứa không cắt lũ</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_Toc74081013 \h </w:instrText>
        </w:r>
        <w:r w:rsidR="009B26C5" w:rsidRPr="00D817C9">
          <w:rPr>
            <w:noProof/>
            <w:webHidden/>
          </w:rPr>
        </w:r>
        <w:r w:rsidR="009B26C5" w:rsidRPr="00D817C9">
          <w:rPr>
            <w:noProof/>
            <w:webHidden/>
          </w:rPr>
          <w:fldChar w:fldCharType="separate"/>
        </w:r>
        <w:r w:rsidR="009B26C5" w:rsidRPr="00D817C9">
          <w:rPr>
            <w:noProof/>
            <w:webHidden/>
          </w:rPr>
          <w:t>122</w:t>
        </w:r>
        <w:r w:rsidR="009B26C5" w:rsidRPr="00D817C9">
          <w:rPr>
            <w:noProof/>
            <w:webHidden/>
          </w:rPr>
          <w:fldChar w:fldCharType="end"/>
        </w:r>
      </w:hyperlink>
    </w:p>
    <w:p w14:paraId="7D857588" w14:textId="18D2396B"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1014" w:history="1">
        <w:r w:rsidR="009B26C5" w:rsidRPr="00D817C9">
          <w:rPr>
            <w:rStyle w:val="Hyperlink"/>
            <w:noProof/>
          </w:rPr>
          <w:t>Bảng 6.4. Kết quả tính toán mực nước, lưu lượng lũ trong trường hợp hồ chứa cắt lũ</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_Toc74081014 \h </w:instrText>
        </w:r>
        <w:r w:rsidR="009B26C5" w:rsidRPr="00D817C9">
          <w:rPr>
            <w:noProof/>
            <w:webHidden/>
          </w:rPr>
        </w:r>
        <w:r w:rsidR="009B26C5" w:rsidRPr="00D817C9">
          <w:rPr>
            <w:noProof/>
            <w:webHidden/>
          </w:rPr>
          <w:fldChar w:fldCharType="separate"/>
        </w:r>
        <w:r w:rsidR="009B26C5" w:rsidRPr="00D817C9">
          <w:rPr>
            <w:noProof/>
            <w:webHidden/>
          </w:rPr>
          <w:t>123</w:t>
        </w:r>
        <w:r w:rsidR="009B26C5" w:rsidRPr="00D817C9">
          <w:rPr>
            <w:noProof/>
            <w:webHidden/>
          </w:rPr>
          <w:fldChar w:fldCharType="end"/>
        </w:r>
      </w:hyperlink>
    </w:p>
    <w:p w14:paraId="03FAD2BA" w14:textId="6C2F6750"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1015" w:history="1">
        <w:r w:rsidR="009B26C5" w:rsidRPr="00D817C9">
          <w:rPr>
            <w:rStyle w:val="Hyperlink"/>
            <w:noProof/>
          </w:rPr>
          <w:t>Bảng 6.5. Mức độ biến đổi dòng chảy lũ do biến đổi khí hậu đến các thời kỳ tính theo  các lưu vực (đơn vị %, so với thời kỳ 1986-2005), kịch bản phát thải cao RCP 8.5 và kịch bản phát thải trung bình thấp RCP 4.5)</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_Toc74081015 \h </w:instrText>
        </w:r>
        <w:r w:rsidR="009B26C5" w:rsidRPr="00D817C9">
          <w:rPr>
            <w:noProof/>
            <w:webHidden/>
          </w:rPr>
        </w:r>
        <w:r w:rsidR="009B26C5" w:rsidRPr="00D817C9">
          <w:rPr>
            <w:noProof/>
            <w:webHidden/>
          </w:rPr>
          <w:fldChar w:fldCharType="separate"/>
        </w:r>
        <w:r w:rsidR="009B26C5" w:rsidRPr="00D817C9">
          <w:rPr>
            <w:noProof/>
            <w:webHidden/>
          </w:rPr>
          <w:t>123</w:t>
        </w:r>
        <w:r w:rsidR="009B26C5" w:rsidRPr="00D817C9">
          <w:rPr>
            <w:noProof/>
            <w:webHidden/>
          </w:rPr>
          <w:fldChar w:fldCharType="end"/>
        </w:r>
      </w:hyperlink>
    </w:p>
    <w:p w14:paraId="4872E7D6" w14:textId="700E4783"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1016" w:history="1">
        <w:r w:rsidR="009B26C5" w:rsidRPr="00D817C9">
          <w:rPr>
            <w:rStyle w:val="Hyperlink"/>
            <w:noProof/>
          </w:rPr>
          <w:t>Bảng 6.6. Nước biển dâng theo kịch bản phát thải (cm) theo kịch bản BĐKH 2016</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_Toc74081016 \h </w:instrText>
        </w:r>
        <w:r w:rsidR="009B26C5" w:rsidRPr="00D817C9">
          <w:rPr>
            <w:noProof/>
            <w:webHidden/>
          </w:rPr>
        </w:r>
        <w:r w:rsidR="009B26C5" w:rsidRPr="00D817C9">
          <w:rPr>
            <w:noProof/>
            <w:webHidden/>
          </w:rPr>
          <w:fldChar w:fldCharType="separate"/>
        </w:r>
        <w:r w:rsidR="009B26C5" w:rsidRPr="00D817C9">
          <w:rPr>
            <w:noProof/>
            <w:webHidden/>
          </w:rPr>
          <w:t>124</w:t>
        </w:r>
        <w:r w:rsidR="009B26C5" w:rsidRPr="00D817C9">
          <w:rPr>
            <w:noProof/>
            <w:webHidden/>
          </w:rPr>
          <w:fldChar w:fldCharType="end"/>
        </w:r>
      </w:hyperlink>
    </w:p>
    <w:p w14:paraId="7B34D468" w14:textId="36D3F03A"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1017" w:history="1">
        <w:r w:rsidR="009B26C5" w:rsidRPr="00D817C9">
          <w:rPr>
            <w:rStyle w:val="Hyperlink"/>
            <w:noProof/>
          </w:rPr>
          <w:t>Bảng 6.7</w:t>
        </w:r>
        <w:r w:rsidR="009B26C5" w:rsidRPr="00D817C9">
          <w:rPr>
            <w:rStyle w:val="Hyperlink"/>
            <w:noProof/>
            <w:lang w:val="nl-NL"/>
          </w:rPr>
          <w:t xml:space="preserve">. </w:t>
        </w:r>
        <w:r w:rsidR="009B26C5" w:rsidRPr="00D817C9">
          <w:rPr>
            <w:rStyle w:val="Hyperlink"/>
            <w:noProof/>
            <w:lang w:val="vi-VN"/>
          </w:rPr>
          <w:t>Kết quả tính toán mực nước, lưu lượng lũ trong trường hợp hồ chứa cắt lũ- có tính đến BĐKH</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_Toc74081017 \h </w:instrText>
        </w:r>
        <w:r w:rsidR="009B26C5" w:rsidRPr="00D817C9">
          <w:rPr>
            <w:noProof/>
            <w:webHidden/>
          </w:rPr>
        </w:r>
        <w:r w:rsidR="009B26C5" w:rsidRPr="00D817C9">
          <w:rPr>
            <w:noProof/>
            <w:webHidden/>
          </w:rPr>
          <w:fldChar w:fldCharType="separate"/>
        </w:r>
        <w:r w:rsidR="009B26C5" w:rsidRPr="00D817C9">
          <w:rPr>
            <w:noProof/>
            <w:webHidden/>
          </w:rPr>
          <w:t>124</w:t>
        </w:r>
        <w:r w:rsidR="009B26C5" w:rsidRPr="00D817C9">
          <w:rPr>
            <w:noProof/>
            <w:webHidden/>
          </w:rPr>
          <w:fldChar w:fldCharType="end"/>
        </w:r>
      </w:hyperlink>
    </w:p>
    <w:p w14:paraId="34C5878D" w14:textId="6342AD5B"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1018" w:history="1">
        <w:r w:rsidR="009B26C5" w:rsidRPr="00D817C9">
          <w:rPr>
            <w:rStyle w:val="Hyperlink"/>
            <w:noProof/>
          </w:rPr>
          <w:t>Bảng 6.8</w:t>
        </w:r>
        <w:r w:rsidR="009B26C5" w:rsidRPr="00D817C9">
          <w:rPr>
            <w:rStyle w:val="Hyperlink"/>
            <w:noProof/>
            <w:lang w:val="nl-NL"/>
          </w:rPr>
          <w:t xml:space="preserve">. </w:t>
        </w:r>
        <w:r w:rsidR="009B26C5" w:rsidRPr="00D817C9">
          <w:rPr>
            <w:rStyle w:val="Hyperlink"/>
            <w:noProof/>
            <w:lang w:val="vi-VN"/>
          </w:rPr>
          <w:t>Các sông có đo đạc bổ sung tài liệu địa hình mới</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_Toc74081018 \h </w:instrText>
        </w:r>
        <w:r w:rsidR="009B26C5" w:rsidRPr="00D817C9">
          <w:rPr>
            <w:noProof/>
            <w:webHidden/>
          </w:rPr>
        </w:r>
        <w:r w:rsidR="009B26C5" w:rsidRPr="00D817C9">
          <w:rPr>
            <w:noProof/>
            <w:webHidden/>
          </w:rPr>
          <w:fldChar w:fldCharType="separate"/>
        </w:r>
        <w:r w:rsidR="009B26C5" w:rsidRPr="00D817C9">
          <w:rPr>
            <w:noProof/>
            <w:webHidden/>
          </w:rPr>
          <w:t>125</w:t>
        </w:r>
        <w:r w:rsidR="009B26C5" w:rsidRPr="00D817C9">
          <w:rPr>
            <w:noProof/>
            <w:webHidden/>
          </w:rPr>
          <w:fldChar w:fldCharType="end"/>
        </w:r>
      </w:hyperlink>
    </w:p>
    <w:p w14:paraId="18EE0A1C" w14:textId="7C3150B1"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1019" w:history="1">
        <w:r w:rsidR="009B26C5" w:rsidRPr="00D817C9">
          <w:rPr>
            <w:rStyle w:val="Hyperlink"/>
            <w:noProof/>
          </w:rPr>
          <w:t>Bảng 6.9</w:t>
        </w:r>
        <w:r w:rsidR="009B26C5" w:rsidRPr="00D817C9">
          <w:rPr>
            <w:rStyle w:val="Hyperlink"/>
            <w:noProof/>
            <w:lang w:val="nl-NL"/>
          </w:rPr>
          <w:t xml:space="preserve">. </w:t>
        </w:r>
        <w:r w:rsidR="009B26C5" w:rsidRPr="00D817C9">
          <w:rPr>
            <w:rStyle w:val="Hyperlink"/>
            <w:noProof/>
            <w:lang w:val="vi-VN"/>
          </w:rPr>
          <w:t>Kết quả tính toán lũ</w:t>
        </w:r>
        <w:r w:rsidR="009B26C5" w:rsidRPr="00D817C9">
          <w:rPr>
            <w:rStyle w:val="Hyperlink"/>
            <w:noProof/>
          </w:rPr>
          <w:t xml:space="preserve"> thiết kế</w:t>
        </w:r>
        <w:r w:rsidR="009B26C5" w:rsidRPr="00D817C9">
          <w:rPr>
            <w:rStyle w:val="Hyperlink"/>
            <w:noProof/>
            <w:lang w:val="vi-VN"/>
          </w:rPr>
          <w:t xml:space="preserve"> trong trường hợp cập nhật địa hình 2019</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_Toc74081019 \h </w:instrText>
        </w:r>
        <w:r w:rsidR="009B26C5" w:rsidRPr="00D817C9">
          <w:rPr>
            <w:noProof/>
            <w:webHidden/>
          </w:rPr>
        </w:r>
        <w:r w:rsidR="009B26C5" w:rsidRPr="00D817C9">
          <w:rPr>
            <w:noProof/>
            <w:webHidden/>
          </w:rPr>
          <w:fldChar w:fldCharType="separate"/>
        </w:r>
        <w:r w:rsidR="009B26C5" w:rsidRPr="00D817C9">
          <w:rPr>
            <w:noProof/>
            <w:webHidden/>
          </w:rPr>
          <w:t>126</w:t>
        </w:r>
        <w:r w:rsidR="009B26C5" w:rsidRPr="00D817C9">
          <w:rPr>
            <w:noProof/>
            <w:webHidden/>
          </w:rPr>
          <w:fldChar w:fldCharType="end"/>
        </w:r>
      </w:hyperlink>
    </w:p>
    <w:p w14:paraId="7F069E7F" w14:textId="556E5E49"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1020" w:history="1">
        <w:r w:rsidR="009B26C5" w:rsidRPr="00D817C9">
          <w:rPr>
            <w:rStyle w:val="Hyperlink"/>
            <w:noProof/>
          </w:rPr>
          <w:t>Bảng 6.10</w:t>
        </w:r>
        <w:r w:rsidR="009B26C5" w:rsidRPr="00D817C9">
          <w:rPr>
            <w:rStyle w:val="Hyperlink"/>
            <w:noProof/>
            <w:lang w:val="nl-NL"/>
          </w:rPr>
          <w:t xml:space="preserve">. </w:t>
        </w:r>
        <w:r w:rsidR="009B26C5" w:rsidRPr="00D817C9">
          <w:rPr>
            <w:rStyle w:val="Hyperlink"/>
            <w:noProof/>
          </w:rPr>
          <w:t>Mức giảm mực nước lũ trường hợp địa hình năm 2019 so với năm 2009</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_Toc74081020 \h </w:instrText>
        </w:r>
        <w:r w:rsidR="009B26C5" w:rsidRPr="00D817C9">
          <w:rPr>
            <w:noProof/>
            <w:webHidden/>
          </w:rPr>
        </w:r>
        <w:r w:rsidR="009B26C5" w:rsidRPr="00D817C9">
          <w:rPr>
            <w:noProof/>
            <w:webHidden/>
          </w:rPr>
          <w:fldChar w:fldCharType="separate"/>
        </w:r>
        <w:r w:rsidR="009B26C5" w:rsidRPr="00D817C9">
          <w:rPr>
            <w:noProof/>
            <w:webHidden/>
          </w:rPr>
          <w:t>126</w:t>
        </w:r>
        <w:r w:rsidR="009B26C5" w:rsidRPr="00D817C9">
          <w:rPr>
            <w:noProof/>
            <w:webHidden/>
          </w:rPr>
          <w:fldChar w:fldCharType="end"/>
        </w:r>
      </w:hyperlink>
    </w:p>
    <w:p w14:paraId="3BFB7588" w14:textId="476C4504"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1021" w:history="1">
        <w:r w:rsidR="009B26C5" w:rsidRPr="00D817C9">
          <w:rPr>
            <w:rStyle w:val="Hyperlink"/>
            <w:noProof/>
          </w:rPr>
          <w:t>Bảng 6.11</w:t>
        </w:r>
        <w:r w:rsidR="009B26C5" w:rsidRPr="00D817C9">
          <w:rPr>
            <w:rStyle w:val="Hyperlink"/>
            <w:noProof/>
            <w:lang w:val="nl-NL"/>
          </w:rPr>
          <w:t xml:space="preserve">. </w:t>
        </w:r>
        <w:r w:rsidR="009B26C5" w:rsidRPr="00D817C9">
          <w:rPr>
            <w:rStyle w:val="Hyperlink"/>
            <w:noProof/>
          </w:rPr>
          <w:t>Tiêu chuẩn phòng chống lũ giai đoạn 2030</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_Toc74081021 \h </w:instrText>
        </w:r>
        <w:r w:rsidR="009B26C5" w:rsidRPr="00D817C9">
          <w:rPr>
            <w:noProof/>
            <w:webHidden/>
          </w:rPr>
        </w:r>
        <w:r w:rsidR="009B26C5" w:rsidRPr="00D817C9">
          <w:rPr>
            <w:noProof/>
            <w:webHidden/>
          </w:rPr>
          <w:fldChar w:fldCharType="separate"/>
        </w:r>
        <w:r w:rsidR="009B26C5" w:rsidRPr="00D817C9">
          <w:rPr>
            <w:noProof/>
            <w:webHidden/>
          </w:rPr>
          <w:t>130</w:t>
        </w:r>
        <w:r w:rsidR="009B26C5" w:rsidRPr="00D817C9">
          <w:rPr>
            <w:noProof/>
            <w:webHidden/>
          </w:rPr>
          <w:fldChar w:fldCharType="end"/>
        </w:r>
      </w:hyperlink>
    </w:p>
    <w:p w14:paraId="38D8C4F0" w14:textId="34A0F421"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1022" w:history="1">
        <w:r w:rsidR="009B26C5" w:rsidRPr="00D817C9">
          <w:rPr>
            <w:rStyle w:val="Hyperlink"/>
            <w:noProof/>
          </w:rPr>
          <w:t>Bảng 8.1</w:t>
        </w:r>
        <w:r w:rsidR="009B26C5" w:rsidRPr="00D817C9">
          <w:rPr>
            <w:rStyle w:val="Hyperlink"/>
            <w:noProof/>
            <w:lang w:val="nl-NL"/>
          </w:rPr>
          <w:t xml:space="preserve">. </w:t>
        </w:r>
        <w:r w:rsidR="009B26C5" w:rsidRPr="00D817C9">
          <w:rPr>
            <w:rStyle w:val="Hyperlink"/>
            <w:noProof/>
          </w:rPr>
          <w:t>Kinh phí đầu tư thực hiện quy hoạch vùng ĐBBB</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_Toc74081022 \h </w:instrText>
        </w:r>
        <w:r w:rsidR="009B26C5" w:rsidRPr="00D817C9">
          <w:rPr>
            <w:noProof/>
            <w:webHidden/>
          </w:rPr>
        </w:r>
        <w:r w:rsidR="009B26C5" w:rsidRPr="00D817C9">
          <w:rPr>
            <w:noProof/>
            <w:webHidden/>
          </w:rPr>
          <w:fldChar w:fldCharType="separate"/>
        </w:r>
        <w:r w:rsidR="009B26C5" w:rsidRPr="00D817C9">
          <w:rPr>
            <w:noProof/>
            <w:webHidden/>
          </w:rPr>
          <w:t>146</w:t>
        </w:r>
        <w:r w:rsidR="009B26C5" w:rsidRPr="00D817C9">
          <w:rPr>
            <w:noProof/>
            <w:webHidden/>
          </w:rPr>
          <w:fldChar w:fldCharType="end"/>
        </w:r>
      </w:hyperlink>
    </w:p>
    <w:p w14:paraId="6F07FF8E" w14:textId="6D0B2A57" w:rsidR="009B26C5" w:rsidRPr="00D817C9" w:rsidRDefault="00C138C1">
      <w:pPr>
        <w:pStyle w:val="TableofFigures"/>
        <w:tabs>
          <w:tab w:val="right" w:leader="dot" w:pos="9062"/>
        </w:tabs>
        <w:rPr>
          <w:rFonts w:asciiTheme="minorHAnsi" w:eastAsiaTheme="minorEastAsia" w:hAnsiTheme="minorHAnsi" w:cstheme="minorBidi"/>
          <w:noProof/>
          <w:sz w:val="22"/>
          <w:szCs w:val="22"/>
          <w:lang w:val="vi-VN" w:eastAsia="vi-VN"/>
        </w:rPr>
      </w:pPr>
      <w:hyperlink w:anchor="_Toc74081023" w:history="1">
        <w:r w:rsidR="009B26C5" w:rsidRPr="00D817C9">
          <w:rPr>
            <w:rStyle w:val="Hyperlink"/>
            <w:noProof/>
          </w:rPr>
          <w:t>Bảng 10.1</w:t>
        </w:r>
        <w:r w:rsidR="009B26C5" w:rsidRPr="00D817C9">
          <w:rPr>
            <w:rStyle w:val="Hyperlink"/>
            <w:noProof/>
            <w:lang w:val="nl-NL"/>
          </w:rPr>
          <w:t xml:space="preserve">. </w:t>
        </w:r>
        <w:r w:rsidR="009B26C5" w:rsidRPr="00D817C9">
          <w:rPr>
            <w:rStyle w:val="Hyperlink"/>
            <w:noProof/>
          </w:rPr>
          <w:t>Dự kiến cơ cấu nguồn vốn</w:t>
        </w:r>
        <w:r w:rsidR="009B26C5" w:rsidRPr="00D817C9">
          <w:rPr>
            <w:noProof/>
            <w:webHidden/>
          </w:rPr>
          <w:tab/>
        </w:r>
        <w:r w:rsidR="009B26C5" w:rsidRPr="00D817C9">
          <w:rPr>
            <w:noProof/>
            <w:webHidden/>
          </w:rPr>
          <w:fldChar w:fldCharType="begin"/>
        </w:r>
        <w:r w:rsidR="009B26C5" w:rsidRPr="00D817C9">
          <w:rPr>
            <w:noProof/>
            <w:webHidden/>
          </w:rPr>
          <w:instrText xml:space="preserve"> PAGEREF _Toc74081023 \h </w:instrText>
        </w:r>
        <w:r w:rsidR="009B26C5" w:rsidRPr="00D817C9">
          <w:rPr>
            <w:noProof/>
            <w:webHidden/>
          </w:rPr>
        </w:r>
        <w:r w:rsidR="009B26C5" w:rsidRPr="00D817C9">
          <w:rPr>
            <w:noProof/>
            <w:webHidden/>
          </w:rPr>
          <w:fldChar w:fldCharType="separate"/>
        </w:r>
        <w:r w:rsidR="009B26C5" w:rsidRPr="00D817C9">
          <w:rPr>
            <w:noProof/>
            <w:webHidden/>
          </w:rPr>
          <w:t>153</w:t>
        </w:r>
        <w:r w:rsidR="009B26C5" w:rsidRPr="00D817C9">
          <w:rPr>
            <w:noProof/>
            <w:webHidden/>
          </w:rPr>
          <w:fldChar w:fldCharType="end"/>
        </w:r>
      </w:hyperlink>
    </w:p>
    <w:p w14:paraId="0294FAB7" w14:textId="20E3D8A8" w:rsidR="00411055" w:rsidRPr="00D817C9" w:rsidRDefault="00D36FE3" w:rsidP="00502A92">
      <w:pPr>
        <w:pStyle w:val="Content"/>
      </w:pPr>
      <w:r w:rsidRPr="00D817C9">
        <w:fldChar w:fldCharType="end"/>
      </w:r>
    </w:p>
    <w:p w14:paraId="76595C24" w14:textId="22F9A328" w:rsidR="00197573" w:rsidRPr="00D817C9" w:rsidRDefault="00197573" w:rsidP="001F79A3">
      <w:pPr>
        <w:rPr>
          <w:rFonts w:asciiTheme="minorHAnsi" w:hAnsiTheme="minorHAnsi" w:cstheme="minorHAnsi"/>
        </w:rPr>
      </w:pPr>
    </w:p>
    <w:p w14:paraId="4ADBA2CD" w14:textId="77777777" w:rsidR="00B62D8A" w:rsidRPr="00D817C9" w:rsidRDefault="00B62D8A" w:rsidP="00502A92">
      <w:pPr>
        <w:pStyle w:val="Content"/>
      </w:pPr>
    </w:p>
    <w:p w14:paraId="519219CE" w14:textId="545B1681" w:rsidR="00162620" w:rsidRPr="00D817C9" w:rsidRDefault="00162620">
      <w:pPr>
        <w:spacing w:after="200" w:line="276" w:lineRule="auto"/>
        <w:rPr>
          <w:rFonts w:asciiTheme="minorHAnsi" w:eastAsiaTheme="majorEastAsia" w:hAnsiTheme="minorHAnsi" w:cstheme="minorHAnsi"/>
          <w:b/>
          <w:bCs/>
          <w:sz w:val="28"/>
          <w:szCs w:val="28"/>
        </w:rPr>
      </w:pPr>
      <w:r w:rsidRPr="00D817C9">
        <w:rPr>
          <w:rFonts w:asciiTheme="minorHAnsi" w:hAnsiTheme="minorHAnsi" w:cstheme="minorHAnsi"/>
        </w:rPr>
        <w:br w:type="page"/>
      </w:r>
    </w:p>
    <w:p w14:paraId="58E535E8" w14:textId="42833669" w:rsidR="00162620" w:rsidRPr="00D817C9" w:rsidRDefault="00162620" w:rsidP="001F0DF5">
      <w:pPr>
        <w:pStyle w:val="Heading1N"/>
      </w:pPr>
      <w:bookmarkStart w:id="2" w:name="_Toc74080871"/>
      <w:r w:rsidRPr="00D817C9">
        <w:lastRenderedPageBreak/>
        <w:t xml:space="preserve">DANH MỤC </w:t>
      </w:r>
      <w:r w:rsidR="008E0A4C" w:rsidRPr="00D817C9">
        <w:t>CHỮ</w:t>
      </w:r>
      <w:r w:rsidR="00072A46" w:rsidRPr="00D817C9">
        <w:t xml:space="preserve"> VIẾT TẮT</w:t>
      </w:r>
      <w:bookmarkEnd w:id="2"/>
    </w:p>
    <w:p w14:paraId="10364F60" w14:textId="0361C5E2" w:rsidR="00162620" w:rsidRPr="00D817C9" w:rsidRDefault="00162620" w:rsidP="00D1201F"/>
    <w:p w14:paraId="2A377383" w14:textId="0A9EB677" w:rsidR="00F10B16" w:rsidRPr="00D817C9" w:rsidRDefault="00F10B16" w:rsidP="00D1201F">
      <w:r w:rsidRPr="00D817C9">
        <w:t>BĐKH</w:t>
      </w:r>
      <w:r w:rsidRPr="00D817C9">
        <w:tab/>
      </w:r>
      <w:r w:rsidRPr="00D817C9">
        <w:tab/>
      </w:r>
      <w:r w:rsidRPr="00D817C9">
        <w:tab/>
        <w:t>Biến đổi khí hậu</w:t>
      </w:r>
    </w:p>
    <w:p w14:paraId="651BE666" w14:textId="76049E3D" w:rsidR="00D1201F" w:rsidRPr="00D817C9" w:rsidRDefault="00D1201F" w:rsidP="00D1201F">
      <w:r w:rsidRPr="00D817C9">
        <w:t>Bộ NNPTNT</w:t>
      </w:r>
      <w:r w:rsidRPr="00D817C9">
        <w:tab/>
      </w:r>
      <w:r w:rsidRPr="00D817C9">
        <w:tab/>
      </w:r>
      <w:r w:rsidRPr="00D817C9">
        <w:tab/>
        <w:t>Bộ Nông nghiệp và Phát triển nông thôn</w:t>
      </w:r>
    </w:p>
    <w:p w14:paraId="62515E12" w14:textId="05CAA031" w:rsidR="00162620" w:rsidRPr="00D817C9" w:rsidRDefault="00D1201F" w:rsidP="00D1201F">
      <w:r w:rsidRPr="00D817C9">
        <w:t>Bộ TNMT</w:t>
      </w:r>
      <w:r w:rsidRPr="00D817C9">
        <w:tab/>
      </w:r>
      <w:r w:rsidRPr="00D817C9">
        <w:tab/>
      </w:r>
      <w:r w:rsidRPr="00D817C9">
        <w:tab/>
        <w:t>Bộ Tài nguyên và Môi trường</w:t>
      </w:r>
    </w:p>
    <w:p w14:paraId="018D5603" w14:textId="6334547E" w:rsidR="00F12D49" w:rsidRPr="00D817C9" w:rsidRDefault="00F12D49" w:rsidP="00D1201F">
      <w:r w:rsidRPr="00D817C9">
        <w:t>ĐBBB</w:t>
      </w:r>
      <w:r w:rsidRPr="00D817C9">
        <w:tab/>
      </w:r>
      <w:r w:rsidRPr="00D817C9">
        <w:tab/>
      </w:r>
      <w:r w:rsidRPr="00D817C9">
        <w:tab/>
      </w:r>
      <w:r w:rsidRPr="00D817C9">
        <w:tab/>
        <w:t>Đồng bằng Bắc Bộ</w:t>
      </w:r>
    </w:p>
    <w:p w14:paraId="099FA380" w14:textId="5EA1D5A0" w:rsidR="00F10B16" w:rsidRPr="00D817C9" w:rsidRDefault="00F10B16" w:rsidP="00D1201F">
      <w:r w:rsidRPr="00D817C9">
        <w:t>KTTV</w:t>
      </w:r>
      <w:r w:rsidRPr="00D817C9">
        <w:tab/>
      </w:r>
      <w:r w:rsidRPr="00D817C9">
        <w:tab/>
      </w:r>
      <w:r w:rsidRPr="00D817C9">
        <w:tab/>
      </w:r>
      <w:r w:rsidRPr="00D817C9">
        <w:tab/>
        <w:t>Khí tượng – Thủy văn</w:t>
      </w:r>
    </w:p>
    <w:p w14:paraId="2966D026" w14:textId="2A17D336" w:rsidR="00162620" w:rsidRPr="00D817C9" w:rsidRDefault="00162620" w:rsidP="00D1201F"/>
    <w:p w14:paraId="6F0E82CD" w14:textId="1ABCD78E" w:rsidR="00D1201F" w:rsidRPr="00D817C9" w:rsidRDefault="00D1201F" w:rsidP="00D1201F"/>
    <w:p w14:paraId="59A61769" w14:textId="53DCF328" w:rsidR="00D1201F" w:rsidRPr="00D817C9" w:rsidRDefault="00D1201F" w:rsidP="00D1201F"/>
    <w:p w14:paraId="5E692177" w14:textId="77777777" w:rsidR="00D1201F" w:rsidRPr="00D817C9" w:rsidRDefault="00D1201F" w:rsidP="00D1201F"/>
    <w:p w14:paraId="45F95239" w14:textId="77777777" w:rsidR="00162620" w:rsidRPr="00D817C9" w:rsidRDefault="00162620" w:rsidP="00162620">
      <w:pPr>
        <w:pStyle w:val="Content"/>
      </w:pPr>
    </w:p>
    <w:p w14:paraId="457B32D9" w14:textId="2F37F171" w:rsidR="00162620" w:rsidRPr="00D817C9" w:rsidRDefault="00162620" w:rsidP="00162620">
      <w:pPr>
        <w:pStyle w:val="Content"/>
        <w:sectPr w:rsidR="00162620" w:rsidRPr="00D817C9" w:rsidSect="00502A92">
          <w:footerReference w:type="default" r:id="rId9"/>
          <w:pgSz w:w="11907" w:h="16839" w:code="9"/>
          <w:pgMar w:top="1418" w:right="1134" w:bottom="1418" w:left="1701" w:header="283" w:footer="680" w:gutter="0"/>
          <w:pgNumType w:fmt="lowerRoman" w:start="1"/>
          <w:cols w:space="720"/>
          <w:docGrid w:linePitch="360"/>
        </w:sectPr>
      </w:pPr>
    </w:p>
    <w:p w14:paraId="0630ED6C" w14:textId="31FFD44E" w:rsidR="00B66E4A" w:rsidRPr="00D817C9" w:rsidRDefault="00B66E4A" w:rsidP="001F0DF5">
      <w:pPr>
        <w:pStyle w:val="Heading1N"/>
      </w:pPr>
      <w:bookmarkStart w:id="3" w:name="_Toc74080872"/>
      <w:r w:rsidRPr="00D817C9">
        <w:lastRenderedPageBreak/>
        <w:t>MỞ ĐẦU</w:t>
      </w:r>
      <w:bookmarkEnd w:id="3"/>
    </w:p>
    <w:p w14:paraId="6F5599EE" w14:textId="4B5B9770" w:rsidR="00481026" w:rsidRPr="00D817C9" w:rsidRDefault="00481026" w:rsidP="00502A92">
      <w:pPr>
        <w:pStyle w:val="Content"/>
      </w:pPr>
    </w:p>
    <w:p w14:paraId="1094E293" w14:textId="491BF7F2" w:rsidR="001E3FBE" w:rsidRPr="00D817C9" w:rsidRDefault="00672CE5" w:rsidP="00406438">
      <w:pPr>
        <w:pStyle w:val="Heading2"/>
        <w:numPr>
          <w:ilvl w:val="0"/>
          <w:numId w:val="0"/>
        </w:numPr>
        <w:ind w:left="567" w:hanging="576"/>
        <w:rPr>
          <w:bCs w:val="0"/>
          <w:sz w:val="28"/>
          <w:szCs w:val="28"/>
        </w:rPr>
      </w:pPr>
      <w:bookmarkStart w:id="4" w:name="_Toc74080873"/>
      <w:r w:rsidRPr="00D817C9">
        <w:rPr>
          <w:bCs w:val="0"/>
          <w:sz w:val="28"/>
          <w:szCs w:val="28"/>
        </w:rPr>
        <w:t>1. CĂN CỨ LẬP QUY HOẠCH</w:t>
      </w:r>
      <w:bookmarkEnd w:id="4"/>
    </w:p>
    <w:p w14:paraId="3AC4E7B0" w14:textId="77777777" w:rsidR="001E3FBE" w:rsidRPr="00D817C9" w:rsidRDefault="001E3FBE" w:rsidP="00522C73">
      <w:pPr>
        <w:pStyle w:val="Content"/>
        <w:spacing w:before="80"/>
        <w:rPr>
          <w:b/>
          <w:bCs/>
          <w:i/>
          <w:iCs/>
        </w:rPr>
      </w:pPr>
      <w:r w:rsidRPr="00D817C9">
        <w:rPr>
          <w:b/>
          <w:bCs/>
          <w:i/>
          <w:iCs/>
        </w:rPr>
        <w:t>1.1. Căn cứ pháp lý</w:t>
      </w:r>
    </w:p>
    <w:p w14:paraId="2EF90CF3" w14:textId="77777777" w:rsidR="001E3FBE" w:rsidRPr="00D817C9" w:rsidRDefault="001E3FBE" w:rsidP="00522C73">
      <w:pPr>
        <w:pStyle w:val="Content"/>
        <w:spacing w:before="80"/>
      </w:pPr>
      <w:r w:rsidRPr="00D817C9">
        <w:t>- Luật Quy hoạch số 21/2017/QH14;</w:t>
      </w:r>
    </w:p>
    <w:p w14:paraId="2372A118" w14:textId="77777777" w:rsidR="001E3FBE" w:rsidRPr="00D817C9" w:rsidRDefault="001E3FBE" w:rsidP="00522C73">
      <w:pPr>
        <w:pStyle w:val="Content"/>
        <w:spacing w:before="80"/>
      </w:pPr>
      <w:r w:rsidRPr="00D817C9">
        <w:t>- Luật Thủy lợi số 08/2017/QH14;</w:t>
      </w:r>
    </w:p>
    <w:p w14:paraId="7F9ACEE3" w14:textId="77777777" w:rsidR="001E3FBE" w:rsidRPr="00D817C9" w:rsidRDefault="001E3FBE" w:rsidP="00522C73">
      <w:pPr>
        <w:pStyle w:val="Content"/>
        <w:spacing w:before="80"/>
      </w:pPr>
      <w:r w:rsidRPr="00D817C9">
        <w:t xml:space="preserve">- Luật Phòng, chống thiên </w:t>
      </w:r>
      <w:proofErr w:type="gramStart"/>
      <w:r w:rsidRPr="00D817C9">
        <w:t>tai</w:t>
      </w:r>
      <w:proofErr w:type="gramEnd"/>
      <w:r w:rsidRPr="00D817C9">
        <w:t xml:space="preserve"> số 33/2013/QH13;</w:t>
      </w:r>
    </w:p>
    <w:p w14:paraId="70FFCB01" w14:textId="77777777" w:rsidR="001E3FBE" w:rsidRPr="00D817C9" w:rsidRDefault="001E3FBE" w:rsidP="00522C73">
      <w:pPr>
        <w:pStyle w:val="Content"/>
        <w:spacing w:before="80"/>
      </w:pPr>
      <w:r w:rsidRPr="00D817C9">
        <w:t>- Luật Đê điều số 79/2006/QH11;</w:t>
      </w:r>
    </w:p>
    <w:p w14:paraId="201BDEF9" w14:textId="77777777" w:rsidR="001E3FBE" w:rsidRPr="00D817C9" w:rsidRDefault="001E3FBE" w:rsidP="00522C73">
      <w:pPr>
        <w:pStyle w:val="Content"/>
        <w:spacing w:before="80"/>
      </w:pPr>
      <w:r w:rsidRPr="00D817C9">
        <w:t>- Nghị định số 67/2018/NĐ-CP ngày 14/5/2018 của Chính phủ quy định chi tiết một số điều của Luật Thủy lợi;</w:t>
      </w:r>
    </w:p>
    <w:p w14:paraId="6845C8CD" w14:textId="77777777" w:rsidR="001E3FBE" w:rsidRPr="00D817C9" w:rsidRDefault="001E3FBE" w:rsidP="00522C73">
      <w:pPr>
        <w:pStyle w:val="Content"/>
        <w:spacing w:before="80"/>
      </w:pPr>
      <w:r w:rsidRPr="00D817C9">
        <w:t>- Nghị định số 160/2018/NĐ-CP ngày 29/11/2018 của Chính phủ quy định chi tiết, hướng dẫn thi hành một số điều của Luật Phòng, chống thiên tai;</w:t>
      </w:r>
    </w:p>
    <w:p w14:paraId="58355236" w14:textId="77777777" w:rsidR="001E3FBE" w:rsidRPr="00D817C9" w:rsidRDefault="001E3FBE" w:rsidP="00522C73">
      <w:pPr>
        <w:pStyle w:val="Content"/>
        <w:spacing w:before="80"/>
      </w:pPr>
      <w:r w:rsidRPr="00D817C9">
        <w:t>- Nghị định số 113/2007/NĐ-CP ngày 28/6/2007 của Chính phủ quy định chi tiết và hướng dẫn thi hành một số điều của Luật Đê điều;</w:t>
      </w:r>
    </w:p>
    <w:p w14:paraId="109FD77C" w14:textId="77777777" w:rsidR="001E3FBE" w:rsidRPr="00D817C9" w:rsidRDefault="001E3FBE" w:rsidP="00522C73">
      <w:pPr>
        <w:pStyle w:val="Content"/>
        <w:spacing w:before="80"/>
      </w:pPr>
      <w:r w:rsidRPr="00D817C9">
        <w:t>- Nghị định 37/2019/NĐ-CP ngày 7/5/2019 của Chính phủ quy định chi tiết thi hành một số điều của Luật quy hoạch;</w:t>
      </w:r>
    </w:p>
    <w:p w14:paraId="5F1A58CE" w14:textId="77777777" w:rsidR="001E3FBE" w:rsidRPr="00D817C9" w:rsidRDefault="001E3FBE" w:rsidP="00522C73">
      <w:pPr>
        <w:pStyle w:val="Content"/>
        <w:spacing w:before="80"/>
      </w:pPr>
      <w:r w:rsidRPr="00D817C9">
        <w:t>- Thông tư số 08/2019/TT-BKHĐT ngày 17 tháng 5 năm 2019 hướng dẫn về định mức cho hoạt động quy hoạch;</w:t>
      </w:r>
    </w:p>
    <w:p w14:paraId="10CDCFD9" w14:textId="77777777" w:rsidR="001E3FBE" w:rsidRPr="00D817C9" w:rsidRDefault="001E3FBE" w:rsidP="00522C73">
      <w:pPr>
        <w:pStyle w:val="Content"/>
        <w:spacing w:before="80"/>
        <w:rPr>
          <w:lang w:val="de-DE"/>
        </w:rPr>
      </w:pPr>
      <w:r w:rsidRPr="00D817C9">
        <w:t>- Thông</w:t>
      </w:r>
      <w:r w:rsidRPr="00D817C9">
        <w:rPr>
          <w:lang w:val="de-DE"/>
        </w:rPr>
        <w:t xml:space="preserve"> tư số 113/2018/TT-BTC ngày 15/11/2018 của Bộ Tài chính quy định về giá trong hoạt động quy hoạch; </w:t>
      </w:r>
    </w:p>
    <w:p w14:paraId="42AB78B8" w14:textId="77777777" w:rsidR="001E3FBE" w:rsidRPr="00D817C9" w:rsidRDefault="001E3FBE" w:rsidP="00522C73">
      <w:pPr>
        <w:pStyle w:val="Content"/>
        <w:spacing w:before="80"/>
        <w:rPr>
          <w:lang w:val="de-DE"/>
        </w:rPr>
      </w:pPr>
      <w:r w:rsidRPr="00D817C9">
        <w:rPr>
          <w:lang w:val="de-DE"/>
        </w:rPr>
        <w:t>- Quyết định số 899/QĐ-TTg ngày 10/6/2013 của Thủ tướng Chính phủ  phê duyệt Đề án tái cơ cấu ngành nông nghiệp theo hướng nâng cao giá trị gia tăng và phát triển bền vững;</w:t>
      </w:r>
    </w:p>
    <w:p w14:paraId="47431039" w14:textId="77777777" w:rsidR="001E3FBE" w:rsidRPr="00D817C9" w:rsidRDefault="001E3FBE" w:rsidP="00522C73">
      <w:pPr>
        <w:pStyle w:val="Content"/>
        <w:spacing w:before="80"/>
        <w:rPr>
          <w:lang w:val="de-DE"/>
        </w:rPr>
      </w:pPr>
      <w:r w:rsidRPr="00D817C9">
        <w:rPr>
          <w:lang w:val="de-DE"/>
        </w:rPr>
        <w:t>- Quyết định số 1989/QĐ-TTg ngày 01 tháng 11 năm 2010 của Thủ tướng Chính phủ về việc ban hành Danh mục lưu vực sông liên tỉnh;</w:t>
      </w:r>
    </w:p>
    <w:p w14:paraId="72D22B54" w14:textId="77777777" w:rsidR="001E3FBE" w:rsidRPr="00D817C9" w:rsidRDefault="001E3FBE" w:rsidP="00522C73">
      <w:pPr>
        <w:pStyle w:val="Content"/>
        <w:spacing w:before="80"/>
        <w:rPr>
          <w:lang w:val="de-DE"/>
        </w:rPr>
      </w:pPr>
      <w:r w:rsidRPr="00D817C9">
        <w:rPr>
          <w:lang w:val="de-DE"/>
        </w:rPr>
        <w:t>- Quyết định số 1869/QĐ-TTg ngày 23/12/2019 của Thủ tướng Chính phủ phê duyệt nhiệm vụ lập quy hoạch phòng, chống thiên tai và thủy lợi thời kỳ 2021-2030, tầm nhìn đến năm 2050;</w:t>
      </w:r>
    </w:p>
    <w:p w14:paraId="03D52071" w14:textId="77777777" w:rsidR="001E3FBE" w:rsidRPr="00D817C9" w:rsidRDefault="001E3FBE" w:rsidP="00522C73">
      <w:pPr>
        <w:pStyle w:val="Content"/>
        <w:spacing w:before="80"/>
        <w:rPr>
          <w:lang w:val="de-DE"/>
        </w:rPr>
      </w:pPr>
      <w:r w:rsidRPr="00D817C9">
        <w:rPr>
          <w:lang w:val="de-DE"/>
        </w:rPr>
        <w:t>- Quyết định số 995/QĐ-TTg ngày 9/8/2018 của Thủ tướng Chính phủ về việc giao nhiệm vụ cho các Bộ tổ chức lập quy hoạch ngành quốc gia thời kỳ 2021-2030, tầm nhìn đến năm 2050;</w:t>
      </w:r>
    </w:p>
    <w:p w14:paraId="224A4A52" w14:textId="77777777" w:rsidR="001E3FBE" w:rsidRPr="00D817C9" w:rsidRDefault="001E3FBE" w:rsidP="00522C73">
      <w:pPr>
        <w:pStyle w:val="Content"/>
        <w:spacing w:before="80"/>
        <w:rPr>
          <w:iCs/>
          <w:lang w:val="de-DE"/>
        </w:rPr>
      </w:pPr>
      <w:r w:rsidRPr="00D817C9">
        <w:rPr>
          <w:iCs/>
          <w:lang w:val="de-DE"/>
        </w:rPr>
        <w:t>- Văn bản số 4508/BNN-KH ngày 27/6/2019 của Bộ Nông nghiệp và Phát triển nông thôn về việc triển khai các quy hoạch ngành quốc gia;</w:t>
      </w:r>
    </w:p>
    <w:p w14:paraId="1711F945" w14:textId="77777777" w:rsidR="001E3FBE" w:rsidRPr="00D817C9" w:rsidRDefault="001E3FBE" w:rsidP="00522C73">
      <w:pPr>
        <w:pStyle w:val="Content"/>
        <w:spacing w:before="80"/>
        <w:rPr>
          <w:lang w:val="de-DE"/>
        </w:rPr>
      </w:pPr>
      <w:r w:rsidRPr="00D817C9">
        <w:rPr>
          <w:lang w:val="de-DE"/>
        </w:rPr>
        <w:t>- Quyết định số 2205/QĐ-BNN-TCTL ngày 16/06/2020 phê duyệt thuyết minh - dự toán, kế hoạch lựa chọn nhà thầu;</w:t>
      </w:r>
    </w:p>
    <w:p w14:paraId="27947880" w14:textId="77777777" w:rsidR="001E3FBE" w:rsidRPr="00D817C9" w:rsidRDefault="001E3FBE" w:rsidP="00522C73">
      <w:pPr>
        <w:pStyle w:val="Content"/>
        <w:spacing w:before="80"/>
        <w:rPr>
          <w:iCs/>
          <w:lang w:val="de-DE"/>
        </w:rPr>
      </w:pPr>
      <w:r w:rsidRPr="00D817C9">
        <w:rPr>
          <w:iCs/>
          <w:lang w:val="de-DE"/>
        </w:rPr>
        <w:lastRenderedPageBreak/>
        <w:t>- Hợp đồng tư vấn số 130/2020-HĐTV-VPTC ngày 21/08/2020 giữa Văn phòng Tổng cục Thủy lợi và Nhà thầu liên danh Viện Quy hoạch Thủy lợi - Viện Quy hoạch Thủy lợi Miền Nam về việc thực hiện gói thầu số 1: Lập quy hoạch phòng, chống thiên tai và thủy lợi thời kỳ 2021-2030, tầm nhìn đến 2050 thuộc nhiệm vụ Lập quy hoạch phòng, chống thiên tai và thủy lợi thời kỳ 2021-2030, tầm nhìn đến 2050.</w:t>
      </w:r>
    </w:p>
    <w:p w14:paraId="05DF9554" w14:textId="77777777" w:rsidR="001E3FBE" w:rsidRPr="00D817C9" w:rsidRDefault="001E3FBE" w:rsidP="00522C73">
      <w:pPr>
        <w:pStyle w:val="Content"/>
        <w:spacing w:before="80"/>
        <w:rPr>
          <w:b/>
          <w:bCs/>
          <w:i/>
          <w:iCs/>
          <w:lang w:val="de-DE"/>
        </w:rPr>
      </w:pPr>
      <w:r w:rsidRPr="00D817C9">
        <w:rPr>
          <w:b/>
          <w:bCs/>
          <w:i/>
          <w:iCs/>
          <w:lang w:val="de-DE"/>
        </w:rPr>
        <w:t xml:space="preserve">1.2. Các tiêu chuẩn kỹ thuật </w:t>
      </w:r>
    </w:p>
    <w:p w14:paraId="6D706E49" w14:textId="6D4A60FE" w:rsidR="001E3FBE" w:rsidRPr="00D817C9" w:rsidRDefault="001E3FBE" w:rsidP="00522C73">
      <w:pPr>
        <w:pStyle w:val="Content"/>
        <w:spacing w:before="80"/>
        <w:rPr>
          <w:iCs/>
          <w:lang w:val="de-DE"/>
        </w:rPr>
      </w:pPr>
      <w:r w:rsidRPr="00D817C9">
        <w:rPr>
          <w:iCs/>
          <w:lang w:val="de-DE"/>
        </w:rPr>
        <w:t xml:space="preserve">- Tiêu chuẩn </w:t>
      </w:r>
      <w:r w:rsidR="00220E14" w:rsidRPr="00D817C9">
        <w:rPr>
          <w:iCs/>
          <w:lang w:val="de-DE"/>
        </w:rPr>
        <w:t>Q</w:t>
      </w:r>
      <w:r w:rsidRPr="00D817C9">
        <w:rPr>
          <w:iCs/>
          <w:lang w:val="de-DE"/>
        </w:rPr>
        <w:t xml:space="preserve">uốc gia </w:t>
      </w:r>
      <w:r w:rsidR="00220E14" w:rsidRPr="00D817C9">
        <w:rPr>
          <w:iCs/>
          <w:lang w:val="de-DE"/>
        </w:rPr>
        <w:t xml:space="preserve">TCVN </w:t>
      </w:r>
      <w:r w:rsidRPr="00D817C9">
        <w:rPr>
          <w:iCs/>
          <w:lang w:val="de-DE"/>
        </w:rPr>
        <w:t>8302:2018 Quy hoạch Thủy lợi - Yêu cầu về nội dung, thành phần, khối lượng;</w:t>
      </w:r>
    </w:p>
    <w:p w14:paraId="0B3E5CE3" w14:textId="4254BAF5" w:rsidR="002205AF" w:rsidRPr="00D817C9" w:rsidRDefault="002205AF" w:rsidP="00522C73">
      <w:pPr>
        <w:pStyle w:val="Content"/>
        <w:spacing w:before="80"/>
        <w:rPr>
          <w:iCs/>
          <w:lang w:val="de-DE"/>
        </w:rPr>
      </w:pPr>
      <w:r w:rsidRPr="00D817C9">
        <w:rPr>
          <w:lang w:val="de-DE"/>
        </w:rPr>
        <w:t>- Tiêu chuẩn</w:t>
      </w:r>
      <w:r w:rsidR="00220E14" w:rsidRPr="00D817C9">
        <w:rPr>
          <w:lang w:val="de-DE"/>
        </w:rPr>
        <w:t xml:space="preserve"> Quốc gia</w:t>
      </w:r>
      <w:r w:rsidRPr="00D817C9">
        <w:rPr>
          <w:lang w:val="de-DE"/>
        </w:rPr>
        <w:t xml:space="preserve"> TCVN 10406</w:t>
      </w:r>
      <w:r w:rsidR="00D67135" w:rsidRPr="00D817C9">
        <w:rPr>
          <w:lang w:val="de-DE"/>
        </w:rPr>
        <w:t>:</w:t>
      </w:r>
      <w:r w:rsidRPr="00D817C9">
        <w:rPr>
          <w:lang w:val="de-DE"/>
        </w:rPr>
        <w:t>2015</w:t>
      </w:r>
      <w:r w:rsidR="00D67135" w:rsidRPr="00D817C9">
        <w:rPr>
          <w:lang w:val="de-DE"/>
        </w:rPr>
        <w:t xml:space="preserve"> Công trình thủy lợi – Tính toán hệ số tiêu thiết kế</w:t>
      </w:r>
      <w:r w:rsidR="003A5109" w:rsidRPr="00D817C9">
        <w:rPr>
          <w:lang w:val="de-DE"/>
        </w:rPr>
        <w:t>;</w:t>
      </w:r>
    </w:p>
    <w:p w14:paraId="441B0F30" w14:textId="34EF8987" w:rsidR="007B3F77" w:rsidRPr="00D817C9" w:rsidRDefault="001E3FBE" w:rsidP="00522C73">
      <w:pPr>
        <w:pStyle w:val="Content"/>
        <w:spacing w:before="80"/>
        <w:rPr>
          <w:iCs/>
          <w:lang w:val="de-DE"/>
        </w:rPr>
      </w:pPr>
      <w:r w:rsidRPr="00D817C9">
        <w:rPr>
          <w:iCs/>
          <w:lang w:val="de-DE"/>
        </w:rPr>
        <w:t xml:space="preserve">- Tiêu chuẩn </w:t>
      </w:r>
      <w:r w:rsidR="00220E14" w:rsidRPr="00D817C9">
        <w:rPr>
          <w:iCs/>
          <w:lang w:val="de-DE"/>
        </w:rPr>
        <w:t>Quốc gia</w:t>
      </w:r>
      <w:r w:rsidRPr="00D817C9">
        <w:rPr>
          <w:iCs/>
          <w:lang w:val="de-DE"/>
        </w:rPr>
        <w:t xml:space="preserve"> TC</w:t>
      </w:r>
      <w:r w:rsidR="00220E14" w:rsidRPr="00D817C9">
        <w:rPr>
          <w:iCs/>
          <w:lang w:val="de-DE"/>
        </w:rPr>
        <w:t>VN</w:t>
      </w:r>
      <w:r w:rsidRPr="00D817C9">
        <w:rPr>
          <w:iCs/>
          <w:lang w:val="de-DE"/>
        </w:rPr>
        <w:t xml:space="preserve"> 841</w:t>
      </w:r>
      <w:r w:rsidR="00220E14" w:rsidRPr="00D817C9">
        <w:rPr>
          <w:iCs/>
          <w:lang w:val="de-DE"/>
        </w:rPr>
        <w:t>9</w:t>
      </w:r>
      <w:r w:rsidRPr="00D817C9">
        <w:rPr>
          <w:iCs/>
          <w:lang w:val="de-DE"/>
        </w:rPr>
        <w:t>:</w:t>
      </w:r>
      <w:r w:rsidR="00220E14" w:rsidRPr="00D817C9">
        <w:rPr>
          <w:iCs/>
          <w:lang w:val="de-DE"/>
        </w:rPr>
        <w:t>2010</w:t>
      </w:r>
      <w:r w:rsidRPr="00D817C9">
        <w:rPr>
          <w:iCs/>
          <w:lang w:val="de-DE"/>
        </w:rPr>
        <w:t xml:space="preserve"> </w:t>
      </w:r>
      <w:r w:rsidR="007B3F77" w:rsidRPr="00D817C9">
        <w:rPr>
          <w:iCs/>
          <w:lang w:val="de-DE"/>
        </w:rPr>
        <w:t>Công trình thủy lợi - Thiết kế công trình bảo vệ bờ sông để chống lũ</w:t>
      </w:r>
      <w:r w:rsidR="003A5109" w:rsidRPr="00D817C9">
        <w:rPr>
          <w:iCs/>
          <w:lang w:val="de-DE"/>
        </w:rPr>
        <w:t>;</w:t>
      </w:r>
    </w:p>
    <w:p w14:paraId="647BE2F2" w14:textId="2904308B" w:rsidR="00DC19F5" w:rsidRPr="00D817C9" w:rsidRDefault="00DC19F5" w:rsidP="00522C73">
      <w:pPr>
        <w:pStyle w:val="Content"/>
        <w:spacing w:before="80"/>
        <w:rPr>
          <w:iCs/>
          <w:lang w:val="de-DE"/>
        </w:rPr>
      </w:pPr>
      <w:r w:rsidRPr="00D817C9">
        <w:rPr>
          <w:iCs/>
          <w:lang w:val="de-DE"/>
        </w:rPr>
        <w:t>- Tiêu chuản Quốc gia TCVN 9901:2014 Công trình thủy lợi - yêu cầu thiết kế đê biển</w:t>
      </w:r>
    </w:p>
    <w:p w14:paraId="75734B39" w14:textId="33769C67" w:rsidR="001E3FBE" w:rsidRPr="00D817C9" w:rsidRDefault="001E3FBE" w:rsidP="00522C73">
      <w:pPr>
        <w:pStyle w:val="Content"/>
        <w:spacing w:before="80"/>
        <w:rPr>
          <w:iCs/>
          <w:lang w:val="de-DE"/>
        </w:rPr>
      </w:pPr>
      <w:r w:rsidRPr="00D817C9">
        <w:rPr>
          <w:iCs/>
          <w:lang w:val="de-DE"/>
        </w:rPr>
        <w:t>- Tiêu chuẩn TCXDVN 33-2006: Về cấp nước-mạng lưới đường ống và công trình tiêu chuẩn thiết kế;</w:t>
      </w:r>
    </w:p>
    <w:p w14:paraId="685AF03C" w14:textId="218A3973" w:rsidR="00622484" w:rsidRPr="00D817C9" w:rsidRDefault="007B6895" w:rsidP="00522C73">
      <w:pPr>
        <w:pStyle w:val="Content"/>
        <w:spacing w:before="80"/>
        <w:rPr>
          <w:iCs/>
          <w:lang w:val="de-DE"/>
        </w:rPr>
      </w:pPr>
      <w:r w:rsidRPr="00D817C9">
        <w:rPr>
          <w:lang w:val="de-DE"/>
        </w:rPr>
        <w:t>-</w:t>
      </w:r>
      <w:r w:rsidR="00622484" w:rsidRPr="00D817C9">
        <w:rPr>
          <w:lang w:val="de-DE"/>
        </w:rPr>
        <w:t xml:space="preserve"> Quy chuẩn kỹ thuật: “QCVN: 01/2008/BXD Quy chuẩn kỹ thuật Quốc gia về Quy hoạch Xây dựng" quy định Tiêu chuẩn nước cho công nghiệp và sinh hoạt</w:t>
      </w:r>
    </w:p>
    <w:p w14:paraId="6319B23B" w14:textId="150D3900" w:rsidR="001E3FBE" w:rsidRPr="00D817C9" w:rsidRDefault="001E3FBE" w:rsidP="00522C73">
      <w:pPr>
        <w:pStyle w:val="Content"/>
        <w:spacing w:before="80"/>
        <w:rPr>
          <w:iCs/>
          <w:lang w:val="de-DE"/>
        </w:rPr>
      </w:pPr>
      <w:r w:rsidRPr="00D817C9">
        <w:rPr>
          <w:iCs/>
          <w:lang w:val="de-DE"/>
        </w:rPr>
        <w:t xml:space="preserve">- </w:t>
      </w:r>
      <w:r w:rsidR="00E4545B" w:rsidRPr="00D817C9">
        <w:rPr>
          <w:iCs/>
          <w:lang w:val="de-DE"/>
        </w:rPr>
        <w:t xml:space="preserve">Quy chuẩn kỹ thuật quốc gia </w:t>
      </w:r>
      <w:r w:rsidRPr="00D817C9">
        <w:rPr>
          <w:iCs/>
          <w:lang w:val="de-DE"/>
        </w:rPr>
        <w:t>QCVN 04-05: 2012/BNNPTNT - Các quy định chủ yếu về thiết kế công trình Thủy lợi;</w:t>
      </w:r>
    </w:p>
    <w:p w14:paraId="0F1675B6" w14:textId="41C35B23" w:rsidR="00622484" w:rsidRPr="00D817C9" w:rsidRDefault="00622484" w:rsidP="00522C73">
      <w:pPr>
        <w:pStyle w:val="Content"/>
        <w:spacing w:before="80"/>
        <w:rPr>
          <w:lang w:val="de-DE"/>
        </w:rPr>
      </w:pPr>
      <w:r w:rsidRPr="00D817C9">
        <w:rPr>
          <w:lang w:val="de-DE"/>
        </w:rPr>
        <w:t xml:space="preserve">- </w:t>
      </w:r>
      <w:r w:rsidR="007B6895" w:rsidRPr="00D817C9">
        <w:rPr>
          <w:lang w:val="de-DE"/>
        </w:rPr>
        <w:t>T</w:t>
      </w:r>
      <w:r w:rsidRPr="00D817C9">
        <w:rPr>
          <w:lang w:val="de-DE"/>
        </w:rPr>
        <w:t xml:space="preserve">iêu chuẩn </w:t>
      </w:r>
      <w:r w:rsidR="007B6895" w:rsidRPr="00D817C9">
        <w:rPr>
          <w:lang w:val="de-DE"/>
        </w:rPr>
        <w:t>Q</w:t>
      </w:r>
      <w:r w:rsidRPr="00D817C9">
        <w:rPr>
          <w:lang w:val="de-DE"/>
        </w:rPr>
        <w:t>uốc gia “TCVN 9168:2012 - Công trình thủy lợi - Hệ thống tưới tiêu”.</w:t>
      </w:r>
    </w:p>
    <w:p w14:paraId="6BD76A42" w14:textId="77777777" w:rsidR="001E3FBE" w:rsidRPr="00D817C9" w:rsidRDefault="001E3FBE" w:rsidP="00522C73">
      <w:pPr>
        <w:pStyle w:val="Content"/>
        <w:spacing w:before="80"/>
        <w:rPr>
          <w:iCs/>
        </w:rPr>
      </w:pPr>
      <w:r w:rsidRPr="00D817C9">
        <w:rPr>
          <w:iCs/>
        </w:rPr>
        <w:t>- Kịch bản biến đổi khí hậu nước biển dâng của Việt Nam do Bộ TN&amp;MT công bố năm 2016.</w:t>
      </w:r>
    </w:p>
    <w:p w14:paraId="1E8A9F1F" w14:textId="45E6202D" w:rsidR="001E3FBE" w:rsidRPr="00D817C9" w:rsidRDefault="00672CE5" w:rsidP="00406438">
      <w:pPr>
        <w:pStyle w:val="Heading2"/>
        <w:numPr>
          <w:ilvl w:val="0"/>
          <w:numId w:val="0"/>
        </w:numPr>
        <w:ind w:left="567" w:hanging="576"/>
        <w:rPr>
          <w:bCs w:val="0"/>
          <w:sz w:val="28"/>
          <w:szCs w:val="28"/>
        </w:rPr>
      </w:pPr>
      <w:bookmarkStart w:id="5" w:name="_Toc74080874"/>
      <w:r w:rsidRPr="00D817C9">
        <w:rPr>
          <w:bCs w:val="0"/>
          <w:sz w:val="28"/>
          <w:szCs w:val="28"/>
        </w:rPr>
        <w:t>2. SỰ CẦN THIẾT LẬP QUY HOẠCH</w:t>
      </w:r>
      <w:bookmarkEnd w:id="5"/>
    </w:p>
    <w:p w14:paraId="21CD14C1" w14:textId="0FF2ADDE" w:rsidR="009B70EC" w:rsidRPr="00D817C9" w:rsidRDefault="009B70EC" w:rsidP="00522C73">
      <w:pPr>
        <w:pStyle w:val="Content"/>
        <w:spacing w:before="80"/>
        <w:rPr>
          <w:lang w:val="vi-VN"/>
        </w:rPr>
      </w:pPr>
      <w:r w:rsidRPr="00D817C9">
        <w:rPr>
          <w:lang w:val="vi-VN"/>
        </w:rPr>
        <w:t xml:space="preserve">Vùng </w:t>
      </w:r>
      <w:r w:rsidR="00BC354D" w:rsidRPr="00D817C9">
        <w:t>Đồng bằng Bắc Bộ</w:t>
      </w:r>
      <w:r w:rsidR="00E8316D" w:rsidRPr="00D817C9">
        <w:t xml:space="preserve"> (ĐBBB)</w:t>
      </w:r>
      <w:r w:rsidRPr="00D817C9">
        <w:rPr>
          <w:lang w:val="vi-VN"/>
        </w:rPr>
        <w:t xml:space="preserve"> </w:t>
      </w:r>
      <w:r w:rsidR="00501CE7" w:rsidRPr="00D817C9">
        <w:rPr>
          <w:lang w:val="vi-VN"/>
        </w:rPr>
        <w:t xml:space="preserve">là một trong 7 vùng kinh tế quan trọng của cả nước, </w:t>
      </w:r>
      <w:r w:rsidRPr="00D817C9">
        <w:rPr>
          <w:lang w:val="vi-VN"/>
        </w:rPr>
        <w:t>gồm 11 tỉnh, thành phố: Hà Nội, Hải Phòng, Hải Dương, Hưng Yên, Bắc Ninh, Vĩnh Phúc, Quảng Ninh, Thái Bình, Hà Nam, Nam Định</w:t>
      </w:r>
      <w:r w:rsidR="000E56B5" w:rsidRPr="00D817C9">
        <w:t xml:space="preserve"> và</w:t>
      </w:r>
      <w:r w:rsidRPr="00D817C9">
        <w:rPr>
          <w:lang w:val="vi-VN"/>
        </w:rPr>
        <w:t xml:space="preserve"> Ninh Bình. </w:t>
      </w:r>
      <w:r w:rsidR="00E458E0" w:rsidRPr="00D817C9">
        <w:rPr>
          <w:lang w:val="vi-VN"/>
        </w:rPr>
        <w:t xml:space="preserve">Vùng </w:t>
      </w:r>
      <w:r w:rsidR="00E8316D" w:rsidRPr="00D817C9">
        <w:rPr>
          <w:lang w:val="vi-VN"/>
        </w:rPr>
        <w:t>ĐBBB</w:t>
      </w:r>
      <w:r w:rsidR="00E458E0" w:rsidRPr="00D817C9">
        <w:rPr>
          <w:lang w:val="vi-VN"/>
        </w:rPr>
        <w:t xml:space="preserve"> với diện tích 21.25</w:t>
      </w:r>
      <w:r w:rsidR="002C3103" w:rsidRPr="00D817C9">
        <w:rPr>
          <w:lang w:val="vi-VN"/>
        </w:rPr>
        <w:t>9</w:t>
      </w:r>
      <w:r w:rsidR="00E458E0" w:rsidRPr="00D817C9">
        <w:rPr>
          <w:lang w:val="vi-VN"/>
        </w:rPr>
        <w:t xml:space="preserve"> </w:t>
      </w:r>
      <w:r w:rsidR="001864DF" w:rsidRPr="00D817C9">
        <w:t>km</w:t>
      </w:r>
      <w:r w:rsidR="001864DF" w:rsidRPr="00D817C9">
        <w:rPr>
          <w:vertAlign w:val="superscript"/>
        </w:rPr>
        <w:t>2</w:t>
      </w:r>
      <w:r w:rsidR="00E458E0" w:rsidRPr="00D817C9">
        <w:rPr>
          <w:lang w:val="vi-VN"/>
        </w:rPr>
        <w:t xml:space="preserve">, chiếm 6,4% diện tích cả nước; </w:t>
      </w:r>
      <w:r w:rsidR="00EF3828" w:rsidRPr="00D817C9">
        <w:rPr>
          <w:lang w:val="vi-VN"/>
        </w:rPr>
        <w:t>t</w:t>
      </w:r>
      <w:r w:rsidR="00E458E0" w:rsidRPr="00D817C9">
        <w:rPr>
          <w:lang w:val="vi-VN"/>
        </w:rPr>
        <w:t xml:space="preserve">ổng diện tích nông nghiệp là </w:t>
      </w:r>
      <w:r w:rsidR="00EF3828" w:rsidRPr="00D817C9">
        <w:rPr>
          <w:lang w:val="vi-VN"/>
        </w:rPr>
        <w:t>1.415.271</w:t>
      </w:r>
      <w:r w:rsidR="00E458E0" w:rsidRPr="00D817C9">
        <w:rPr>
          <w:lang w:val="vi-VN"/>
        </w:rPr>
        <w:t>ha</w:t>
      </w:r>
      <w:r w:rsidR="00EF3828" w:rsidRPr="00D817C9">
        <w:rPr>
          <w:lang w:val="vi-VN"/>
        </w:rPr>
        <w:t xml:space="preserve"> (chiếm 66,57% diện tích tự nhiên)</w:t>
      </w:r>
      <w:r w:rsidR="00E458E0" w:rsidRPr="00D817C9">
        <w:rPr>
          <w:lang w:val="vi-VN"/>
        </w:rPr>
        <w:t>. Quy mô kinh tế của vùng</w:t>
      </w:r>
      <w:r w:rsidR="00E8316D" w:rsidRPr="00D817C9">
        <w:rPr>
          <w:lang w:val="vi-VN"/>
        </w:rPr>
        <w:t xml:space="preserve"> ĐBBB</w:t>
      </w:r>
      <w:r w:rsidR="00E458E0" w:rsidRPr="00D817C9">
        <w:rPr>
          <w:lang w:val="vi-VN"/>
        </w:rPr>
        <w:t xml:space="preserve"> chiếm 35,8% GDP của cả nước.</w:t>
      </w:r>
      <w:r w:rsidR="009575A2" w:rsidRPr="00D817C9">
        <w:rPr>
          <w:lang w:val="vi-VN"/>
        </w:rPr>
        <w:t xml:space="preserve"> </w:t>
      </w:r>
      <w:r w:rsidR="00B7527C" w:rsidRPr="00D817C9">
        <w:rPr>
          <w:lang w:val="vi-VN"/>
        </w:rPr>
        <w:t>Dân số tính đên năm 2019 là 2</w:t>
      </w:r>
      <w:r w:rsidR="002C3103" w:rsidRPr="00D817C9">
        <w:rPr>
          <w:lang w:val="vi-VN"/>
        </w:rPr>
        <w:t>2</w:t>
      </w:r>
      <w:r w:rsidR="00B7527C" w:rsidRPr="00D817C9">
        <w:rPr>
          <w:lang w:val="vi-VN"/>
        </w:rPr>
        <w:t>,</w:t>
      </w:r>
      <w:r w:rsidR="002C3103" w:rsidRPr="00D817C9">
        <w:rPr>
          <w:lang w:val="vi-VN"/>
        </w:rPr>
        <w:t>62</w:t>
      </w:r>
      <w:r w:rsidR="00B7527C" w:rsidRPr="00D817C9">
        <w:rPr>
          <w:lang w:val="vi-VN"/>
        </w:rPr>
        <w:t xml:space="preserve"> triệu người</w:t>
      </w:r>
      <w:r w:rsidR="007E3D9E" w:rsidRPr="00D817C9">
        <w:rPr>
          <w:lang w:val="vi-VN"/>
        </w:rPr>
        <w:t xml:space="preserve">, </w:t>
      </w:r>
      <w:r w:rsidR="00591F4D" w:rsidRPr="00D817C9">
        <w:rPr>
          <w:lang w:val="vi-VN"/>
        </w:rPr>
        <w:t xml:space="preserve">dân số đông nhất trong </w:t>
      </w:r>
      <w:r w:rsidR="00717DB8" w:rsidRPr="00D817C9">
        <w:rPr>
          <w:lang w:val="vi-VN"/>
        </w:rPr>
        <w:t>7 vùng với mật độ dân số là 1</w:t>
      </w:r>
      <w:r w:rsidR="004B2F8B" w:rsidRPr="00D817C9">
        <w:rPr>
          <w:lang w:val="vi-VN"/>
        </w:rPr>
        <w:t>.</w:t>
      </w:r>
      <w:r w:rsidR="00717DB8" w:rsidRPr="00D817C9">
        <w:rPr>
          <w:lang w:val="vi-VN"/>
        </w:rPr>
        <w:t>0</w:t>
      </w:r>
      <w:r w:rsidR="002C3103" w:rsidRPr="00D817C9">
        <w:rPr>
          <w:lang w:val="vi-VN"/>
        </w:rPr>
        <w:t>6</w:t>
      </w:r>
      <w:r w:rsidR="004B2F8B" w:rsidRPr="00D817C9">
        <w:rPr>
          <w:lang w:val="vi-VN"/>
        </w:rPr>
        <w:t>4</w:t>
      </w:r>
      <w:r w:rsidR="00717DB8" w:rsidRPr="00D817C9">
        <w:rPr>
          <w:lang w:val="vi-VN"/>
        </w:rPr>
        <w:t xml:space="preserve"> người/</w:t>
      </w:r>
      <w:r w:rsidR="001864DF" w:rsidRPr="00D817C9">
        <w:t>km</w:t>
      </w:r>
      <w:r w:rsidR="001864DF" w:rsidRPr="00D817C9">
        <w:rPr>
          <w:vertAlign w:val="superscript"/>
        </w:rPr>
        <w:t>2</w:t>
      </w:r>
      <w:r w:rsidR="00717DB8" w:rsidRPr="00D817C9">
        <w:rPr>
          <w:lang w:val="vi-VN"/>
        </w:rPr>
        <w:t>.</w:t>
      </w:r>
    </w:p>
    <w:p w14:paraId="16D99FB7" w14:textId="007238BC" w:rsidR="001E3FBE" w:rsidRPr="00D817C9" w:rsidRDefault="001E3FBE" w:rsidP="00522C73">
      <w:pPr>
        <w:pStyle w:val="Content"/>
        <w:spacing w:before="80"/>
        <w:rPr>
          <w:shd w:val="clear" w:color="auto" w:fill="FFFFFF"/>
          <w:lang w:val="vi-VN"/>
        </w:rPr>
      </w:pPr>
      <w:r w:rsidRPr="00D817C9">
        <w:rPr>
          <w:shd w:val="clear" w:color="auto" w:fill="FFFFFF"/>
          <w:lang w:val="vi-VN"/>
        </w:rPr>
        <w:t xml:space="preserve">Đối với ngành thủy lợi của cả nước nói chung và vùng </w:t>
      </w:r>
      <w:r w:rsidR="00E8316D" w:rsidRPr="00D817C9">
        <w:rPr>
          <w:shd w:val="clear" w:color="auto" w:fill="FFFFFF"/>
          <w:lang w:val="vi-VN"/>
        </w:rPr>
        <w:t>ĐBBB</w:t>
      </w:r>
      <w:r w:rsidRPr="00D817C9">
        <w:rPr>
          <w:shd w:val="clear" w:color="auto" w:fill="FFFFFF"/>
          <w:lang w:val="vi-VN"/>
        </w:rPr>
        <w:t xml:space="preserve"> nói riêng, trong thời gian qua đã đạt được những thành tựu rất lớn:</w:t>
      </w:r>
    </w:p>
    <w:p w14:paraId="35D0E295" w14:textId="77777777" w:rsidR="001E3FBE" w:rsidRPr="00D817C9" w:rsidRDefault="001E3FBE" w:rsidP="00522C73">
      <w:pPr>
        <w:pStyle w:val="Content"/>
        <w:spacing w:before="80"/>
        <w:rPr>
          <w:bCs/>
          <w:iCs/>
          <w:lang w:val="vi-VN"/>
        </w:rPr>
      </w:pPr>
      <w:r w:rsidRPr="00D817C9">
        <w:rPr>
          <w:bCs/>
          <w:iCs/>
          <w:lang w:val="vi-VN"/>
        </w:rPr>
        <w:t xml:space="preserve">Luật Thủy lợi và hệ thống các văn bản dưới Luật đã được ban hành tạo hành lang pháp lý ổn định, góp phần phát triển thủy lợi bền vững, trong đó có nhiều nội dung đổi mới, như : chuyển từ thủy lợi phí sang cơ chế giá sản phẩm, dịch vụ thủy lợi; giao trách nhiệm cho tổ chức thủy lợi cơ sở trong đầu tư, quản lý hệ thống công trình thủy </w:t>
      </w:r>
      <w:r w:rsidRPr="00D817C9">
        <w:rPr>
          <w:bCs/>
          <w:iCs/>
          <w:lang w:val="vi-VN"/>
        </w:rPr>
        <w:lastRenderedPageBreak/>
        <w:t xml:space="preserve">lợi nhỏ, thủy lợi nội đồng ; tạo động lực để tổ chức, cá nhân tham gia đầu tư, xây dựng, quản lý khai thác công trình thủy lợi... </w:t>
      </w:r>
    </w:p>
    <w:p w14:paraId="29914353" w14:textId="25B83DC9" w:rsidR="001E3FBE" w:rsidRPr="00D817C9" w:rsidRDefault="001E3FBE" w:rsidP="00522C73">
      <w:pPr>
        <w:pStyle w:val="Content"/>
        <w:spacing w:before="80"/>
        <w:rPr>
          <w:lang w:val="vi-VN"/>
        </w:rPr>
      </w:pPr>
      <w:r w:rsidRPr="00D817C9">
        <w:rPr>
          <w:bCs/>
          <w:iCs/>
          <w:lang w:val="vi-VN"/>
        </w:rPr>
        <w:t>Cơ sở hạ tầng thủy lợi phát triển mạnh, hiện toàn vùng</w:t>
      </w:r>
      <w:r w:rsidR="00CC4F37" w:rsidRPr="00D817C9">
        <w:rPr>
          <w:bCs/>
          <w:iCs/>
          <w:lang w:val="vi-VN"/>
        </w:rPr>
        <w:t xml:space="preserve"> </w:t>
      </w:r>
      <w:r w:rsidR="00BC354D" w:rsidRPr="00D817C9">
        <w:rPr>
          <w:bCs/>
          <w:iCs/>
          <w:lang w:val="vi-VN"/>
        </w:rPr>
        <w:t>Đồng bằng Bắc Bộ</w:t>
      </w:r>
      <w:r w:rsidRPr="00D817C9">
        <w:rPr>
          <w:bCs/>
          <w:iCs/>
          <w:lang w:val="vi-VN"/>
        </w:rPr>
        <w:t xml:space="preserve"> đã</w:t>
      </w:r>
      <w:r w:rsidR="00BD0A0B" w:rsidRPr="00D817C9">
        <w:rPr>
          <w:bCs/>
          <w:iCs/>
          <w:lang w:val="vi-VN"/>
        </w:rPr>
        <w:t xml:space="preserve"> xây dựng và hình thành</w:t>
      </w:r>
      <w:r w:rsidR="008F583A" w:rsidRPr="00D817C9">
        <w:rPr>
          <w:bCs/>
          <w:iCs/>
          <w:lang w:val="vi-VN"/>
        </w:rPr>
        <w:t xml:space="preserve"> 33 hệ thống thủy </w:t>
      </w:r>
      <w:r w:rsidR="00BD0A0B" w:rsidRPr="00D817C9">
        <w:rPr>
          <w:bCs/>
          <w:iCs/>
          <w:lang w:val="vi-VN"/>
        </w:rPr>
        <w:t>lợi</w:t>
      </w:r>
      <w:r w:rsidR="008F583A" w:rsidRPr="00D817C9">
        <w:rPr>
          <w:bCs/>
          <w:iCs/>
          <w:lang w:val="vi-VN"/>
        </w:rPr>
        <w:t xml:space="preserve"> lớn</w:t>
      </w:r>
      <w:r w:rsidR="005623CF" w:rsidRPr="00D817C9">
        <w:rPr>
          <w:bCs/>
          <w:iCs/>
          <w:lang w:val="vi-VN"/>
        </w:rPr>
        <w:t>.</w:t>
      </w:r>
      <w:r w:rsidR="008F583A" w:rsidRPr="00D817C9">
        <w:rPr>
          <w:bCs/>
          <w:iCs/>
          <w:lang w:val="vi-VN"/>
        </w:rPr>
        <w:t xml:space="preserve"> Bên cạnh</w:t>
      </w:r>
      <w:r w:rsidR="00CC4F37" w:rsidRPr="00D817C9">
        <w:rPr>
          <w:bCs/>
          <w:iCs/>
          <w:lang w:val="vi-VN"/>
        </w:rPr>
        <w:t xml:space="preserve"> đó, </w:t>
      </w:r>
      <w:r w:rsidR="0028327E" w:rsidRPr="00D817C9">
        <w:rPr>
          <w:bCs/>
          <w:iCs/>
        </w:rPr>
        <w:t>toàn vùng</w:t>
      </w:r>
      <w:r w:rsidR="00CC4F37" w:rsidRPr="00D817C9">
        <w:rPr>
          <w:bCs/>
          <w:iCs/>
          <w:lang w:val="vi-VN"/>
        </w:rPr>
        <w:t xml:space="preserve"> </w:t>
      </w:r>
      <w:r w:rsidR="000538D7" w:rsidRPr="00D817C9">
        <w:rPr>
          <w:bCs/>
          <w:iCs/>
          <w:lang w:val="vi-VN"/>
        </w:rPr>
        <w:t xml:space="preserve"> đã</w:t>
      </w:r>
      <w:r w:rsidRPr="00D817C9">
        <w:rPr>
          <w:bCs/>
          <w:iCs/>
          <w:lang w:val="vi-VN"/>
        </w:rPr>
        <w:t xml:space="preserve"> xây dựng được</w:t>
      </w:r>
      <w:r w:rsidR="000538D7" w:rsidRPr="00D817C9">
        <w:rPr>
          <w:bCs/>
          <w:iCs/>
          <w:lang w:val="vi-VN"/>
        </w:rPr>
        <w:t xml:space="preserve"> hơn 1.700 trạm bơm</w:t>
      </w:r>
      <w:r w:rsidR="007D4A30" w:rsidRPr="00D817C9">
        <w:rPr>
          <w:bCs/>
          <w:iCs/>
          <w:lang w:val="vi-VN"/>
        </w:rPr>
        <w:t xml:space="preserve"> điện chính, 500 cống</w:t>
      </w:r>
      <w:r w:rsidR="002C1B00" w:rsidRPr="00D817C9">
        <w:rPr>
          <w:bCs/>
          <w:iCs/>
          <w:lang w:val="vi-VN"/>
        </w:rPr>
        <w:t>,</w:t>
      </w:r>
      <w:r w:rsidR="007D4A30" w:rsidRPr="00D817C9">
        <w:rPr>
          <w:bCs/>
          <w:iCs/>
          <w:lang w:val="vi-VN"/>
        </w:rPr>
        <w:t xml:space="preserve"> </w:t>
      </w:r>
      <w:r w:rsidR="00517AA1" w:rsidRPr="00D817C9">
        <w:rPr>
          <w:bCs/>
          <w:iCs/>
          <w:lang w:val="vi-VN"/>
        </w:rPr>
        <w:t>24</w:t>
      </w:r>
      <w:r w:rsidR="007D4A30" w:rsidRPr="00D817C9">
        <w:rPr>
          <w:bCs/>
          <w:iCs/>
          <w:lang w:val="vi-VN"/>
        </w:rPr>
        <w:t xml:space="preserve"> hồ chứa vừa và lớn (dung tích từ </w:t>
      </w:r>
      <w:r w:rsidR="00517AA1" w:rsidRPr="00D817C9">
        <w:rPr>
          <w:bCs/>
          <w:iCs/>
          <w:lang w:val="vi-VN"/>
        </w:rPr>
        <w:t>3,</w:t>
      </w:r>
      <w:r w:rsidR="007D4A30" w:rsidRPr="00D817C9">
        <w:rPr>
          <w:bCs/>
          <w:iCs/>
          <w:lang w:val="vi-VN"/>
        </w:rPr>
        <w:t xml:space="preserve">0 đến </w:t>
      </w:r>
      <w:r w:rsidR="00BD0A0B" w:rsidRPr="00D817C9">
        <w:rPr>
          <w:bCs/>
          <w:iCs/>
          <w:lang w:val="vi-VN"/>
        </w:rPr>
        <w:t>128</w:t>
      </w:r>
      <w:r w:rsidR="002C1B00" w:rsidRPr="00D817C9">
        <w:rPr>
          <w:bCs/>
          <w:iCs/>
          <w:lang w:val="vi-VN"/>
        </w:rPr>
        <w:t xml:space="preserve"> triệu </w:t>
      </w:r>
      <w:r w:rsidR="00D96895" w:rsidRPr="00D817C9">
        <w:rPr>
          <w:lang w:val="vi-VN"/>
        </w:rPr>
        <w:t>m</w:t>
      </w:r>
      <w:r w:rsidR="00D96895" w:rsidRPr="00D817C9">
        <w:rPr>
          <w:vertAlign w:val="superscript"/>
          <w:lang w:val="vi-VN"/>
        </w:rPr>
        <w:t>3</w:t>
      </w:r>
      <w:r w:rsidR="002C1B00" w:rsidRPr="00D817C9">
        <w:rPr>
          <w:bCs/>
          <w:iCs/>
          <w:lang w:val="vi-VN"/>
        </w:rPr>
        <w:t>) và hơn 35.000 trạm bơm nội đồng, 5 vạn km kênh trục chính và nhiều hồ chứa nhỏ.</w:t>
      </w:r>
      <w:r w:rsidRPr="00D817C9">
        <w:rPr>
          <w:bCs/>
          <w:iCs/>
          <w:lang w:val="vi-VN"/>
        </w:rPr>
        <w:t xml:space="preserve"> </w:t>
      </w:r>
    </w:p>
    <w:p w14:paraId="44D08EC9" w14:textId="77777777" w:rsidR="001E3FBE" w:rsidRPr="00D817C9" w:rsidRDefault="001E3FBE" w:rsidP="00522C73">
      <w:pPr>
        <w:pStyle w:val="Content"/>
        <w:spacing w:before="80"/>
        <w:rPr>
          <w:bCs/>
          <w:iCs/>
          <w:lang w:val="vi-VN"/>
        </w:rPr>
      </w:pPr>
      <w:r w:rsidRPr="00D817C9">
        <w:rPr>
          <w:bCs/>
          <w:iCs/>
          <w:lang w:val="vi-VN"/>
        </w:rPr>
        <w:t>Công tác nghiên cứu khoa học và ứng dụng công nghệ trong lĩnh vực thủy lợi được quan tâm, đầu tư trong đó nhiều công nghệ về thiết bị, vật liệu tiên tiến, quản lý điều hành, cảnh báo, dự báo, tưới tiên tiến tiết kiệm nước đã được nghiên cứu và ứng dụng trong thiết kế, thi công, quản lý vận hành công trình thủy lợi, cảnh báo, dự báo thiên tai, phòng chống sạt lở bờ sông, bờ biển…</w:t>
      </w:r>
    </w:p>
    <w:p w14:paraId="10028160" w14:textId="77777777" w:rsidR="001E3FBE" w:rsidRPr="00D817C9" w:rsidRDefault="001E3FBE" w:rsidP="00522C73">
      <w:pPr>
        <w:pStyle w:val="Content"/>
        <w:spacing w:before="80"/>
        <w:rPr>
          <w:bCs/>
          <w:iCs/>
          <w:lang w:val="vi-VN"/>
        </w:rPr>
      </w:pPr>
      <w:r w:rsidRPr="00D817C9">
        <w:rPr>
          <w:bCs/>
          <w:iCs/>
          <w:lang w:val="vi-VN"/>
        </w:rPr>
        <w:t>Bên cạnh những thành tựu đã đạt được, ngành thủy lợi hiện nay cũng đang đứng trước nhiều cơ hội và thách thức mới:</w:t>
      </w:r>
    </w:p>
    <w:p w14:paraId="4B29F6DF" w14:textId="77777777" w:rsidR="001E3FBE" w:rsidRPr="00D817C9" w:rsidRDefault="001E3FBE" w:rsidP="00522C73">
      <w:pPr>
        <w:pStyle w:val="Content"/>
        <w:spacing w:before="80"/>
        <w:rPr>
          <w:bCs/>
          <w:iCs/>
          <w:lang w:val="vi-VN"/>
        </w:rPr>
      </w:pPr>
      <w:r w:rsidRPr="00D817C9">
        <w:rPr>
          <w:bCs/>
          <w:iCs/>
          <w:lang w:val="vi-VN"/>
        </w:rPr>
        <w:t xml:space="preserve">- Yêu cầu chuyển đổi toàn diện để đáp ứng nhiệm vụ tái cơ cấu nông nghiệp, tái cơ cấu nền kinh tế, chuyển dịch cơ cấu cây trồng, kế hoạch sử dụng đất tại nhiều vùng sản xuất. </w:t>
      </w:r>
    </w:p>
    <w:p w14:paraId="23F0AF4A" w14:textId="77777777" w:rsidR="001E3FBE" w:rsidRPr="00D817C9" w:rsidRDefault="001E3FBE" w:rsidP="00522C73">
      <w:pPr>
        <w:pStyle w:val="Content"/>
        <w:spacing w:before="80"/>
        <w:rPr>
          <w:lang w:val="vi-VN"/>
        </w:rPr>
      </w:pPr>
      <w:r w:rsidRPr="00D817C9">
        <w:rPr>
          <w:lang w:val="vi-VN"/>
        </w:rPr>
        <w:t xml:space="preserve">- Quá trình công nghiệp hóa, đô thị hóa đang diễn ra với tốc độ nhanh làm thay đổi kết cấu hạ tầng kỹ thuật, cơ cấu sản xuất nông nghiệp, gia tăng yêu cầu và mức đảm bảo tưới, cấp nước, tiêu thoát nước, gia tăng rủi ro về suy thoái và ô nhiễm nguồn nước…, đòi hỏi phải điều chỉnh kết cấu hạ tầng thủy lợi phù hợp. </w:t>
      </w:r>
    </w:p>
    <w:p w14:paraId="63818166" w14:textId="77777777" w:rsidR="001E3FBE" w:rsidRPr="00D817C9" w:rsidRDefault="001E3FBE" w:rsidP="00522C73">
      <w:pPr>
        <w:pStyle w:val="Content"/>
        <w:spacing w:before="80"/>
        <w:rPr>
          <w:spacing w:val="-1"/>
          <w:lang w:val="vi-VN"/>
        </w:rPr>
      </w:pPr>
      <w:r w:rsidRPr="00D817C9">
        <w:rPr>
          <w:spacing w:val="-1"/>
          <w:lang w:val="vi-VN"/>
        </w:rPr>
        <w:t>- Tác động của biến đổi khí hậu ngày càng rõ nét, thiên tai có xu hướng diễn biến ngày một cực đoan, phức tạp; hạn hán, xâm nhập mặn, lũ, lụt, ngập úng…có nguy cơ ngày càng gia tăng, làm suy giảm năng lực và gia tăng sức ép lên hệ thống thủy lợi.</w:t>
      </w:r>
    </w:p>
    <w:p w14:paraId="7A4E05E2" w14:textId="53FD5F4E" w:rsidR="001E3FBE" w:rsidRPr="00D817C9" w:rsidRDefault="001E3FBE" w:rsidP="00522C73">
      <w:pPr>
        <w:pStyle w:val="Content"/>
        <w:spacing w:before="80"/>
        <w:rPr>
          <w:spacing w:val="-1"/>
          <w:lang w:val="vi-VN"/>
        </w:rPr>
      </w:pPr>
      <w:r w:rsidRPr="00D817C9">
        <w:rPr>
          <w:spacing w:val="-1"/>
          <w:lang w:val="vi-VN"/>
        </w:rPr>
        <w:t xml:space="preserve">- </w:t>
      </w:r>
      <w:r w:rsidR="00DA5EE1" w:rsidRPr="00D817C9">
        <w:rPr>
          <w:spacing w:val="-1"/>
          <w:lang w:val="vi-VN"/>
        </w:rPr>
        <w:t xml:space="preserve">Đối với </w:t>
      </w:r>
      <w:r w:rsidR="006744E1" w:rsidRPr="00D817C9">
        <w:rPr>
          <w:spacing w:val="-1"/>
          <w:lang w:val="vi-VN"/>
        </w:rPr>
        <w:t>lưu vực</w:t>
      </w:r>
      <w:r w:rsidR="00DA5EE1" w:rsidRPr="00D817C9">
        <w:rPr>
          <w:spacing w:val="-1"/>
          <w:lang w:val="vi-VN"/>
        </w:rPr>
        <w:t xml:space="preserve"> sông Hồng,</w:t>
      </w:r>
      <w:r w:rsidR="00365AE4" w:rsidRPr="00D817C9">
        <w:rPr>
          <w:spacing w:val="-1"/>
          <w:lang w:val="vi-VN"/>
        </w:rPr>
        <w:t xml:space="preserve"> hiện nay vấn đề hạ thấp mực nước ngày càng diễn ra mạnh mẽ</w:t>
      </w:r>
      <w:r w:rsidR="00B40871" w:rsidRPr="00D817C9">
        <w:rPr>
          <w:spacing w:val="-1"/>
          <w:lang w:val="vi-VN"/>
        </w:rPr>
        <w:t xml:space="preserve"> đã</w:t>
      </w:r>
      <w:r w:rsidRPr="00D817C9">
        <w:rPr>
          <w:spacing w:val="-1"/>
          <w:lang w:val="vi-VN"/>
        </w:rPr>
        <w:t xml:space="preserve"> tác mạnh đến điều kiện nguồn nước ở </w:t>
      </w:r>
      <w:r w:rsidR="00BC354D" w:rsidRPr="00D817C9">
        <w:rPr>
          <w:spacing w:val="-1"/>
          <w:lang w:val="vi-VN"/>
        </w:rPr>
        <w:t>Đồng bằng Bắc Bộ</w:t>
      </w:r>
      <w:r w:rsidRPr="00D817C9">
        <w:rPr>
          <w:spacing w:val="-1"/>
          <w:lang w:val="vi-VN"/>
        </w:rPr>
        <w:t>, làm gia tăng các nguy cơ về suy thoái, cạn kiệt nguồn nước, xâm nhập mặn, đe dọa an ninh nguồn nước đòi hỏi hoạt động thủy lợi phải có sự điều chỉnh phù hợp.</w:t>
      </w:r>
    </w:p>
    <w:p w14:paraId="1E44BB85" w14:textId="494A78DD" w:rsidR="001E3FBE" w:rsidRPr="00D817C9" w:rsidRDefault="001E3FBE" w:rsidP="00522C73">
      <w:pPr>
        <w:pStyle w:val="Content"/>
        <w:spacing w:before="80"/>
        <w:rPr>
          <w:bCs/>
          <w:iCs/>
          <w:lang w:val="vi-VN"/>
        </w:rPr>
      </w:pPr>
      <w:r w:rsidRPr="00D817C9">
        <w:rPr>
          <w:bCs/>
          <w:iCs/>
          <w:lang w:val="vi-VN"/>
        </w:rPr>
        <w:t xml:space="preserve">- Sự ra đời của Luật </w:t>
      </w:r>
      <w:r w:rsidR="00832789" w:rsidRPr="00D817C9">
        <w:rPr>
          <w:bCs/>
          <w:iCs/>
          <w:lang w:val="vi-VN"/>
        </w:rPr>
        <w:t>Q</w:t>
      </w:r>
      <w:r w:rsidRPr="00D817C9">
        <w:rPr>
          <w:bCs/>
          <w:iCs/>
          <w:lang w:val="vi-VN"/>
        </w:rPr>
        <w:t>uy hoạch được Quốc hội khóa 14 thông qua năm 2017 đòi hỏi ngành Thủy lợi phải xây dựng đồng bộ cả về kết cấu hạ tầng và tổ chức quản lý phù hợp, tránh chồng chéo giữa các ngành.</w:t>
      </w:r>
    </w:p>
    <w:p w14:paraId="4DDAA014" w14:textId="797829EC" w:rsidR="001E3FBE" w:rsidRPr="00D817C9" w:rsidRDefault="001E3FBE" w:rsidP="00522C73">
      <w:pPr>
        <w:pStyle w:val="Content"/>
        <w:spacing w:before="80"/>
        <w:rPr>
          <w:iCs/>
          <w:lang w:val="vi-VN"/>
        </w:rPr>
      </w:pPr>
      <w:r w:rsidRPr="00D817C9">
        <w:rPr>
          <w:bCs/>
          <w:iCs/>
          <w:lang w:val="vi-VN"/>
        </w:rPr>
        <w:t xml:space="preserve">Từ những lý do trên, cho thấy sự cần thiết phải </w:t>
      </w:r>
      <w:r w:rsidRPr="00D817C9">
        <w:rPr>
          <w:iCs/>
          <w:lang w:val="vi-VN"/>
        </w:rPr>
        <w:t xml:space="preserve">Lập quy hoạch phòng, chống thiên tai và thủy lợi thời kỳ 2021-2030, tầm nhìn đến 2050 </w:t>
      </w:r>
      <w:r w:rsidR="00B40871" w:rsidRPr="00D817C9">
        <w:rPr>
          <w:iCs/>
          <w:lang w:val="vi-VN"/>
        </w:rPr>
        <w:t xml:space="preserve">cho vùng </w:t>
      </w:r>
      <w:r w:rsidR="00BC354D" w:rsidRPr="00D817C9">
        <w:rPr>
          <w:iCs/>
          <w:lang w:val="vi-VN"/>
        </w:rPr>
        <w:t>Đồng bằng Bắc Bộ</w:t>
      </w:r>
      <w:r w:rsidR="00B40871" w:rsidRPr="00D817C9">
        <w:rPr>
          <w:iCs/>
          <w:lang w:val="vi-VN"/>
        </w:rPr>
        <w:t xml:space="preserve"> </w:t>
      </w:r>
      <w:r w:rsidRPr="00D817C9">
        <w:rPr>
          <w:iCs/>
          <w:lang w:val="vi-VN"/>
        </w:rPr>
        <w:t>để phù hợp với tình hình mới.</w:t>
      </w:r>
    </w:p>
    <w:p w14:paraId="62010B38" w14:textId="01FE7F81" w:rsidR="001E3FBE" w:rsidRPr="00D817C9" w:rsidRDefault="00142228" w:rsidP="00406438">
      <w:pPr>
        <w:pStyle w:val="Heading2"/>
        <w:numPr>
          <w:ilvl w:val="0"/>
          <w:numId w:val="0"/>
        </w:numPr>
        <w:ind w:left="567" w:hanging="576"/>
        <w:rPr>
          <w:bCs w:val="0"/>
          <w:sz w:val="28"/>
          <w:szCs w:val="28"/>
        </w:rPr>
      </w:pPr>
      <w:bookmarkStart w:id="6" w:name="_Toc74080875"/>
      <w:r w:rsidRPr="00D817C9">
        <w:rPr>
          <w:bCs w:val="0"/>
          <w:sz w:val="28"/>
          <w:szCs w:val="28"/>
        </w:rPr>
        <w:t>3</w:t>
      </w:r>
      <w:r w:rsidR="00672CE5" w:rsidRPr="00D817C9">
        <w:rPr>
          <w:bCs w:val="0"/>
          <w:sz w:val="28"/>
          <w:szCs w:val="28"/>
          <w:lang w:val="vi-VN"/>
        </w:rPr>
        <w:t>. CÁCH TIẾP CẬN VÀ PHƯƠNG PHÁP THỰC HIỆN</w:t>
      </w:r>
      <w:r w:rsidR="00E04202" w:rsidRPr="00D817C9">
        <w:rPr>
          <w:bCs w:val="0"/>
          <w:sz w:val="28"/>
          <w:szCs w:val="28"/>
        </w:rPr>
        <w:t xml:space="preserve"> </w:t>
      </w:r>
      <w:bookmarkEnd w:id="6"/>
    </w:p>
    <w:p w14:paraId="5D1840C7" w14:textId="4AEEB788" w:rsidR="001E3FBE" w:rsidRPr="00D817C9" w:rsidRDefault="00142228" w:rsidP="0022791D">
      <w:pPr>
        <w:spacing w:after="240"/>
        <w:jc w:val="both"/>
        <w:rPr>
          <w:b/>
          <w:i/>
          <w:iCs/>
          <w:sz w:val="28"/>
          <w:szCs w:val="28"/>
          <w:lang w:val="vi-VN"/>
        </w:rPr>
      </w:pPr>
      <w:r w:rsidRPr="00D817C9">
        <w:rPr>
          <w:b/>
          <w:i/>
          <w:iCs/>
          <w:sz w:val="28"/>
          <w:szCs w:val="28"/>
        </w:rPr>
        <w:t>3</w:t>
      </w:r>
      <w:r w:rsidR="001E3FBE" w:rsidRPr="00D817C9">
        <w:rPr>
          <w:b/>
          <w:i/>
          <w:iCs/>
          <w:sz w:val="28"/>
          <w:szCs w:val="28"/>
          <w:lang w:val="vi-VN"/>
        </w:rPr>
        <w:t>.1. Cách tiếp cận</w:t>
      </w:r>
    </w:p>
    <w:p w14:paraId="0679FF8B" w14:textId="54AF7435" w:rsidR="001E3FBE" w:rsidRPr="00D817C9" w:rsidRDefault="001E3FBE" w:rsidP="00211A4E">
      <w:pPr>
        <w:pStyle w:val="Content"/>
        <w:rPr>
          <w:lang w:val="es-MX"/>
        </w:rPr>
      </w:pPr>
      <w:r w:rsidRPr="00D817C9">
        <w:rPr>
          <w:lang w:val="es-MX"/>
        </w:rPr>
        <w:t xml:space="preserve">Quy hoạch phòng, chống thiên tai và thủy lợi vùng </w:t>
      </w:r>
      <w:r w:rsidR="00BC354D" w:rsidRPr="00D817C9">
        <w:rPr>
          <w:lang w:val="es-MX"/>
        </w:rPr>
        <w:t>Đồng bằng Bắc Bộ</w:t>
      </w:r>
      <w:r w:rsidRPr="00D817C9">
        <w:rPr>
          <w:lang w:val="es-MX"/>
        </w:rPr>
        <w:t xml:space="preserve"> thời kỳ 2021 - 2030, tầm nhìn đến năm 2050 được thực hiện trên cơ sở tiếp cận sau:</w:t>
      </w:r>
    </w:p>
    <w:p w14:paraId="114D2488" w14:textId="77777777" w:rsidR="001E3FBE" w:rsidRPr="00D817C9" w:rsidRDefault="001E3FBE" w:rsidP="00211A4E">
      <w:pPr>
        <w:pStyle w:val="Content"/>
        <w:rPr>
          <w:lang w:val="es-MX"/>
        </w:rPr>
      </w:pPr>
      <w:r w:rsidRPr="00D817C9">
        <w:rPr>
          <w:lang w:val="es-MX"/>
        </w:rPr>
        <w:lastRenderedPageBreak/>
        <w:t>-</w:t>
      </w:r>
      <w:r w:rsidRPr="00D817C9">
        <w:rPr>
          <w:lang w:val="es-MX"/>
        </w:rPr>
        <w:tab/>
        <w:t>Nghiên cứu toàn diện về điều kiện tự nhiên, môi trường và xã hội. Bảo đảm phát triển bền vững kinh tế, xã hội và môi trường trong tổng thể phát triển liên ngành, liên vùng;</w:t>
      </w:r>
    </w:p>
    <w:p w14:paraId="577F2F40" w14:textId="77777777" w:rsidR="001E3FBE" w:rsidRPr="00D817C9" w:rsidRDefault="001E3FBE" w:rsidP="00211A4E">
      <w:pPr>
        <w:pStyle w:val="Content"/>
        <w:rPr>
          <w:lang w:val="es-MX"/>
        </w:rPr>
      </w:pPr>
      <w:r w:rsidRPr="00D817C9">
        <w:rPr>
          <w:lang w:val="es-MX"/>
        </w:rPr>
        <w:t>-</w:t>
      </w:r>
      <w:r w:rsidRPr="00D817C9">
        <w:rPr>
          <w:lang w:val="es-MX"/>
        </w:rPr>
        <w:tab/>
        <w:t>Bảo đảm tính thống nhất với chương trình phát triển kinh tế xã hội của các vùng và cả nước, với quy hoạch các ngành liên quan. Đặc biệt chú ý việc gắn kết quy hoạch này với quy hoạch thủy lợi cũng như quy hoạch phát triển tài nguyên nước; quy hoạch phát triển giao thông; công nghiệp, nông nghiệp - nông thôn; mục tiêu xóa đói - giảm nghèo, an ninh chính trị - xã hội và an ninh quốc phòng. Khai thác và sử dụng tiết kiệm, phù hợp với khai thác sử dụng tổng hợp nguồn nước lưu vực sông;</w:t>
      </w:r>
    </w:p>
    <w:p w14:paraId="45448CC8" w14:textId="35C56F70" w:rsidR="001E3FBE" w:rsidRPr="00D817C9" w:rsidRDefault="001E3FBE" w:rsidP="00211A4E">
      <w:pPr>
        <w:pStyle w:val="Content"/>
        <w:rPr>
          <w:lang w:val="es-MX"/>
        </w:rPr>
      </w:pPr>
      <w:r w:rsidRPr="00D817C9">
        <w:rPr>
          <w:lang w:val="es-MX"/>
        </w:rPr>
        <w:t>-</w:t>
      </w:r>
      <w:r w:rsidRPr="00D817C9">
        <w:rPr>
          <w:lang w:val="es-MX"/>
        </w:rPr>
        <w:tab/>
        <w:t>Tiếp cận mang tính chiến lược, tổng thể, giải quyết các bài toán đa mục tiêu/đa tiêu chí, đảm bảo hài hoà kỹ thuật - kinh tế - xã hội - môi trường; Thực hiện quản lý lũ, kết hợp chặt chẽ các giải pháp công trình và phi công trình; Thực hiện sử dụng hợp lý dòng chảy</w:t>
      </w:r>
      <w:r w:rsidR="00A641A2" w:rsidRPr="00D817C9">
        <w:rPr>
          <w:lang w:val="es-MX"/>
        </w:rPr>
        <w:t xml:space="preserve"> về mùa</w:t>
      </w:r>
      <w:r w:rsidRPr="00D817C9">
        <w:rPr>
          <w:lang w:val="es-MX"/>
        </w:rPr>
        <w:t xml:space="preserve"> kiệt trên quan điểm đảm bảo “an ninh dòng chảy kiệt”; Đánh giá tác động của BĐKH trên cơ sở tiếp cận các cực trị về khí hậu và thiên tai; Đánh giá tác động của nước biển dâng trên các kịch bản từ thấp đến trung bình và cao, trong đó có xem xét đến những diễn biến mới nhất trên thế giới và vùng biển Việt Nam để xác định kịch bản ưu tiên...;</w:t>
      </w:r>
    </w:p>
    <w:p w14:paraId="71D9A906" w14:textId="77777777" w:rsidR="001E3FBE" w:rsidRPr="00D817C9" w:rsidRDefault="001E3FBE" w:rsidP="00211A4E">
      <w:pPr>
        <w:pStyle w:val="Content"/>
        <w:rPr>
          <w:lang w:val="es-MX"/>
        </w:rPr>
      </w:pPr>
      <w:r w:rsidRPr="00D817C9">
        <w:rPr>
          <w:lang w:val="es-MX"/>
        </w:rPr>
        <w:t>-</w:t>
      </w:r>
      <w:r w:rsidRPr="00D817C9">
        <w:rPr>
          <w:lang w:val="es-MX"/>
        </w:rPr>
        <w:tab/>
        <w:t>Quy hoạch phòng, chống thiên tai và thủy lợi là quy hoạch mang tính hệ thống có liên quan đến nhiều ngành, nhiều lĩnh vực, sự phát triển của ngành này lại là tiền đề của sự phát triển ngành khác, nên sự phối hợp liên ngành được chú trọng trong quá trình lập quy hoạch.</w:t>
      </w:r>
    </w:p>
    <w:p w14:paraId="46363940" w14:textId="022B2CC7" w:rsidR="001E3FBE" w:rsidRPr="00D817C9" w:rsidRDefault="00142228" w:rsidP="0022791D">
      <w:pPr>
        <w:spacing w:after="240"/>
        <w:jc w:val="both"/>
        <w:rPr>
          <w:b/>
          <w:i/>
          <w:iCs/>
          <w:sz w:val="28"/>
          <w:szCs w:val="28"/>
          <w:lang w:val="vi-VN"/>
        </w:rPr>
      </w:pPr>
      <w:r w:rsidRPr="00D817C9">
        <w:rPr>
          <w:b/>
          <w:i/>
          <w:iCs/>
          <w:sz w:val="28"/>
          <w:szCs w:val="28"/>
        </w:rPr>
        <w:t>3</w:t>
      </w:r>
      <w:r w:rsidR="001E3FBE" w:rsidRPr="00D817C9">
        <w:rPr>
          <w:b/>
          <w:i/>
          <w:iCs/>
          <w:sz w:val="28"/>
          <w:szCs w:val="28"/>
          <w:lang w:val="vi-VN"/>
        </w:rPr>
        <w:t>.2. Phương pháp thực hiện</w:t>
      </w:r>
    </w:p>
    <w:p w14:paraId="293F1FA6" w14:textId="77777777" w:rsidR="001E3FBE" w:rsidRPr="00D817C9" w:rsidRDefault="001E3FBE" w:rsidP="00522C73">
      <w:pPr>
        <w:pStyle w:val="Content"/>
        <w:spacing w:before="80"/>
        <w:rPr>
          <w:i/>
          <w:iCs/>
          <w:lang w:val="es-MX"/>
        </w:rPr>
      </w:pPr>
      <w:bookmarkStart w:id="7" w:name="_Toc46316179"/>
      <w:r w:rsidRPr="00D817C9">
        <w:rPr>
          <w:i/>
          <w:iCs/>
          <w:lang w:val="es-MX"/>
        </w:rPr>
        <w:t>a. Phương pháp thu thập, phân tích thông tin, dữ liệu và thống kê</w:t>
      </w:r>
      <w:bookmarkEnd w:id="7"/>
    </w:p>
    <w:p w14:paraId="75ADDD25" w14:textId="77777777" w:rsidR="001E3FBE" w:rsidRPr="00D817C9" w:rsidRDefault="001E3FBE" w:rsidP="00522C73">
      <w:pPr>
        <w:pStyle w:val="Content"/>
        <w:spacing w:before="80"/>
        <w:rPr>
          <w:lang w:val="es-MX"/>
        </w:rPr>
      </w:pPr>
      <w:r w:rsidRPr="00D817C9">
        <w:rPr>
          <w:lang w:val="es-MX"/>
        </w:rPr>
        <w:t xml:space="preserve">- Phương pháp điều tra, khảo sát: Điều tra lấy ý kiến cộng đồng; lấy ý kiến các cơ quan quản lý, vận hành khai thác hệ thống thủy lợi; khảo sát thủy văn, khảo sát địa hình và chất lượng nước trong hệ thống; </w:t>
      </w:r>
    </w:p>
    <w:p w14:paraId="2A09DD56" w14:textId="77777777" w:rsidR="001E3FBE" w:rsidRPr="00D817C9" w:rsidRDefault="001E3FBE" w:rsidP="00522C73">
      <w:pPr>
        <w:pStyle w:val="Content"/>
        <w:spacing w:before="80"/>
        <w:rPr>
          <w:lang w:val="es-MX"/>
        </w:rPr>
      </w:pPr>
      <w:r w:rsidRPr="00D817C9">
        <w:rPr>
          <w:lang w:val="es-MX"/>
        </w:rPr>
        <w:t>- Phương pháp này dùng để thu thập, cập nhật được các điều kiện tự nhiên khu vực nghiên cứu bao gồm địa hình, địa mạo, địa chất, thổ nhưỡng, khí tượng, khí hậu, thủy văn - hải văn, diễn biến môi trường... các thông tin về phát triển kinh tế - xã hội khu vực nghiên cứu bao gồm: cơ cấu sử dụng đất, cơ cấu về dân số và phát triển không gian đô thị; các điều kiện phát triển kinh tế; các tài liệu về hạ tầng cơ sở (thủy lợi, giao thông, dân cư…); các tài liệu về quy hoạch phát triển kinh tế - xã hội (quy hoạch đô thị, quy hoạch chỉnh trị sông, công trình thủy lợi…), các loại bản đồ bao gồm: bản đồ từ các đề tài, dự án trước; bản đồ không ảnh, viễn thám, GIS… từ các nguồn sẵn có và các nghiên cứu trước có liên quan đến vùng dự án.</w:t>
      </w:r>
    </w:p>
    <w:p w14:paraId="577D00AF" w14:textId="77777777" w:rsidR="001E3FBE" w:rsidRPr="00D817C9" w:rsidRDefault="001E3FBE" w:rsidP="00522C73">
      <w:pPr>
        <w:pStyle w:val="Content"/>
        <w:spacing w:before="80"/>
        <w:rPr>
          <w:lang w:val="es-MX"/>
        </w:rPr>
      </w:pPr>
      <w:r w:rsidRPr="00D817C9">
        <w:rPr>
          <w:lang w:val="es-MX"/>
        </w:rPr>
        <w:t>- Phương pháp phân tích thống kê, dự báo: Các chuỗi số liệu khí tượng, thủy văn theo thời gian được phân tích thông kê đánh giá xác suất ảnh hưởng đến hệ thống thủy lợi và sản xuất; Tổng hợp tài liệu, dữ liệu, sử dụng công cụ hỗ trợ là các phần mềm máy tính để phân tích, đánh giá các thông tin, thống kê tài liệu theo các định dạng khác nhau phục vụ cho từng mục đích của gói thầu.</w:t>
      </w:r>
    </w:p>
    <w:p w14:paraId="71902E9C" w14:textId="77777777" w:rsidR="001E3FBE" w:rsidRPr="00D817C9" w:rsidRDefault="001E3FBE" w:rsidP="00522C73">
      <w:pPr>
        <w:pStyle w:val="Content"/>
        <w:spacing w:before="80"/>
        <w:rPr>
          <w:i/>
          <w:iCs/>
          <w:lang w:val="es-MX"/>
        </w:rPr>
      </w:pPr>
      <w:bookmarkStart w:id="8" w:name="_Toc517094835"/>
      <w:bookmarkStart w:id="9" w:name="_Toc527568232"/>
      <w:bookmarkStart w:id="10" w:name="_Toc46316180"/>
      <w:r w:rsidRPr="00D817C9">
        <w:rPr>
          <w:i/>
          <w:iCs/>
          <w:lang w:val="es-MX"/>
        </w:rPr>
        <w:lastRenderedPageBreak/>
        <w:t>b. Phương pháp kế thừa</w:t>
      </w:r>
      <w:bookmarkEnd w:id="8"/>
      <w:bookmarkEnd w:id="9"/>
      <w:bookmarkEnd w:id="10"/>
      <w:r w:rsidRPr="00D817C9">
        <w:rPr>
          <w:i/>
          <w:iCs/>
          <w:lang w:val="es-MX"/>
        </w:rPr>
        <w:t>:</w:t>
      </w:r>
    </w:p>
    <w:p w14:paraId="43590C3C" w14:textId="77777777" w:rsidR="001E3FBE" w:rsidRPr="00D817C9" w:rsidRDefault="001E3FBE" w:rsidP="00522C73">
      <w:pPr>
        <w:pStyle w:val="Content"/>
        <w:spacing w:before="80"/>
        <w:rPr>
          <w:lang w:val="es-MX"/>
        </w:rPr>
      </w:pPr>
      <w:r w:rsidRPr="00D817C9">
        <w:rPr>
          <w:lang w:val="es-MX"/>
        </w:rPr>
        <w:t>- Trên cơ sở tổng hợp, phân tích và xử lý tất cả các thông tin, tài liệu, dữ liệu có liên quan đã thu thập và cập nhật được trên phạm vi nghiên cứu, kế thừa có chọn lọc các thông tin cần thiết đáp ứng mục tiêu của gói thầu.</w:t>
      </w:r>
    </w:p>
    <w:p w14:paraId="4A37337C" w14:textId="77777777" w:rsidR="001E3FBE" w:rsidRPr="00D817C9" w:rsidRDefault="001E3FBE" w:rsidP="00522C73">
      <w:pPr>
        <w:pStyle w:val="Content"/>
        <w:spacing w:before="80"/>
        <w:rPr>
          <w:lang w:val="es-MX"/>
        </w:rPr>
      </w:pPr>
      <w:r w:rsidRPr="00D817C9">
        <w:rPr>
          <w:lang w:val="es-MX"/>
        </w:rPr>
        <w:t>- Kế thừa có chọn lọc các kết quả nghiên cứu trên địa bàn vùng dự án và các nghiên cứu liên quan nhằm giảm bớt công sức cũng như các chi phí thực hiện lặp lại.</w:t>
      </w:r>
    </w:p>
    <w:p w14:paraId="42BF0625" w14:textId="77777777" w:rsidR="001E3FBE" w:rsidRPr="00D817C9" w:rsidRDefault="001E3FBE" w:rsidP="00522C73">
      <w:pPr>
        <w:pStyle w:val="Content"/>
        <w:spacing w:before="80"/>
        <w:rPr>
          <w:lang w:val="es-MX"/>
        </w:rPr>
      </w:pPr>
      <w:r w:rsidRPr="00D817C9">
        <w:rPr>
          <w:lang w:val="es-MX"/>
        </w:rPr>
        <w:t>- Áp dụng kế thừa có chọn lọc kết quả, kinh nghiệm của gói thầu tương tự có tính đến điều kiện thực tế để đề xuất các nội dung phù hợp với địa bàn thực hiện gói thầu.</w:t>
      </w:r>
    </w:p>
    <w:p w14:paraId="355B9B13" w14:textId="77777777" w:rsidR="001E3FBE" w:rsidRPr="00D817C9" w:rsidRDefault="001E3FBE" w:rsidP="00522C73">
      <w:pPr>
        <w:pStyle w:val="Content"/>
        <w:spacing w:before="80"/>
        <w:rPr>
          <w:lang w:val="es-MX"/>
        </w:rPr>
      </w:pPr>
      <w:r w:rsidRPr="00D817C9">
        <w:rPr>
          <w:lang w:val="es-MX"/>
        </w:rPr>
        <w:t>- Đây là một trong những phương pháp được áp dụng liên tục trong suốt quá trình thực hiện gói thầu và nó chiếm một vị trí hết sức quan trọng.</w:t>
      </w:r>
    </w:p>
    <w:p w14:paraId="1658F562" w14:textId="77777777" w:rsidR="001E3FBE" w:rsidRPr="00D817C9" w:rsidRDefault="001E3FBE" w:rsidP="00522C73">
      <w:pPr>
        <w:pStyle w:val="Content"/>
        <w:spacing w:before="80"/>
        <w:rPr>
          <w:i/>
          <w:iCs/>
          <w:lang w:val="es-MX"/>
        </w:rPr>
      </w:pPr>
      <w:bookmarkStart w:id="11" w:name="_Toc46316181"/>
      <w:r w:rsidRPr="00D817C9">
        <w:rPr>
          <w:i/>
          <w:iCs/>
          <w:lang w:val="es-MX"/>
        </w:rPr>
        <w:t>c. Phương pháp mô hình hóa, GIS và bản đồ</w:t>
      </w:r>
      <w:bookmarkEnd w:id="11"/>
      <w:r w:rsidRPr="00D817C9">
        <w:rPr>
          <w:i/>
          <w:iCs/>
          <w:lang w:val="es-MX"/>
        </w:rPr>
        <w:t>:</w:t>
      </w:r>
    </w:p>
    <w:p w14:paraId="6DCA5D08" w14:textId="77777777" w:rsidR="001E3FBE" w:rsidRPr="00D817C9" w:rsidRDefault="001E3FBE" w:rsidP="00522C73">
      <w:pPr>
        <w:pStyle w:val="Content"/>
        <w:spacing w:before="80"/>
        <w:rPr>
          <w:lang w:val="es-MX"/>
        </w:rPr>
      </w:pPr>
      <w:r w:rsidRPr="00D817C9">
        <w:rPr>
          <w:lang w:val="es-MX"/>
        </w:rPr>
        <w:t xml:space="preserve">- Phương pháp mô hình hóa, phương pháp GIS và phương pháp bản đồ: Sự kết hợp của ba phương pháp này sẽ là một công cụ mạnh cho phép mô tả hiện trạng và diễn biến của xói lở và được đánh giá theo các kịch bản khác nhau, được mô phỏng bằng mô hình và thể hiện trên các lớp bản đồ. </w:t>
      </w:r>
    </w:p>
    <w:p w14:paraId="075FF119" w14:textId="77777777" w:rsidR="001E3FBE" w:rsidRPr="00D817C9" w:rsidRDefault="001E3FBE" w:rsidP="00522C73">
      <w:pPr>
        <w:pStyle w:val="Content"/>
        <w:spacing w:before="80"/>
        <w:rPr>
          <w:lang w:val="es-MX"/>
        </w:rPr>
      </w:pPr>
      <w:r w:rsidRPr="00D817C9">
        <w:rPr>
          <w:lang w:val="es-MX"/>
        </w:rPr>
        <w:t>- Phương pháp mô hình hóa để tính toán, thống kê ứng dụng các công nghệ tin học hiện có như: bộ mô hình MIKE, Hydrogis; VRSAP về thủy lực, về chất lượng nước; chương trình MapInfo, ArcView, ArcGIS về bản đồ; Microsoft Office;...</w:t>
      </w:r>
    </w:p>
    <w:p w14:paraId="06B102DC" w14:textId="77777777" w:rsidR="001E3FBE" w:rsidRPr="00D817C9" w:rsidRDefault="001E3FBE" w:rsidP="00522C73">
      <w:pPr>
        <w:pStyle w:val="Content"/>
        <w:spacing w:before="80"/>
        <w:rPr>
          <w:lang w:val="es-MX"/>
        </w:rPr>
      </w:pPr>
      <w:r w:rsidRPr="00D817C9">
        <w:rPr>
          <w:lang w:val="es-MX"/>
        </w:rPr>
        <w:t xml:space="preserve">- Bộ chương trình MapInfo, ArcView, ArcGIS được sử dụng trong gói thầu nhằm đánh giá và xây dựng các bản đồ </w:t>
      </w:r>
      <w:bookmarkStart w:id="12" w:name="_Toc517094838"/>
      <w:bookmarkStart w:id="13" w:name="_Toc527568235"/>
      <w:r w:rsidRPr="00D817C9">
        <w:rPr>
          <w:lang w:val="es-MX"/>
        </w:rPr>
        <w:t>hiện trạng thủy lợi, bản đồ xâm nhập mặn, ngập úng vùng dự án.</w:t>
      </w:r>
    </w:p>
    <w:bookmarkEnd w:id="12"/>
    <w:bookmarkEnd w:id="13"/>
    <w:p w14:paraId="4FC75CEE" w14:textId="77777777" w:rsidR="001E3FBE" w:rsidRPr="00D817C9" w:rsidRDefault="001E3FBE" w:rsidP="00522C73">
      <w:pPr>
        <w:pStyle w:val="Content"/>
        <w:spacing w:before="80"/>
        <w:rPr>
          <w:lang w:val="es-MX"/>
        </w:rPr>
      </w:pPr>
      <w:r w:rsidRPr="00D817C9">
        <w:rPr>
          <w:lang w:val="es-MX"/>
        </w:rPr>
        <w:t>- Phương pháp chuyên gia: Ý kiến của chuyên gia nhiều kinh nghiệm trong quản lý, vận hành công trình được phát huy để quy trình toàn diện hơn; Thu thập ý kiến chuyên gia thông qua những cuộc gặp trực tiếp, qua email, điện thoại và qua hội thảo; Tổ chức hội thảo lấy ý kiến đóng góp của các nhà khoa học, chuyên gia về lĩnh vực thủy lợi và phòng chống thiên tai.</w:t>
      </w:r>
    </w:p>
    <w:p w14:paraId="2E44FA57" w14:textId="77777777" w:rsidR="001E3FBE" w:rsidRPr="00D817C9" w:rsidRDefault="001E3FBE" w:rsidP="00522C73">
      <w:pPr>
        <w:pStyle w:val="Content"/>
        <w:spacing w:before="80"/>
        <w:rPr>
          <w:lang w:val="es-MX"/>
        </w:rPr>
      </w:pPr>
      <w:r w:rsidRPr="00D817C9">
        <w:rPr>
          <w:lang w:val="es-MX"/>
        </w:rPr>
        <w:t>- Lấy ý kiến các chuyên gia đầu ngành về các vấn đề khác nhau như: thủy văn, thủy lực; các diễn biến thời tiết cực đoan bất thường; các phương pháp, biện pháp phân tích đánh giá số liệu; các kịch bản; các biện pháp công trình và phi công trình trong ứng phó với BĐKH...</w:t>
      </w:r>
    </w:p>
    <w:p w14:paraId="2744BA51" w14:textId="2E29F1DC" w:rsidR="001E3FBE" w:rsidRPr="00D817C9" w:rsidRDefault="00142228" w:rsidP="00406438">
      <w:pPr>
        <w:pStyle w:val="Heading2"/>
        <w:numPr>
          <w:ilvl w:val="0"/>
          <w:numId w:val="0"/>
        </w:numPr>
        <w:ind w:left="567" w:hanging="576"/>
        <w:rPr>
          <w:bCs w:val="0"/>
          <w:sz w:val="28"/>
          <w:szCs w:val="28"/>
          <w:lang w:val="es-MX"/>
        </w:rPr>
      </w:pPr>
      <w:bookmarkStart w:id="14" w:name="_Toc74080876"/>
      <w:r w:rsidRPr="00D817C9">
        <w:rPr>
          <w:bCs w:val="0"/>
          <w:sz w:val="28"/>
          <w:szCs w:val="28"/>
          <w:lang w:val="es-MX"/>
        </w:rPr>
        <w:t>4</w:t>
      </w:r>
      <w:r w:rsidR="00672CE5" w:rsidRPr="00D817C9">
        <w:rPr>
          <w:bCs w:val="0"/>
          <w:sz w:val="28"/>
          <w:szCs w:val="28"/>
          <w:lang w:val="es-MX"/>
        </w:rPr>
        <w:t>. ĐƠN VỊ THỰC HIỆN VÀ THỜI GIAN LẬP QUY HOẠCH</w:t>
      </w:r>
      <w:bookmarkEnd w:id="14"/>
      <w:r w:rsidR="00672CE5" w:rsidRPr="00D817C9">
        <w:rPr>
          <w:bCs w:val="0"/>
          <w:sz w:val="28"/>
          <w:szCs w:val="28"/>
          <w:lang w:val="es-MX"/>
        </w:rPr>
        <w:t xml:space="preserve"> </w:t>
      </w:r>
    </w:p>
    <w:p w14:paraId="12AC7FAF" w14:textId="1915568B" w:rsidR="001E3FBE" w:rsidRPr="00D817C9" w:rsidRDefault="001E3FBE" w:rsidP="001E3FBE">
      <w:pPr>
        <w:widowControl w:val="0"/>
        <w:spacing w:before="60" w:after="80" w:line="320" w:lineRule="exact"/>
        <w:ind w:firstLine="720"/>
        <w:jc w:val="both"/>
        <w:rPr>
          <w:bCs/>
          <w:sz w:val="28"/>
          <w:szCs w:val="28"/>
          <w:lang w:val="nl-NL"/>
        </w:rPr>
      </w:pPr>
      <w:r w:rsidRPr="00D817C9">
        <w:rPr>
          <w:bCs/>
          <w:sz w:val="28"/>
          <w:szCs w:val="28"/>
          <w:lang w:val="nl-NL"/>
        </w:rPr>
        <w:t xml:space="preserve">- Đơn vị thực hiện: </w:t>
      </w:r>
      <w:r w:rsidRPr="00D817C9">
        <w:rPr>
          <w:bCs/>
          <w:sz w:val="28"/>
          <w:szCs w:val="28"/>
          <w:lang w:val="nl-NL"/>
        </w:rPr>
        <w:tab/>
      </w:r>
      <w:r w:rsidR="001846F8" w:rsidRPr="00D817C9">
        <w:rPr>
          <w:bCs/>
          <w:sz w:val="28"/>
          <w:szCs w:val="28"/>
          <w:lang w:val="nl-NL"/>
        </w:rPr>
        <w:t xml:space="preserve">Phòng QHTL Bắc Bộ - </w:t>
      </w:r>
      <w:r w:rsidRPr="00D817C9">
        <w:rPr>
          <w:bCs/>
          <w:sz w:val="28"/>
          <w:szCs w:val="28"/>
          <w:lang w:val="nl-NL"/>
        </w:rPr>
        <w:t>Viện Quy hoạch Thủy lợi;</w:t>
      </w:r>
    </w:p>
    <w:p w14:paraId="5799BF0A" w14:textId="5A0B6705" w:rsidR="00D9257C" w:rsidRPr="00D817C9" w:rsidRDefault="00D9257C" w:rsidP="00D9257C">
      <w:pPr>
        <w:widowControl w:val="0"/>
        <w:spacing w:before="60" w:after="80" w:line="320" w:lineRule="exact"/>
        <w:ind w:firstLine="720"/>
        <w:jc w:val="both"/>
        <w:rPr>
          <w:bCs/>
          <w:sz w:val="28"/>
          <w:szCs w:val="28"/>
          <w:lang w:val="nl-NL"/>
        </w:rPr>
      </w:pPr>
      <w:r w:rsidRPr="00D817C9">
        <w:rPr>
          <w:bCs/>
          <w:sz w:val="28"/>
          <w:szCs w:val="28"/>
          <w:lang w:val="nl-NL"/>
        </w:rPr>
        <w:t xml:space="preserve">- Đơn vị phối hợp thực hiện: </w:t>
      </w:r>
      <w:r w:rsidRPr="00D817C9">
        <w:rPr>
          <w:bCs/>
          <w:sz w:val="28"/>
          <w:szCs w:val="28"/>
          <w:lang w:val="nl-NL"/>
        </w:rPr>
        <w:tab/>
        <w:t>Phòng Quy hoạch Đê điều</w:t>
      </w:r>
      <w:r w:rsidR="001F0DF5" w:rsidRPr="00D817C9">
        <w:rPr>
          <w:bCs/>
          <w:sz w:val="28"/>
          <w:szCs w:val="28"/>
          <w:lang w:val="nl-NL"/>
        </w:rPr>
        <w:t xml:space="preserve"> và</w:t>
      </w:r>
      <w:r w:rsidRPr="00D817C9">
        <w:rPr>
          <w:bCs/>
          <w:sz w:val="28"/>
          <w:szCs w:val="28"/>
          <w:lang w:val="nl-NL"/>
        </w:rPr>
        <w:t xml:space="preserve"> phòng chống thiên tai; Phòng Khí tượng – Thủy văn - Viện Quy hoạch Thủy lợi;</w:t>
      </w:r>
    </w:p>
    <w:p w14:paraId="19837273" w14:textId="722FAC03" w:rsidR="00B66E4A" w:rsidRPr="00D817C9" w:rsidRDefault="001E3FBE" w:rsidP="00D9257C">
      <w:pPr>
        <w:widowControl w:val="0"/>
        <w:spacing w:before="60" w:after="80" w:line="320" w:lineRule="exact"/>
        <w:ind w:firstLine="720"/>
        <w:jc w:val="both"/>
        <w:rPr>
          <w:rFonts w:asciiTheme="minorHAnsi" w:eastAsiaTheme="majorEastAsia" w:hAnsiTheme="minorHAnsi" w:cstheme="minorHAnsi"/>
          <w:b/>
          <w:bCs/>
          <w:sz w:val="28"/>
          <w:szCs w:val="28"/>
          <w:lang w:val="nl-NL"/>
        </w:rPr>
      </w:pPr>
      <w:r w:rsidRPr="00D817C9">
        <w:rPr>
          <w:bCs/>
          <w:sz w:val="28"/>
          <w:szCs w:val="28"/>
          <w:lang w:val="nl-NL"/>
        </w:rPr>
        <w:t xml:space="preserve">- Thời gian thực hiện: </w:t>
      </w:r>
      <w:r w:rsidRPr="00D817C9">
        <w:rPr>
          <w:bCs/>
          <w:sz w:val="28"/>
          <w:szCs w:val="28"/>
          <w:lang w:val="nl-NL"/>
        </w:rPr>
        <w:tab/>
        <w:t>T</w:t>
      </w:r>
      <w:r w:rsidRPr="00D817C9">
        <w:rPr>
          <w:sz w:val="28"/>
          <w:szCs w:val="28"/>
          <w:lang w:val="nl-NL"/>
        </w:rPr>
        <w:t xml:space="preserve">ừ tháng 8/2020 đến tháng </w:t>
      </w:r>
      <w:r w:rsidR="00E04202" w:rsidRPr="00D817C9">
        <w:rPr>
          <w:sz w:val="28"/>
          <w:szCs w:val="28"/>
          <w:lang w:val="nl-NL"/>
        </w:rPr>
        <w:t>12</w:t>
      </w:r>
      <w:r w:rsidRPr="00D817C9">
        <w:rPr>
          <w:sz w:val="28"/>
          <w:szCs w:val="28"/>
          <w:lang w:val="nl-NL"/>
        </w:rPr>
        <w:t>/202</w:t>
      </w:r>
      <w:r w:rsidR="00E04202" w:rsidRPr="00D817C9">
        <w:rPr>
          <w:sz w:val="28"/>
          <w:szCs w:val="28"/>
          <w:lang w:val="nl-NL"/>
        </w:rPr>
        <w:t>1</w:t>
      </w:r>
      <w:r w:rsidRPr="00D817C9">
        <w:rPr>
          <w:sz w:val="28"/>
          <w:szCs w:val="28"/>
          <w:lang w:val="nl-NL"/>
        </w:rPr>
        <w:t>.</w:t>
      </w:r>
      <w:bookmarkStart w:id="15" w:name="_Toc64705574"/>
      <w:r w:rsidR="00B66E4A" w:rsidRPr="00D817C9">
        <w:rPr>
          <w:rFonts w:asciiTheme="minorHAnsi" w:hAnsiTheme="minorHAnsi" w:cstheme="minorHAnsi"/>
          <w:lang w:val="nl-NL"/>
        </w:rPr>
        <w:br w:type="page"/>
      </w:r>
    </w:p>
    <w:p w14:paraId="7EA608D2" w14:textId="611EC111" w:rsidR="00481026" w:rsidRPr="00D817C9" w:rsidRDefault="00481026" w:rsidP="001F0DF5">
      <w:pPr>
        <w:pStyle w:val="Heading10"/>
        <w:numPr>
          <w:ilvl w:val="0"/>
          <w:numId w:val="3"/>
        </w:numPr>
        <w:rPr>
          <w:lang w:val="nl-NL"/>
        </w:rPr>
      </w:pPr>
      <w:bookmarkStart w:id="16" w:name="_Toc74080877"/>
      <w:r w:rsidRPr="00D817C9">
        <w:rPr>
          <w:lang w:val="nl-NL"/>
        </w:rPr>
        <w:lastRenderedPageBreak/>
        <w:t>ĐIỀU KIỆN TỰ NHIÊN, NGUỒN LỰC, THỰC TRẠNG PHÂN BỔ VÀ SỬ DỤNG KHÔNG GIAN CỦA HỆ THỐNG KẾT CẤU HẠ TẦNG PHÒNG, CHỐNG THIÊN TAI VÀ THỦY LỢI</w:t>
      </w:r>
      <w:bookmarkEnd w:id="15"/>
      <w:bookmarkEnd w:id="16"/>
    </w:p>
    <w:p w14:paraId="42AD61EA" w14:textId="50F0DA27" w:rsidR="00481026" w:rsidRPr="00D817C9" w:rsidRDefault="00481026" w:rsidP="00481026">
      <w:pPr>
        <w:pStyle w:val="Heading2"/>
        <w:rPr>
          <w:rFonts w:asciiTheme="minorHAnsi" w:hAnsiTheme="minorHAnsi" w:cstheme="minorHAnsi"/>
        </w:rPr>
      </w:pPr>
      <w:bookmarkStart w:id="17" w:name="_Toc51857936"/>
      <w:bookmarkStart w:id="18" w:name="_Toc64705575"/>
      <w:bookmarkStart w:id="19" w:name="_Toc74080878"/>
      <w:r w:rsidRPr="00D817C9">
        <w:rPr>
          <w:rFonts w:asciiTheme="minorHAnsi" w:hAnsiTheme="minorHAnsi" w:cstheme="minorHAnsi"/>
        </w:rPr>
        <w:t>ĐẶC ĐIỂM TỰ NHIÊN</w:t>
      </w:r>
      <w:bookmarkEnd w:id="17"/>
      <w:bookmarkEnd w:id="18"/>
      <w:bookmarkEnd w:id="19"/>
    </w:p>
    <w:p w14:paraId="10923124" w14:textId="7816E39E" w:rsidR="00481026" w:rsidRPr="00D817C9" w:rsidRDefault="00481026" w:rsidP="00B66E4A">
      <w:pPr>
        <w:pStyle w:val="Heading3"/>
        <w:rPr>
          <w:rFonts w:asciiTheme="minorHAnsi" w:hAnsiTheme="minorHAnsi" w:cstheme="minorHAnsi"/>
        </w:rPr>
      </w:pPr>
      <w:bookmarkStart w:id="20" w:name="_Toc74080879"/>
      <w:r w:rsidRPr="00D817C9">
        <w:rPr>
          <w:rFonts w:asciiTheme="minorHAnsi" w:hAnsiTheme="minorHAnsi" w:cstheme="minorHAnsi"/>
        </w:rPr>
        <w:t>Đặc điểm địa lý tự nhiên</w:t>
      </w:r>
      <w:bookmarkEnd w:id="20"/>
      <w:r w:rsidRPr="00D817C9">
        <w:rPr>
          <w:rFonts w:asciiTheme="minorHAnsi" w:hAnsiTheme="minorHAnsi" w:cstheme="minorHAnsi"/>
        </w:rPr>
        <w:t xml:space="preserve"> </w:t>
      </w:r>
    </w:p>
    <w:p w14:paraId="1199C62E" w14:textId="39649407" w:rsidR="00040177" w:rsidRPr="00D817C9" w:rsidRDefault="00040177" w:rsidP="00211A4E">
      <w:pPr>
        <w:pStyle w:val="Content"/>
        <w:rPr>
          <w:lang w:val="pl-PL"/>
        </w:rPr>
      </w:pPr>
      <w:r w:rsidRPr="00D817C9">
        <w:rPr>
          <w:lang w:val="pl-PL"/>
        </w:rPr>
        <w:t xml:space="preserve">Vùng </w:t>
      </w:r>
      <w:r w:rsidR="00BC354D" w:rsidRPr="00D817C9">
        <w:rPr>
          <w:lang w:val="pl-PL"/>
        </w:rPr>
        <w:t>Đồng bằng Bắc Bộ</w:t>
      </w:r>
      <w:r w:rsidR="00F12D49" w:rsidRPr="00D817C9">
        <w:rPr>
          <w:lang w:val="pl-PL"/>
        </w:rPr>
        <w:t xml:space="preserve"> (ĐBBB)</w:t>
      </w:r>
      <w:r w:rsidRPr="00D817C9">
        <w:rPr>
          <w:lang w:val="vi-VN"/>
        </w:rPr>
        <w:t xml:space="preserve"> </w:t>
      </w:r>
      <w:r w:rsidRPr="00D817C9">
        <w:rPr>
          <w:lang w:val="pl-PL"/>
        </w:rPr>
        <w:t>gồm 11 tỉnh, thành phố: Hà Nội, Hải Phòng, Hải Dương, Hưng Yên, Bắc Ninh, Vĩnh Phúc, Quảng Ninh, Thái Bình, Hà Nam, Nam Định</w:t>
      </w:r>
      <w:r w:rsidR="00AB34A1" w:rsidRPr="00D817C9">
        <w:rPr>
          <w:lang w:val="pl-PL"/>
        </w:rPr>
        <w:t xml:space="preserve"> và</w:t>
      </w:r>
      <w:r w:rsidRPr="00D817C9">
        <w:rPr>
          <w:lang w:val="pl-PL"/>
        </w:rPr>
        <w:t xml:space="preserve"> Ninh Bình. </w:t>
      </w:r>
    </w:p>
    <w:p w14:paraId="1C10C0A6" w14:textId="0A35EF39" w:rsidR="00346B3F" w:rsidRPr="00D817C9" w:rsidRDefault="00346B3F" w:rsidP="00211A4E">
      <w:pPr>
        <w:pStyle w:val="Content"/>
      </w:pPr>
      <w:r w:rsidRPr="00D817C9">
        <w:rPr>
          <w:lang w:val="pl-PL"/>
        </w:rPr>
        <w:t>Vùng</w:t>
      </w:r>
      <w:r w:rsidRPr="00D817C9">
        <w:rPr>
          <w:lang w:val="vi-VN"/>
        </w:rPr>
        <w:t xml:space="preserve"> tam giác châu </w:t>
      </w:r>
      <w:r w:rsidR="00630DCD" w:rsidRPr="00D817C9">
        <w:t>Đ</w:t>
      </w:r>
      <w:r w:rsidRPr="00D817C9">
        <w:rPr>
          <w:lang w:val="vi-VN"/>
        </w:rPr>
        <w:t>ồng bằng Bắc Bộ có đỉnh</w:t>
      </w:r>
      <w:r w:rsidR="00630DCD" w:rsidRPr="00D817C9">
        <w:t xml:space="preserve"> ở tỉnh Vĩnh Phúc</w:t>
      </w:r>
      <w:r w:rsidRPr="00D817C9">
        <w:rPr>
          <w:lang w:val="vi-VN"/>
        </w:rPr>
        <w:t xml:space="preserve"> giáp Việt Trì (Phú Thọ), </w:t>
      </w:r>
      <w:r w:rsidR="00630DCD" w:rsidRPr="00D817C9">
        <w:t>một đỉnh ở</w:t>
      </w:r>
      <w:r w:rsidRPr="00D817C9">
        <w:rPr>
          <w:lang w:val="vi-VN"/>
        </w:rPr>
        <w:t xml:space="preserve"> tỉnh Quảng Ninh giáp Trung Quốc, Lạng Sơn, và </w:t>
      </w:r>
      <w:r w:rsidR="00D35529" w:rsidRPr="00D817C9">
        <w:t>một đỉnh ở</w:t>
      </w:r>
      <w:r w:rsidRPr="00D817C9">
        <w:rPr>
          <w:lang w:val="vi-VN"/>
        </w:rPr>
        <w:t xml:space="preserve"> tỉnh Ninh Bình giáp Thanh Hóa, Hòa Bình</w:t>
      </w:r>
      <w:r w:rsidR="00D35529" w:rsidRPr="00D817C9">
        <w:t>.</w:t>
      </w:r>
    </w:p>
    <w:p w14:paraId="2F17BB74" w14:textId="5E4BC6A6" w:rsidR="00040177" w:rsidRPr="00D817C9" w:rsidRDefault="00040177" w:rsidP="00211A4E">
      <w:pPr>
        <w:pStyle w:val="Content"/>
        <w:rPr>
          <w:lang w:val="vi-VN"/>
        </w:rPr>
      </w:pPr>
      <w:r w:rsidRPr="00D817C9">
        <w:t xml:space="preserve">Tính đến 31/12/2019, vùng </w:t>
      </w:r>
      <w:r w:rsidR="00F12D49" w:rsidRPr="00D817C9">
        <w:t>ĐBBB</w:t>
      </w:r>
      <w:r w:rsidRPr="00D817C9">
        <w:rPr>
          <w:lang w:val="vi-VN"/>
        </w:rPr>
        <w:t xml:space="preserve"> </w:t>
      </w:r>
      <w:r w:rsidRPr="00D817C9">
        <w:t xml:space="preserve">có diện tích tự nhiên là 21.259 </w:t>
      </w:r>
      <w:r w:rsidR="001864DF" w:rsidRPr="00D817C9">
        <w:t>km</w:t>
      </w:r>
      <w:r w:rsidR="001864DF" w:rsidRPr="00D817C9">
        <w:rPr>
          <w:vertAlign w:val="superscript"/>
        </w:rPr>
        <w:t>2</w:t>
      </w:r>
      <w:r w:rsidR="005623CF" w:rsidRPr="00D817C9">
        <w:t xml:space="preserve"> (chỉ chiếm 6</w:t>
      </w:r>
      <w:proofErr w:type="gramStart"/>
      <w:r w:rsidR="005623CF" w:rsidRPr="00D817C9">
        <w:t>,4</w:t>
      </w:r>
      <w:proofErr w:type="gramEnd"/>
      <w:r w:rsidR="005623CF" w:rsidRPr="00D817C9">
        <w:t>% diện tích cả nước)</w:t>
      </w:r>
      <w:r w:rsidRPr="00D817C9">
        <w:t>. Với dân số khoảng hơn 22</w:t>
      </w:r>
      <w:proofErr w:type="gramStart"/>
      <w:r w:rsidRPr="00D817C9">
        <w:t>,62</w:t>
      </w:r>
      <w:proofErr w:type="gramEnd"/>
      <w:r w:rsidRPr="00D817C9">
        <w:t xml:space="preserve"> triệu người</w:t>
      </w:r>
      <w:r w:rsidR="005623CF" w:rsidRPr="00D817C9">
        <w:t xml:space="preserve"> (chiếm 23</w:t>
      </w:r>
      <w:r w:rsidR="005623CF" w:rsidRPr="00D817C9">
        <w:rPr>
          <w:lang w:val="vi-VN"/>
        </w:rPr>
        <w:t>,44</w:t>
      </w:r>
      <w:r w:rsidR="005623CF" w:rsidRPr="00D817C9">
        <w:t>% cả nước)</w:t>
      </w:r>
      <w:r w:rsidRPr="00D817C9">
        <w:t>, mật độ dân số</w:t>
      </w:r>
      <w:r w:rsidR="005623CF" w:rsidRPr="00D817C9">
        <w:t xml:space="preserve"> gấp 3,65 lần mật độ dân số bình quân của cả nước. </w:t>
      </w:r>
    </w:p>
    <w:p w14:paraId="6B961651" w14:textId="2D3C12A5" w:rsidR="004F6C6F" w:rsidRPr="00D817C9" w:rsidRDefault="004F6C6F" w:rsidP="004F6C6F">
      <w:pPr>
        <w:jc w:val="center"/>
        <w:rPr>
          <w:lang w:val="vi-VN"/>
        </w:rPr>
      </w:pPr>
      <w:r w:rsidRPr="00D817C9">
        <w:rPr>
          <w:noProof/>
        </w:rPr>
        <w:drawing>
          <wp:inline distT="0" distB="0" distL="0" distR="0" wp14:anchorId="3618947B" wp14:editId="62CECB48">
            <wp:extent cx="5700303" cy="3876675"/>
            <wp:effectExtent l="0" t="0" r="0" b="0"/>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rotWithShape="1">
                    <a:blip r:embed="rId10" cstate="print">
                      <a:extLst>
                        <a:ext uri="{28A0092B-C50C-407E-A947-70E740481C1C}">
                          <a14:useLocalDpi xmlns:a14="http://schemas.microsoft.com/office/drawing/2010/main" val="0"/>
                        </a:ext>
                      </a:extLst>
                    </a:blip>
                    <a:srcRect l="2921" t="4489" r="2957" b="5001"/>
                    <a:stretch/>
                  </pic:blipFill>
                  <pic:spPr bwMode="auto">
                    <a:xfrm>
                      <a:off x="0" y="0"/>
                      <a:ext cx="5718521" cy="3889065"/>
                    </a:xfrm>
                    <a:prstGeom prst="rect">
                      <a:avLst/>
                    </a:prstGeom>
                    <a:ln>
                      <a:noFill/>
                    </a:ln>
                    <a:extLst>
                      <a:ext uri="{53640926-AAD7-44D8-BBD7-CCE9431645EC}">
                        <a14:shadowObscured xmlns:a14="http://schemas.microsoft.com/office/drawing/2010/main"/>
                      </a:ext>
                    </a:extLst>
                  </pic:spPr>
                </pic:pic>
              </a:graphicData>
            </a:graphic>
          </wp:inline>
        </w:drawing>
      </w:r>
    </w:p>
    <w:p w14:paraId="7AC22960" w14:textId="4A76C311" w:rsidR="004F6C6F" w:rsidRPr="00D817C9" w:rsidRDefault="004F6C6F" w:rsidP="004F6C6F">
      <w:pPr>
        <w:pStyle w:val="BNGBIUA"/>
        <w:rPr>
          <w:rFonts w:eastAsia="Arial Unicode MS"/>
        </w:rPr>
      </w:pPr>
      <w:bookmarkStart w:id="21" w:name="_Toc74080964"/>
      <w:r w:rsidRPr="00D817C9">
        <w:rPr>
          <w:rFonts w:eastAsiaTheme="minorHAnsi"/>
        </w:rPr>
        <w:t xml:space="preserve">Hình </w:t>
      </w:r>
      <w:r w:rsidRPr="00D817C9">
        <w:rPr>
          <w:rFonts w:eastAsiaTheme="minorHAnsi"/>
        </w:rPr>
        <w:fldChar w:fldCharType="begin"/>
      </w:r>
      <w:r w:rsidRPr="00D817C9">
        <w:rPr>
          <w:rFonts w:eastAsiaTheme="minorHAnsi"/>
        </w:rPr>
        <w:instrText xml:space="preserve"> STYLEREF 1 \s </w:instrText>
      </w:r>
      <w:r w:rsidRPr="00D817C9">
        <w:rPr>
          <w:rFonts w:eastAsiaTheme="minorHAnsi"/>
        </w:rPr>
        <w:fldChar w:fldCharType="separate"/>
      </w:r>
      <w:r w:rsidR="009B26C5" w:rsidRPr="00D817C9">
        <w:rPr>
          <w:rFonts w:eastAsiaTheme="minorHAnsi"/>
          <w:noProof/>
        </w:rPr>
        <w:t>1</w:t>
      </w:r>
      <w:r w:rsidRPr="00D817C9">
        <w:rPr>
          <w:rFonts w:eastAsiaTheme="minorHAnsi"/>
          <w:noProof/>
        </w:rPr>
        <w:fldChar w:fldCharType="end"/>
      </w:r>
      <w:r w:rsidRPr="00D817C9">
        <w:rPr>
          <w:rFonts w:eastAsiaTheme="minorHAnsi"/>
        </w:rPr>
        <w:t>.</w:t>
      </w:r>
      <w:r w:rsidRPr="00D817C9">
        <w:rPr>
          <w:rFonts w:eastAsiaTheme="minorHAnsi"/>
        </w:rPr>
        <w:fldChar w:fldCharType="begin"/>
      </w:r>
      <w:r w:rsidRPr="00D817C9">
        <w:rPr>
          <w:rFonts w:eastAsiaTheme="minorHAnsi"/>
        </w:rPr>
        <w:instrText xml:space="preserve"> SEQ Hình \* ARABIC \s 1 </w:instrText>
      </w:r>
      <w:r w:rsidRPr="00D817C9">
        <w:rPr>
          <w:rFonts w:eastAsiaTheme="minorHAnsi"/>
        </w:rPr>
        <w:fldChar w:fldCharType="separate"/>
      </w:r>
      <w:r w:rsidR="009B26C5" w:rsidRPr="00D817C9">
        <w:rPr>
          <w:rFonts w:eastAsiaTheme="minorHAnsi"/>
          <w:noProof/>
        </w:rPr>
        <w:t>1</w:t>
      </w:r>
      <w:r w:rsidRPr="00D817C9">
        <w:rPr>
          <w:rFonts w:eastAsiaTheme="minorHAnsi"/>
          <w:noProof/>
        </w:rPr>
        <w:fldChar w:fldCharType="end"/>
      </w:r>
      <w:r w:rsidRPr="00D817C9">
        <w:rPr>
          <w:rFonts w:eastAsia="Arial Unicode MS"/>
        </w:rPr>
        <w:t xml:space="preserve">. Bản đồ hành chính vùng </w:t>
      </w:r>
      <w:r w:rsidR="00F12D49" w:rsidRPr="00D817C9">
        <w:rPr>
          <w:rFonts w:eastAsia="Arial Unicode MS"/>
        </w:rPr>
        <w:t>ĐBBB</w:t>
      </w:r>
      <w:bookmarkEnd w:id="21"/>
    </w:p>
    <w:p w14:paraId="220355B2" w14:textId="5028C487" w:rsidR="00481026" w:rsidRPr="00D817C9" w:rsidRDefault="002B6CE5" w:rsidP="00B66E4A">
      <w:pPr>
        <w:pStyle w:val="Heading3"/>
        <w:rPr>
          <w:rFonts w:asciiTheme="minorHAnsi" w:hAnsiTheme="minorHAnsi" w:cstheme="minorHAnsi"/>
        </w:rPr>
      </w:pPr>
      <w:bookmarkStart w:id="22" w:name="_Toc74080880"/>
      <w:r w:rsidRPr="00D817C9">
        <w:rPr>
          <w:rFonts w:asciiTheme="minorHAnsi" w:hAnsiTheme="minorHAnsi" w:cstheme="minorHAnsi"/>
        </w:rPr>
        <w:t>Đặc điểm</w:t>
      </w:r>
      <w:r w:rsidR="00481026" w:rsidRPr="00D817C9">
        <w:rPr>
          <w:rFonts w:asciiTheme="minorHAnsi" w:hAnsiTheme="minorHAnsi" w:cstheme="minorHAnsi"/>
        </w:rPr>
        <w:t xml:space="preserve"> địa hình</w:t>
      </w:r>
      <w:bookmarkEnd w:id="22"/>
    </w:p>
    <w:p w14:paraId="29E2DED9" w14:textId="785FB17B" w:rsidR="00BD3166" w:rsidRPr="00D817C9" w:rsidRDefault="00BD3166" w:rsidP="0053270F">
      <w:pPr>
        <w:pStyle w:val="Content"/>
        <w:rPr>
          <w:lang w:val="vi-VN"/>
        </w:rPr>
      </w:pPr>
      <w:r w:rsidRPr="00D817C9">
        <w:rPr>
          <w:lang w:val="vi-VN"/>
        </w:rPr>
        <w:t xml:space="preserve">Địa hình có thể phân chia thành 02 vùng </w:t>
      </w:r>
      <w:r w:rsidR="00C903C7" w:rsidRPr="00D817C9">
        <w:t>bao gồm</w:t>
      </w:r>
      <w:r w:rsidRPr="00D817C9">
        <w:rPr>
          <w:lang w:val="vi-VN"/>
        </w:rPr>
        <w:t xml:space="preserve"> vùng </w:t>
      </w:r>
      <w:r w:rsidR="00CE19BE" w:rsidRPr="00D817C9">
        <w:t>đồi núi thấp</w:t>
      </w:r>
      <w:r w:rsidRPr="00D817C9">
        <w:rPr>
          <w:lang w:val="vi-VN"/>
        </w:rPr>
        <w:t xml:space="preserve"> và vùng đồng bằng ven biển</w:t>
      </w:r>
    </w:p>
    <w:p w14:paraId="7F8BF7EE" w14:textId="4954B289" w:rsidR="00BD3166" w:rsidRPr="00D817C9" w:rsidRDefault="00BD3166" w:rsidP="0053270F">
      <w:pPr>
        <w:pStyle w:val="Content"/>
        <w:rPr>
          <w:rFonts w:ascii="Times New Roman" w:hAnsi="Times New Roman"/>
          <w:b/>
          <w:bCs/>
          <w:i/>
          <w:iCs/>
          <w:spacing w:val="-12"/>
        </w:rPr>
      </w:pPr>
      <w:r w:rsidRPr="00D817C9">
        <w:rPr>
          <w:rFonts w:ascii="Times New Roman" w:hAnsi="Times New Roman"/>
          <w:b/>
          <w:bCs/>
          <w:i/>
          <w:iCs/>
          <w:spacing w:val="-12"/>
          <w:lang w:val="vi-VN"/>
        </w:rPr>
        <w:t xml:space="preserve">Vùng </w:t>
      </w:r>
      <w:r w:rsidR="00CE19BE" w:rsidRPr="00D817C9">
        <w:rPr>
          <w:rFonts w:ascii="Times New Roman" w:hAnsi="Times New Roman"/>
          <w:b/>
          <w:bCs/>
          <w:i/>
          <w:iCs/>
          <w:spacing w:val="-12"/>
        </w:rPr>
        <w:t>đồi núi thấp</w:t>
      </w:r>
    </w:p>
    <w:p w14:paraId="406B2520" w14:textId="77777777" w:rsidR="00026E15" w:rsidRPr="00D817C9" w:rsidRDefault="00026E15" w:rsidP="0053270F">
      <w:pPr>
        <w:pStyle w:val="Content"/>
      </w:pPr>
      <w:r w:rsidRPr="00D817C9">
        <w:lastRenderedPageBreak/>
        <w:t xml:space="preserve">Vùng này bao gồm những đồi núi thấp từ 100 ÷ 1.000 m, phần lớn nằm phân bố theo dạng nan quạt, cũng chuyển từ núi con Voi hướng Tây Bắc về phía Đông lưu vực là núi Yên Tử theo hướng Đông - Tây. </w:t>
      </w:r>
    </w:p>
    <w:p w14:paraId="70A6707D" w14:textId="2B249B10" w:rsidR="00BD3166" w:rsidRPr="00D817C9" w:rsidRDefault="00BD3166" w:rsidP="0053270F">
      <w:pPr>
        <w:pStyle w:val="Content"/>
        <w:rPr>
          <w:rFonts w:ascii="Times New Roman" w:hAnsi="Times New Roman"/>
          <w:b/>
          <w:bCs/>
          <w:i/>
          <w:iCs/>
          <w:spacing w:val="-6"/>
        </w:rPr>
      </w:pPr>
      <w:r w:rsidRPr="00D817C9">
        <w:rPr>
          <w:rFonts w:ascii="Times New Roman" w:hAnsi="Times New Roman"/>
          <w:b/>
          <w:bCs/>
          <w:i/>
          <w:iCs/>
          <w:spacing w:val="-6"/>
          <w:lang w:val="vi-VN"/>
        </w:rPr>
        <w:t xml:space="preserve">Vùng </w:t>
      </w:r>
      <w:r w:rsidR="00CE19BE" w:rsidRPr="00D817C9">
        <w:rPr>
          <w:rFonts w:ascii="Times New Roman" w:hAnsi="Times New Roman"/>
          <w:b/>
          <w:bCs/>
          <w:i/>
          <w:iCs/>
          <w:spacing w:val="-6"/>
        </w:rPr>
        <w:t xml:space="preserve">đồng bằng ven biển </w:t>
      </w:r>
    </w:p>
    <w:p w14:paraId="5DB0802C" w14:textId="5FDB635F" w:rsidR="00026E15" w:rsidRPr="00D817C9" w:rsidRDefault="00026E15" w:rsidP="0053270F">
      <w:pPr>
        <w:pStyle w:val="Content"/>
      </w:pPr>
      <w:r w:rsidRPr="00D817C9">
        <w:t xml:space="preserve">Gồm những đồi núi thấp dưới 100m, và Tam giác châu Đồng bằng sông Hồng, với diện tích chừng </w:t>
      </w:r>
      <w:r w:rsidRPr="006279E5">
        <w:t>21.000 km</w:t>
      </w:r>
      <w:r w:rsidRPr="006279E5">
        <w:rPr>
          <w:vertAlign w:val="superscript"/>
        </w:rPr>
        <w:t>2</w:t>
      </w:r>
      <w:r w:rsidRPr="006279E5">
        <w:t xml:space="preserve"> (trong đó Tam giác châu khoảng 15.000 km</w:t>
      </w:r>
      <w:r w:rsidRPr="006279E5">
        <w:rPr>
          <w:vertAlign w:val="superscript"/>
        </w:rPr>
        <w:t>2</w:t>
      </w:r>
      <w:r w:rsidRPr="006279E5">
        <w:t xml:space="preserve">). </w:t>
      </w:r>
      <w:r w:rsidRPr="00D817C9">
        <w:t>Vùng Tam giác châu khá bằng phẳng, từ Việt Trì đến biển có độ dốc trung bình 9 cm/km, tuy nhiên cũng còn những núi dưới 1.000 m ở Hà Nam, Hải Phòng, Ninh Bình và Hải Dương….</w:t>
      </w:r>
    </w:p>
    <w:p w14:paraId="57320BAC" w14:textId="77777777" w:rsidR="00026E15" w:rsidRPr="00D817C9" w:rsidRDefault="00026E15" w:rsidP="0053270F">
      <w:pPr>
        <w:pStyle w:val="Content"/>
      </w:pPr>
      <w:r w:rsidRPr="00D817C9">
        <w:t xml:space="preserve">Sông Hồng với nguồn phù </w:t>
      </w:r>
      <w:proofErr w:type="gramStart"/>
      <w:r w:rsidRPr="00D817C9">
        <w:t>sa</w:t>
      </w:r>
      <w:proofErr w:type="gramEnd"/>
      <w:r w:rsidRPr="00D817C9">
        <w:t xml:space="preserve"> lớn qua hàng ngàn năm đã bồi tụ nên mặt bằng của tam giác châu hiện nay. Hàng năm khi nước lũ tràn bãi sông Hồng mang phù sa vào sâu các vùng trũng hai bên, song ngay sau khi tràn tốc độ giảm rõ rệt tạo mức lắng đọng gần bờ sông rất lớn, xa bờ giảm dần hình thành thế địa dốc từ hai bờ đến rìa phía Bắc và phía Nam của đồng bằng Bắc Bộ, tạo thành thế tiêu nước từ sông Hồng sang các sông Cầu, Thái Bình ở phía Bắc và sông Đáy ở phía Nam. Trước khi hình thành hệ thống đê như ngày nay, nước sông Hồng vẫn qua sông Phan, sông Cà Lồ, sông Thiếp, sông Đuống, sông Đình Đào, sông Cửu An, sông Luộc sang sông Thái Bình và theo sông Tích, sông Đáy, sông Nhuệ, sông Tô Lịch, sông Châu Giang, sông Nam Định qua sông Đáy. </w:t>
      </w:r>
      <w:proofErr w:type="gramStart"/>
      <w:r w:rsidRPr="00D817C9">
        <w:t>Qua hàng ngàn năm đắp đê và làm thủy lợi đã tạo ra hình thái một tam giác châu (đồng bằng sông Hồng) với các khu thuỷ lợi tương đối độc lập có diện tích từ 30.000 ha ÷ 200.000 ha được bao bởi hệ thống đê xung quanh.</w:t>
      </w:r>
      <w:proofErr w:type="gramEnd"/>
      <w:r w:rsidRPr="00D817C9">
        <w:t xml:space="preserve"> </w:t>
      </w:r>
      <w:proofErr w:type="gramStart"/>
      <w:r w:rsidRPr="00D817C9">
        <w:t>Trong mỗi khu, có các công trình đầu mối như trạm bơm, cống, đập và hệ thống kênh mương dẫn nước tưới tiêu phục vụ các ngành kinh tế trong từng khu phát triển như hiện nay.</w:t>
      </w:r>
      <w:proofErr w:type="gramEnd"/>
    </w:p>
    <w:p w14:paraId="35F6B0B5" w14:textId="77777777" w:rsidR="00026E15" w:rsidRPr="00D817C9" w:rsidRDefault="00026E15" w:rsidP="0053270F">
      <w:pPr>
        <w:pStyle w:val="Content"/>
      </w:pPr>
      <w:proofErr w:type="gramStart"/>
      <w:r w:rsidRPr="00D817C9">
        <w:t>Sau hàng ngàn năm đắp đê và làm thuỷ lợi mới có một tam giác châu và đồng bằng sông Hồng phì nhiêu như ngày nay.</w:t>
      </w:r>
      <w:proofErr w:type="gramEnd"/>
      <w:r w:rsidRPr="00D817C9">
        <w:t xml:space="preserve"> Đồng thời hệ thống đê cũng đã chia cắt đồng bằng thành những ô riêng biệt, những vùng trũng úng: Vĩnh Yên, Phủ Lý, Nho Quan, Kim Thi, Quế Võ, Lục Nam ra sát biển và cũng có những cồn cát cao 2 ÷ 3 m, giữa sông Trà Lý và sông Hồng có khoảng 25 dải song song tạo thành vùng đất cồn rộng 30 km, cao hơn mặt ruộng 1 ÷ 2 m, có làng mạc ở trên đó.</w:t>
      </w:r>
    </w:p>
    <w:p w14:paraId="6D086A90" w14:textId="5C2DBC64" w:rsidR="00026E15" w:rsidRPr="00D817C9" w:rsidRDefault="006D3A7C" w:rsidP="006D3A7C">
      <w:pPr>
        <w:pStyle w:val="BNGBIUA"/>
      </w:pPr>
      <w:bookmarkStart w:id="23" w:name="_Toc74080985"/>
      <w:r w:rsidRPr="00D817C9">
        <w:t xml:space="preserve">Bảng </w:t>
      </w:r>
      <w:r w:rsidRPr="00D817C9">
        <w:fldChar w:fldCharType="begin"/>
      </w:r>
      <w:r w:rsidRPr="00D817C9">
        <w:instrText xml:space="preserve"> STYLEREF 1 \s </w:instrText>
      </w:r>
      <w:r w:rsidRPr="00D817C9">
        <w:fldChar w:fldCharType="separate"/>
      </w:r>
      <w:r w:rsidR="009B26C5" w:rsidRPr="00D817C9">
        <w:rPr>
          <w:noProof/>
        </w:rPr>
        <w:t>1</w:t>
      </w:r>
      <w:r w:rsidRPr="00D817C9">
        <w:fldChar w:fldCharType="end"/>
      </w:r>
      <w:r w:rsidRPr="00D817C9">
        <w:t>.</w:t>
      </w:r>
      <w:r w:rsidRPr="00D817C9">
        <w:fldChar w:fldCharType="begin"/>
      </w:r>
      <w:r w:rsidRPr="00D817C9">
        <w:instrText xml:space="preserve"> SEQ Bảng \* ARABIC \s 1 </w:instrText>
      </w:r>
      <w:r w:rsidRPr="00D817C9">
        <w:fldChar w:fldCharType="separate"/>
      </w:r>
      <w:r w:rsidR="009B26C5" w:rsidRPr="00D817C9">
        <w:rPr>
          <w:noProof/>
        </w:rPr>
        <w:t>1</w:t>
      </w:r>
      <w:r w:rsidRPr="00D817C9">
        <w:fldChar w:fldCharType="end"/>
      </w:r>
      <w:r w:rsidRPr="00D817C9">
        <w:t>: Phân phối độ cao theo luỹ tích diện tích của vùng ĐBBB</w:t>
      </w:r>
      <w:bookmarkEnd w:id="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2"/>
        <w:gridCol w:w="3613"/>
        <w:gridCol w:w="3223"/>
      </w:tblGrid>
      <w:tr w:rsidR="001D6566" w:rsidRPr="00D817C9" w14:paraId="0A520164" w14:textId="77777777" w:rsidTr="002855C0">
        <w:trPr>
          <w:trHeight w:val="20"/>
          <w:tblHeader/>
          <w:jc w:val="center"/>
        </w:trPr>
        <w:tc>
          <w:tcPr>
            <w:tcW w:w="1320" w:type="pct"/>
            <w:noWrap/>
            <w:vAlign w:val="center"/>
          </w:tcPr>
          <w:p w14:paraId="3A4B3BAD" w14:textId="77777777" w:rsidR="001D6566" w:rsidRPr="00D817C9" w:rsidRDefault="001D6566" w:rsidP="002855C0">
            <w:pPr>
              <w:jc w:val="center"/>
              <w:rPr>
                <w:b/>
                <w:bCs/>
                <w:i/>
                <w:iCs/>
                <w:szCs w:val="26"/>
              </w:rPr>
            </w:pPr>
            <w:r w:rsidRPr="00D817C9">
              <w:rPr>
                <w:b/>
                <w:bCs/>
                <w:i/>
                <w:iCs/>
                <w:szCs w:val="26"/>
              </w:rPr>
              <w:t>Cao độ (m)</w:t>
            </w:r>
          </w:p>
        </w:tc>
        <w:tc>
          <w:tcPr>
            <w:tcW w:w="1945" w:type="pct"/>
            <w:noWrap/>
            <w:vAlign w:val="center"/>
          </w:tcPr>
          <w:p w14:paraId="733D1C35" w14:textId="77777777" w:rsidR="001D6566" w:rsidRPr="00D817C9" w:rsidRDefault="001D6566" w:rsidP="002855C0">
            <w:pPr>
              <w:jc w:val="center"/>
              <w:rPr>
                <w:b/>
                <w:bCs/>
                <w:i/>
                <w:iCs/>
                <w:szCs w:val="26"/>
              </w:rPr>
            </w:pPr>
            <w:r w:rsidRPr="00D817C9">
              <w:rPr>
                <w:b/>
                <w:bCs/>
                <w:i/>
                <w:iCs/>
                <w:szCs w:val="26"/>
              </w:rPr>
              <w:t>Diện tích (ha)</w:t>
            </w:r>
          </w:p>
        </w:tc>
        <w:tc>
          <w:tcPr>
            <w:tcW w:w="1735" w:type="pct"/>
            <w:noWrap/>
            <w:vAlign w:val="center"/>
          </w:tcPr>
          <w:p w14:paraId="0A701E95" w14:textId="77777777" w:rsidR="001D6566" w:rsidRPr="00D817C9" w:rsidRDefault="001D6566" w:rsidP="002855C0">
            <w:pPr>
              <w:jc w:val="center"/>
              <w:rPr>
                <w:b/>
                <w:bCs/>
                <w:i/>
                <w:iCs/>
                <w:szCs w:val="26"/>
                <w:lang w:val="vi-VN"/>
              </w:rPr>
            </w:pPr>
            <w:r w:rsidRPr="00D817C9">
              <w:rPr>
                <w:b/>
                <w:bCs/>
                <w:i/>
                <w:iCs/>
                <w:szCs w:val="26"/>
              </w:rPr>
              <w:t>Tỷ</w:t>
            </w:r>
            <w:r w:rsidRPr="00D817C9">
              <w:rPr>
                <w:b/>
                <w:bCs/>
                <w:i/>
                <w:iCs/>
                <w:szCs w:val="26"/>
                <w:lang w:val="vi-VN"/>
              </w:rPr>
              <w:t xml:space="preserve"> lệ %</w:t>
            </w:r>
          </w:p>
        </w:tc>
      </w:tr>
      <w:tr w:rsidR="001D6566" w:rsidRPr="00D817C9" w14:paraId="628EC0A7" w14:textId="77777777" w:rsidTr="002855C0">
        <w:trPr>
          <w:trHeight w:val="20"/>
          <w:jc w:val="center"/>
        </w:trPr>
        <w:tc>
          <w:tcPr>
            <w:tcW w:w="1320" w:type="pct"/>
            <w:noWrap/>
            <w:vAlign w:val="bottom"/>
          </w:tcPr>
          <w:p w14:paraId="070C02D8" w14:textId="77777777" w:rsidR="001D6566" w:rsidRPr="00D817C9" w:rsidRDefault="001D6566" w:rsidP="002855C0">
            <w:pPr>
              <w:jc w:val="center"/>
              <w:rPr>
                <w:szCs w:val="26"/>
              </w:rPr>
            </w:pPr>
            <w:r w:rsidRPr="00D817C9">
              <w:rPr>
                <w:szCs w:val="26"/>
              </w:rPr>
              <w:t>&lt;1</w:t>
            </w:r>
          </w:p>
        </w:tc>
        <w:tc>
          <w:tcPr>
            <w:tcW w:w="1945" w:type="pct"/>
            <w:noWrap/>
            <w:vAlign w:val="bottom"/>
          </w:tcPr>
          <w:p w14:paraId="72D5BDB5" w14:textId="77777777" w:rsidR="001D6566" w:rsidRPr="00D817C9" w:rsidRDefault="001D6566" w:rsidP="002855C0">
            <w:pPr>
              <w:jc w:val="center"/>
              <w:rPr>
                <w:rFonts w:asciiTheme="minorHAnsi" w:hAnsiTheme="minorHAnsi" w:cstheme="minorHAnsi"/>
                <w:szCs w:val="26"/>
              </w:rPr>
            </w:pPr>
            <w:r w:rsidRPr="00D817C9">
              <w:rPr>
                <w:rFonts w:asciiTheme="minorHAnsi" w:hAnsiTheme="minorHAnsi" w:cstheme="minorHAnsi"/>
                <w:color w:val="000000"/>
                <w:szCs w:val="26"/>
                <w:lang w:val="vi-VN" w:eastAsia="vi-VN"/>
              </w:rPr>
              <w:t xml:space="preserve">       301.864 </w:t>
            </w:r>
          </w:p>
        </w:tc>
        <w:tc>
          <w:tcPr>
            <w:tcW w:w="1735" w:type="pct"/>
            <w:noWrap/>
            <w:vAlign w:val="bottom"/>
          </w:tcPr>
          <w:p w14:paraId="0CDBAD29" w14:textId="77777777" w:rsidR="001D6566" w:rsidRPr="00D817C9" w:rsidRDefault="001D6566" w:rsidP="002855C0">
            <w:pPr>
              <w:jc w:val="center"/>
              <w:rPr>
                <w:rFonts w:asciiTheme="minorHAnsi" w:hAnsiTheme="minorHAnsi" w:cstheme="minorHAnsi"/>
                <w:szCs w:val="26"/>
              </w:rPr>
            </w:pPr>
            <w:r w:rsidRPr="00D817C9">
              <w:rPr>
                <w:rFonts w:asciiTheme="minorHAnsi" w:hAnsiTheme="minorHAnsi" w:cstheme="minorHAnsi"/>
                <w:color w:val="000000"/>
                <w:szCs w:val="26"/>
                <w:lang w:val="vi-VN" w:eastAsia="vi-VN"/>
              </w:rPr>
              <w:t>14,2</w:t>
            </w:r>
          </w:p>
        </w:tc>
      </w:tr>
      <w:tr w:rsidR="001D6566" w:rsidRPr="00D817C9" w14:paraId="0BBBF589" w14:textId="77777777" w:rsidTr="002855C0">
        <w:trPr>
          <w:trHeight w:val="20"/>
          <w:jc w:val="center"/>
        </w:trPr>
        <w:tc>
          <w:tcPr>
            <w:tcW w:w="1320" w:type="pct"/>
            <w:noWrap/>
            <w:vAlign w:val="bottom"/>
          </w:tcPr>
          <w:p w14:paraId="1981C0CE" w14:textId="77777777" w:rsidR="001D6566" w:rsidRPr="00D817C9" w:rsidRDefault="001D6566" w:rsidP="002855C0">
            <w:pPr>
              <w:jc w:val="center"/>
              <w:rPr>
                <w:szCs w:val="26"/>
              </w:rPr>
            </w:pPr>
            <w:r w:rsidRPr="00D817C9">
              <w:rPr>
                <w:szCs w:val="26"/>
              </w:rPr>
              <w:t>1-2</w:t>
            </w:r>
          </w:p>
        </w:tc>
        <w:tc>
          <w:tcPr>
            <w:tcW w:w="1945" w:type="pct"/>
            <w:noWrap/>
            <w:vAlign w:val="bottom"/>
          </w:tcPr>
          <w:p w14:paraId="21CE5529" w14:textId="77777777" w:rsidR="001D6566" w:rsidRPr="00D817C9" w:rsidRDefault="001D6566" w:rsidP="002855C0">
            <w:pPr>
              <w:jc w:val="center"/>
              <w:rPr>
                <w:rFonts w:asciiTheme="minorHAnsi" w:hAnsiTheme="minorHAnsi" w:cstheme="minorHAnsi"/>
                <w:szCs w:val="26"/>
              </w:rPr>
            </w:pPr>
            <w:r w:rsidRPr="00D817C9">
              <w:rPr>
                <w:rFonts w:asciiTheme="minorHAnsi" w:hAnsiTheme="minorHAnsi" w:cstheme="minorHAnsi"/>
                <w:color w:val="000000"/>
                <w:szCs w:val="26"/>
                <w:lang w:val="vi-VN" w:eastAsia="vi-VN"/>
              </w:rPr>
              <w:t xml:space="preserve">       372.710 </w:t>
            </w:r>
          </w:p>
        </w:tc>
        <w:tc>
          <w:tcPr>
            <w:tcW w:w="1735" w:type="pct"/>
            <w:noWrap/>
            <w:vAlign w:val="bottom"/>
          </w:tcPr>
          <w:p w14:paraId="03A5D3D3" w14:textId="77777777" w:rsidR="001D6566" w:rsidRPr="00D817C9" w:rsidRDefault="001D6566" w:rsidP="002855C0">
            <w:pPr>
              <w:jc w:val="center"/>
              <w:rPr>
                <w:rFonts w:asciiTheme="minorHAnsi" w:hAnsiTheme="minorHAnsi" w:cstheme="minorHAnsi"/>
                <w:szCs w:val="26"/>
              </w:rPr>
            </w:pPr>
            <w:r w:rsidRPr="00D817C9">
              <w:rPr>
                <w:rFonts w:asciiTheme="minorHAnsi" w:hAnsiTheme="minorHAnsi" w:cstheme="minorHAnsi"/>
                <w:color w:val="000000"/>
                <w:szCs w:val="26"/>
                <w:lang w:val="vi-VN" w:eastAsia="vi-VN"/>
              </w:rPr>
              <w:t>17,5</w:t>
            </w:r>
          </w:p>
        </w:tc>
      </w:tr>
      <w:tr w:rsidR="001D6566" w:rsidRPr="00D817C9" w14:paraId="647E97ED" w14:textId="77777777" w:rsidTr="002855C0">
        <w:trPr>
          <w:trHeight w:val="20"/>
          <w:jc w:val="center"/>
        </w:trPr>
        <w:tc>
          <w:tcPr>
            <w:tcW w:w="1320" w:type="pct"/>
            <w:noWrap/>
            <w:vAlign w:val="bottom"/>
          </w:tcPr>
          <w:p w14:paraId="44C73EDE" w14:textId="77777777" w:rsidR="001D6566" w:rsidRPr="00D817C9" w:rsidRDefault="001D6566" w:rsidP="002855C0">
            <w:pPr>
              <w:jc w:val="center"/>
              <w:rPr>
                <w:szCs w:val="26"/>
              </w:rPr>
            </w:pPr>
            <w:r w:rsidRPr="00D817C9">
              <w:rPr>
                <w:color w:val="000000"/>
                <w:szCs w:val="26"/>
              </w:rPr>
              <w:t>2-3</w:t>
            </w:r>
          </w:p>
        </w:tc>
        <w:tc>
          <w:tcPr>
            <w:tcW w:w="1945" w:type="pct"/>
            <w:noWrap/>
            <w:vAlign w:val="bottom"/>
          </w:tcPr>
          <w:p w14:paraId="2AC3AA09" w14:textId="77777777" w:rsidR="001D6566" w:rsidRPr="00D817C9" w:rsidRDefault="001D6566" w:rsidP="002855C0">
            <w:pPr>
              <w:jc w:val="center"/>
              <w:rPr>
                <w:rFonts w:asciiTheme="minorHAnsi" w:hAnsiTheme="minorHAnsi" w:cstheme="minorHAnsi"/>
                <w:szCs w:val="26"/>
              </w:rPr>
            </w:pPr>
            <w:r w:rsidRPr="00D817C9">
              <w:rPr>
                <w:rFonts w:asciiTheme="minorHAnsi" w:hAnsiTheme="minorHAnsi" w:cstheme="minorHAnsi"/>
                <w:color w:val="000000"/>
                <w:szCs w:val="26"/>
                <w:lang w:val="vi-VN" w:eastAsia="vi-VN"/>
              </w:rPr>
              <w:t xml:space="preserve">       199.067 </w:t>
            </w:r>
          </w:p>
        </w:tc>
        <w:tc>
          <w:tcPr>
            <w:tcW w:w="1735" w:type="pct"/>
            <w:noWrap/>
            <w:vAlign w:val="bottom"/>
          </w:tcPr>
          <w:p w14:paraId="2F5ED783" w14:textId="77777777" w:rsidR="001D6566" w:rsidRPr="00D817C9" w:rsidRDefault="001D6566" w:rsidP="002855C0">
            <w:pPr>
              <w:jc w:val="center"/>
              <w:rPr>
                <w:rFonts w:asciiTheme="minorHAnsi" w:hAnsiTheme="minorHAnsi" w:cstheme="minorHAnsi"/>
                <w:color w:val="FF0000"/>
                <w:szCs w:val="26"/>
              </w:rPr>
            </w:pPr>
            <w:r w:rsidRPr="00D817C9">
              <w:rPr>
                <w:rFonts w:asciiTheme="minorHAnsi" w:hAnsiTheme="minorHAnsi" w:cstheme="minorHAnsi"/>
                <w:color w:val="000000"/>
                <w:szCs w:val="26"/>
                <w:lang w:val="vi-VN" w:eastAsia="vi-VN"/>
              </w:rPr>
              <w:t>9,4</w:t>
            </w:r>
          </w:p>
        </w:tc>
      </w:tr>
      <w:tr w:rsidR="001D6566" w:rsidRPr="00D817C9" w14:paraId="738433E1" w14:textId="77777777" w:rsidTr="002855C0">
        <w:trPr>
          <w:trHeight w:val="20"/>
          <w:jc w:val="center"/>
        </w:trPr>
        <w:tc>
          <w:tcPr>
            <w:tcW w:w="1320" w:type="pct"/>
            <w:noWrap/>
            <w:vAlign w:val="bottom"/>
          </w:tcPr>
          <w:p w14:paraId="6797490B" w14:textId="77777777" w:rsidR="001D6566" w:rsidRPr="00D817C9" w:rsidRDefault="001D6566" w:rsidP="002855C0">
            <w:pPr>
              <w:jc w:val="center"/>
              <w:rPr>
                <w:szCs w:val="26"/>
              </w:rPr>
            </w:pPr>
            <w:r w:rsidRPr="00D817C9">
              <w:rPr>
                <w:color w:val="000000"/>
                <w:szCs w:val="26"/>
              </w:rPr>
              <w:t>3-4</w:t>
            </w:r>
          </w:p>
        </w:tc>
        <w:tc>
          <w:tcPr>
            <w:tcW w:w="1945" w:type="pct"/>
            <w:noWrap/>
            <w:vAlign w:val="bottom"/>
          </w:tcPr>
          <w:p w14:paraId="31DA250E" w14:textId="77777777" w:rsidR="001D6566" w:rsidRPr="00D817C9" w:rsidRDefault="001D6566" w:rsidP="002855C0">
            <w:pPr>
              <w:jc w:val="center"/>
              <w:rPr>
                <w:rFonts w:asciiTheme="minorHAnsi" w:hAnsiTheme="minorHAnsi" w:cstheme="minorHAnsi"/>
                <w:szCs w:val="26"/>
              </w:rPr>
            </w:pPr>
            <w:r w:rsidRPr="00D817C9">
              <w:rPr>
                <w:rFonts w:asciiTheme="minorHAnsi" w:hAnsiTheme="minorHAnsi" w:cstheme="minorHAnsi"/>
                <w:color w:val="000000"/>
                <w:szCs w:val="26"/>
                <w:lang w:val="vi-VN" w:eastAsia="vi-VN"/>
              </w:rPr>
              <w:t xml:space="preserve">       125.653 </w:t>
            </w:r>
          </w:p>
        </w:tc>
        <w:tc>
          <w:tcPr>
            <w:tcW w:w="1735" w:type="pct"/>
            <w:noWrap/>
            <w:vAlign w:val="bottom"/>
          </w:tcPr>
          <w:p w14:paraId="18CC5FCE" w14:textId="77777777" w:rsidR="001D6566" w:rsidRPr="00D817C9" w:rsidRDefault="001D6566" w:rsidP="002855C0">
            <w:pPr>
              <w:jc w:val="center"/>
              <w:rPr>
                <w:rFonts w:asciiTheme="minorHAnsi" w:hAnsiTheme="minorHAnsi" w:cstheme="minorHAnsi"/>
                <w:color w:val="FF0000"/>
                <w:szCs w:val="26"/>
              </w:rPr>
            </w:pPr>
            <w:r w:rsidRPr="00D817C9">
              <w:rPr>
                <w:rFonts w:asciiTheme="minorHAnsi" w:hAnsiTheme="minorHAnsi" w:cstheme="minorHAnsi"/>
                <w:color w:val="000000"/>
                <w:szCs w:val="26"/>
                <w:lang w:val="vi-VN" w:eastAsia="vi-VN"/>
              </w:rPr>
              <w:t>5,9</w:t>
            </w:r>
          </w:p>
        </w:tc>
      </w:tr>
      <w:tr w:rsidR="001D6566" w:rsidRPr="00D817C9" w14:paraId="52A0F757" w14:textId="77777777" w:rsidTr="002855C0">
        <w:trPr>
          <w:trHeight w:val="20"/>
          <w:jc w:val="center"/>
        </w:trPr>
        <w:tc>
          <w:tcPr>
            <w:tcW w:w="1320" w:type="pct"/>
            <w:noWrap/>
            <w:vAlign w:val="bottom"/>
          </w:tcPr>
          <w:p w14:paraId="31C73AF8" w14:textId="77777777" w:rsidR="001D6566" w:rsidRPr="00D817C9" w:rsidRDefault="001D6566" w:rsidP="002855C0">
            <w:pPr>
              <w:jc w:val="center"/>
              <w:rPr>
                <w:szCs w:val="26"/>
              </w:rPr>
            </w:pPr>
            <w:r w:rsidRPr="00D817C9">
              <w:rPr>
                <w:color w:val="000000"/>
                <w:szCs w:val="26"/>
              </w:rPr>
              <w:t>4-5</w:t>
            </w:r>
          </w:p>
        </w:tc>
        <w:tc>
          <w:tcPr>
            <w:tcW w:w="1945" w:type="pct"/>
            <w:noWrap/>
            <w:vAlign w:val="bottom"/>
          </w:tcPr>
          <w:p w14:paraId="432E1C3A" w14:textId="77777777" w:rsidR="001D6566" w:rsidRPr="00D817C9" w:rsidRDefault="001D6566" w:rsidP="002855C0">
            <w:pPr>
              <w:jc w:val="center"/>
              <w:rPr>
                <w:rFonts w:asciiTheme="minorHAnsi" w:hAnsiTheme="minorHAnsi" w:cstheme="minorHAnsi"/>
                <w:szCs w:val="26"/>
              </w:rPr>
            </w:pPr>
            <w:r w:rsidRPr="00D817C9">
              <w:rPr>
                <w:rFonts w:asciiTheme="minorHAnsi" w:hAnsiTheme="minorHAnsi" w:cstheme="minorHAnsi"/>
                <w:color w:val="000000"/>
                <w:szCs w:val="26"/>
                <w:lang w:val="vi-VN" w:eastAsia="vi-VN"/>
              </w:rPr>
              <w:t xml:space="preserve">         86.157 </w:t>
            </w:r>
          </w:p>
        </w:tc>
        <w:tc>
          <w:tcPr>
            <w:tcW w:w="1735" w:type="pct"/>
            <w:noWrap/>
            <w:vAlign w:val="bottom"/>
          </w:tcPr>
          <w:p w14:paraId="5AFDB8A2" w14:textId="77777777" w:rsidR="001D6566" w:rsidRPr="00D817C9" w:rsidRDefault="001D6566" w:rsidP="002855C0">
            <w:pPr>
              <w:jc w:val="center"/>
              <w:rPr>
                <w:rFonts w:asciiTheme="minorHAnsi" w:hAnsiTheme="minorHAnsi" w:cstheme="minorHAnsi"/>
                <w:color w:val="FF0000"/>
                <w:szCs w:val="26"/>
              </w:rPr>
            </w:pPr>
            <w:r w:rsidRPr="00D817C9">
              <w:rPr>
                <w:rFonts w:asciiTheme="minorHAnsi" w:hAnsiTheme="minorHAnsi" w:cstheme="minorHAnsi"/>
                <w:color w:val="000000"/>
                <w:szCs w:val="26"/>
                <w:lang w:val="vi-VN" w:eastAsia="vi-VN"/>
              </w:rPr>
              <w:t>4,1</w:t>
            </w:r>
          </w:p>
        </w:tc>
      </w:tr>
      <w:tr w:rsidR="001D6566" w:rsidRPr="00D817C9" w14:paraId="691F698F" w14:textId="77777777" w:rsidTr="002855C0">
        <w:trPr>
          <w:trHeight w:val="20"/>
          <w:jc w:val="center"/>
        </w:trPr>
        <w:tc>
          <w:tcPr>
            <w:tcW w:w="1320" w:type="pct"/>
            <w:noWrap/>
            <w:vAlign w:val="bottom"/>
          </w:tcPr>
          <w:p w14:paraId="043DB24E" w14:textId="77777777" w:rsidR="001D6566" w:rsidRPr="00D817C9" w:rsidRDefault="001D6566" w:rsidP="002855C0">
            <w:pPr>
              <w:jc w:val="center"/>
              <w:rPr>
                <w:szCs w:val="26"/>
              </w:rPr>
            </w:pPr>
            <w:r w:rsidRPr="00D817C9">
              <w:rPr>
                <w:color w:val="000000"/>
                <w:szCs w:val="26"/>
              </w:rPr>
              <w:t>5-6</w:t>
            </w:r>
          </w:p>
        </w:tc>
        <w:tc>
          <w:tcPr>
            <w:tcW w:w="1945" w:type="pct"/>
            <w:noWrap/>
            <w:vAlign w:val="bottom"/>
          </w:tcPr>
          <w:p w14:paraId="4DEE0AD0" w14:textId="77777777" w:rsidR="001D6566" w:rsidRPr="00D817C9" w:rsidRDefault="001D6566" w:rsidP="002855C0">
            <w:pPr>
              <w:jc w:val="center"/>
              <w:rPr>
                <w:rFonts w:asciiTheme="minorHAnsi" w:hAnsiTheme="minorHAnsi" w:cstheme="minorHAnsi"/>
                <w:szCs w:val="26"/>
              </w:rPr>
            </w:pPr>
            <w:r w:rsidRPr="00D817C9">
              <w:rPr>
                <w:rFonts w:asciiTheme="minorHAnsi" w:hAnsiTheme="minorHAnsi" w:cstheme="minorHAnsi"/>
                <w:color w:val="000000"/>
                <w:szCs w:val="26"/>
                <w:lang w:val="vi-VN" w:eastAsia="vi-VN"/>
              </w:rPr>
              <w:t xml:space="preserve">         66.981 </w:t>
            </w:r>
          </w:p>
        </w:tc>
        <w:tc>
          <w:tcPr>
            <w:tcW w:w="1735" w:type="pct"/>
            <w:noWrap/>
            <w:vAlign w:val="bottom"/>
          </w:tcPr>
          <w:p w14:paraId="4021BB68" w14:textId="77777777" w:rsidR="001D6566" w:rsidRPr="00D817C9" w:rsidRDefault="001D6566" w:rsidP="002855C0">
            <w:pPr>
              <w:jc w:val="center"/>
              <w:rPr>
                <w:rFonts w:asciiTheme="minorHAnsi" w:hAnsiTheme="minorHAnsi" w:cstheme="minorHAnsi"/>
                <w:color w:val="FF0000"/>
                <w:szCs w:val="26"/>
              </w:rPr>
            </w:pPr>
            <w:r w:rsidRPr="00D817C9">
              <w:rPr>
                <w:rFonts w:asciiTheme="minorHAnsi" w:hAnsiTheme="minorHAnsi" w:cstheme="minorHAnsi"/>
                <w:color w:val="000000"/>
                <w:szCs w:val="26"/>
                <w:lang w:val="vi-VN" w:eastAsia="vi-VN"/>
              </w:rPr>
              <w:t>3,2</w:t>
            </w:r>
          </w:p>
        </w:tc>
      </w:tr>
      <w:tr w:rsidR="001D6566" w:rsidRPr="00D817C9" w14:paraId="65203B40" w14:textId="77777777" w:rsidTr="002855C0">
        <w:trPr>
          <w:trHeight w:val="20"/>
          <w:jc w:val="center"/>
        </w:trPr>
        <w:tc>
          <w:tcPr>
            <w:tcW w:w="1320" w:type="pct"/>
            <w:noWrap/>
            <w:vAlign w:val="bottom"/>
          </w:tcPr>
          <w:p w14:paraId="7521788D" w14:textId="77777777" w:rsidR="001D6566" w:rsidRPr="00D817C9" w:rsidRDefault="001D6566" w:rsidP="002855C0">
            <w:pPr>
              <w:jc w:val="center"/>
              <w:rPr>
                <w:szCs w:val="26"/>
              </w:rPr>
            </w:pPr>
            <w:r w:rsidRPr="00D817C9">
              <w:rPr>
                <w:color w:val="000000"/>
                <w:szCs w:val="26"/>
              </w:rPr>
              <w:t>6-7</w:t>
            </w:r>
          </w:p>
        </w:tc>
        <w:tc>
          <w:tcPr>
            <w:tcW w:w="1945" w:type="pct"/>
            <w:noWrap/>
            <w:vAlign w:val="bottom"/>
          </w:tcPr>
          <w:p w14:paraId="201A9EC1" w14:textId="77777777" w:rsidR="001D6566" w:rsidRPr="00D817C9" w:rsidRDefault="001D6566" w:rsidP="002855C0">
            <w:pPr>
              <w:jc w:val="center"/>
              <w:rPr>
                <w:rFonts w:asciiTheme="minorHAnsi" w:hAnsiTheme="minorHAnsi" w:cstheme="minorHAnsi"/>
                <w:szCs w:val="26"/>
              </w:rPr>
            </w:pPr>
            <w:r w:rsidRPr="00D817C9">
              <w:rPr>
                <w:rFonts w:asciiTheme="minorHAnsi" w:hAnsiTheme="minorHAnsi" w:cstheme="minorHAnsi"/>
                <w:color w:val="000000"/>
                <w:szCs w:val="26"/>
                <w:lang w:val="vi-VN" w:eastAsia="vi-VN"/>
              </w:rPr>
              <w:t xml:space="preserve">         53.831 </w:t>
            </w:r>
          </w:p>
        </w:tc>
        <w:tc>
          <w:tcPr>
            <w:tcW w:w="1735" w:type="pct"/>
            <w:noWrap/>
            <w:vAlign w:val="bottom"/>
          </w:tcPr>
          <w:p w14:paraId="38490A63" w14:textId="77777777" w:rsidR="001D6566" w:rsidRPr="00D817C9" w:rsidRDefault="001D6566" w:rsidP="002855C0">
            <w:pPr>
              <w:jc w:val="center"/>
              <w:rPr>
                <w:rFonts w:asciiTheme="minorHAnsi" w:hAnsiTheme="minorHAnsi" w:cstheme="minorHAnsi"/>
                <w:color w:val="FF0000"/>
                <w:szCs w:val="26"/>
              </w:rPr>
            </w:pPr>
            <w:r w:rsidRPr="00D817C9">
              <w:rPr>
                <w:rFonts w:asciiTheme="minorHAnsi" w:hAnsiTheme="minorHAnsi" w:cstheme="minorHAnsi"/>
                <w:color w:val="000000"/>
                <w:szCs w:val="26"/>
                <w:lang w:val="vi-VN" w:eastAsia="vi-VN"/>
              </w:rPr>
              <w:t>2,5</w:t>
            </w:r>
          </w:p>
        </w:tc>
      </w:tr>
      <w:tr w:rsidR="001D6566" w:rsidRPr="00D817C9" w14:paraId="5643BFE2" w14:textId="77777777" w:rsidTr="002855C0">
        <w:trPr>
          <w:trHeight w:val="20"/>
          <w:jc w:val="center"/>
        </w:trPr>
        <w:tc>
          <w:tcPr>
            <w:tcW w:w="1320" w:type="pct"/>
            <w:noWrap/>
            <w:vAlign w:val="bottom"/>
          </w:tcPr>
          <w:p w14:paraId="208DE470" w14:textId="77777777" w:rsidR="001D6566" w:rsidRPr="00D817C9" w:rsidRDefault="001D6566" w:rsidP="002855C0">
            <w:pPr>
              <w:jc w:val="center"/>
              <w:rPr>
                <w:szCs w:val="26"/>
              </w:rPr>
            </w:pPr>
            <w:r w:rsidRPr="00D817C9">
              <w:rPr>
                <w:color w:val="000000"/>
                <w:szCs w:val="26"/>
              </w:rPr>
              <w:t>7-8</w:t>
            </w:r>
          </w:p>
        </w:tc>
        <w:tc>
          <w:tcPr>
            <w:tcW w:w="1945" w:type="pct"/>
            <w:noWrap/>
            <w:vAlign w:val="bottom"/>
          </w:tcPr>
          <w:p w14:paraId="7E815C86" w14:textId="77777777" w:rsidR="001D6566" w:rsidRPr="00D817C9" w:rsidRDefault="001D6566" w:rsidP="002855C0">
            <w:pPr>
              <w:jc w:val="center"/>
              <w:rPr>
                <w:rFonts w:asciiTheme="minorHAnsi" w:hAnsiTheme="minorHAnsi" w:cstheme="minorHAnsi"/>
                <w:szCs w:val="26"/>
              </w:rPr>
            </w:pPr>
            <w:r w:rsidRPr="00D817C9">
              <w:rPr>
                <w:rFonts w:asciiTheme="minorHAnsi" w:hAnsiTheme="minorHAnsi" w:cstheme="minorHAnsi"/>
                <w:color w:val="000000"/>
                <w:szCs w:val="26"/>
                <w:lang w:val="vi-VN" w:eastAsia="vi-VN"/>
              </w:rPr>
              <w:t xml:space="preserve">         43.578 </w:t>
            </w:r>
          </w:p>
        </w:tc>
        <w:tc>
          <w:tcPr>
            <w:tcW w:w="1735" w:type="pct"/>
            <w:noWrap/>
            <w:vAlign w:val="bottom"/>
          </w:tcPr>
          <w:p w14:paraId="43C77797" w14:textId="77777777" w:rsidR="001D6566" w:rsidRPr="00D817C9" w:rsidRDefault="001D6566" w:rsidP="002855C0">
            <w:pPr>
              <w:jc w:val="center"/>
              <w:rPr>
                <w:rFonts w:asciiTheme="minorHAnsi" w:hAnsiTheme="minorHAnsi" w:cstheme="minorHAnsi"/>
                <w:color w:val="FF0000"/>
                <w:szCs w:val="26"/>
              </w:rPr>
            </w:pPr>
            <w:r w:rsidRPr="00D817C9">
              <w:rPr>
                <w:rFonts w:asciiTheme="minorHAnsi" w:hAnsiTheme="minorHAnsi" w:cstheme="minorHAnsi"/>
                <w:color w:val="000000"/>
                <w:szCs w:val="26"/>
                <w:lang w:val="vi-VN" w:eastAsia="vi-VN"/>
              </w:rPr>
              <w:t>2,0</w:t>
            </w:r>
          </w:p>
        </w:tc>
      </w:tr>
      <w:tr w:rsidR="001D6566" w:rsidRPr="00D817C9" w14:paraId="1068BB97" w14:textId="77777777" w:rsidTr="002855C0">
        <w:trPr>
          <w:trHeight w:val="20"/>
          <w:jc w:val="center"/>
        </w:trPr>
        <w:tc>
          <w:tcPr>
            <w:tcW w:w="1320" w:type="pct"/>
            <w:noWrap/>
            <w:vAlign w:val="bottom"/>
          </w:tcPr>
          <w:p w14:paraId="00252DC0" w14:textId="77777777" w:rsidR="001D6566" w:rsidRPr="00D817C9" w:rsidRDefault="001D6566" w:rsidP="002855C0">
            <w:pPr>
              <w:jc w:val="center"/>
              <w:rPr>
                <w:color w:val="000000"/>
                <w:szCs w:val="26"/>
              </w:rPr>
            </w:pPr>
            <w:r w:rsidRPr="00D817C9">
              <w:rPr>
                <w:color w:val="000000"/>
                <w:szCs w:val="26"/>
              </w:rPr>
              <w:t>8-9</w:t>
            </w:r>
          </w:p>
        </w:tc>
        <w:tc>
          <w:tcPr>
            <w:tcW w:w="1945" w:type="pct"/>
            <w:noWrap/>
            <w:vAlign w:val="bottom"/>
          </w:tcPr>
          <w:p w14:paraId="2D58E0C3" w14:textId="77777777" w:rsidR="001D6566" w:rsidRPr="00D817C9" w:rsidRDefault="001D6566" w:rsidP="002855C0">
            <w:pPr>
              <w:jc w:val="center"/>
              <w:rPr>
                <w:rFonts w:asciiTheme="minorHAnsi" w:hAnsiTheme="minorHAnsi" w:cstheme="minorHAnsi"/>
                <w:color w:val="000000"/>
                <w:szCs w:val="26"/>
              </w:rPr>
            </w:pPr>
            <w:r w:rsidRPr="00D817C9">
              <w:rPr>
                <w:rFonts w:asciiTheme="minorHAnsi" w:hAnsiTheme="minorHAnsi" w:cstheme="minorHAnsi"/>
                <w:color w:val="000000"/>
                <w:szCs w:val="26"/>
                <w:lang w:val="vi-VN" w:eastAsia="vi-VN"/>
              </w:rPr>
              <w:t xml:space="preserve">         40.469 </w:t>
            </w:r>
          </w:p>
        </w:tc>
        <w:tc>
          <w:tcPr>
            <w:tcW w:w="1735" w:type="pct"/>
            <w:noWrap/>
            <w:vAlign w:val="bottom"/>
          </w:tcPr>
          <w:p w14:paraId="45B373A8" w14:textId="77777777" w:rsidR="001D6566" w:rsidRPr="00D817C9" w:rsidRDefault="001D6566" w:rsidP="002855C0">
            <w:pPr>
              <w:jc w:val="center"/>
              <w:rPr>
                <w:rFonts w:asciiTheme="minorHAnsi" w:hAnsiTheme="minorHAnsi" w:cstheme="minorHAnsi"/>
                <w:color w:val="FF0000"/>
                <w:szCs w:val="26"/>
              </w:rPr>
            </w:pPr>
            <w:r w:rsidRPr="00D817C9">
              <w:rPr>
                <w:rFonts w:asciiTheme="minorHAnsi" w:hAnsiTheme="minorHAnsi" w:cstheme="minorHAnsi"/>
                <w:color w:val="000000"/>
                <w:szCs w:val="26"/>
                <w:lang w:val="vi-VN" w:eastAsia="vi-VN"/>
              </w:rPr>
              <w:t>1,9</w:t>
            </w:r>
          </w:p>
        </w:tc>
      </w:tr>
      <w:tr w:rsidR="001D6566" w:rsidRPr="00D817C9" w14:paraId="72CBD4B8" w14:textId="77777777" w:rsidTr="002855C0">
        <w:trPr>
          <w:trHeight w:val="20"/>
          <w:jc w:val="center"/>
        </w:trPr>
        <w:tc>
          <w:tcPr>
            <w:tcW w:w="1320" w:type="pct"/>
            <w:noWrap/>
            <w:vAlign w:val="bottom"/>
          </w:tcPr>
          <w:p w14:paraId="1CF1553E" w14:textId="77777777" w:rsidR="001D6566" w:rsidRPr="00D817C9" w:rsidRDefault="001D6566" w:rsidP="002855C0">
            <w:pPr>
              <w:jc w:val="center"/>
              <w:rPr>
                <w:color w:val="000000"/>
                <w:szCs w:val="26"/>
              </w:rPr>
            </w:pPr>
            <w:r w:rsidRPr="00D817C9">
              <w:rPr>
                <w:color w:val="000000"/>
                <w:szCs w:val="26"/>
              </w:rPr>
              <w:t>9-10</w:t>
            </w:r>
          </w:p>
        </w:tc>
        <w:tc>
          <w:tcPr>
            <w:tcW w:w="1945" w:type="pct"/>
            <w:noWrap/>
            <w:vAlign w:val="bottom"/>
          </w:tcPr>
          <w:p w14:paraId="715FE6A4" w14:textId="77777777" w:rsidR="001D6566" w:rsidRPr="00D817C9" w:rsidRDefault="001D6566" w:rsidP="002855C0">
            <w:pPr>
              <w:jc w:val="center"/>
              <w:rPr>
                <w:rFonts w:asciiTheme="minorHAnsi" w:hAnsiTheme="minorHAnsi" w:cstheme="minorHAnsi"/>
                <w:color w:val="000000"/>
                <w:szCs w:val="26"/>
              </w:rPr>
            </w:pPr>
            <w:r w:rsidRPr="00D817C9">
              <w:rPr>
                <w:rFonts w:asciiTheme="minorHAnsi" w:hAnsiTheme="minorHAnsi" w:cstheme="minorHAnsi"/>
                <w:color w:val="000000"/>
                <w:szCs w:val="26"/>
                <w:lang w:val="vi-VN" w:eastAsia="vi-VN"/>
              </w:rPr>
              <w:t xml:space="preserve">         39.094 </w:t>
            </w:r>
          </w:p>
        </w:tc>
        <w:tc>
          <w:tcPr>
            <w:tcW w:w="1735" w:type="pct"/>
            <w:noWrap/>
            <w:vAlign w:val="bottom"/>
          </w:tcPr>
          <w:p w14:paraId="0720077C" w14:textId="77777777" w:rsidR="001D6566" w:rsidRPr="00D817C9" w:rsidRDefault="001D6566" w:rsidP="002855C0">
            <w:pPr>
              <w:jc w:val="center"/>
              <w:rPr>
                <w:rFonts w:asciiTheme="minorHAnsi" w:hAnsiTheme="minorHAnsi" w:cstheme="minorHAnsi"/>
                <w:color w:val="FF0000"/>
                <w:szCs w:val="26"/>
              </w:rPr>
            </w:pPr>
            <w:r w:rsidRPr="00D817C9">
              <w:rPr>
                <w:rFonts w:asciiTheme="minorHAnsi" w:hAnsiTheme="minorHAnsi" w:cstheme="minorHAnsi"/>
                <w:color w:val="000000"/>
                <w:szCs w:val="26"/>
                <w:lang w:val="vi-VN" w:eastAsia="vi-VN"/>
              </w:rPr>
              <w:t>1,8</w:t>
            </w:r>
          </w:p>
        </w:tc>
      </w:tr>
      <w:tr w:rsidR="001D6566" w:rsidRPr="00D817C9" w14:paraId="653132C8" w14:textId="77777777" w:rsidTr="002855C0">
        <w:trPr>
          <w:trHeight w:val="20"/>
          <w:jc w:val="center"/>
        </w:trPr>
        <w:tc>
          <w:tcPr>
            <w:tcW w:w="1320" w:type="pct"/>
            <w:noWrap/>
            <w:vAlign w:val="bottom"/>
          </w:tcPr>
          <w:p w14:paraId="10AC8B49" w14:textId="77777777" w:rsidR="001D6566" w:rsidRPr="00D817C9" w:rsidRDefault="001D6566" w:rsidP="002855C0">
            <w:pPr>
              <w:jc w:val="center"/>
              <w:rPr>
                <w:color w:val="000000"/>
                <w:szCs w:val="26"/>
              </w:rPr>
            </w:pPr>
            <w:r w:rsidRPr="00D817C9">
              <w:rPr>
                <w:color w:val="000000"/>
                <w:szCs w:val="26"/>
              </w:rPr>
              <w:lastRenderedPageBreak/>
              <w:t>&gt;10</w:t>
            </w:r>
          </w:p>
        </w:tc>
        <w:tc>
          <w:tcPr>
            <w:tcW w:w="1945" w:type="pct"/>
            <w:noWrap/>
            <w:vAlign w:val="bottom"/>
          </w:tcPr>
          <w:p w14:paraId="46682D7C" w14:textId="77777777" w:rsidR="001D6566" w:rsidRPr="00D817C9" w:rsidRDefault="001D6566" w:rsidP="002855C0">
            <w:pPr>
              <w:jc w:val="center"/>
              <w:rPr>
                <w:rFonts w:asciiTheme="minorHAnsi" w:hAnsiTheme="minorHAnsi" w:cstheme="minorHAnsi"/>
                <w:color w:val="000000"/>
                <w:szCs w:val="26"/>
              </w:rPr>
            </w:pPr>
            <w:r w:rsidRPr="00D817C9">
              <w:rPr>
                <w:rFonts w:asciiTheme="minorHAnsi" w:hAnsiTheme="minorHAnsi" w:cstheme="minorHAnsi"/>
                <w:color w:val="000000"/>
                <w:szCs w:val="26"/>
                <w:lang w:val="vi-VN" w:eastAsia="vi-VN"/>
              </w:rPr>
              <w:t xml:space="preserve">       796.495 </w:t>
            </w:r>
          </w:p>
        </w:tc>
        <w:tc>
          <w:tcPr>
            <w:tcW w:w="1735" w:type="pct"/>
            <w:noWrap/>
            <w:vAlign w:val="bottom"/>
          </w:tcPr>
          <w:p w14:paraId="25A5D034" w14:textId="77777777" w:rsidR="001D6566" w:rsidRPr="00D817C9" w:rsidRDefault="001D6566" w:rsidP="002855C0">
            <w:pPr>
              <w:jc w:val="center"/>
              <w:rPr>
                <w:rFonts w:asciiTheme="minorHAnsi" w:hAnsiTheme="minorHAnsi" w:cstheme="minorHAnsi"/>
                <w:color w:val="FF0000"/>
                <w:szCs w:val="26"/>
              </w:rPr>
            </w:pPr>
            <w:r w:rsidRPr="00D817C9">
              <w:rPr>
                <w:rFonts w:asciiTheme="minorHAnsi" w:hAnsiTheme="minorHAnsi" w:cstheme="minorHAnsi"/>
                <w:color w:val="000000"/>
                <w:szCs w:val="26"/>
                <w:lang w:val="vi-VN" w:eastAsia="vi-VN"/>
              </w:rPr>
              <w:t>37,5</w:t>
            </w:r>
          </w:p>
        </w:tc>
      </w:tr>
      <w:tr w:rsidR="001D6566" w:rsidRPr="00D817C9" w14:paraId="5A41B8C5" w14:textId="77777777" w:rsidTr="002855C0">
        <w:trPr>
          <w:trHeight w:val="20"/>
          <w:jc w:val="center"/>
        </w:trPr>
        <w:tc>
          <w:tcPr>
            <w:tcW w:w="1320" w:type="pct"/>
            <w:noWrap/>
            <w:vAlign w:val="bottom"/>
          </w:tcPr>
          <w:p w14:paraId="2B75FEF8" w14:textId="77777777" w:rsidR="001D6566" w:rsidRPr="00D817C9" w:rsidRDefault="001D6566" w:rsidP="002855C0">
            <w:pPr>
              <w:jc w:val="center"/>
              <w:rPr>
                <w:b/>
                <w:bCs/>
                <w:color w:val="000000"/>
                <w:szCs w:val="26"/>
              </w:rPr>
            </w:pPr>
            <w:r w:rsidRPr="00D817C9">
              <w:rPr>
                <w:b/>
                <w:bCs/>
                <w:color w:val="000000"/>
                <w:szCs w:val="26"/>
              </w:rPr>
              <w:t>TỔNG</w:t>
            </w:r>
          </w:p>
        </w:tc>
        <w:tc>
          <w:tcPr>
            <w:tcW w:w="1945" w:type="pct"/>
            <w:noWrap/>
            <w:vAlign w:val="bottom"/>
          </w:tcPr>
          <w:p w14:paraId="68C3418A" w14:textId="77777777" w:rsidR="001D6566" w:rsidRPr="00D817C9" w:rsidRDefault="001D6566" w:rsidP="002855C0">
            <w:pPr>
              <w:jc w:val="center"/>
              <w:rPr>
                <w:rFonts w:asciiTheme="minorHAnsi" w:hAnsiTheme="minorHAnsi" w:cstheme="minorHAnsi"/>
                <w:b/>
                <w:bCs/>
                <w:color w:val="000000"/>
                <w:szCs w:val="26"/>
              </w:rPr>
            </w:pPr>
            <w:r w:rsidRPr="00D817C9">
              <w:rPr>
                <w:rFonts w:asciiTheme="minorHAnsi" w:hAnsiTheme="minorHAnsi" w:cstheme="minorHAnsi"/>
                <w:b/>
                <w:bCs/>
                <w:color w:val="000000"/>
                <w:szCs w:val="26"/>
                <w:lang w:val="vi-VN" w:eastAsia="vi-VN"/>
              </w:rPr>
              <w:t xml:space="preserve">    2.125.900 </w:t>
            </w:r>
          </w:p>
        </w:tc>
        <w:tc>
          <w:tcPr>
            <w:tcW w:w="1735" w:type="pct"/>
            <w:noWrap/>
            <w:vAlign w:val="bottom"/>
          </w:tcPr>
          <w:p w14:paraId="25B635FC" w14:textId="77777777" w:rsidR="001D6566" w:rsidRPr="00D817C9" w:rsidRDefault="001D6566" w:rsidP="002855C0">
            <w:pPr>
              <w:jc w:val="center"/>
              <w:rPr>
                <w:rFonts w:asciiTheme="minorHAnsi" w:hAnsiTheme="minorHAnsi" w:cstheme="minorHAnsi"/>
                <w:b/>
                <w:bCs/>
                <w:color w:val="000000"/>
                <w:szCs w:val="26"/>
              </w:rPr>
            </w:pPr>
            <w:r w:rsidRPr="00D817C9">
              <w:rPr>
                <w:rFonts w:asciiTheme="minorHAnsi" w:hAnsiTheme="minorHAnsi" w:cstheme="minorHAnsi"/>
                <w:b/>
                <w:bCs/>
                <w:color w:val="000000"/>
                <w:szCs w:val="26"/>
                <w:lang w:val="vi-VN" w:eastAsia="vi-VN"/>
              </w:rPr>
              <w:t>100,0</w:t>
            </w:r>
          </w:p>
        </w:tc>
      </w:tr>
    </w:tbl>
    <w:p w14:paraId="36A06AF6" w14:textId="77777777" w:rsidR="000D5853" w:rsidRPr="00D817C9" w:rsidRDefault="000D5853" w:rsidP="00522C73">
      <w:pPr>
        <w:pStyle w:val="Content"/>
        <w:spacing w:before="60" w:line="252" w:lineRule="auto"/>
      </w:pPr>
    </w:p>
    <w:p w14:paraId="6B37779C" w14:textId="48E79A4A" w:rsidR="00481026" w:rsidRPr="00D817C9" w:rsidRDefault="00481026" w:rsidP="00B66E4A">
      <w:pPr>
        <w:pStyle w:val="Heading3"/>
        <w:rPr>
          <w:rFonts w:asciiTheme="minorHAnsi" w:hAnsiTheme="minorHAnsi" w:cstheme="minorHAnsi"/>
        </w:rPr>
      </w:pPr>
      <w:bookmarkStart w:id="24" w:name="_Toc74080881"/>
      <w:r w:rsidRPr="00D817C9">
        <w:rPr>
          <w:rFonts w:asciiTheme="minorHAnsi" w:hAnsiTheme="minorHAnsi" w:cstheme="minorHAnsi"/>
        </w:rPr>
        <w:t>Đặc điểm về thổ nhưỡng</w:t>
      </w:r>
      <w:bookmarkEnd w:id="24"/>
      <w:r w:rsidRPr="00D817C9">
        <w:rPr>
          <w:rFonts w:asciiTheme="minorHAnsi" w:hAnsiTheme="minorHAnsi" w:cstheme="minorHAnsi"/>
        </w:rPr>
        <w:t xml:space="preserve"> </w:t>
      </w:r>
    </w:p>
    <w:p w14:paraId="64F95FEB" w14:textId="0AEB8877" w:rsidR="002242ED" w:rsidRPr="00D817C9" w:rsidRDefault="002242ED" w:rsidP="00522C73">
      <w:pPr>
        <w:pStyle w:val="Content"/>
        <w:spacing w:before="60" w:line="252" w:lineRule="auto"/>
        <w:rPr>
          <w:lang w:val="vi-VN"/>
        </w:rPr>
      </w:pPr>
      <w:r w:rsidRPr="00D817C9">
        <w:rPr>
          <w:lang w:val="vi-VN"/>
        </w:rPr>
        <w:t xml:space="preserve">Theo tài liệu điều tra của </w:t>
      </w:r>
      <w:r w:rsidRPr="00D817C9">
        <w:t>V</w:t>
      </w:r>
      <w:r w:rsidRPr="00D817C9">
        <w:rPr>
          <w:lang w:val="vi-VN"/>
        </w:rPr>
        <w:t xml:space="preserve">iện </w:t>
      </w:r>
      <w:r w:rsidRPr="00D817C9">
        <w:t>T</w:t>
      </w:r>
      <w:r w:rsidRPr="00D817C9">
        <w:rPr>
          <w:lang w:val="vi-VN"/>
        </w:rPr>
        <w:t>hổ nhưỡng</w:t>
      </w:r>
      <w:r w:rsidR="00361FC3" w:rsidRPr="00D817C9">
        <w:t xml:space="preserve"> N</w:t>
      </w:r>
      <w:r w:rsidR="00361FC3" w:rsidRPr="00D817C9">
        <w:rPr>
          <w:lang w:val="vi-VN"/>
        </w:rPr>
        <w:t>ông hoá</w:t>
      </w:r>
      <w:r w:rsidRPr="00D817C9">
        <w:rPr>
          <w:lang w:val="vi-VN"/>
        </w:rPr>
        <w:t>, trong lưu vực có 9 loại đất chính như sau:</w:t>
      </w:r>
    </w:p>
    <w:p w14:paraId="4DE1B6FA" w14:textId="77777777" w:rsidR="002242ED" w:rsidRPr="00D817C9" w:rsidRDefault="002242ED" w:rsidP="00522C73">
      <w:pPr>
        <w:pStyle w:val="Content"/>
        <w:spacing w:before="60" w:line="252" w:lineRule="auto"/>
        <w:rPr>
          <w:lang w:val="vi-VN"/>
        </w:rPr>
      </w:pPr>
      <w:r w:rsidRPr="00D817C9">
        <w:rPr>
          <w:lang w:val="vi-VN"/>
        </w:rPr>
        <w:t xml:space="preserve">- Đất phù sa sông Hồng nằm hầu hết ở các tỉnh đồng bằng và trung du đất có độ PH từ 6,5 </w:t>
      </w:r>
      <w:r w:rsidRPr="00D817C9">
        <w:sym w:font="Symbol" w:char="F0B8"/>
      </w:r>
      <w:r w:rsidRPr="00D817C9">
        <w:rPr>
          <w:lang w:val="vi-VN"/>
        </w:rPr>
        <w:t xml:space="preserve"> 7,5 thành phần cơ giới phổ biến là sét hoặc sét pha trung bình, đất có cấu tượng tốt nhất là ở những vùng trồng màu, hầu hết diện tích loại đất này đã được gieo trồng từ 2 đến 3 vụ lúa màu và cho năng suất khá cao.</w:t>
      </w:r>
    </w:p>
    <w:p w14:paraId="67357148" w14:textId="16A24883" w:rsidR="002242ED" w:rsidRPr="00D817C9" w:rsidRDefault="002242ED" w:rsidP="00522C73">
      <w:pPr>
        <w:pStyle w:val="Content"/>
        <w:spacing w:before="60" w:line="252" w:lineRule="auto"/>
        <w:rPr>
          <w:lang w:val="vi-VN"/>
        </w:rPr>
      </w:pPr>
      <w:r w:rsidRPr="00D817C9">
        <w:rPr>
          <w:lang w:val="vi-VN"/>
        </w:rPr>
        <w:t xml:space="preserve">- Đất chiêm trũng Glây loại đất này tập trung ở những vùng đất trũng thuộc các tỉnh Hà Nam, Nam Định, Ninh Bình, Bắc Ninh, Hưng Yên, Hải Dương, Vĩnh Phúc, Thái Bình. Loại đất này có nhiều sắt hàm lượng Canxi - Manhê từ 5 </w:t>
      </w:r>
      <w:r w:rsidRPr="00D817C9">
        <w:sym w:font="Symbol" w:char="F0B8"/>
      </w:r>
      <w:r w:rsidRPr="00D817C9">
        <w:rPr>
          <w:lang w:val="vi-VN"/>
        </w:rPr>
        <w:t xml:space="preserve"> 6 mg/100g đất, thường trồng từ 1 </w:t>
      </w:r>
      <w:r w:rsidRPr="00D817C9">
        <w:sym w:font="Symbol" w:char="F0B8"/>
      </w:r>
      <w:r w:rsidRPr="00D817C9">
        <w:rPr>
          <w:lang w:val="vi-VN"/>
        </w:rPr>
        <w:t xml:space="preserve"> 2 vụ lúa trong năm, độ </w:t>
      </w:r>
      <w:r w:rsidR="00400364" w:rsidRPr="00D817C9">
        <w:rPr>
          <w:lang w:val="vi-VN"/>
        </w:rPr>
        <w:t>p</w:t>
      </w:r>
      <w:r w:rsidRPr="00D817C9">
        <w:rPr>
          <w:lang w:val="vi-VN"/>
        </w:rPr>
        <w:t xml:space="preserve">H = 4 </w:t>
      </w:r>
      <w:r w:rsidRPr="00D817C9">
        <w:sym w:font="Symbol" w:char="F0B8"/>
      </w:r>
      <w:r w:rsidRPr="00D817C9">
        <w:rPr>
          <w:lang w:val="vi-VN"/>
        </w:rPr>
        <w:t xml:space="preserve"> 4,5 bị chua và nghèo lân, kali, đất cần được cải tạo bằng đưa nước phù sa sông Hồng thau chua và tăng chất dinh dưỡng cho đất.</w:t>
      </w:r>
    </w:p>
    <w:p w14:paraId="0847B68B" w14:textId="038DC792" w:rsidR="002242ED" w:rsidRPr="00D817C9" w:rsidRDefault="002242ED" w:rsidP="00522C73">
      <w:pPr>
        <w:pStyle w:val="Content"/>
        <w:spacing w:before="60" w:line="252" w:lineRule="auto"/>
        <w:rPr>
          <w:lang w:val="vi-VN"/>
        </w:rPr>
      </w:pPr>
      <w:r w:rsidRPr="00D817C9">
        <w:rPr>
          <w:lang w:val="vi-VN"/>
        </w:rPr>
        <w:t xml:space="preserve">- Đất chua mặn: loại đất này tập trung ở vùng trũng gần biển thuộc Hải Phòng, Thái Bình, Nam Định, Ninh Bình, đất bị glây hoá mạnh độ </w:t>
      </w:r>
      <w:r w:rsidR="00400364" w:rsidRPr="00D817C9">
        <w:rPr>
          <w:lang w:val="vi-VN"/>
        </w:rPr>
        <w:t>p</w:t>
      </w:r>
      <w:r w:rsidRPr="00D817C9">
        <w:rPr>
          <w:lang w:val="vi-VN"/>
        </w:rPr>
        <w:t xml:space="preserve">H = 4,0. Hiện nay loại đất này đang được trồng 2 vụ </w:t>
      </w:r>
      <w:r w:rsidRPr="00D817C9">
        <w:sym w:font="Symbol" w:char="F0B8"/>
      </w:r>
      <w:r w:rsidRPr="00D817C9">
        <w:rPr>
          <w:lang w:val="vi-VN"/>
        </w:rPr>
        <w:t xml:space="preserve"> 3 vụ lúa màu có năng suất cao, song để duy trì và cải tạo tốt loại đất này phải thường xuyên được đưa nước ngọt vào và thau chua rửa mặn thay nước đầu vụ đảm bảo tốt cho cây trồng phát triển (lượng nước dùng để thau chua khoảng 1.500 </w:t>
      </w:r>
      <w:r w:rsidRPr="00D817C9">
        <w:sym w:font="Symbol" w:char="F0B8"/>
      </w:r>
      <w:r w:rsidRPr="00D817C9">
        <w:rPr>
          <w:lang w:val="vi-VN"/>
        </w:rPr>
        <w:t xml:space="preserve"> 1.600 </w:t>
      </w:r>
      <w:r w:rsidR="00D96895" w:rsidRPr="00D817C9">
        <w:rPr>
          <w:lang w:val="vi-VN"/>
        </w:rPr>
        <w:t>m</w:t>
      </w:r>
      <w:r w:rsidR="00D96895" w:rsidRPr="00D817C9">
        <w:rPr>
          <w:vertAlign w:val="superscript"/>
          <w:lang w:val="vi-VN"/>
        </w:rPr>
        <w:t>3</w:t>
      </w:r>
      <w:r w:rsidR="00476EA5" w:rsidRPr="00D817C9">
        <w:rPr>
          <w:lang w:val="de-DE"/>
        </w:rPr>
        <w:t>/h</w:t>
      </w:r>
      <w:r w:rsidRPr="00D817C9">
        <w:rPr>
          <w:lang w:val="vi-VN"/>
        </w:rPr>
        <w:t>a).</w:t>
      </w:r>
    </w:p>
    <w:p w14:paraId="4232AEBD" w14:textId="7F3D3348" w:rsidR="002242ED" w:rsidRPr="00D817C9" w:rsidRDefault="002242ED" w:rsidP="00522C73">
      <w:pPr>
        <w:pStyle w:val="Content"/>
        <w:spacing w:before="60" w:line="252" w:lineRule="auto"/>
        <w:rPr>
          <w:spacing w:val="-2"/>
          <w:lang w:val="vi-VN"/>
        </w:rPr>
      </w:pPr>
      <w:r w:rsidRPr="00D817C9">
        <w:rPr>
          <w:spacing w:val="-2"/>
          <w:lang w:val="vi-VN"/>
        </w:rPr>
        <w:t xml:space="preserve">- Đất mặn: là loại đất phân bố dọc theo đê biển và đê cửa sông thuộc các tỉnh Ninh Bình, Nam Định, Thái Bình và thành phố Hải Phòng thành phần cơ giới thay đổi từ sét đến cát mịn, </w:t>
      </w:r>
      <w:r w:rsidR="00565AB3" w:rsidRPr="00D817C9">
        <w:rPr>
          <w:spacing w:val="-2"/>
          <w:lang w:val="vi-VN"/>
        </w:rPr>
        <w:t>p</w:t>
      </w:r>
      <w:r w:rsidRPr="00D817C9">
        <w:rPr>
          <w:spacing w:val="-2"/>
          <w:lang w:val="vi-VN"/>
        </w:rPr>
        <w:t xml:space="preserve">H từ 7,3 </w:t>
      </w:r>
      <w:r w:rsidRPr="00D817C9">
        <w:rPr>
          <w:spacing w:val="-2"/>
        </w:rPr>
        <w:sym w:font="Symbol" w:char="F0B8"/>
      </w:r>
      <w:r w:rsidRPr="00D817C9">
        <w:rPr>
          <w:spacing w:val="-2"/>
          <w:lang w:val="vi-VN"/>
        </w:rPr>
        <w:t xml:space="preserve"> 8,0 là đất có độ muối tan chiếm 0,25 </w:t>
      </w:r>
      <w:r w:rsidRPr="00D817C9">
        <w:rPr>
          <w:spacing w:val="-2"/>
        </w:rPr>
        <w:sym w:font="Symbol" w:char="F0B8"/>
      </w:r>
      <w:r w:rsidRPr="00D817C9">
        <w:rPr>
          <w:spacing w:val="-2"/>
          <w:lang w:val="vi-VN"/>
        </w:rPr>
        <w:t xml:space="preserve"> 1,0%. Muốn gieo trồng lúa hoa màu, phải thường xuyên lấy nước ngọt, rửa mặn,. Hiện tại năng suất cây ở loại đất này thấp, đất có khả năng phát triển nuôi trồng thủy sản tuy nhiên còn phụ thuộc vào độ mặn cũng như điều kiện địa hình. Đây là loại đất phải tùy thuộc vào điều kiện tự nhiên mà khai thác sử dụng cho thích hợp.</w:t>
      </w:r>
    </w:p>
    <w:p w14:paraId="2D666400" w14:textId="1193D079" w:rsidR="002242ED" w:rsidRPr="00D817C9" w:rsidRDefault="002242ED" w:rsidP="00522C73">
      <w:pPr>
        <w:pStyle w:val="Content"/>
        <w:spacing w:before="60" w:line="252" w:lineRule="auto"/>
        <w:rPr>
          <w:lang w:val="vi-VN"/>
        </w:rPr>
      </w:pPr>
      <w:r w:rsidRPr="00D817C9">
        <w:rPr>
          <w:lang w:val="vi-VN"/>
        </w:rPr>
        <w:t xml:space="preserve">- Đất bạc màu: Loại đất này phân bố ven rìa đồng bằng thuộc các vùng đồi có cao độ từ 15 </w:t>
      </w:r>
      <w:r w:rsidRPr="00D817C9">
        <w:sym w:font="Symbol" w:char="F0B8"/>
      </w:r>
      <w:r w:rsidRPr="00D817C9">
        <w:rPr>
          <w:lang w:val="vi-VN"/>
        </w:rPr>
        <w:t xml:space="preserve"> 25m thuộc các tỉnh Ninh Bình, Vĩnh Phúc, Hà Nội, Bắc Ninh, Hải Dương. Đất này có thành phần cơ giới nhẹ, nghèo mùn, kết von dưới tầng đế cày, đôi khi gặp đá ong hoá, cây trồng cho năng suất thấp, để cải tạo tốt cần cấp nước phù sa, bón phân hữu cơ, đa dạng hóa cây trồng. </w:t>
      </w:r>
    </w:p>
    <w:p w14:paraId="48462F89" w14:textId="77126EB0" w:rsidR="00481026" w:rsidRPr="00D817C9" w:rsidRDefault="00481026" w:rsidP="00B66E4A">
      <w:pPr>
        <w:pStyle w:val="Heading3"/>
        <w:rPr>
          <w:rFonts w:asciiTheme="minorHAnsi" w:hAnsiTheme="minorHAnsi" w:cstheme="minorHAnsi"/>
          <w:lang w:val="vi-VN"/>
        </w:rPr>
      </w:pPr>
      <w:bookmarkStart w:id="25" w:name="_Toc74080882"/>
      <w:r w:rsidRPr="00D817C9">
        <w:rPr>
          <w:rFonts w:asciiTheme="minorHAnsi" w:hAnsiTheme="minorHAnsi" w:cstheme="minorHAnsi"/>
          <w:lang w:val="vi-VN"/>
        </w:rPr>
        <w:t>Đặc điểm về điều kiện khí hậu</w:t>
      </w:r>
      <w:bookmarkEnd w:id="25"/>
    </w:p>
    <w:p w14:paraId="73298BE2" w14:textId="77777777" w:rsidR="008D7EF6" w:rsidRPr="00D817C9" w:rsidRDefault="008D7EF6" w:rsidP="00412AC7">
      <w:pPr>
        <w:pStyle w:val="Heading4"/>
        <w:rPr>
          <w:rFonts w:eastAsiaTheme="minorHAnsi"/>
          <w:lang w:val="vi-VN"/>
        </w:rPr>
      </w:pPr>
      <w:r w:rsidRPr="00D817C9">
        <w:rPr>
          <w:rFonts w:eastAsiaTheme="minorHAnsi"/>
          <w:lang w:val="vi-VN"/>
        </w:rPr>
        <w:t>Lưới trạm quan trắc khí tượng và đo mưa</w:t>
      </w:r>
    </w:p>
    <w:p w14:paraId="1BE83FB6" w14:textId="7E6A6317" w:rsidR="008D7EF6" w:rsidRPr="00D817C9" w:rsidRDefault="005623CF" w:rsidP="005E52D3">
      <w:pPr>
        <w:pStyle w:val="Content"/>
      </w:pPr>
      <w:r w:rsidRPr="00D817C9">
        <w:t>T</w:t>
      </w:r>
      <w:r w:rsidR="008D7EF6" w:rsidRPr="00D817C9">
        <w:t xml:space="preserve">ính đến nay (2020), trong vùng đã có 25 trạm khí tượng bề mặt đo các yếu tố khí tượng như: nhiệt độ, độ ẩm, lượng bốc hơi, gió, số giờ nắng, lượng mưa, khí áp và </w:t>
      </w:r>
      <w:r w:rsidR="008D7EF6" w:rsidRPr="00D817C9">
        <w:lastRenderedPageBreak/>
        <w:t xml:space="preserve">các hiện tượng thời tiết khác; có 93 trạm đo mưa độc lập và đo mưa ở 42 trạm thủy văn, như vậy trong vùng có 161 trạm đo mưa các loại. </w:t>
      </w:r>
    </w:p>
    <w:p w14:paraId="37E0DE18" w14:textId="23535392" w:rsidR="008D7EF6" w:rsidRPr="00D817C9" w:rsidRDefault="008D7EF6" w:rsidP="005E52D3">
      <w:pPr>
        <w:pStyle w:val="Content"/>
      </w:pPr>
      <w:r w:rsidRPr="00D817C9">
        <w:t xml:space="preserve">Về mật độ lưới trạm: mật độ trạm khí tượng 730 </w:t>
      </w:r>
      <w:r w:rsidR="001864DF" w:rsidRPr="00D817C9">
        <w:t>km</w:t>
      </w:r>
      <w:r w:rsidR="001864DF" w:rsidRPr="00D817C9">
        <w:rPr>
          <w:vertAlign w:val="superscript"/>
        </w:rPr>
        <w:t>2</w:t>
      </w:r>
      <w:r w:rsidRPr="00D817C9">
        <w:t xml:space="preserve">/trạm; mật độ trạm đo mưa 118 </w:t>
      </w:r>
      <w:r w:rsidR="001864DF" w:rsidRPr="00D817C9">
        <w:t>km</w:t>
      </w:r>
      <w:r w:rsidR="001864DF" w:rsidRPr="00D817C9">
        <w:rPr>
          <w:vertAlign w:val="superscript"/>
        </w:rPr>
        <w:t>2</w:t>
      </w:r>
      <w:r w:rsidRPr="00D817C9">
        <w:t xml:space="preserve">/trạm. </w:t>
      </w:r>
      <w:bookmarkStart w:id="26" w:name="_Hlk65058819"/>
      <w:r w:rsidRPr="00D817C9">
        <w:t>So sánh với hướng dẫn mật độ trạm đo tối thiểu của Tổ chức khí tượng thế giới (WHO):</w:t>
      </w:r>
    </w:p>
    <w:p w14:paraId="48B5024E" w14:textId="44295CE0" w:rsidR="008D7EF6" w:rsidRPr="00D817C9" w:rsidRDefault="008D7EF6" w:rsidP="005E52D3">
      <w:pPr>
        <w:pStyle w:val="Content"/>
      </w:pPr>
      <w:r w:rsidRPr="00D817C9">
        <w:t xml:space="preserve">+ Trạm bốc hơi: mật độ tối thiểu 50.000 </w:t>
      </w:r>
      <w:r w:rsidR="001864DF" w:rsidRPr="00D817C9">
        <w:t>km</w:t>
      </w:r>
      <w:r w:rsidR="001864DF" w:rsidRPr="00D817C9">
        <w:rPr>
          <w:vertAlign w:val="superscript"/>
        </w:rPr>
        <w:t>2</w:t>
      </w:r>
      <w:r w:rsidRPr="00D817C9">
        <w:t>/trạm</w:t>
      </w:r>
    </w:p>
    <w:p w14:paraId="63263E07" w14:textId="47034FEA" w:rsidR="008D7EF6" w:rsidRPr="00D817C9" w:rsidRDefault="008D7EF6" w:rsidP="005E52D3">
      <w:pPr>
        <w:pStyle w:val="Content"/>
      </w:pPr>
      <w:r w:rsidRPr="00D817C9">
        <w:t xml:space="preserve">+ Trạm </w:t>
      </w:r>
      <w:proofErr w:type="gramStart"/>
      <w:r w:rsidRPr="00D817C9">
        <w:t>đo</w:t>
      </w:r>
      <w:proofErr w:type="gramEnd"/>
      <w:r w:rsidRPr="00D817C9">
        <w:t xml:space="preserve"> mưa thủ công: vùng đồi núi 250 </w:t>
      </w:r>
      <w:r w:rsidR="001864DF" w:rsidRPr="00D817C9">
        <w:t>km</w:t>
      </w:r>
      <w:r w:rsidR="001864DF" w:rsidRPr="00D817C9">
        <w:rPr>
          <w:vertAlign w:val="superscript"/>
        </w:rPr>
        <w:t>2</w:t>
      </w:r>
      <w:r w:rsidRPr="00D817C9">
        <w:t xml:space="preserve">/trạm, vùng đồng bằng 900 </w:t>
      </w:r>
      <w:r w:rsidR="001864DF" w:rsidRPr="00D817C9">
        <w:t>km</w:t>
      </w:r>
      <w:r w:rsidR="001864DF" w:rsidRPr="00D817C9">
        <w:rPr>
          <w:vertAlign w:val="superscript"/>
        </w:rPr>
        <w:t>2</w:t>
      </w:r>
      <w:r w:rsidRPr="00D817C9">
        <w:t>/trạm</w:t>
      </w:r>
    </w:p>
    <w:p w14:paraId="4D268EA0" w14:textId="55E7A818" w:rsidR="008D7EF6" w:rsidRPr="00D817C9" w:rsidRDefault="008D7EF6" w:rsidP="005E52D3">
      <w:pPr>
        <w:pStyle w:val="Content"/>
      </w:pPr>
      <w:r w:rsidRPr="00D817C9">
        <w:t xml:space="preserve">Như vậy mật độ lưới trạm đo Khí tượng và đo mưa của vùng </w:t>
      </w:r>
      <w:r w:rsidR="00F12D49" w:rsidRPr="00D817C9">
        <w:t>ĐBBB</w:t>
      </w:r>
      <w:r w:rsidRPr="00D817C9">
        <w:t xml:space="preserve"> </w:t>
      </w:r>
      <w:bookmarkEnd w:id="26"/>
      <w:r w:rsidRPr="00D817C9">
        <w:t xml:space="preserve">tương đối đầy đủ </w:t>
      </w:r>
      <w:proofErr w:type="gramStart"/>
      <w:r w:rsidRPr="00D817C9">
        <w:t>theo</w:t>
      </w:r>
      <w:proofErr w:type="gramEnd"/>
      <w:r w:rsidRPr="00D817C9">
        <w:t xml:space="preserve"> khuyến cáo của Tổ chức Khí tượng thế giới (WMO)</w:t>
      </w:r>
      <w:r w:rsidR="002D3398" w:rsidRPr="00D817C9">
        <w:t>.</w:t>
      </w:r>
    </w:p>
    <w:p w14:paraId="12F366B2" w14:textId="1CD39637" w:rsidR="008D7EF6" w:rsidRPr="00D817C9" w:rsidRDefault="008D7EF6" w:rsidP="00F64A26">
      <w:pPr>
        <w:pStyle w:val="BNGBIUA"/>
        <w:rPr>
          <w:rFonts w:eastAsiaTheme="minorHAnsi"/>
        </w:rPr>
      </w:pPr>
      <w:bookmarkStart w:id="27" w:name="_Toc74080986"/>
      <w:bookmarkStart w:id="28" w:name="_Hlk66289618"/>
      <w:r w:rsidRPr="00D817C9">
        <w:rPr>
          <w:rFonts w:eastAsiaTheme="minorHAnsi"/>
        </w:rPr>
        <w:t xml:space="preserve">Bảng </w:t>
      </w:r>
      <w:r w:rsidRPr="00D817C9">
        <w:rPr>
          <w:rFonts w:eastAsiaTheme="minorHAnsi"/>
        </w:rPr>
        <w:fldChar w:fldCharType="begin"/>
      </w:r>
      <w:r w:rsidRPr="00D817C9">
        <w:rPr>
          <w:rFonts w:eastAsiaTheme="minorHAnsi"/>
        </w:rPr>
        <w:instrText xml:space="preserve"> STYLEREF 1 \s </w:instrText>
      </w:r>
      <w:r w:rsidRPr="00D817C9">
        <w:rPr>
          <w:rFonts w:eastAsiaTheme="minorHAnsi"/>
        </w:rPr>
        <w:fldChar w:fldCharType="separate"/>
      </w:r>
      <w:r w:rsidR="009B26C5" w:rsidRPr="00D817C9">
        <w:rPr>
          <w:rFonts w:eastAsiaTheme="minorHAnsi"/>
          <w:noProof/>
        </w:rPr>
        <w:t>1</w:t>
      </w:r>
      <w:r w:rsidRPr="00D817C9">
        <w:rPr>
          <w:rFonts w:eastAsiaTheme="minorHAnsi"/>
          <w:noProof/>
        </w:rPr>
        <w:fldChar w:fldCharType="end"/>
      </w:r>
      <w:r w:rsidRPr="00D817C9">
        <w:rPr>
          <w:rFonts w:eastAsiaTheme="minorHAnsi"/>
        </w:rPr>
        <w:t>.</w:t>
      </w:r>
      <w:r w:rsidRPr="00D817C9">
        <w:rPr>
          <w:rFonts w:eastAsiaTheme="minorHAnsi"/>
        </w:rPr>
        <w:fldChar w:fldCharType="begin"/>
      </w:r>
      <w:r w:rsidRPr="00D817C9">
        <w:rPr>
          <w:rFonts w:eastAsiaTheme="minorHAnsi"/>
        </w:rPr>
        <w:instrText xml:space="preserve"> SEQ Bảng \* ARABIC \s 1 </w:instrText>
      </w:r>
      <w:r w:rsidRPr="00D817C9">
        <w:rPr>
          <w:rFonts w:eastAsiaTheme="minorHAnsi"/>
        </w:rPr>
        <w:fldChar w:fldCharType="separate"/>
      </w:r>
      <w:r w:rsidR="009B26C5" w:rsidRPr="00D817C9">
        <w:rPr>
          <w:rFonts w:eastAsiaTheme="minorHAnsi"/>
          <w:noProof/>
        </w:rPr>
        <w:t>2</w:t>
      </w:r>
      <w:r w:rsidRPr="00D817C9">
        <w:rPr>
          <w:rFonts w:eastAsiaTheme="minorHAnsi"/>
          <w:noProof/>
        </w:rPr>
        <w:fldChar w:fldCharType="end"/>
      </w:r>
      <w:r w:rsidRPr="00D817C9">
        <w:rPr>
          <w:rFonts w:eastAsiaTheme="minorHAnsi"/>
          <w:noProof/>
        </w:rPr>
        <w:t xml:space="preserve"> </w:t>
      </w:r>
      <w:r w:rsidRPr="00D817C9">
        <w:rPr>
          <w:rFonts w:eastAsiaTheme="minorHAnsi"/>
        </w:rPr>
        <w:t xml:space="preserve"> Thống kê số lượng trạm khí tượng và đo mưa hiện đang hoạt động ở vùng </w:t>
      </w:r>
      <w:r w:rsidR="00F12D49" w:rsidRPr="00D817C9">
        <w:rPr>
          <w:rFonts w:eastAsiaTheme="minorHAnsi"/>
        </w:rPr>
        <w:t>ĐBBB</w:t>
      </w:r>
      <w:bookmarkEnd w:id="27"/>
    </w:p>
    <w:tbl>
      <w:tblPr>
        <w:tblStyle w:val="TableGrid"/>
        <w:tblW w:w="8926" w:type="dxa"/>
        <w:jc w:val="center"/>
        <w:tblLook w:val="04A0" w:firstRow="1" w:lastRow="0" w:firstColumn="1" w:lastColumn="0" w:noHBand="0" w:noVBand="1"/>
      </w:tblPr>
      <w:tblGrid>
        <w:gridCol w:w="2689"/>
        <w:gridCol w:w="1985"/>
        <w:gridCol w:w="2125"/>
        <w:gridCol w:w="2127"/>
      </w:tblGrid>
      <w:tr w:rsidR="00F72F15" w:rsidRPr="00D817C9" w14:paraId="2BD2748A" w14:textId="77777777" w:rsidTr="00892959">
        <w:trPr>
          <w:tblHeader/>
          <w:jc w:val="center"/>
        </w:trPr>
        <w:tc>
          <w:tcPr>
            <w:tcW w:w="2689" w:type="dxa"/>
          </w:tcPr>
          <w:p w14:paraId="1EB763E1" w14:textId="60947BD8" w:rsidR="008D7EF6" w:rsidRPr="00D817C9" w:rsidRDefault="006E4D06" w:rsidP="002D3398">
            <w:pPr>
              <w:jc w:val="center"/>
              <w:rPr>
                <w:rFonts w:asciiTheme="minorHAnsi" w:eastAsiaTheme="minorHAnsi" w:hAnsiTheme="minorHAnsi" w:cstheme="minorHAnsi"/>
                <w:b/>
                <w:bCs/>
                <w:szCs w:val="28"/>
              </w:rPr>
            </w:pPr>
            <w:r w:rsidRPr="00D817C9">
              <w:rPr>
                <w:rFonts w:asciiTheme="minorHAnsi" w:eastAsiaTheme="minorHAnsi" w:hAnsiTheme="minorHAnsi" w:cstheme="minorHAnsi"/>
                <w:b/>
                <w:bCs/>
                <w:szCs w:val="28"/>
              </w:rPr>
              <w:t>Phân loại</w:t>
            </w:r>
          </w:p>
        </w:tc>
        <w:tc>
          <w:tcPr>
            <w:tcW w:w="1985" w:type="dxa"/>
          </w:tcPr>
          <w:p w14:paraId="7C7F5E77" w14:textId="77777777" w:rsidR="008D7EF6" w:rsidRPr="00D817C9" w:rsidRDefault="008D7EF6" w:rsidP="002D3398">
            <w:pPr>
              <w:jc w:val="center"/>
              <w:rPr>
                <w:rFonts w:asciiTheme="minorHAnsi" w:eastAsiaTheme="minorHAnsi" w:hAnsiTheme="minorHAnsi" w:cstheme="minorHAnsi"/>
                <w:b/>
                <w:bCs/>
                <w:szCs w:val="28"/>
              </w:rPr>
            </w:pPr>
            <w:r w:rsidRPr="00D817C9">
              <w:rPr>
                <w:rFonts w:asciiTheme="minorHAnsi" w:eastAsiaTheme="minorHAnsi" w:hAnsiTheme="minorHAnsi" w:cstheme="minorHAnsi"/>
                <w:b/>
                <w:bCs/>
                <w:szCs w:val="28"/>
              </w:rPr>
              <w:t>Trạm khí tượng</w:t>
            </w:r>
          </w:p>
        </w:tc>
        <w:tc>
          <w:tcPr>
            <w:tcW w:w="2125" w:type="dxa"/>
          </w:tcPr>
          <w:p w14:paraId="3D57F01E" w14:textId="77777777" w:rsidR="008D7EF6" w:rsidRPr="00D817C9" w:rsidRDefault="008D7EF6" w:rsidP="002D3398">
            <w:pPr>
              <w:jc w:val="center"/>
              <w:rPr>
                <w:rFonts w:asciiTheme="minorHAnsi" w:eastAsiaTheme="minorHAnsi" w:hAnsiTheme="minorHAnsi" w:cstheme="minorHAnsi"/>
                <w:b/>
                <w:bCs/>
                <w:szCs w:val="28"/>
              </w:rPr>
            </w:pPr>
            <w:r w:rsidRPr="00D817C9">
              <w:rPr>
                <w:rFonts w:asciiTheme="minorHAnsi" w:eastAsiaTheme="minorHAnsi" w:hAnsiTheme="minorHAnsi" w:cstheme="minorHAnsi"/>
                <w:b/>
                <w:bCs/>
                <w:szCs w:val="28"/>
              </w:rPr>
              <w:t>Đo mưa ở trạm thủy văn</w:t>
            </w:r>
          </w:p>
        </w:tc>
        <w:tc>
          <w:tcPr>
            <w:tcW w:w="2127" w:type="dxa"/>
          </w:tcPr>
          <w:p w14:paraId="71A39686" w14:textId="77777777" w:rsidR="008D7EF6" w:rsidRPr="00D817C9" w:rsidRDefault="008D7EF6" w:rsidP="002D3398">
            <w:pPr>
              <w:jc w:val="center"/>
              <w:rPr>
                <w:rFonts w:asciiTheme="minorHAnsi" w:eastAsiaTheme="minorHAnsi" w:hAnsiTheme="minorHAnsi" w:cstheme="minorHAnsi"/>
                <w:b/>
                <w:bCs/>
                <w:szCs w:val="28"/>
              </w:rPr>
            </w:pPr>
            <w:r w:rsidRPr="00D817C9">
              <w:rPr>
                <w:rFonts w:asciiTheme="minorHAnsi" w:eastAsiaTheme="minorHAnsi" w:hAnsiTheme="minorHAnsi" w:cstheme="minorHAnsi"/>
                <w:b/>
                <w:bCs/>
                <w:szCs w:val="28"/>
              </w:rPr>
              <w:t>Điểm đo mưa độc lập</w:t>
            </w:r>
          </w:p>
        </w:tc>
      </w:tr>
      <w:tr w:rsidR="00F72F15" w:rsidRPr="00D817C9" w14:paraId="4E41BDDC" w14:textId="77777777" w:rsidTr="003841B1">
        <w:trPr>
          <w:jc w:val="center"/>
        </w:trPr>
        <w:tc>
          <w:tcPr>
            <w:tcW w:w="2689" w:type="dxa"/>
          </w:tcPr>
          <w:p w14:paraId="43CD8E4D" w14:textId="77777777" w:rsidR="008D7EF6" w:rsidRPr="00D817C9" w:rsidRDefault="008D7EF6" w:rsidP="008D7EF6">
            <w:pPr>
              <w:jc w:val="both"/>
              <w:rPr>
                <w:rFonts w:asciiTheme="minorHAnsi" w:eastAsiaTheme="minorHAnsi" w:hAnsiTheme="minorHAnsi" w:cstheme="minorHAnsi"/>
                <w:szCs w:val="28"/>
              </w:rPr>
            </w:pPr>
            <w:r w:rsidRPr="00D817C9">
              <w:rPr>
                <w:rFonts w:asciiTheme="minorHAnsi" w:eastAsiaTheme="minorHAnsi" w:hAnsiTheme="minorHAnsi" w:cstheme="minorHAnsi"/>
                <w:szCs w:val="28"/>
              </w:rPr>
              <w:t>Vùng hạ lưu sông Hồng, sông Thái Bình</w:t>
            </w:r>
          </w:p>
        </w:tc>
        <w:tc>
          <w:tcPr>
            <w:tcW w:w="1985" w:type="dxa"/>
            <w:vAlign w:val="center"/>
          </w:tcPr>
          <w:p w14:paraId="3FD8F458" w14:textId="77777777" w:rsidR="008D7EF6" w:rsidRPr="00D817C9" w:rsidRDefault="008D7EF6" w:rsidP="003841B1">
            <w:pPr>
              <w:jc w:val="right"/>
              <w:rPr>
                <w:rFonts w:asciiTheme="minorHAnsi" w:eastAsiaTheme="minorHAnsi" w:hAnsiTheme="minorHAnsi" w:cstheme="minorHAnsi"/>
                <w:szCs w:val="28"/>
              </w:rPr>
            </w:pPr>
            <w:r w:rsidRPr="00D817C9">
              <w:rPr>
                <w:rFonts w:asciiTheme="minorHAnsi" w:eastAsiaTheme="minorHAnsi" w:hAnsiTheme="minorHAnsi" w:cstheme="minorHAnsi"/>
                <w:szCs w:val="28"/>
              </w:rPr>
              <w:t>19</w:t>
            </w:r>
          </w:p>
        </w:tc>
        <w:tc>
          <w:tcPr>
            <w:tcW w:w="2125" w:type="dxa"/>
            <w:vAlign w:val="center"/>
          </w:tcPr>
          <w:p w14:paraId="01229BAE" w14:textId="77777777" w:rsidR="008D7EF6" w:rsidRPr="00D817C9" w:rsidRDefault="008D7EF6" w:rsidP="003841B1">
            <w:pPr>
              <w:jc w:val="right"/>
              <w:rPr>
                <w:rFonts w:asciiTheme="minorHAnsi" w:eastAsiaTheme="minorHAnsi" w:hAnsiTheme="minorHAnsi" w:cstheme="minorHAnsi"/>
                <w:szCs w:val="28"/>
              </w:rPr>
            </w:pPr>
            <w:r w:rsidRPr="00D817C9">
              <w:rPr>
                <w:rFonts w:asciiTheme="minorHAnsi" w:eastAsiaTheme="minorHAnsi" w:hAnsiTheme="minorHAnsi" w:cstheme="minorHAnsi"/>
                <w:szCs w:val="28"/>
              </w:rPr>
              <w:t>39</w:t>
            </w:r>
          </w:p>
        </w:tc>
        <w:tc>
          <w:tcPr>
            <w:tcW w:w="2127" w:type="dxa"/>
            <w:vAlign w:val="center"/>
          </w:tcPr>
          <w:p w14:paraId="27BB0F2B" w14:textId="77777777" w:rsidR="008D7EF6" w:rsidRPr="00D817C9" w:rsidRDefault="008D7EF6" w:rsidP="003841B1">
            <w:pPr>
              <w:jc w:val="right"/>
              <w:rPr>
                <w:rFonts w:asciiTheme="minorHAnsi" w:eastAsiaTheme="minorHAnsi" w:hAnsiTheme="minorHAnsi" w:cstheme="minorHAnsi"/>
                <w:szCs w:val="28"/>
              </w:rPr>
            </w:pPr>
            <w:r w:rsidRPr="00D817C9">
              <w:rPr>
                <w:rFonts w:asciiTheme="minorHAnsi" w:eastAsiaTheme="minorHAnsi" w:hAnsiTheme="minorHAnsi" w:cstheme="minorHAnsi"/>
                <w:szCs w:val="28"/>
              </w:rPr>
              <w:t>82</w:t>
            </w:r>
          </w:p>
        </w:tc>
      </w:tr>
      <w:tr w:rsidR="00F72F15" w:rsidRPr="00D817C9" w14:paraId="76E4D408" w14:textId="77777777" w:rsidTr="003841B1">
        <w:trPr>
          <w:jc w:val="center"/>
        </w:trPr>
        <w:tc>
          <w:tcPr>
            <w:tcW w:w="2689" w:type="dxa"/>
          </w:tcPr>
          <w:p w14:paraId="4B1D9313" w14:textId="77777777" w:rsidR="008D7EF6" w:rsidRPr="00D817C9" w:rsidRDefault="008D7EF6" w:rsidP="008D7EF6">
            <w:pPr>
              <w:jc w:val="both"/>
              <w:rPr>
                <w:rFonts w:asciiTheme="minorHAnsi" w:eastAsiaTheme="minorHAnsi" w:hAnsiTheme="minorHAnsi" w:cstheme="minorHAnsi"/>
                <w:szCs w:val="28"/>
              </w:rPr>
            </w:pPr>
            <w:r w:rsidRPr="00D817C9">
              <w:rPr>
                <w:rFonts w:asciiTheme="minorHAnsi" w:eastAsiaTheme="minorHAnsi" w:hAnsiTheme="minorHAnsi" w:cstheme="minorHAnsi"/>
                <w:szCs w:val="28"/>
              </w:rPr>
              <w:t>Lưu vực sông ngắn thuộc Quảng Ninh</w:t>
            </w:r>
          </w:p>
        </w:tc>
        <w:tc>
          <w:tcPr>
            <w:tcW w:w="1985" w:type="dxa"/>
            <w:vAlign w:val="center"/>
          </w:tcPr>
          <w:p w14:paraId="48A02282" w14:textId="77777777" w:rsidR="008D7EF6" w:rsidRPr="00D817C9" w:rsidRDefault="008D7EF6" w:rsidP="003841B1">
            <w:pPr>
              <w:jc w:val="right"/>
              <w:rPr>
                <w:rFonts w:asciiTheme="minorHAnsi" w:eastAsiaTheme="minorHAnsi" w:hAnsiTheme="minorHAnsi" w:cstheme="minorHAnsi"/>
                <w:szCs w:val="28"/>
              </w:rPr>
            </w:pPr>
            <w:r w:rsidRPr="00D817C9">
              <w:rPr>
                <w:rFonts w:asciiTheme="minorHAnsi" w:eastAsiaTheme="minorHAnsi" w:hAnsiTheme="minorHAnsi" w:cstheme="minorHAnsi"/>
                <w:szCs w:val="28"/>
              </w:rPr>
              <w:t>7</w:t>
            </w:r>
          </w:p>
        </w:tc>
        <w:tc>
          <w:tcPr>
            <w:tcW w:w="2125" w:type="dxa"/>
            <w:vAlign w:val="center"/>
          </w:tcPr>
          <w:p w14:paraId="4258B090" w14:textId="77777777" w:rsidR="008D7EF6" w:rsidRPr="00D817C9" w:rsidRDefault="008D7EF6" w:rsidP="003841B1">
            <w:pPr>
              <w:jc w:val="right"/>
              <w:rPr>
                <w:rFonts w:asciiTheme="minorHAnsi" w:eastAsiaTheme="minorHAnsi" w:hAnsiTheme="minorHAnsi" w:cstheme="minorHAnsi"/>
                <w:szCs w:val="28"/>
              </w:rPr>
            </w:pPr>
            <w:r w:rsidRPr="00D817C9">
              <w:rPr>
                <w:rFonts w:asciiTheme="minorHAnsi" w:eastAsiaTheme="minorHAnsi" w:hAnsiTheme="minorHAnsi" w:cstheme="minorHAnsi"/>
                <w:szCs w:val="28"/>
              </w:rPr>
              <w:t>3</w:t>
            </w:r>
          </w:p>
        </w:tc>
        <w:tc>
          <w:tcPr>
            <w:tcW w:w="2127" w:type="dxa"/>
            <w:vAlign w:val="center"/>
          </w:tcPr>
          <w:p w14:paraId="5F7A6E42" w14:textId="77777777" w:rsidR="008D7EF6" w:rsidRPr="00D817C9" w:rsidRDefault="008D7EF6" w:rsidP="003841B1">
            <w:pPr>
              <w:jc w:val="right"/>
              <w:rPr>
                <w:rFonts w:asciiTheme="minorHAnsi" w:eastAsiaTheme="minorHAnsi" w:hAnsiTheme="minorHAnsi" w:cstheme="minorHAnsi"/>
                <w:szCs w:val="28"/>
              </w:rPr>
            </w:pPr>
            <w:r w:rsidRPr="00D817C9">
              <w:rPr>
                <w:rFonts w:asciiTheme="minorHAnsi" w:eastAsiaTheme="minorHAnsi" w:hAnsiTheme="minorHAnsi" w:cstheme="minorHAnsi"/>
                <w:szCs w:val="28"/>
              </w:rPr>
              <w:t>11</w:t>
            </w:r>
          </w:p>
        </w:tc>
      </w:tr>
      <w:tr w:rsidR="00F72F15" w:rsidRPr="00D817C9" w14:paraId="47F659A6" w14:textId="77777777" w:rsidTr="003841B1">
        <w:trPr>
          <w:jc w:val="center"/>
        </w:trPr>
        <w:tc>
          <w:tcPr>
            <w:tcW w:w="2689" w:type="dxa"/>
          </w:tcPr>
          <w:p w14:paraId="43A732FD" w14:textId="77777777" w:rsidR="008D7EF6" w:rsidRPr="00D817C9" w:rsidRDefault="008D7EF6" w:rsidP="008D7EF6">
            <w:pPr>
              <w:jc w:val="both"/>
              <w:rPr>
                <w:rFonts w:asciiTheme="minorHAnsi" w:eastAsiaTheme="minorHAnsi" w:hAnsiTheme="minorHAnsi" w:cstheme="minorHAnsi"/>
                <w:b/>
                <w:bCs/>
                <w:szCs w:val="28"/>
              </w:rPr>
            </w:pPr>
            <w:r w:rsidRPr="00D817C9">
              <w:rPr>
                <w:rFonts w:asciiTheme="minorHAnsi" w:eastAsiaTheme="minorHAnsi" w:hAnsiTheme="minorHAnsi" w:cstheme="minorHAnsi"/>
                <w:b/>
                <w:bCs/>
                <w:szCs w:val="28"/>
              </w:rPr>
              <w:t>Tổng cộng</w:t>
            </w:r>
          </w:p>
        </w:tc>
        <w:tc>
          <w:tcPr>
            <w:tcW w:w="1985" w:type="dxa"/>
            <w:vAlign w:val="center"/>
          </w:tcPr>
          <w:p w14:paraId="005BE5F6" w14:textId="77777777" w:rsidR="008D7EF6" w:rsidRPr="00D817C9" w:rsidRDefault="008D7EF6" w:rsidP="003841B1">
            <w:pPr>
              <w:jc w:val="right"/>
              <w:rPr>
                <w:rFonts w:asciiTheme="minorHAnsi" w:eastAsiaTheme="minorHAnsi" w:hAnsiTheme="minorHAnsi" w:cstheme="minorHAnsi"/>
                <w:b/>
                <w:bCs/>
                <w:szCs w:val="28"/>
              </w:rPr>
            </w:pPr>
            <w:r w:rsidRPr="00D817C9">
              <w:rPr>
                <w:rFonts w:asciiTheme="minorHAnsi" w:eastAsiaTheme="minorHAnsi" w:hAnsiTheme="minorHAnsi" w:cstheme="minorHAnsi"/>
                <w:b/>
                <w:bCs/>
                <w:szCs w:val="28"/>
              </w:rPr>
              <w:t>26</w:t>
            </w:r>
          </w:p>
        </w:tc>
        <w:tc>
          <w:tcPr>
            <w:tcW w:w="2125" w:type="dxa"/>
            <w:vAlign w:val="center"/>
          </w:tcPr>
          <w:p w14:paraId="6091BDDF" w14:textId="77777777" w:rsidR="008D7EF6" w:rsidRPr="00D817C9" w:rsidRDefault="008D7EF6" w:rsidP="003841B1">
            <w:pPr>
              <w:jc w:val="right"/>
              <w:rPr>
                <w:rFonts w:asciiTheme="minorHAnsi" w:eastAsiaTheme="minorHAnsi" w:hAnsiTheme="minorHAnsi" w:cstheme="minorHAnsi"/>
                <w:b/>
                <w:bCs/>
                <w:szCs w:val="28"/>
              </w:rPr>
            </w:pPr>
            <w:r w:rsidRPr="00D817C9">
              <w:rPr>
                <w:rFonts w:asciiTheme="minorHAnsi" w:eastAsiaTheme="minorHAnsi" w:hAnsiTheme="minorHAnsi" w:cstheme="minorHAnsi"/>
                <w:b/>
                <w:bCs/>
                <w:szCs w:val="28"/>
              </w:rPr>
              <w:t>42</w:t>
            </w:r>
          </w:p>
        </w:tc>
        <w:tc>
          <w:tcPr>
            <w:tcW w:w="2127" w:type="dxa"/>
            <w:vAlign w:val="center"/>
          </w:tcPr>
          <w:p w14:paraId="522DF3FF" w14:textId="77777777" w:rsidR="008D7EF6" w:rsidRPr="00D817C9" w:rsidRDefault="008D7EF6" w:rsidP="003841B1">
            <w:pPr>
              <w:jc w:val="right"/>
              <w:rPr>
                <w:rFonts w:asciiTheme="minorHAnsi" w:eastAsiaTheme="minorHAnsi" w:hAnsiTheme="minorHAnsi" w:cstheme="minorHAnsi"/>
                <w:b/>
                <w:bCs/>
                <w:szCs w:val="28"/>
              </w:rPr>
            </w:pPr>
            <w:r w:rsidRPr="00D817C9">
              <w:rPr>
                <w:rFonts w:asciiTheme="minorHAnsi" w:eastAsiaTheme="minorHAnsi" w:hAnsiTheme="minorHAnsi" w:cstheme="minorHAnsi"/>
                <w:b/>
                <w:bCs/>
                <w:szCs w:val="28"/>
              </w:rPr>
              <w:t>93</w:t>
            </w:r>
          </w:p>
        </w:tc>
      </w:tr>
    </w:tbl>
    <w:p w14:paraId="50DA113E" w14:textId="25CEDAE2" w:rsidR="008D7EF6" w:rsidRPr="00D817C9" w:rsidRDefault="008D7EF6" w:rsidP="00DC6639">
      <w:pPr>
        <w:pStyle w:val="Content"/>
      </w:pPr>
      <w:r w:rsidRPr="00D817C9">
        <w:t xml:space="preserve">Bản đồ vị trí trạm khí tượng và đo mưa được trình bày ở </w:t>
      </w:r>
      <w:r w:rsidR="00E84FD9" w:rsidRPr="00D817C9">
        <w:fldChar w:fldCharType="begin"/>
      </w:r>
      <w:r w:rsidR="00E84FD9" w:rsidRPr="00D817C9">
        <w:instrText xml:space="preserve"> REF _Ref66872143 \h </w:instrText>
      </w:r>
      <w:r w:rsidR="001F4088" w:rsidRPr="00D817C9">
        <w:instrText xml:space="preserve"> \* MERGEFORMAT </w:instrText>
      </w:r>
      <w:r w:rsidR="00E84FD9" w:rsidRPr="00D817C9">
        <w:fldChar w:fldCharType="separate"/>
      </w:r>
      <w:r w:rsidR="009B26C5" w:rsidRPr="00D817C9">
        <w:t>Hình 1.2</w:t>
      </w:r>
      <w:r w:rsidR="00E84FD9" w:rsidRPr="00D817C9">
        <w:fldChar w:fldCharType="end"/>
      </w:r>
      <w:r w:rsidR="00E84FD9" w:rsidRPr="00D817C9">
        <w:t>.</w:t>
      </w:r>
    </w:p>
    <w:p w14:paraId="58D44C7E" w14:textId="77777777" w:rsidR="008D7EF6" w:rsidRPr="00D817C9" w:rsidRDefault="008D7EF6" w:rsidP="00DC6639">
      <w:pPr>
        <w:pStyle w:val="Content"/>
      </w:pPr>
      <w:r w:rsidRPr="00D817C9">
        <w:t xml:space="preserve">Ngoài ra trong vùng còn có mạng lưới trạm đo mưa chuyên dùng của các ngành Nông nghiệp và PTNT, của các chủ hồ chứa thủy điện; </w:t>
      </w:r>
    </w:p>
    <w:p w14:paraId="3DA88AD5" w14:textId="657C25F3" w:rsidR="00D61CBC" w:rsidRPr="00D817C9" w:rsidRDefault="00D61CBC" w:rsidP="00DC6639">
      <w:pPr>
        <w:pStyle w:val="Content"/>
      </w:pPr>
      <w:proofErr w:type="gramStart"/>
      <w:r w:rsidRPr="00D817C9">
        <w:t>Ngày 12/12016, Thủ tướng chính phủ đã phê duyệt “Quy hoạch mạng lưới quan trắc tài nguyên và môi trường quốc gia giai đoạn 2016 - 2025, tầm nhìn đến năm 2030”.</w:t>
      </w:r>
      <w:proofErr w:type="gramEnd"/>
      <w:r w:rsidRPr="00D817C9">
        <w:t xml:space="preserve"> Theo quyết định này, đến năm 2025, mạng lưới trạm khí tượng thủy văn vùng </w:t>
      </w:r>
      <w:r w:rsidR="00F12D49" w:rsidRPr="00D817C9">
        <w:t>ĐBBB</w:t>
      </w:r>
      <w:r w:rsidRPr="00D817C9">
        <w:t xml:space="preserve"> là 42 trạm thủy văn, 55 trạm khí tượng và 320 trạm đo mưa độc lập, trong đó nâng cấp các trạm thủy văn, nâng cấp và xây mới 11 trạm khí tượng và đặc biệt là xây mới rất nhiều điểm đo mưa độc lập.</w:t>
      </w:r>
    </w:p>
    <w:p w14:paraId="2B9FA671" w14:textId="77777777" w:rsidR="00DC6639" w:rsidRPr="00D817C9" w:rsidRDefault="00DC6639" w:rsidP="00DC6639">
      <w:pPr>
        <w:pStyle w:val="Heading4"/>
        <w:rPr>
          <w:rFonts w:eastAsiaTheme="minorHAnsi"/>
        </w:rPr>
      </w:pPr>
      <w:r w:rsidRPr="00D817C9">
        <w:rPr>
          <w:rFonts w:eastAsiaTheme="minorHAnsi"/>
        </w:rPr>
        <w:t>Các đặc trưng khí hậu</w:t>
      </w:r>
    </w:p>
    <w:p w14:paraId="26C10A3B" w14:textId="77777777" w:rsidR="00DC6639" w:rsidRPr="00D817C9" w:rsidRDefault="00DC6639" w:rsidP="00DC6639">
      <w:pPr>
        <w:numPr>
          <w:ilvl w:val="0"/>
          <w:numId w:val="6"/>
        </w:numPr>
        <w:jc w:val="both"/>
        <w:rPr>
          <w:rFonts w:asciiTheme="minorHAnsi" w:eastAsiaTheme="minorHAnsi" w:hAnsiTheme="minorHAnsi" w:cstheme="minorHAnsi"/>
          <w:b/>
          <w:bCs/>
          <w:szCs w:val="28"/>
        </w:rPr>
      </w:pPr>
      <w:r w:rsidRPr="00D817C9">
        <w:rPr>
          <w:rFonts w:asciiTheme="minorHAnsi" w:eastAsiaTheme="minorHAnsi" w:hAnsiTheme="minorHAnsi" w:cstheme="minorHAnsi"/>
          <w:b/>
          <w:bCs/>
          <w:szCs w:val="28"/>
        </w:rPr>
        <w:t>Chế độ nhiệt</w:t>
      </w:r>
    </w:p>
    <w:p w14:paraId="56B2305B" w14:textId="5D71ED60" w:rsidR="00DC6639" w:rsidRPr="00D817C9" w:rsidRDefault="00DC6639" w:rsidP="00DC6639">
      <w:pPr>
        <w:pStyle w:val="Content"/>
      </w:pPr>
      <w:r w:rsidRPr="00D817C9">
        <w:t>Nhiệt độ bình quân năm vùng ĐBBB khoảng 23,3</w:t>
      </w:r>
      <w:r w:rsidRPr="00D817C9">
        <w:rPr>
          <w:vertAlign w:val="superscript"/>
        </w:rPr>
        <w:t>o</w:t>
      </w:r>
      <w:r w:rsidRPr="00D817C9">
        <w:t>C, dao động từ 22</w:t>
      </w:r>
      <w:proofErr w:type="gramStart"/>
      <w:r w:rsidRPr="00D817C9">
        <w:t>,3</w:t>
      </w:r>
      <w:proofErr w:type="gramEnd"/>
      <w:r w:rsidRPr="00D817C9">
        <w:t xml:space="preserve"> </w:t>
      </w:r>
      <w:r w:rsidR="004020DF" w:rsidRPr="00D817C9">
        <w:t>÷</w:t>
      </w:r>
      <w:r w:rsidRPr="00D817C9">
        <w:t xml:space="preserve"> 23,9</w:t>
      </w:r>
      <w:r w:rsidRPr="00D817C9">
        <w:rPr>
          <w:vertAlign w:val="superscript"/>
        </w:rPr>
        <w:t>o</w:t>
      </w:r>
      <w:r w:rsidRPr="00D817C9">
        <w:t>C, trong đó nhiệt độ các trạm thuộc Quảng Ninh có thấp hơn từ 0,5</w:t>
      </w:r>
      <w:r w:rsidR="004020DF" w:rsidRPr="00D817C9">
        <w:t>÷</w:t>
      </w:r>
      <w:r w:rsidRPr="00D817C9">
        <w:t>0,8</w:t>
      </w:r>
      <w:r w:rsidRPr="00D817C9">
        <w:rPr>
          <w:vertAlign w:val="superscript"/>
        </w:rPr>
        <w:t>o</w:t>
      </w:r>
      <w:r w:rsidRPr="00D817C9">
        <w:t>C so với các trạm còn lại trong vùng; biến trình nhiệt độ trong năm cao nhất vào tháng VII, với nhiệt độ bình quân tháng đạt 28,5</w:t>
      </w:r>
      <w:r w:rsidR="004020DF" w:rsidRPr="00D817C9">
        <w:t>÷</w:t>
      </w:r>
      <w:r w:rsidRPr="00D817C9">
        <w:t>29,3</w:t>
      </w:r>
      <w:r w:rsidRPr="00D817C9">
        <w:rPr>
          <w:vertAlign w:val="superscript"/>
        </w:rPr>
        <w:t>o</w:t>
      </w:r>
      <w:r w:rsidRPr="00D817C9">
        <w:t>C, tháng có nhiệt độ thấp nhất là tháng I với nhiệt độ bình quân tháng chỉ đạt 15-16</w:t>
      </w:r>
      <w:r w:rsidRPr="00D817C9">
        <w:rPr>
          <w:vertAlign w:val="superscript"/>
        </w:rPr>
        <w:t>o</w:t>
      </w:r>
      <w:r w:rsidRPr="00D817C9">
        <w:t xml:space="preserve">C. </w:t>
      </w:r>
      <w:proofErr w:type="gramStart"/>
      <w:r w:rsidRPr="00D817C9">
        <w:t>Nhiệt độ tối cao đã xảy ra trên vùng đạt 41-42</w:t>
      </w:r>
      <w:r w:rsidRPr="00D817C9">
        <w:rPr>
          <w:vertAlign w:val="superscript"/>
        </w:rPr>
        <w:t>o</w:t>
      </w:r>
      <w:r w:rsidRPr="00D817C9">
        <w:t>C như ở trạm Hà Nội 42,8</w:t>
      </w:r>
      <w:r w:rsidRPr="00D817C9">
        <w:rPr>
          <w:vertAlign w:val="superscript"/>
        </w:rPr>
        <w:t>o</w:t>
      </w:r>
      <w:r w:rsidRPr="00D817C9">
        <w:t>C, Phủ Lý 41,1</w:t>
      </w:r>
      <w:r w:rsidRPr="00D817C9">
        <w:rPr>
          <w:vertAlign w:val="superscript"/>
        </w:rPr>
        <w:t>o</w:t>
      </w:r>
      <w:r w:rsidRPr="00D817C9">
        <w:t>C, Ba Vì 41,6</w:t>
      </w:r>
      <w:r w:rsidRPr="00D817C9">
        <w:rPr>
          <w:vertAlign w:val="superscript"/>
        </w:rPr>
        <w:t>o</w:t>
      </w:r>
      <w:r w:rsidR="001E0A08" w:rsidRPr="00D817C9">
        <w:t>C</w:t>
      </w:r>
      <w:r w:rsidRPr="00D817C9">
        <w:t>; Nhiệt độ tối thấp đã xuống tới 0,7</w:t>
      </w:r>
      <w:r w:rsidRPr="00D817C9">
        <w:rPr>
          <w:vertAlign w:val="superscript"/>
        </w:rPr>
        <w:t>o</w:t>
      </w:r>
      <w:r w:rsidRPr="00D817C9">
        <w:t>C (Cửa Ông), 0,9</w:t>
      </w:r>
      <w:r w:rsidRPr="00D817C9">
        <w:rPr>
          <w:vertAlign w:val="superscript"/>
        </w:rPr>
        <w:t>o</w:t>
      </w:r>
      <w:r w:rsidRPr="00D817C9">
        <w:t>C (Sơn Tây).</w:t>
      </w:r>
      <w:proofErr w:type="gramEnd"/>
    </w:p>
    <w:p w14:paraId="0CF5F25F" w14:textId="77777777" w:rsidR="00DC6639" w:rsidRPr="00D817C9" w:rsidRDefault="00DC6639" w:rsidP="00DC6639">
      <w:pPr>
        <w:numPr>
          <w:ilvl w:val="0"/>
          <w:numId w:val="6"/>
        </w:numPr>
        <w:jc w:val="both"/>
        <w:rPr>
          <w:rFonts w:asciiTheme="minorHAnsi" w:eastAsiaTheme="minorHAnsi" w:hAnsiTheme="minorHAnsi" w:cstheme="minorHAnsi"/>
          <w:b/>
          <w:bCs/>
          <w:szCs w:val="28"/>
        </w:rPr>
      </w:pPr>
      <w:r w:rsidRPr="00D817C9">
        <w:rPr>
          <w:rFonts w:asciiTheme="minorHAnsi" w:eastAsiaTheme="minorHAnsi" w:hAnsiTheme="minorHAnsi" w:cstheme="minorHAnsi"/>
          <w:b/>
          <w:bCs/>
          <w:szCs w:val="28"/>
        </w:rPr>
        <w:t>Số giờ nắng</w:t>
      </w:r>
    </w:p>
    <w:p w14:paraId="525FDBC9" w14:textId="77655420" w:rsidR="00DC6639" w:rsidRPr="00D817C9" w:rsidRDefault="00DC6639" w:rsidP="00DC6639">
      <w:pPr>
        <w:pStyle w:val="Content"/>
      </w:pPr>
      <w:r w:rsidRPr="00D817C9">
        <w:lastRenderedPageBreak/>
        <w:t>Tổng số giờ nắng hàng năm trên vùng ĐBBB từ 1</w:t>
      </w:r>
      <w:r w:rsidR="001E0A08" w:rsidRPr="00D817C9">
        <w:t>.</w:t>
      </w:r>
      <w:r w:rsidRPr="00D817C9">
        <w:t>405-1</w:t>
      </w:r>
      <w:r w:rsidR="001E0A08" w:rsidRPr="00D817C9">
        <w:t>.</w:t>
      </w:r>
      <w:r w:rsidRPr="00D817C9">
        <w:t>794 giờ, trong đó nơi có nhiều nắng nhất trong vùng tập trung vào vùng biển đảo như đảo Bạch Long Vĩ (1</w:t>
      </w:r>
      <w:r w:rsidR="001E0A08" w:rsidRPr="00D817C9">
        <w:t>.</w:t>
      </w:r>
      <w:r w:rsidRPr="00D817C9">
        <w:t xml:space="preserve">795 giờ), Cô </w:t>
      </w:r>
      <w:proofErr w:type="gramStart"/>
      <w:r w:rsidRPr="00D817C9">
        <w:t>Tô</w:t>
      </w:r>
      <w:proofErr w:type="gramEnd"/>
      <w:r w:rsidRPr="00D817C9">
        <w:t xml:space="preserve"> 1</w:t>
      </w:r>
      <w:r w:rsidR="001E0A08" w:rsidRPr="00D817C9">
        <w:t>.</w:t>
      </w:r>
      <w:r w:rsidRPr="00D817C9">
        <w:t>750 giờ, nơi có số giờ nắng ít là vùng Tiên Yên, Cửa Ông (Quảng Ninh) với số giờ nắng từ 1</w:t>
      </w:r>
      <w:r w:rsidR="001E0A08" w:rsidRPr="00D817C9">
        <w:t>.</w:t>
      </w:r>
      <w:r w:rsidRPr="00D817C9">
        <w:t>405-1</w:t>
      </w:r>
      <w:r w:rsidR="001E0A08" w:rsidRPr="00D817C9">
        <w:t>.</w:t>
      </w:r>
      <w:r w:rsidRPr="00D817C9">
        <w:t xml:space="preserve">465 giờ. </w:t>
      </w:r>
      <w:proofErr w:type="gramStart"/>
      <w:r w:rsidRPr="00D817C9">
        <w:t>Trong năm, tháng có nhiều nắng nhất là tháng VII, trùng với tháng có nhiệt độ cao nhất, với số giờ nắng trong tháng từ 180-220 giờ/tháng; tháng có số giờ nắng ít nhất thường là tháng II, III với 40-60 giờ/tháng.</w:t>
      </w:r>
      <w:proofErr w:type="gramEnd"/>
    </w:p>
    <w:p w14:paraId="394B964B" w14:textId="77777777" w:rsidR="00957498" w:rsidRPr="00D817C9" w:rsidRDefault="00957498" w:rsidP="00957498">
      <w:pPr>
        <w:numPr>
          <w:ilvl w:val="0"/>
          <w:numId w:val="6"/>
        </w:numPr>
        <w:jc w:val="both"/>
        <w:rPr>
          <w:rFonts w:asciiTheme="minorHAnsi" w:eastAsiaTheme="minorHAnsi" w:hAnsiTheme="minorHAnsi" w:cstheme="minorHAnsi"/>
          <w:b/>
          <w:bCs/>
          <w:szCs w:val="28"/>
        </w:rPr>
      </w:pPr>
      <w:r w:rsidRPr="00D817C9">
        <w:rPr>
          <w:rFonts w:asciiTheme="minorHAnsi" w:eastAsiaTheme="minorHAnsi" w:hAnsiTheme="minorHAnsi" w:cstheme="minorHAnsi"/>
          <w:b/>
          <w:bCs/>
          <w:szCs w:val="28"/>
        </w:rPr>
        <w:t>Lượng bốc hơi</w:t>
      </w:r>
    </w:p>
    <w:p w14:paraId="23D18A99" w14:textId="77777777" w:rsidR="00957498" w:rsidRPr="00D817C9" w:rsidRDefault="00957498" w:rsidP="00957498">
      <w:pPr>
        <w:pStyle w:val="Content"/>
      </w:pPr>
      <w:proofErr w:type="gramStart"/>
      <w:r w:rsidRPr="00D817C9">
        <w:t>Lượng bốc hơi hàng năm trong vùng nghiên cứu từ 710-970mm. Phân bố trong năm cũng tương tự với phân bố nhiệt độ và số giờ năng, tháng có lượng bốc hơn nhiều nhất là tháng VII, ít nhất là tháng II, III.</w:t>
      </w:r>
      <w:proofErr w:type="gramEnd"/>
    </w:p>
    <w:p w14:paraId="280B4742" w14:textId="77777777" w:rsidR="00F32EC4" w:rsidRPr="00D817C9" w:rsidRDefault="00F32EC4" w:rsidP="00F32EC4">
      <w:pPr>
        <w:numPr>
          <w:ilvl w:val="0"/>
          <w:numId w:val="6"/>
        </w:numPr>
        <w:jc w:val="both"/>
        <w:rPr>
          <w:rFonts w:asciiTheme="minorHAnsi" w:eastAsiaTheme="minorHAnsi" w:hAnsiTheme="minorHAnsi" w:cstheme="minorHAnsi"/>
          <w:b/>
          <w:bCs/>
          <w:szCs w:val="28"/>
        </w:rPr>
      </w:pPr>
      <w:r w:rsidRPr="00D817C9">
        <w:rPr>
          <w:rFonts w:asciiTheme="minorHAnsi" w:eastAsiaTheme="minorHAnsi" w:hAnsiTheme="minorHAnsi" w:cstheme="minorHAnsi"/>
          <w:b/>
          <w:bCs/>
          <w:szCs w:val="28"/>
        </w:rPr>
        <w:t>Độ ẩm không khí</w:t>
      </w:r>
    </w:p>
    <w:p w14:paraId="74E211E1" w14:textId="6F186032" w:rsidR="00DC6639" w:rsidRPr="00D817C9" w:rsidRDefault="00F32EC4" w:rsidP="00F32EC4">
      <w:pPr>
        <w:pStyle w:val="Content"/>
        <w:rPr>
          <w:bCs/>
          <w:szCs w:val="18"/>
        </w:rPr>
      </w:pPr>
      <w:proofErr w:type="gramStart"/>
      <w:r w:rsidRPr="00D817C9">
        <w:t>Độ ẩm không khí bình quân hàng năm trong vùng nghiên cứu từ 81-86%, trong đó vùng ven biển có độ ẩm không khí bình quân hàng năm cao hơn trong lục địa.</w:t>
      </w:r>
      <w:proofErr w:type="gramEnd"/>
      <w:r w:rsidRPr="00D817C9">
        <w:t xml:space="preserve"> </w:t>
      </w:r>
      <w:proofErr w:type="gramStart"/>
      <w:r w:rsidRPr="00D817C9">
        <w:t>Phân bố trong năm ngược với phân bố nhiệt độ và số giờ năng, tháng có độ ẩm lớn nhất lại rơi vào tháng III, IV, tháng có độ ẩm thấp nhất là tháng VII.</w:t>
      </w:r>
      <w:proofErr w:type="gramEnd"/>
    </w:p>
    <w:p w14:paraId="6EDCE00D" w14:textId="77777777" w:rsidR="000F4F53" w:rsidRPr="00D817C9" w:rsidRDefault="000F4F53" w:rsidP="000F4F53">
      <w:pPr>
        <w:numPr>
          <w:ilvl w:val="0"/>
          <w:numId w:val="6"/>
        </w:numPr>
        <w:jc w:val="both"/>
        <w:rPr>
          <w:rFonts w:asciiTheme="minorHAnsi" w:eastAsiaTheme="minorHAnsi" w:hAnsiTheme="minorHAnsi" w:cstheme="minorHAnsi"/>
          <w:b/>
          <w:bCs/>
          <w:szCs w:val="28"/>
        </w:rPr>
      </w:pPr>
      <w:bookmarkStart w:id="29" w:name="_Hlk66289111"/>
      <w:r w:rsidRPr="00D817C9">
        <w:rPr>
          <w:rFonts w:asciiTheme="minorHAnsi" w:eastAsiaTheme="minorHAnsi" w:hAnsiTheme="minorHAnsi" w:cstheme="minorHAnsi"/>
          <w:b/>
          <w:bCs/>
          <w:szCs w:val="28"/>
        </w:rPr>
        <w:t>Chế độ mưa</w:t>
      </w:r>
    </w:p>
    <w:p w14:paraId="2A8C3B8D" w14:textId="77777777" w:rsidR="000F4F53" w:rsidRPr="00D817C9" w:rsidRDefault="000F4F53" w:rsidP="000F4F53">
      <w:pPr>
        <w:pStyle w:val="Content"/>
      </w:pPr>
      <w:r w:rsidRPr="00D817C9">
        <w:t xml:space="preserve">Lượng mưa trung bình nhiều năm vùng ĐBBB khoảng 1.780mm, trong đó vùng sông suối ngắn tỉnh Quảng Ninh có lượng mưa lớn hơn từ 1.700-2.650mm, vùng ĐBBB  từ 1.500 -1.900mm.  </w:t>
      </w:r>
    </w:p>
    <w:p w14:paraId="60D54831" w14:textId="77777777" w:rsidR="000F4F53" w:rsidRPr="00D817C9" w:rsidRDefault="000F4F53" w:rsidP="000F4F53">
      <w:pPr>
        <w:pStyle w:val="Content"/>
      </w:pPr>
      <w:r w:rsidRPr="00D817C9">
        <w:t xml:space="preserve">Mùa mưa trong vùng nghiên cứu bắt đầu từ tháng V và kết thúc vào tháng X, mùa khô mưa từ tháng XI đến tháng IV năm sau. </w:t>
      </w:r>
      <w:proofErr w:type="gramStart"/>
      <w:r w:rsidRPr="00D817C9">
        <w:t>Lượng mưa trong mùa mưa chiếm 82 ÷ 85% lượng mưa cả năm, trong mùa ít mưa chỉ chiếm 15 ÷ 18% lượng mưa cả năm.</w:t>
      </w:r>
      <w:proofErr w:type="gramEnd"/>
      <w:r w:rsidRPr="00D817C9">
        <w:t xml:space="preserve"> Tuy nhiên thời kỳ mưa lớn nhất vùng nghiên cứu thường tập trung vào 3 tháng là từ tháng VII đến tháng IX, với lượng mưa trong các tháng này đều đạt từ 200÷300mm/tháng (riêng vùng Quảng Ninh đạt từ 300-400mm/tháng); Tổng lượng mưa 3 tháng VII-IX chiếm đến 50 ÷ 55% tổng lượng mưa năm.</w:t>
      </w:r>
    </w:p>
    <w:p w14:paraId="713F73F0" w14:textId="77777777" w:rsidR="000F4F53" w:rsidRPr="00D817C9" w:rsidRDefault="000F4F53" w:rsidP="000F4F53">
      <w:pPr>
        <w:pStyle w:val="Content"/>
      </w:pPr>
      <w:r w:rsidRPr="00D817C9">
        <w:t xml:space="preserve">Thời kỳ ít mưa nhất trong vùng nghiên cứu thường tập trung vào 3 tháng, từ tháng XII đến tháng II lượng mưa trong các tháng này chỉ đạt từ 20-30mm/tháng. </w:t>
      </w:r>
      <w:proofErr w:type="gramStart"/>
      <w:r w:rsidRPr="00D817C9">
        <w:t>Tổng lượng mưa 3 tháng XII-II chỉ chiếm 4 ÷ 5% tổng lượng mưa năm).</w:t>
      </w:r>
      <w:proofErr w:type="gramEnd"/>
    </w:p>
    <w:p w14:paraId="2A4FACDC" w14:textId="77777777" w:rsidR="000F4F53" w:rsidRPr="00D817C9" w:rsidRDefault="000F4F53" w:rsidP="000F4F53">
      <w:pPr>
        <w:numPr>
          <w:ilvl w:val="0"/>
          <w:numId w:val="6"/>
        </w:numPr>
        <w:jc w:val="both"/>
        <w:rPr>
          <w:rFonts w:asciiTheme="minorHAnsi" w:eastAsiaTheme="minorHAnsi" w:hAnsiTheme="minorHAnsi" w:cstheme="minorHAnsi"/>
          <w:b/>
          <w:bCs/>
          <w:szCs w:val="28"/>
        </w:rPr>
      </w:pPr>
      <w:r w:rsidRPr="00D817C9">
        <w:rPr>
          <w:rFonts w:asciiTheme="minorHAnsi" w:eastAsiaTheme="minorHAnsi" w:hAnsiTheme="minorHAnsi" w:cstheme="minorHAnsi"/>
          <w:b/>
          <w:bCs/>
          <w:szCs w:val="28"/>
        </w:rPr>
        <w:t>Gió, bão và các hiện tượng thời tiết khác</w:t>
      </w:r>
    </w:p>
    <w:p w14:paraId="4DA73256" w14:textId="77777777" w:rsidR="000F4F53" w:rsidRPr="00D817C9" w:rsidRDefault="000F4F53" w:rsidP="000F4F53">
      <w:pPr>
        <w:pStyle w:val="Content"/>
      </w:pPr>
      <w:bookmarkStart w:id="30" w:name="_Toc59649216"/>
      <w:r w:rsidRPr="00D817C9">
        <w:t>Tốc độ gió bình quân năm vùng nghiên cứu từ 1,5 ÷ 2,0m/s đối với vùng đồng bằng, vùng ven biển tốc độ gió lớn hơn đạt từ 2 ÷ 3 m/s, vùng đảo đạt 4,5 ÷ 6,7 m/s.</w:t>
      </w:r>
    </w:p>
    <w:bookmarkEnd w:id="29"/>
    <w:bookmarkEnd w:id="30"/>
    <w:p w14:paraId="5A1C3500" w14:textId="784594FB" w:rsidR="000F4F53" w:rsidRPr="00D817C9" w:rsidRDefault="000F4F53" w:rsidP="008D7EF6">
      <w:pPr>
        <w:spacing w:after="240"/>
        <w:jc w:val="center"/>
        <w:rPr>
          <w:bCs/>
          <w:szCs w:val="18"/>
        </w:rPr>
        <w:sectPr w:rsidR="000F4F53" w:rsidRPr="00D817C9" w:rsidSect="000422E4">
          <w:footerReference w:type="default" r:id="rId11"/>
          <w:pgSz w:w="11907" w:h="16839" w:code="9"/>
          <w:pgMar w:top="1418" w:right="1134" w:bottom="1418" w:left="1701" w:header="397" w:footer="680" w:gutter="0"/>
          <w:pgNumType w:start="1"/>
          <w:cols w:space="720"/>
          <w:docGrid w:linePitch="360"/>
        </w:sectPr>
      </w:pPr>
    </w:p>
    <w:p w14:paraId="072A1D3E" w14:textId="53DFD30F" w:rsidR="008D7EF6" w:rsidRPr="00D817C9" w:rsidRDefault="00F722EB" w:rsidP="008E2348">
      <w:pPr>
        <w:jc w:val="center"/>
        <w:rPr>
          <w:bCs/>
          <w:szCs w:val="18"/>
        </w:rPr>
      </w:pPr>
      <w:r w:rsidRPr="00D817C9">
        <w:rPr>
          <w:noProof/>
          <w:szCs w:val="28"/>
        </w:rPr>
        <w:lastRenderedPageBreak/>
        <w:drawing>
          <wp:inline distT="0" distB="0" distL="0" distR="0" wp14:anchorId="4CB0BCFE" wp14:editId="5D7F03E4">
            <wp:extent cx="7279286" cy="5183374"/>
            <wp:effectExtent l="0" t="0" r="0" b="0"/>
            <wp:docPr id="22" name="Picture 22" descr="Char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map&#10;&#10;Description automatically generated"/>
                    <pic:cNvPicPr/>
                  </pic:nvPicPr>
                  <pic:blipFill rotWithShape="1">
                    <a:blip r:embed="rId12" cstate="print">
                      <a:extLst>
                        <a:ext uri="{28A0092B-C50C-407E-A947-70E740481C1C}">
                          <a14:useLocalDpi xmlns:a14="http://schemas.microsoft.com/office/drawing/2010/main" val="0"/>
                        </a:ext>
                      </a:extLst>
                    </a:blip>
                    <a:srcRect l="1196" t="1322" r="1039" b="2620"/>
                    <a:stretch/>
                  </pic:blipFill>
                  <pic:spPr bwMode="auto">
                    <a:xfrm>
                      <a:off x="0" y="0"/>
                      <a:ext cx="7282490" cy="5185656"/>
                    </a:xfrm>
                    <a:prstGeom prst="rect">
                      <a:avLst/>
                    </a:prstGeom>
                    <a:ln>
                      <a:noFill/>
                    </a:ln>
                    <a:extLst>
                      <a:ext uri="{53640926-AAD7-44D8-BBD7-CCE9431645EC}">
                        <a14:shadowObscured xmlns:a14="http://schemas.microsoft.com/office/drawing/2010/main"/>
                      </a:ext>
                    </a:extLst>
                  </pic:spPr>
                </pic:pic>
              </a:graphicData>
            </a:graphic>
          </wp:inline>
        </w:drawing>
      </w:r>
    </w:p>
    <w:p w14:paraId="75B077A3" w14:textId="141B46EE" w:rsidR="008D7EF6" w:rsidRPr="00D817C9" w:rsidRDefault="008D7EF6" w:rsidP="00F64A26">
      <w:pPr>
        <w:pStyle w:val="BNGBIUA"/>
        <w:sectPr w:rsidR="008D7EF6" w:rsidRPr="00D817C9" w:rsidSect="00DA79EA">
          <w:pgSz w:w="16839" w:h="11907" w:orient="landscape" w:code="9"/>
          <w:pgMar w:top="1701" w:right="1418" w:bottom="1134" w:left="1418" w:header="397" w:footer="680" w:gutter="0"/>
          <w:cols w:space="720"/>
          <w:docGrid w:linePitch="360"/>
        </w:sectPr>
      </w:pPr>
      <w:bookmarkStart w:id="31" w:name="_Ref66872143"/>
      <w:bookmarkStart w:id="32" w:name="_Toc74080965"/>
      <w:bookmarkStart w:id="33" w:name="_Hlk70020453"/>
      <w:r w:rsidRPr="00D817C9">
        <w:t xml:space="preserve">Hình </w:t>
      </w:r>
      <w:r w:rsidRPr="00D817C9">
        <w:fldChar w:fldCharType="begin"/>
      </w:r>
      <w:r w:rsidRPr="00D817C9">
        <w:instrText xml:space="preserve"> STYLEREF 1 \s </w:instrText>
      </w:r>
      <w:r w:rsidRPr="00D817C9">
        <w:fldChar w:fldCharType="separate"/>
      </w:r>
      <w:r w:rsidR="009B26C5" w:rsidRPr="00D817C9">
        <w:rPr>
          <w:noProof/>
        </w:rPr>
        <w:t>1</w:t>
      </w:r>
      <w:r w:rsidRPr="00D817C9">
        <w:rPr>
          <w:noProof/>
        </w:rPr>
        <w:fldChar w:fldCharType="end"/>
      </w:r>
      <w:r w:rsidRPr="00D817C9">
        <w:t>.</w:t>
      </w:r>
      <w:r w:rsidRPr="00D817C9">
        <w:fldChar w:fldCharType="begin"/>
      </w:r>
      <w:r w:rsidRPr="00D817C9">
        <w:instrText xml:space="preserve"> SEQ Hình \* ARABIC \s 1 </w:instrText>
      </w:r>
      <w:r w:rsidRPr="00D817C9">
        <w:fldChar w:fldCharType="separate"/>
      </w:r>
      <w:r w:rsidR="009B26C5" w:rsidRPr="00D817C9">
        <w:rPr>
          <w:noProof/>
        </w:rPr>
        <w:t>2</w:t>
      </w:r>
      <w:r w:rsidRPr="00D817C9">
        <w:rPr>
          <w:noProof/>
        </w:rPr>
        <w:fldChar w:fldCharType="end"/>
      </w:r>
      <w:bookmarkEnd w:id="31"/>
      <w:r w:rsidR="00DA5F9B" w:rsidRPr="00D817C9">
        <w:rPr>
          <w:noProof/>
        </w:rPr>
        <w:t>:</w:t>
      </w:r>
      <w:r w:rsidRPr="00D817C9">
        <w:t xml:space="preserve"> </w:t>
      </w:r>
      <w:r w:rsidRPr="00D817C9">
        <w:rPr>
          <w:sz w:val="28"/>
          <w:szCs w:val="28"/>
        </w:rPr>
        <w:t>Bản đồ mạng lưới trạm khí tượng và đo mưa vùng Bắc Bộ</w:t>
      </w:r>
      <w:bookmarkEnd w:id="32"/>
    </w:p>
    <w:p w14:paraId="5F9BD427" w14:textId="0A707258" w:rsidR="00481026" w:rsidRPr="00D817C9" w:rsidRDefault="00B27C38" w:rsidP="00B66E4A">
      <w:pPr>
        <w:pStyle w:val="Heading3"/>
        <w:rPr>
          <w:rFonts w:asciiTheme="minorHAnsi" w:hAnsiTheme="minorHAnsi" w:cstheme="minorHAnsi"/>
        </w:rPr>
      </w:pPr>
      <w:bookmarkStart w:id="34" w:name="_Toc74080883"/>
      <w:bookmarkEnd w:id="28"/>
      <w:bookmarkEnd w:id="33"/>
      <w:r w:rsidRPr="00D817C9">
        <w:rPr>
          <w:rFonts w:asciiTheme="minorHAnsi" w:hAnsiTheme="minorHAnsi" w:cstheme="minorHAnsi"/>
        </w:rPr>
        <w:lastRenderedPageBreak/>
        <w:t>M</w:t>
      </w:r>
      <w:r w:rsidR="00481026" w:rsidRPr="00D817C9">
        <w:rPr>
          <w:rFonts w:asciiTheme="minorHAnsi" w:hAnsiTheme="minorHAnsi" w:cstheme="minorHAnsi"/>
        </w:rPr>
        <w:t>ạng lưới sông</w:t>
      </w:r>
      <w:r w:rsidR="001C3FEB" w:rsidRPr="00D817C9">
        <w:rPr>
          <w:rFonts w:asciiTheme="minorHAnsi" w:hAnsiTheme="minorHAnsi" w:cstheme="minorHAnsi"/>
        </w:rPr>
        <w:t xml:space="preserve"> ngòi</w:t>
      </w:r>
      <w:r w:rsidR="00481026" w:rsidRPr="00D817C9">
        <w:rPr>
          <w:rFonts w:asciiTheme="minorHAnsi" w:hAnsiTheme="minorHAnsi" w:cstheme="minorHAnsi"/>
        </w:rPr>
        <w:t xml:space="preserve">, </w:t>
      </w:r>
      <w:r w:rsidR="001C3FEB" w:rsidRPr="00D817C9">
        <w:rPr>
          <w:rFonts w:asciiTheme="minorHAnsi" w:hAnsiTheme="minorHAnsi" w:cstheme="minorHAnsi"/>
        </w:rPr>
        <w:t>đặc điểm</w:t>
      </w:r>
      <w:r w:rsidR="00481026" w:rsidRPr="00D817C9">
        <w:rPr>
          <w:rFonts w:asciiTheme="minorHAnsi" w:hAnsiTheme="minorHAnsi" w:cstheme="minorHAnsi"/>
        </w:rPr>
        <w:t xml:space="preserve"> thủy văn</w:t>
      </w:r>
      <w:bookmarkEnd w:id="34"/>
    </w:p>
    <w:p w14:paraId="32F28507" w14:textId="77777777" w:rsidR="00B97722" w:rsidRPr="00D817C9" w:rsidRDefault="00B97722" w:rsidP="003C3398">
      <w:pPr>
        <w:pStyle w:val="Heading4"/>
        <w:rPr>
          <w:rFonts w:eastAsiaTheme="minorHAnsi"/>
        </w:rPr>
      </w:pPr>
      <w:r w:rsidRPr="00D817C9">
        <w:rPr>
          <w:rFonts w:eastAsiaTheme="minorHAnsi"/>
        </w:rPr>
        <w:t>Mạng lưới sông ngòi</w:t>
      </w:r>
    </w:p>
    <w:p w14:paraId="028E317A" w14:textId="314C9F09" w:rsidR="00B97722" w:rsidRPr="00D817C9" w:rsidRDefault="00B97722" w:rsidP="00CF3D46">
      <w:pPr>
        <w:pStyle w:val="Content"/>
      </w:pPr>
      <w:r w:rsidRPr="00D817C9">
        <w:t xml:space="preserve">Do nằm hạ lưu, nên nguồn nước vùng </w:t>
      </w:r>
      <w:r w:rsidR="00F12D49" w:rsidRPr="00D817C9">
        <w:t>ĐBBB</w:t>
      </w:r>
      <w:r w:rsidRPr="00D817C9">
        <w:t xml:space="preserve"> chịu ảnh hưởng rất lớn của nguồn nước sông suối, hồ chứa vùng thượng lưu, chịu ảnh hưởng của chế độ thủy triều. </w:t>
      </w:r>
    </w:p>
    <w:p w14:paraId="240CC61A" w14:textId="2301D009" w:rsidR="00B97722" w:rsidRPr="00D817C9" w:rsidRDefault="00B97722" w:rsidP="00B97722">
      <w:pPr>
        <w:jc w:val="both"/>
        <w:rPr>
          <w:rFonts w:asciiTheme="minorHAnsi" w:eastAsiaTheme="minorHAnsi" w:hAnsiTheme="minorHAnsi" w:cstheme="minorHAnsi"/>
          <w:i/>
          <w:szCs w:val="28"/>
        </w:rPr>
      </w:pPr>
      <w:r w:rsidRPr="00D817C9">
        <w:rPr>
          <w:rFonts w:asciiTheme="minorHAnsi" w:eastAsiaTheme="minorHAnsi" w:hAnsiTheme="minorHAnsi" w:cstheme="minorHAnsi"/>
          <w:i/>
          <w:szCs w:val="28"/>
        </w:rPr>
        <w:t>a. Hệ thống sông ngòi là hạ lưu của hệ thống sông Hồng</w:t>
      </w:r>
      <w:r w:rsidR="00D20889" w:rsidRPr="00D817C9">
        <w:rPr>
          <w:rFonts w:asciiTheme="minorHAnsi" w:eastAsiaTheme="minorHAnsi" w:hAnsiTheme="minorHAnsi" w:cstheme="minorHAnsi"/>
          <w:i/>
          <w:szCs w:val="28"/>
        </w:rPr>
        <w:t xml:space="preserve"> -</w:t>
      </w:r>
      <w:r w:rsidRPr="00D817C9">
        <w:rPr>
          <w:rFonts w:asciiTheme="minorHAnsi" w:eastAsiaTheme="minorHAnsi" w:hAnsiTheme="minorHAnsi" w:cstheme="minorHAnsi"/>
          <w:i/>
          <w:szCs w:val="28"/>
        </w:rPr>
        <w:t xml:space="preserve"> Thái Bình</w:t>
      </w:r>
    </w:p>
    <w:p w14:paraId="19189071" w14:textId="69985F80" w:rsidR="00B97722" w:rsidRPr="00D817C9" w:rsidRDefault="00B97722" w:rsidP="008C13F0">
      <w:pPr>
        <w:pStyle w:val="Content"/>
      </w:pPr>
      <w:r w:rsidRPr="00D817C9">
        <w:t xml:space="preserve">Diện tích lưu vực sông Hồng và sông Thái Bình là 169.020 </w:t>
      </w:r>
      <w:r w:rsidR="001864DF" w:rsidRPr="00D817C9">
        <w:t>km</w:t>
      </w:r>
      <w:r w:rsidR="001864DF" w:rsidRPr="00D817C9">
        <w:rPr>
          <w:vertAlign w:val="superscript"/>
        </w:rPr>
        <w:t>2</w:t>
      </w:r>
      <w:r w:rsidRPr="00D817C9">
        <w:t xml:space="preserve">, trong đó phần lưu vực thuộc lãnh thổ Việt Nam là 86.720 </w:t>
      </w:r>
      <w:r w:rsidR="001864DF" w:rsidRPr="00D817C9">
        <w:t>km</w:t>
      </w:r>
      <w:r w:rsidR="001864DF" w:rsidRPr="00D817C9">
        <w:rPr>
          <w:vertAlign w:val="superscript"/>
        </w:rPr>
        <w:t>2</w:t>
      </w:r>
      <w:r w:rsidRPr="00D817C9">
        <w:t xml:space="preserve">, tức chiếm 51%. Riêng lưu vực sông Hồng tính đến Sơn Tây là 143.700 </w:t>
      </w:r>
      <w:r w:rsidR="001864DF" w:rsidRPr="00D817C9">
        <w:t>km</w:t>
      </w:r>
      <w:r w:rsidR="001864DF" w:rsidRPr="00D817C9">
        <w:rPr>
          <w:vertAlign w:val="superscript"/>
        </w:rPr>
        <w:t>2</w:t>
      </w:r>
      <w:r w:rsidRPr="00D817C9">
        <w:t xml:space="preserve">, sông Thái Bình là 12.680 </w:t>
      </w:r>
      <w:r w:rsidR="001864DF" w:rsidRPr="00D817C9">
        <w:t>km</w:t>
      </w:r>
      <w:r w:rsidR="001864DF" w:rsidRPr="00D817C9">
        <w:rPr>
          <w:vertAlign w:val="superscript"/>
        </w:rPr>
        <w:t>2</w:t>
      </w:r>
      <w:r w:rsidRPr="00D817C9">
        <w:t xml:space="preserve">, vùng đồng bằng gồm cả sông Tích, sông Bôi là 12.640 </w:t>
      </w:r>
      <w:r w:rsidR="001864DF" w:rsidRPr="00D817C9">
        <w:t>km</w:t>
      </w:r>
      <w:r w:rsidR="001864DF" w:rsidRPr="00D817C9">
        <w:rPr>
          <w:vertAlign w:val="superscript"/>
        </w:rPr>
        <w:t>2</w:t>
      </w:r>
      <w:r w:rsidRPr="00D817C9">
        <w:t>. Hệ thống sông Hồng, sông Thái Bình được hợp thành bởi các lưu vực sông sau đây:</w:t>
      </w:r>
    </w:p>
    <w:p w14:paraId="5E6A03FC" w14:textId="0729AFA4" w:rsidR="00B97722" w:rsidRPr="00D817C9" w:rsidRDefault="00B97722" w:rsidP="0045310B">
      <w:pPr>
        <w:pStyle w:val="Content"/>
        <w:numPr>
          <w:ilvl w:val="0"/>
          <w:numId w:val="13"/>
        </w:numPr>
        <w:ind w:left="709"/>
      </w:pPr>
      <w:r w:rsidRPr="00D817C9">
        <w:t xml:space="preserve">Sông Thao (dòng chính sông Hồng) bắt nguồn từ dãy Nguỵ Sơn - Trung Quốc có diện tích lưu vực 51.800 </w:t>
      </w:r>
      <w:r w:rsidR="001864DF" w:rsidRPr="00D817C9">
        <w:t>km</w:t>
      </w:r>
      <w:r w:rsidR="001864DF" w:rsidRPr="00D817C9">
        <w:rPr>
          <w:vertAlign w:val="superscript"/>
        </w:rPr>
        <w:t>2</w:t>
      </w:r>
      <w:r w:rsidRPr="00D817C9">
        <w:t xml:space="preserve">, tổng chiều dài 843 km; phần thuộc lãnh thổ Việt Nam có diện tích 12.000 </w:t>
      </w:r>
      <w:r w:rsidR="001864DF" w:rsidRPr="00D817C9">
        <w:t>km</w:t>
      </w:r>
      <w:r w:rsidR="001864DF" w:rsidRPr="00D817C9">
        <w:rPr>
          <w:vertAlign w:val="superscript"/>
        </w:rPr>
        <w:t>2</w:t>
      </w:r>
      <w:r w:rsidRPr="00D817C9">
        <w:t xml:space="preserve"> và chiều dài tới Việt Trì 332 km.</w:t>
      </w:r>
    </w:p>
    <w:p w14:paraId="2427B895" w14:textId="074E4244" w:rsidR="00B97722" w:rsidRPr="00D817C9" w:rsidRDefault="00B97722" w:rsidP="0045310B">
      <w:pPr>
        <w:pStyle w:val="Content"/>
        <w:numPr>
          <w:ilvl w:val="0"/>
          <w:numId w:val="13"/>
        </w:numPr>
        <w:ind w:left="709"/>
      </w:pPr>
      <w:r w:rsidRPr="00D817C9">
        <w:t xml:space="preserve">Sông Đà, chi lưu bên phải cũng bắt nguồn từ dãy Nguỵ Sơn chảy vào Việt Nam </w:t>
      </w:r>
      <w:proofErr w:type="gramStart"/>
      <w:r w:rsidRPr="00D817C9">
        <w:t>theo</w:t>
      </w:r>
      <w:proofErr w:type="gramEnd"/>
      <w:r w:rsidRPr="00D817C9">
        <w:t xml:space="preserve"> hướng Tây Bắc - Đông Nam và song song với sông Thao. Sông Đà có diện tích lưu vực là 52.900 </w:t>
      </w:r>
      <w:r w:rsidR="001864DF" w:rsidRPr="00D817C9">
        <w:t>km</w:t>
      </w:r>
      <w:r w:rsidR="001864DF" w:rsidRPr="00D817C9">
        <w:rPr>
          <w:vertAlign w:val="superscript"/>
        </w:rPr>
        <w:t>2</w:t>
      </w:r>
      <w:r w:rsidRPr="00D817C9">
        <w:t xml:space="preserve">, chiều dài 1.010 km. Trên lãnh thổ Việt Nam có sông Đà có diện tích 26.800 </w:t>
      </w:r>
      <w:r w:rsidR="001864DF" w:rsidRPr="00D817C9">
        <w:t>km</w:t>
      </w:r>
      <w:r w:rsidR="001864DF" w:rsidRPr="00D817C9">
        <w:rPr>
          <w:vertAlign w:val="superscript"/>
        </w:rPr>
        <w:t>2</w:t>
      </w:r>
      <w:r w:rsidRPr="00D817C9">
        <w:t xml:space="preserve"> và chiều dài 570 km.</w:t>
      </w:r>
    </w:p>
    <w:p w14:paraId="22E10466" w14:textId="0A388016" w:rsidR="00B97722" w:rsidRPr="00D817C9" w:rsidRDefault="00B97722" w:rsidP="0045310B">
      <w:pPr>
        <w:pStyle w:val="Content"/>
        <w:numPr>
          <w:ilvl w:val="0"/>
          <w:numId w:val="13"/>
        </w:numPr>
        <w:ind w:left="709"/>
      </w:pPr>
      <w:r w:rsidRPr="00D817C9">
        <w:t xml:space="preserve">Sông Lô bắt nguồn từ cao nguyên Vân Quý Trung Quốc, đầu nguồn cũng chảy theo hướng Tây Bắc - Đông Nam, tới thị xã Hà Giang thì chuyển hướng Bắc Nam và nhập vào sông Hồng ở gần Việt Trì, sông Lô có diện tích lưu vực 39.000 </w:t>
      </w:r>
      <w:r w:rsidR="001864DF" w:rsidRPr="00D817C9">
        <w:t>km</w:t>
      </w:r>
      <w:r w:rsidR="001864DF" w:rsidRPr="00D817C9">
        <w:rPr>
          <w:vertAlign w:val="superscript"/>
        </w:rPr>
        <w:t>2</w:t>
      </w:r>
      <w:r w:rsidRPr="00D817C9">
        <w:t xml:space="preserve">, chiều dài 470 km, diện tích thuộc lãnh thổ Việt Nam 22.600 </w:t>
      </w:r>
      <w:r w:rsidR="001864DF" w:rsidRPr="00D817C9">
        <w:t>km</w:t>
      </w:r>
      <w:r w:rsidR="001864DF" w:rsidRPr="00D817C9">
        <w:rPr>
          <w:vertAlign w:val="superscript"/>
        </w:rPr>
        <w:t>2</w:t>
      </w:r>
      <w:r w:rsidRPr="00D817C9">
        <w:t xml:space="preserve"> với chiều dài 275 km. Sông Lô có phụ lưu là sông Gâm, sông Chảy và sông Phó Đáy.</w:t>
      </w:r>
    </w:p>
    <w:p w14:paraId="2D726F7C" w14:textId="7BC16220" w:rsidR="00B97722" w:rsidRPr="00D817C9" w:rsidRDefault="00B97722" w:rsidP="0045310B">
      <w:pPr>
        <w:pStyle w:val="Content"/>
        <w:numPr>
          <w:ilvl w:val="0"/>
          <w:numId w:val="13"/>
        </w:numPr>
        <w:ind w:left="709"/>
      </w:pPr>
      <w:r w:rsidRPr="00D817C9">
        <w:t xml:space="preserve">Sông Thái Bình có diện tích lưu vực 12.680 </w:t>
      </w:r>
      <w:r w:rsidR="001864DF" w:rsidRPr="00D817C9">
        <w:t>km</w:t>
      </w:r>
      <w:r w:rsidR="001864DF" w:rsidRPr="00D817C9">
        <w:rPr>
          <w:vertAlign w:val="superscript"/>
        </w:rPr>
        <w:t>2</w:t>
      </w:r>
      <w:r w:rsidRPr="00D817C9">
        <w:t xml:space="preserve"> gồm sông Cầu (6.030) </w:t>
      </w:r>
      <w:r w:rsidR="001864DF" w:rsidRPr="00D817C9">
        <w:t>km</w:t>
      </w:r>
      <w:r w:rsidR="001864DF" w:rsidRPr="00D817C9">
        <w:rPr>
          <w:vertAlign w:val="superscript"/>
        </w:rPr>
        <w:t>2</w:t>
      </w:r>
      <w:r w:rsidRPr="00D817C9">
        <w:t xml:space="preserve">, sông Thương (3.580 </w:t>
      </w:r>
      <w:r w:rsidR="001864DF" w:rsidRPr="00D817C9">
        <w:t>km</w:t>
      </w:r>
      <w:r w:rsidR="001864DF" w:rsidRPr="00D817C9">
        <w:rPr>
          <w:vertAlign w:val="superscript"/>
        </w:rPr>
        <w:t>2</w:t>
      </w:r>
      <w:r w:rsidRPr="00D817C9">
        <w:t xml:space="preserve">) và sông Lục Nam (3.070 </w:t>
      </w:r>
      <w:r w:rsidR="001864DF" w:rsidRPr="00D817C9">
        <w:t>km</w:t>
      </w:r>
      <w:r w:rsidR="001864DF" w:rsidRPr="00D817C9">
        <w:rPr>
          <w:vertAlign w:val="superscript"/>
        </w:rPr>
        <w:t>2</w:t>
      </w:r>
      <w:r w:rsidRPr="00D817C9">
        <w:t>). Toàn bộ lưu vực sông Thái Bình thuộc lãnh thổ Việt Nam trên vùng đồi núi thấp vùng Đông Bắc.</w:t>
      </w:r>
    </w:p>
    <w:p w14:paraId="1A2BA4E4" w14:textId="1FD06BFA" w:rsidR="00B97722" w:rsidRPr="00D817C9" w:rsidRDefault="00B97722" w:rsidP="0045310B">
      <w:pPr>
        <w:pStyle w:val="Content"/>
        <w:numPr>
          <w:ilvl w:val="0"/>
          <w:numId w:val="13"/>
        </w:numPr>
        <w:ind w:left="709"/>
      </w:pPr>
      <w:r w:rsidRPr="00D817C9">
        <w:t xml:space="preserve">Sông Đáy gồm sông Tích, sông Bôi, sông Hoàng Long, diện tích lưu vực 2.800 </w:t>
      </w:r>
      <w:r w:rsidR="001864DF" w:rsidRPr="00D817C9">
        <w:t>km</w:t>
      </w:r>
      <w:r w:rsidR="001864DF" w:rsidRPr="00D817C9">
        <w:rPr>
          <w:vertAlign w:val="superscript"/>
        </w:rPr>
        <w:t>2</w:t>
      </w:r>
      <w:r w:rsidRPr="00D817C9">
        <w:t xml:space="preserve"> chảy từ các dãy núi thấp từ phía Tây vào vùng Tây đồng bằng sông Hồng nhập với sông Đáy là một phần của lưu vực sông Hồng.</w:t>
      </w:r>
    </w:p>
    <w:p w14:paraId="17618530" w14:textId="1E9D89DC" w:rsidR="00B97722" w:rsidRPr="00D817C9" w:rsidRDefault="00B97722" w:rsidP="0045310B">
      <w:pPr>
        <w:pStyle w:val="Content"/>
        <w:numPr>
          <w:ilvl w:val="0"/>
          <w:numId w:val="13"/>
        </w:numPr>
        <w:ind w:left="709"/>
      </w:pPr>
      <w:r w:rsidRPr="00D817C9">
        <w:t xml:space="preserve">Vùng đồng bằng sông Hồng và sông Thái Bình có diện tích khoảng 9.840 </w:t>
      </w:r>
      <w:r w:rsidR="001864DF" w:rsidRPr="00D817C9">
        <w:t>km</w:t>
      </w:r>
      <w:r w:rsidR="001864DF" w:rsidRPr="00D817C9">
        <w:rPr>
          <w:vertAlign w:val="superscript"/>
        </w:rPr>
        <w:t>2</w:t>
      </w:r>
      <w:r w:rsidRPr="00D817C9">
        <w:t xml:space="preserve"> có hệ thống phân lưu dày đặc</w:t>
      </w:r>
      <w:r w:rsidR="005623CF" w:rsidRPr="00D817C9">
        <w:t xml:space="preserve"> như</w:t>
      </w:r>
      <w:r w:rsidRPr="00D817C9">
        <w:t>:</w:t>
      </w:r>
      <w:r w:rsidR="005623CF" w:rsidRPr="00D817C9">
        <w:t xml:space="preserve"> sông Đuống, sông Luộc, Trà Lý, Thái Bình, Đào Nam Định, Văn Úc, Kinh Môn, Kinh Thầy…</w:t>
      </w:r>
    </w:p>
    <w:p w14:paraId="29F6D461" w14:textId="77777777" w:rsidR="00B97722" w:rsidRPr="00D817C9" w:rsidRDefault="00B97722" w:rsidP="00B97722">
      <w:pPr>
        <w:jc w:val="both"/>
        <w:rPr>
          <w:rFonts w:asciiTheme="minorHAnsi" w:eastAsiaTheme="minorHAnsi" w:hAnsiTheme="minorHAnsi" w:cstheme="minorHAnsi"/>
          <w:i/>
          <w:szCs w:val="28"/>
        </w:rPr>
      </w:pPr>
      <w:r w:rsidRPr="00D817C9">
        <w:rPr>
          <w:rFonts w:asciiTheme="minorHAnsi" w:eastAsiaTheme="minorHAnsi" w:hAnsiTheme="minorHAnsi" w:cstheme="minorHAnsi"/>
          <w:i/>
          <w:szCs w:val="28"/>
        </w:rPr>
        <w:t>b. Các sông suối ngắn vùng Quảng Ninh</w:t>
      </w:r>
    </w:p>
    <w:p w14:paraId="7D3E4E93" w14:textId="52E793D6" w:rsidR="00B97722" w:rsidRPr="00D817C9" w:rsidRDefault="00B97722" w:rsidP="008C13F0">
      <w:pPr>
        <w:pStyle w:val="Content"/>
      </w:pPr>
      <w:r w:rsidRPr="00D817C9">
        <w:tab/>
        <w:t xml:space="preserve">Các sông ngắn thuộc tỉnh Quảng Ninh có tất cả khoảng 58 sông, suối với chiều dài trên 10 km. Diện tích lưu vực thông thường không quá 300 </w:t>
      </w:r>
      <w:r w:rsidR="001864DF" w:rsidRPr="00D817C9">
        <w:t>km</w:t>
      </w:r>
      <w:r w:rsidR="001864DF" w:rsidRPr="00D817C9">
        <w:rPr>
          <w:vertAlign w:val="superscript"/>
        </w:rPr>
        <w:t>2</w:t>
      </w:r>
      <w:r w:rsidRPr="00D817C9">
        <w:t xml:space="preserve">, trong đó có các con sông lớn liên tỉnh sông Tiên Yên và sông Ba Chẽ và sông nội tỉnh Ka Long. </w:t>
      </w:r>
      <w:r w:rsidR="005623CF" w:rsidRPr="00D817C9">
        <w:t xml:space="preserve"> </w:t>
      </w:r>
    </w:p>
    <w:p w14:paraId="5A59463A" w14:textId="35C7CB22" w:rsidR="00B97722" w:rsidRPr="00D817C9" w:rsidRDefault="00B97722" w:rsidP="008C13F0">
      <w:pPr>
        <w:pStyle w:val="Content"/>
      </w:pPr>
      <w:r w:rsidRPr="00D817C9">
        <w:t xml:space="preserve">+ Lưu vực sông Ka Long: có chiều dài sông 77km, diện tích lưu vực 750 </w:t>
      </w:r>
      <w:r w:rsidR="001864DF" w:rsidRPr="00D817C9">
        <w:t>km</w:t>
      </w:r>
      <w:r w:rsidR="001864DF" w:rsidRPr="00D817C9">
        <w:rPr>
          <w:vertAlign w:val="superscript"/>
        </w:rPr>
        <w:t>2</w:t>
      </w:r>
      <w:r w:rsidRPr="00D817C9">
        <w:t>.</w:t>
      </w:r>
    </w:p>
    <w:p w14:paraId="2DE7FD68" w14:textId="4CC8AF77" w:rsidR="00B97722" w:rsidRPr="00D817C9" w:rsidRDefault="00B97722" w:rsidP="008C13F0">
      <w:pPr>
        <w:pStyle w:val="Content"/>
      </w:pPr>
      <w:r w:rsidRPr="00D817C9">
        <w:lastRenderedPageBreak/>
        <w:t xml:space="preserve">+ Lưu vực sông Tiên Yên: có chiều dài sông 93km, diện tích lưu vực 1070 </w:t>
      </w:r>
      <w:r w:rsidR="001864DF" w:rsidRPr="00D817C9">
        <w:t>km</w:t>
      </w:r>
      <w:r w:rsidR="001864DF" w:rsidRPr="00D817C9">
        <w:rPr>
          <w:vertAlign w:val="superscript"/>
        </w:rPr>
        <w:t>2</w:t>
      </w:r>
      <w:r w:rsidRPr="00D817C9">
        <w:t>, sông có 10 sông suối nhỏ phụ lưu có chiều dài 10km trở lên.</w:t>
      </w:r>
    </w:p>
    <w:p w14:paraId="37F14C8F" w14:textId="0A7455DD" w:rsidR="00B97722" w:rsidRPr="00D817C9" w:rsidRDefault="00B97722" w:rsidP="008C13F0">
      <w:pPr>
        <w:pStyle w:val="Content"/>
      </w:pPr>
      <w:r w:rsidRPr="00D817C9">
        <w:t xml:space="preserve">+ Lưu vực sông Ba Chẽ: có chiều dài sông 110km, diện tích lưu vực 978 </w:t>
      </w:r>
      <w:r w:rsidR="001864DF" w:rsidRPr="00D817C9">
        <w:t>km</w:t>
      </w:r>
      <w:r w:rsidR="001864DF" w:rsidRPr="00D817C9">
        <w:rPr>
          <w:vertAlign w:val="superscript"/>
        </w:rPr>
        <w:t>2</w:t>
      </w:r>
      <w:r w:rsidRPr="00D817C9">
        <w:t>, sông có 12 sông suối nhỏ phụ lưu có chiều dài 10km trở lên.</w:t>
      </w:r>
    </w:p>
    <w:p w14:paraId="3F12D241" w14:textId="77777777" w:rsidR="00B97722" w:rsidRPr="00D817C9" w:rsidRDefault="00B97722" w:rsidP="003C3398">
      <w:pPr>
        <w:pStyle w:val="Heading4"/>
        <w:rPr>
          <w:rFonts w:eastAsiaTheme="minorHAnsi"/>
        </w:rPr>
      </w:pPr>
      <w:r w:rsidRPr="00D817C9">
        <w:rPr>
          <w:rFonts w:eastAsiaTheme="minorHAnsi"/>
        </w:rPr>
        <w:t>Mạng lưới trạm quan trắc thủy văn</w:t>
      </w:r>
    </w:p>
    <w:p w14:paraId="5018EC51" w14:textId="70017CBE" w:rsidR="00B97722" w:rsidRPr="00D817C9" w:rsidRDefault="00B97722" w:rsidP="008C13F0">
      <w:pPr>
        <w:pStyle w:val="Content"/>
        <w:rPr>
          <w:lang w:val="nb-NO"/>
        </w:rPr>
      </w:pPr>
      <w:r w:rsidRPr="00D817C9">
        <w:rPr>
          <w:lang w:val="nb-NO"/>
        </w:rPr>
        <w:t xml:space="preserve">Tính đến nay ở Vùng </w:t>
      </w:r>
      <w:r w:rsidR="00F12D49" w:rsidRPr="00D817C9">
        <w:rPr>
          <w:lang w:val="nb-NO"/>
        </w:rPr>
        <w:t>ĐBBB</w:t>
      </w:r>
      <w:r w:rsidRPr="00D817C9">
        <w:rPr>
          <w:lang w:val="nb-NO"/>
        </w:rPr>
        <w:t xml:space="preserve"> hiện đang có 42 trạm thủy văn đang hoạt động, trong đó có 13 trạm thủy văn cấp 1, 1 trạm thủy văn cấp 2 và 28 trạm thủy văn cấp 3 (có 14 trạm đo lưu lượng, mực nước, 13 trạm đo lưu lượng chất lơ lửng, 28 trạm chỉ đo mực nước, và tất cả các trạm thủy văn đều quan trắc lượng mưa, nhiệt độ nước). Các trạm thủy văn đang hoạt động hầu hết có liệu tài liệu dài từ 30-60 năm số liệu.</w:t>
      </w:r>
    </w:p>
    <w:p w14:paraId="672EBE0F" w14:textId="65BC0D86" w:rsidR="00B97722" w:rsidRPr="00D817C9" w:rsidRDefault="00B97722" w:rsidP="008C13F0">
      <w:pPr>
        <w:pStyle w:val="Content"/>
        <w:rPr>
          <w:lang w:val="nb-NO"/>
        </w:rPr>
      </w:pPr>
      <w:bookmarkStart w:id="35" w:name="_Hlk66613275"/>
      <w:r w:rsidRPr="00D817C9">
        <w:rPr>
          <w:lang w:val="nb-NO"/>
        </w:rPr>
        <w:t xml:space="preserve">Như vậy mật độ trạm đo dòng chảy hiện có vùng </w:t>
      </w:r>
      <w:r w:rsidR="00F12D49" w:rsidRPr="00D817C9">
        <w:rPr>
          <w:lang w:val="nb-NO"/>
        </w:rPr>
        <w:t>ĐBBB</w:t>
      </w:r>
      <w:r w:rsidRPr="00D817C9">
        <w:rPr>
          <w:lang w:val="nb-NO"/>
        </w:rPr>
        <w:t xml:space="preserve"> là 1.355 </w:t>
      </w:r>
      <w:r w:rsidR="001864DF" w:rsidRPr="00D817C9">
        <w:t>km</w:t>
      </w:r>
      <w:r w:rsidR="001864DF" w:rsidRPr="00D817C9">
        <w:rPr>
          <w:vertAlign w:val="superscript"/>
        </w:rPr>
        <w:t>2</w:t>
      </w:r>
      <w:r w:rsidRPr="00D817C9">
        <w:rPr>
          <w:lang w:val="nb-NO"/>
        </w:rPr>
        <w:t xml:space="preserve">/trạm, mật độ trạm đo bùn cát 1460 </w:t>
      </w:r>
      <w:r w:rsidR="001864DF" w:rsidRPr="00D817C9">
        <w:t>km</w:t>
      </w:r>
      <w:r w:rsidR="001864DF" w:rsidRPr="00D817C9">
        <w:rPr>
          <w:vertAlign w:val="superscript"/>
        </w:rPr>
        <w:t>2</w:t>
      </w:r>
      <w:r w:rsidRPr="00D817C9">
        <w:rPr>
          <w:lang w:val="nb-NO"/>
        </w:rPr>
        <w:t>/trạm. Đối chiếu với khuyến cáo mật độ tối thiểu của WMO thì mật độ trạm đo dòng chảy và trạm đo bùn cát lơ lửng là đáp ứng tương đối đầy đủ</w:t>
      </w:r>
      <w:bookmarkEnd w:id="35"/>
      <w:r w:rsidR="00B034C7" w:rsidRPr="00D817C9">
        <w:rPr>
          <w:lang w:val="nb-NO"/>
        </w:rPr>
        <w:t>.</w:t>
      </w:r>
    </w:p>
    <w:p w14:paraId="073E2F1A" w14:textId="77777777" w:rsidR="00B97722" w:rsidRPr="00D817C9" w:rsidRDefault="00B97722" w:rsidP="008C13F0">
      <w:pPr>
        <w:pStyle w:val="Content"/>
        <w:rPr>
          <w:lang w:val="nb-NO"/>
        </w:rPr>
      </w:pPr>
      <w:r w:rsidRPr="00D817C9">
        <w:rPr>
          <w:lang w:val="nb-NO"/>
        </w:rPr>
        <w:t xml:space="preserve">Trong vùng, có 4 trạm đo dòng chảy thuộc lưu vực sông ngắn Quảng Ninh đã dừng hoạt động; hầu hết các trạm này có liệt tài liệu từ 10-15 năm (có tài liệu từ năm 1960 đến 1976) riêng trạm Tài Chi có số liệu 26 năm từ 973-1999); còn một số trạm hạ cấp chỉ đo đạc mực nước như Hưng Thi (sông Hoàng Long), Ba Thá (sông Đáy) </w:t>
      </w:r>
    </w:p>
    <w:p w14:paraId="77A1B044" w14:textId="6DF1310F" w:rsidR="00B97722" w:rsidRPr="00D817C9" w:rsidRDefault="00B97722" w:rsidP="008C13F0">
      <w:pPr>
        <w:pStyle w:val="Content"/>
        <w:rPr>
          <w:lang w:val="nb-NO"/>
        </w:rPr>
      </w:pPr>
      <w:r w:rsidRPr="00D817C9">
        <w:rPr>
          <w:lang w:val="nb-NO"/>
        </w:rPr>
        <w:t xml:space="preserve">Bản đồ vị trí trạm thủy văn được trình bày ở </w:t>
      </w:r>
      <w:r w:rsidR="00745F9E" w:rsidRPr="00D817C9">
        <w:fldChar w:fldCharType="begin"/>
      </w:r>
      <w:r w:rsidR="00745F9E" w:rsidRPr="00D817C9">
        <w:rPr>
          <w:lang w:val="nb-NO"/>
        </w:rPr>
        <w:instrText xml:space="preserve"> REF _Ref66872564 \h </w:instrText>
      </w:r>
      <w:r w:rsidR="008C13F0" w:rsidRPr="00D817C9">
        <w:rPr>
          <w:lang w:val="nb-NO"/>
        </w:rPr>
        <w:instrText xml:space="preserve"> \* MERGEFORMAT </w:instrText>
      </w:r>
      <w:r w:rsidR="00745F9E" w:rsidRPr="00D817C9">
        <w:fldChar w:fldCharType="separate"/>
      </w:r>
      <w:r w:rsidR="009B26C5" w:rsidRPr="00D817C9">
        <w:rPr>
          <w:bCs/>
          <w:szCs w:val="18"/>
          <w:lang w:val="nb-NO"/>
        </w:rPr>
        <w:t xml:space="preserve">Hình </w:t>
      </w:r>
      <w:r w:rsidR="009B26C5" w:rsidRPr="00D817C9">
        <w:rPr>
          <w:bCs/>
          <w:noProof/>
          <w:szCs w:val="18"/>
          <w:lang w:val="nb-NO"/>
        </w:rPr>
        <w:t>1.3</w:t>
      </w:r>
      <w:r w:rsidR="00745F9E" w:rsidRPr="00D817C9">
        <w:fldChar w:fldCharType="end"/>
      </w:r>
      <w:r w:rsidR="00BA6964" w:rsidRPr="00D817C9">
        <w:rPr>
          <w:lang w:val="nb-NO"/>
        </w:rPr>
        <w:t>.</w:t>
      </w:r>
    </w:p>
    <w:p w14:paraId="10F406E9" w14:textId="77777777" w:rsidR="00B97722" w:rsidRPr="00D817C9" w:rsidRDefault="00B97722" w:rsidP="008C13F0">
      <w:pPr>
        <w:pStyle w:val="Content"/>
        <w:rPr>
          <w:lang w:val="nb-NO"/>
        </w:rPr>
      </w:pPr>
      <w:r w:rsidRPr="00D817C9">
        <w:rPr>
          <w:lang w:val="nb-NO"/>
        </w:rPr>
        <w:t xml:space="preserve">Kể từ năm 1995, mực nước đo đạc tại các trạm đã được đưa về dùng thống nhất cao độ Quốc gia. </w:t>
      </w:r>
    </w:p>
    <w:p w14:paraId="7CB9C2D3" w14:textId="77777777" w:rsidR="00B97722" w:rsidRPr="00D817C9" w:rsidRDefault="00B97722" w:rsidP="008C13F0">
      <w:pPr>
        <w:pStyle w:val="Content"/>
        <w:rPr>
          <w:lang w:val="nb-NO"/>
        </w:rPr>
      </w:pPr>
      <w:r w:rsidRPr="00D817C9">
        <w:rPr>
          <w:lang w:val="nb-NO"/>
        </w:rPr>
        <w:t>Do vùng nghiên cứu là hạ du các sông suối nên dự án đã thu thập toàn bộ số liệu thuộc mạng sông suối vùng thượng lưu để phục vụ cho tính toán.</w:t>
      </w:r>
    </w:p>
    <w:p w14:paraId="683A62EF" w14:textId="77777777" w:rsidR="008A666F" w:rsidRPr="00D817C9" w:rsidRDefault="008A666F" w:rsidP="008A666F">
      <w:pPr>
        <w:pStyle w:val="Heading4"/>
        <w:rPr>
          <w:rFonts w:eastAsiaTheme="minorHAnsi"/>
        </w:rPr>
      </w:pPr>
      <w:r w:rsidRPr="00D817C9">
        <w:rPr>
          <w:rFonts w:eastAsiaTheme="minorHAnsi"/>
          <w:lang w:val="nb-NO"/>
        </w:rPr>
        <w:t>Đặc điểm thủy văn</w:t>
      </w:r>
    </w:p>
    <w:p w14:paraId="22F252AD" w14:textId="77777777" w:rsidR="008A666F" w:rsidRPr="00D817C9" w:rsidRDefault="008A666F" w:rsidP="008A666F">
      <w:pPr>
        <w:pStyle w:val="Heading5"/>
        <w:rPr>
          <w:rFonts w:eastAsiaTheme="minorHAnsi"/>
        </w:rPr>
      </w:pPr>
      <w:r w:rsidRPr="00D817C9">
        <w:rPr>
          <w:rFonts w:eastAsiaTheme="minorHAnsi"/>
          <w:lang w:val="nb-NO"/>
        </w:rPr>
        <w:t>Dòng chảy năm</w:t>
      </w:r>
    </w:p>
    <w:p w14:paraId="455A873F" w14:textId="77777777" w:rsidR="008A666F" w:rsidRPr="00D817C9" w:rsidRDefault="008A666F" w:rsidP="008A666F">
      <w:pPr>
        <w:pStyle w:val="Content"/>
      </w:pPr>
      <w:r w:rsidRPr="00D817C9">
        <w:rPr>
          <w:bCs/>
          <w:i/>
          <w:iCs/>
        </w:rPr>
        <w:t>a. Dòng chảy năm thuộc ĐBBB – Thái Bình:</w:t>
      </w:r>
      <w:r w:rsidRPr="00D817C9">
        <w:t xml:space="preserve"> bao gồm dòng chảy của dòng chính sông Hồng (Đà, Lô, Thao) và các sông nhánh thuộc thượng lưu sông Thái Bình (Cầu, Thương, Lục Nam) và dòng chảy sản sinh do mưa tại chỗ vùng ĐBBB – Thái Bình </w:t>
      </w:r>
    </w:p>
    <w:p w14:paraId="3D0351E8" w14:textId="75D8D92C" w:rsidR="008A666F" w:rsidRPr="00D817C9" w:rsidRDefault="008A666F" w:rsidP="008A666F">
      <w:pPr>
        <w:pStyle w:val="Content"/>
      </w:pPr>
      <w:r w:rsidRPr="00D817C9">
        <w:t>- Tổng lượng dòng chảy năm trung bình nhiều năm trên toàn lưu vực là 135</w:t>
      </w:r>
      <w:proofErr w:type="gramStart"/>
      <w:r w:rsidRPr="00D817C9">
        <w:t>,33</w:t>
      </w:r>
      <w:proofErr w:type="gramEnd"/>
      <w:r w:rsidRPr="00D817C9">
        <w:t xml:space="preserve"> tỷ </w:t>
      </w:r>
      <w:r w:rsidRPr="00D817C9">
        <w:rPr>
          <w:lang w:val="vi-VN"/>
        </w:rPr>
        <w:t>m</w:t>
      </w:r>
      <w:r w:rsidRPr="00D817C9">
        <w:rPr>
          <w:vertAlign w:val="superscript"/>
          <w:lang w:val="vi-VN"/>
        </w:rPr>
        <w:t>3</w:t>
      </w:r>
      <w:r w:rsidRPr="00D817C9">
        <w:t xml:space="preserve">. Dòng chảy thuộc địa phận nước ngoài là 50,56 tỷ </w:t>
      </w:r>
      <w:r w:rsidRPr="00D817C9">
        <w:rPr>
          <w:lang w:val="vi-VN"/>
        </w:rPr>
        <w:t>m</w:t>
      </w:r>
      <w:r w:rsidRPr="00D817C9">
        <w:rPr>
          <w:vertAlign w:val="superscript"/>
          <w:lang w:val="vi-VN"/>
        </w:rPr>
        <w:t>3</w:t>
      </w:r>
      <w:r w:rsidRPr="00D817C9">
        <w:t xml:space="preserve"> chiếm 37,4%, tương ứng với mô số trung bình nhiều năm là 19,5 l/s </w:t>
      </w:r>
      <w:r w:rsidR="001864DF" w:rsidRPr="00D817C9">
        <w:t>km</w:t>
      </w:r>
      <w:r w:rsidR="001864DF" w:rsidRPr="00D817C9">
        <w:rPr>
          <w:vertAlign w:val="superscript"/>
        </w:rPr>
        <w:t>2</w:t>
      </w:r>
      <w:r w:rsidRPr="00D817C9">
        <w:t>, Qo = 1603</w:t>
      </w:r>
      <w:r w:rsidRPr="00D817C9">
        <w:rPr>
          <w:lang w:val="vi-VN"/>
        </w:rPr>
        <w:t>m</w:t>
      </w:r>
      <w:r w:rsidRPr="00D817C9">
        <w:rPr>
          <w:vertAlign w:val="superscript"/>
          <w:lang w:val="vi-VN"/>
        </w:rPr>
        <w:t>3</w:t>
      </w:r>
      <w:r w:rsidRPr="00D817C9">
        <w:t xml:space="preserve">/s, tại Việt Nam là 84,77 tỷ </w:t>
      </w:r>
      <w:r w:rsidRPr="00D817C9">
        <w:rPr>
          <w:lang w:val="vi-VN"/>
        </w:rPr>
        <w:t>m</w:t>
      </w:r>
      <w:r w:rsidRPr="00D817C9">
        <w:rPr>
          <w:vertAlign w:val="superscript"/>
          <w:lang w:val="vi-VN"/>
        </w:rPr>
        <w:t>3</w:t>
      </w:r>
      <w:r w:rsidRPr="00D817C9">
        <w:t>, chiếm 62,6% tổng lượng dòng chảy toàn lưu vực, với Qo = 2.688</w:t>
      </w:r>
      <w:r w:rsidRPr="00D817C9">
        <w:rPr>
          <w:lang w:val="vi-VN"/>
        </w:rPr>
        <w:t>m</w:t>
      </w:r>
      <w:r w:rsidRPr="00D817C9">
        <w:rPr>
          <w:vertAlign w:val="superscript"/>
          <w:lang w:val="vi-VN"/>
        </w:rPr>
        <w:t>3</w:t>
      </w:r>
      <w:r w:rsidRPr="00D817C9">
        <w:t>/s; Mo = 31,0 l/s</w:t>
      </w:r>
      <w:r w:rsidR="001864DF" w:rsidRPr="00D817C9">
        <w:t>km</w:t>
      </w:r>
      <w:r w:rsidR="001864DF" w:rsidRPr="00D817C9">
        <w:rPr>
          <w:vertAlign w:val="superscript"/>
        </w:rPr>
        <w:t>2</w:t>
      </w:r>
      <w:r w:rsidRPr="00D817C9">
        <w:t xml:space="preserve">. Lượng nước bình quân trên 1ha ở lưu vực sông Hồng phần nước ngoài là 6.143 </w:t>
      </w:r>
      <w:r w:rsidRPr="00D817C9">
        <w:rPr>
          <w:lang w:val="vi-VN"/>
        </w:rPr>
        <w:t>m</w:t>
      </w:r>
      <w:r w:rsidRPr="00D817C9">
        <w:rPr>
          <w:vertAlign w:val="superscript"/>
          <w:lang w:val="vi-VN"/>
        </w:rPr>
        <w:t>3</w:t>
      </w:r>
      <w:r w:rsidRPr="00D817C9">
        <w:t>, tại nội địa Việt Nam là 9.774</w:t>
      </w:r>
      <w:r w:rsidRPr="00D817C9">
        <w:rPr>
          <w:lang w:val="vi-VN"/>
        </w:rPr>
        <w:t>m</w:t>
      </w:r>
      <w:r w:rsidRPr="00D817C9">
        <w:rPr>
          <w:vertAlign w:val="superscript"/>
          <w:lang w:val="vi-VN"/>
        </w:rPr>
        <w:t>3</w:t>
      </w:r>
      <w:r w:rsidRPr="00D817C9">
        <w:t>.</w:t>
      </w:r>
    </w:p>
    <w:p w14:paraId="4E8A027A" w14:textId="695DAF3C" w:rsidR="000F4F53" w:rsidRPr="00D817C9" w:rsidRDefault="000F4F53" w:rsidP="008A666F">
      <w:pPr>
        <w:pStyle w:val="Content"/>
      </w:pPr>
    </w:p>
    <w:p w14:paraId="4A187A85" w14:textId="77777777" w:rsidR="000F4F53" w:rsidRPr="00D817C9" w:rsidRDefault="000F4F53" w:rsidP="008A666F">
      <w:pPr>
        <w:pStyle w:val="Content"/>
      </w:pPr>
    </w:p>
    <w:p w14:paraId="4369F8D6" w14:textId="608872A9" w:rsidR="008A666F" w:rsidRPr="00D817C9" w:rsidRDefault="008A666F" w:rsidP="008A666F">
      <w:pPr>
        <w:pStyle w:val="BNGBIUA"/>
      </w:pPr>
      <w:bookmarkStart w:id="36" w:name="_Toc74080987"/>
      <w:r w:rsidRPr="00D817C9">
        <w:lastRenderedPageBreak/>
        <w:t xml:space="preserve">Bảng </w:t>
      </w:r>
      <w:r w:rsidRPr="00D817C9">
        <w:fldChar w:fldCharType="begin"/>
      </w:r>
      <w:r w:rsidRPr="00D817C9">
        <w:instrText xml:space="preserve"> STYLEREF 1 \s </w:instrText>
      </w:r>
      <w:r w:rsidRPr="00D817C9">
        <w:fldChar w:fldCharType="separate"/>
      </w:r>
      <w:r w:rsidR="009B26C5" w:rsidRPr="00D817C9">
        <w:rPr>
          <w:noProof/>
        </w:rPr>
        <w:t>1</w:t>
      </w:r>
      <w:r w:rsidRPr="00D817C9">
        <w:rPr>
          <w:noProof/>
        </w:rPr>
        <w:fldChar w:fldCharType="end"/>
      </w:r>
      <w:r w:rsidRPr="00D817C9">
        <w:t>.</w:t>
      </w:r>
      <w:r w:rsidRPr="00D817C9">
        <w:fldChar w:fldCharType="begin"/>
      </w:r>
      <w:r w:rsidRPr="00D817C9">
        <w:instrText xml:space="preserve"> SEQ Bảng \* ARABIC \s 1 </w:instrText>
      </w:r>
      <w:r w:rsidRPr="00D817C9">
        <w:fldChar w:fldCharType="separate"/>
      </w:r>
      <w:r w:rsidR="009B26C5" w:rsidRPr="00D817C9">
        <w:rPr>
          <w:noProof/>
        </w:rPr>
        <w:t>3</w:t>
      </w:r>
      <w:r w:rsidRPr="00D817C9">
        <w:rPr>
          <w:noProof/>
        </w:rPr>
        <w:fldChar w:fldCharType="end"/>
      </w:r>
      <w:r w:rsidRPr="00D817C9">
        <w:t>: Phân bố diện tích, tổng lượng dòng chảy năm trên các lưu vực Đà, Lô, Thao và toàn bộ lưu vực sông Hồng</w:t>
      </w:r>
      <w:bookmarkEnd w:id="36"/>
    </w:p>
    <w:tbl>
      <w:tblPr>
        <w:tblW w:w="9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1"/>
        <w:gridCol w:w="992"/>
        <w:gridCol w:w="851"/>
        <w:gridCol w:w="737"/>
        <w:gridCol w:w="851"/>
        <w:gridCol w:w="850"/>
        <w:gridCol w:w="709"/>
        <w:gridCol w:w="709"/>
        <w:gridCol w:w="850"/>
        <w:gridCol w:w="709"/>
        <w:gridCol w:w="709"/>
      </w:tblGrid>
      <w:tr w:rsidR="00F72F15" w:rsidRPr="00D817C9" w14:paraId="5E7395F8" w14:textId="77777777" w:rsidTr="00195AA5">
        <w:trPr>
          <w:tblHeader/>
          <w:jc w:val="center"/>
        </w:trPr>
        <w:tc>
          <w:tcPr>
            <w:tcW w:w="1251" w:type="dxa"/>
            <w:vMerge w:val="restart"/>
            <w:shd w:val="clear" w:color="auto" w:fill="auto"/>
          </w:tcPr>
          <w:p w14:paraId="537C157D" w14:textId="77777777" w:rsidR="008A666F" w:rsidRPr="00D817C9" w:rsidRDefault="008A666F" w:rsidP="00195AA5">
            <w:pPr>
              <w:ind w:left="-113" w:right="-113"/>
              <w:jc w:val="center"/>
              <w:rPr>
                <w:rFonts w:asciiTheme="minorHAnsi" w:hAnsiTheme="minorHAnsi" w:cstheme="minorHAnsi"/>
                <w:b/>
                <w:sz w:val="22"/>
                <w:szCs w:val="22"/>
              </w:rPr>
            </w:pPr>
            <w:r w:rsidRPr="00D817C9">
              <w:rPr>
                <w:rFonts w:asciiTheme="minorHAnsi" w:hAnsiTheme="minorHAnsi" w:cstheme="minorHAnsi"/>
                <w:b/>
                <w:sz w:val="22"/>
                <w:szCs w:val="22"/>
              </w:rPr>
              <w:t>Lưu vực sông</w:t>
            </w:r>
          </w:p>
        </w:tc>
        <w:tc>
          <w:tcPr>
            <w:tcW w:w="4281" w:type="dxa"/>
            <w:gridSpan w:val="5"/>
            <w:shd w:val="clear" w:color="auto" w:fill="auto"/>
          </w:tcPr>
          <w:p w14:paraId="5A513DE4" w14:textId="387D4B1A" w:rsidR="008A666F" w:rsidRPr="00D817C9" w:rsidRDefault="008A666F" w:rsidP="00195AA5">
            <w:pPr>
              <w:ind w:left="-113" w:right="-113"/>
              <w:jc w:val="center"/>
              <w:rPr>
                <w:rFonts w:asciiTheme="minorHAnsi" w:hAnsiTheme="minorHAnsi" w:cstheme="minorHAnsi"/>
                <w:b/>
                <w:sz w:val="22"/>
                <w:szCs w:val="22"/>
              </w:rPr>
            </w:pPr>
            <w:r w:rsidRPr="00D817C9">
              <w:rPr>
                <w:rFonts w:asciiTheme="minorHAnsi" w:hAnsiTheme="minorHAnsi" w:cstheme="minorHAnsi"/>
                <w:b/>
                <w:sz w:val="22"/>
                <w:szCs w:val="22"/>
              </w:rPr>
              <w:t>Diện tích (</w:t>
            </w:r>
            <w:r w:rsidR="001864DF" w:rsidRPr="00D817C9">
              <w:t>km</w:t>
            </w:r>
            <w:r w:rsidR="001864DF" w:rsidRPr="00D817C9">
              <w:rPr>
                <w:vertAlign w:val="superscript"/>
              </w:rPr>
              <w:t>2</w:t>
            </w:r>
            <w:r w:rsidRPr="00D817C9">
              <w:rPr>
                <w:rFonts w:asciiTheme="minorHAnsi" w:hAnsiTheme="minorHAnsi" w:cstheme="minorHAnsi"/>
                <w:b/>
                <w:sz w:val="22"/>
                <w:szCs w:val="22"/>
              </w:rPr>
              <w:t>)</w:t>
            </w:r>
          </w:p>
        </w:tc>
        <w:tc>
          <w:tcPr>
            <w:tcW w:w="3686" w:type="dxa"/>
            <w:gridSpan w:val="5"/>
            <w:shd w:val="clear" w:color="auto" w:fill="auto"/>
          </w:tcPr>
          <w:p w14:paraId="79C039BA" w14:textId="77777777" w:rsidR="008A666F" w:rsidRPr="00D817C9" w:rsidRDefault="008A666F" w:rsidP="00195AA5">
            <w:pPr>
              <w:ind w:left="-113" w:right="-113"/>
              <w:jc w:val="center"/>
              <w:rPr>
                <w:rFonts w:asciiTheme="minorHAnsi" w:hAnsiTheme="minorHAnsi" w:cstheme="minorHAnsi"/>
                <w:b/>
                <w:sz w:val="22"/>
                <w:szCs w:val="22"/>
              </w:rPr>
            </w:pPr>
            <w:r w:rsidRPr="00D817C9">
              <w:rPr>
                <w:rFonts w:asciiTheme="minorHAnsi" w:hAnsiTheme="minorHAnsi" w:cstheme="minorHAnsi"/>
                <w:b/>
                <w:sz w:val="22"/>
                <w:szCs w:val="22"/>
              </w:rPr>
              <w:t>Tổng lượng nước (10</w:t>
            </w:r>
            <w:r w:rsidRPr="00D817C9">
              <w:rPr>
                <w:rFonts w:asciiTheme="minorHAnsi" w:hAnsiTheme="minorHAnsi" w:cstheme="minorHAnsi"/>
                <w:b/>
                <w:sz w:val="22"/>
                <w:szCs w:val="22"/>
                <w:vertAlign w:val="superscript"/>
              </w:rPr>
              <w:t>9</w:t>
            </w:r>
            <w:r w:rsidRPr="00D817C9">
              <w:rPr>
                <w:rFonts w:asciiTheme="minorHAnsi" w:hAnsiTheme="minorHAnsi" w:cstheme="minorHAnsi"/>
                <w:b/>
                <w:sz w:val="22"/>
                <w:szCs w:val="22"/>
              </w:rPr>
              <w:t xml:space="preserve"> </w:t>
            </w:r>
            <w:r w:rsidRPr="00D817C9">
              <w:rPr>
                <w:lang w:val="vi-VN"/>
              </w:rPr>
              <w:t>m</w:t>
            </w:r>
            <w:r w:rsidRPr="00D817C9">
              <w:rPr>
                <w:vertAlign w:val="superscript"/>
                <w:lang w:val="vi-VN"/>
              </w:rPr>
              <w:t>3</w:t>
            </w:r>
            <w:r w:rsidRPr="00D817C9">
              <w:rPr>
                <w:rFonts w:asciiTheme="minorHAnsi" w:hAnsiTheme="minorHAnsi" w:cstheme="minorHAnsi"/>
                <w:b/>
                <w:sz w:val="22"/>
                <w:szCs w:val="22"/>
              </w:rPr>
              <w:t>)</w:t>
            </w:r>
          </w:p>
        </w:tc>
      </w:tr>
      <w:tr w:rsidR="00F72F15" w:rsidRPr="00D817C9" w14:paraId="3D5C0BD7" w14:textId="77777777" w:rsidTr="00195AA5">
        <w:trPr>
          <w:tblHeader/>
          <w:jc w:val="center"/>
        </w:trPr>
        <w:tc>
          <w:tcPr>
            <w:tcW w:w="1251" w:type="dxa"/>
            <w:vMerge/>
            <w:shd w:val="clear" w:color="auto" w:fill="auto"/>
          </w:tcPr>
          <w:p w14:paraId="134D3F9C" w14:textId="77777777" w:rsidR="008A666F" w:rsidRPr="00D817C9" w:rsidRDefault="008A666F" w:rsidP="00195AA5">
            <w:pPr>
              <w:ind w:left="-113" w:right="-113"/>
              <w:jc w:val="center"/>
              <w:rPr>
                <w:rFonts w:asciiTheme="minorHAnsi" w:hAnsiTheme="minorHAnsi" w:cstheme="minorHAnsi"/>
                <w:b/>
                <w:sz w:val="22"/>
                <w:szCs w:val="22"/>
              </w:rPr>
            </w:pPr>
          </w:p>
        </w:tc>
        <w:tc>
          <w:tcPr>
            <w:tcW w:w="992" w:type="dxa"/>
            <w:shd w:val="clear" w:color="auto" w:fill="auto"/>
          </w:tcPr>
          <w:p w14:paraId="158E0875" w14:textId="77777777" w:rsidR="008A666F" w:rsidRPr="00D817C9" w:rsidRDefault="008A666F" w:rsidP="00195AA5">
            <w:pPr>
              <w:ind w:left="-113" w:right="-113"/>
              <w:jc w:val="center"/>
              <w:rPr>
                <w:rFonts w:asciiTheme="minorHAnsi" w:hAnsiTheme="minorHAnsi" w:cstheme="minorHAnsi"/>
                <w:b/>
                <w:spacing w:val="-10"/>
                <w:sz w:val="22"/>
                <w:szCs w:val="22"/>
              </w:rPr>
            </w:pPr>
            <w:r w:rsidRPr="00D817C9">
              <w:rPr>
                <w:rFonts w:asciiTheme="minorHAnsi" w:hAnsiTheme="minorHAnsi" w:cstheme="minorHAnsi"/>
                <w:b/>
                <w:spacing w:val="-10"/>
                <w:sz w:val="22"/>
                <w:szCs w:val="22"/>
              </w:rPr>
              <w:t>Tổng</w:t>
            </w:r>
          </w:p>
        </w:tc>
        <w:tc>
          <w:tcPr>
            <w:tcW w:w="851" w:type="dxa"/>
            <w:shd w:val="clear" w:color="auto" w:fill="auto"/>
          </w:tcPr>
          <w:p w14:paraId="04E7409B" w14:textId="77777777" w:rsidR="008A666F" w:rsidRPr="00D817C9" w:rsidRDefault="008A666F" w:rsidP="00195AA5">
            <w:pPr>
              <w:ind w:left="-113" w:right="-113"/>
              <w:jc w:val="center"/>
              <w:rPr>
                <w:rFonts w:asciiTheme="minorHAnsi" w:hAnsiTheme="minorHAnsi" w:cstheme="minorHAnsi"/>
                <w:b/>
                <w:spacing w:val="-10"/>
                <w:sz w:val="22"/>
                <w:szCs w:val="22"/>
              </w:rPr>
            </w:pPr>
            <w:r w:rsidRPr="00D817C9">
              <w:rPr>
                <w:rFonts w:asciiTheme="minorHAnsi" w:hAnsiTheme="minorHAnsi" w:cstheme="minorHAnsi"/>
                <w:b/>
                <w:spacing w:val="-10"/>
                <w:sz w:val="22"/>
                <w:szCs w:val="22"/>
              </w:rPr>
              <w:t>Việt Nam</w:t>
            </w:r>
          </w:p>
        </w:tc>
        <w:tc>
          <w:tcPr>
            <w:tcW w:w="737" w:type="dxa"/>
            <w:shd w:val="clear" w:color="auto" w:fill="auto"/>
          </w:tcPr>
          <w:p w14:paraId="36A63474" w14:textId="77777777" w:rsidR="008A666F" w:rsidRPr="00D817C9" w:rsidRDefault="008A666F" w:rsidP="00195AA5">
            <w:pPr>
              <w:ind w:left="-113" w:right="-113"/>
              <w:jc w:val="center"/>
              <w:rPr>
                <w:rFonts w:asciiTheme="minorHAnsi" w:hAnsiTheme="minorHAnsi" w:cstheme="minorHAnsi"/>
                <w:b/>
                <w:spacing w:val="-10"/>
                <w:sz w:val="22"/>
                <w:szCs w:val="22"/>
              </w:rPr>
            </w:pPr>
            <w:r w:rsidRPr="00D817C9">
              <w:rPr>
                <w:rFonts w:asciiTheme="minorHAnsi" w:hAnsiTheme="minorHAnsi" w:cstheme="minorHAnsi"/>
                <w:b/>
                <w:spacing w:val="-10"/>
                <w:sz w:val="22"/>
                <w:szCs w:val="22"/>
              </w:rPr>
              <w:t>% toàn lưu vực</w:t>
            </w:r>
          </w:p>
        </w:tc>
        <w:tc>
          <w:tcPr>
            <w:tcW w:w="851" w:type="dxa"/>
            <w:shd w:val="clear" w:color="auto" w:fill="auto"/>
          </w:tcPr>
          <w:p w14:paraId="21371E2F" w14:textId="77777777" w:rsidR="008A666F" w:rsidRPr="00D817C9" w:rsidRDefault="008A666F" w:rsidP="00195AA5">
            <w:pPr>
              <w:ind w:left="-113" w:right="-113"/>
              <w:jc w:val="center"/>
              <w:rPr>
                <w:rFonts w:asciiTheme="minorHAnsi" w:hAnsiTheme="minorHAnsi" w:cstheme="minorHAnsi"/>
                <w:b/>
                <w:spacing w:val="-10"/>
                <w:sz w:val="22"/>
                <w:szCs w:val="22"/>
              </w:rPr>
            </w:pPr>
            <w:r w:rsidRPr="00D817C9">
              <w:rPr>
                <w:rFonts w:asciiTheme="minorHAnsi" w:hAnsiTheme="minorHAnsi" w:cstheme="minorHAnsi"/>
                <w:b/>
                <w:spacing w:val="-10"/>
                <w:sz w:val="22"/>
                <w:szCs w:val="22"/>
              </w:rPr>
              <w:t>Nước ngoài</w:t>
            </w:r>
          </w:p>
        </w:tc>
        <w:tc>
          <w:tcPr>
            <w:tcW w:w="850" w:type="dxa"/>
            <w:shd w:val="clear" w:color="auto" w:fill="auto"/>
          </w:tcPr>
          <w:p w14:paraId="5A8DB4F5" w14:textId="77777777" w:rsidR="008A666F" w:rsidRPr="00D817C9" w:rsidRDefault="008A666F" w:rsidP="00195AA5">
            <w:pPr>
              <w:ind w:left="-113" w:right="-113"/>
              <w:jc w:val="center"/>
              <w:rPr>
                <w:rFonts w:asciiTheme="minorHAnsi" w:hAnsiTheme="minorHAnsi" w:cstheme="minorHAnsi"/>
                <w:b/>
                <w:spacing w:val="-10"/>
                <w:sz w:val="22"/>
                <w:szCs w:val="22"/>
              </w:rPr>
            </w:pPr>
            <w:r w:rsidRPr="00D817C9">
              <w:rPr>
                <w:rFonts w:asciiTheme="minorHAnsi" w:hAnsiTheme="minorHAnsi" w:cstheme="minorHAnsi"/>
                <w:b/>
                <w:spacing w:val="-10"/>
                <w:sz w:val="22"/>
                <w:szCs w:val="22"/>
              </w:rPr>
              <w:t>% toàn lưu vực</w:t>
            </w:r>
          </w:p>
        </w:tc>
        <w:tc>
          <w:tcPr>
            <w:tcW w:w="709" w:type="dxa"/>
            <w:shd w:val="clear" w:color="auto" w:fill="auto"/>
          </w:tcPr>
          <w:p w14:paraId="09640A93" w14:textId="77777777" w:rsidR="008A666F" w:rsidRPr="00D817C9" w:rsidRDefault="008A666F" w:rsidP="00195AA5">
            <w:pPr>
              <w:ind w:left="-113" w:right="-113"/>
              <w:jc w:val="center"/>
              <w:rPr>
                <w:rFonts w:asciiTheme="minorHAnsi" w:hAnsiTheme="minorHAnsi" w:cstheme="minorHAnsi"/>
                <w:b/>
                <w:spacing w:val="-10"/>
                <w:sz w:val="22"/>
                <w:szCs w:val="22"/>
              </w:rPr>
            </w:pPr>
            <w:r w:rsidRPr="00D817C9">
              <w:rPr>
                <w:rFonts w:asciiTheme="minorHAnsi" w:hAnsiTheme="minorHAnsi" w:cstheme="minorHAnsi"/>
                <w:b/>
                <w:spacing w:val="-10"/>
                <w:sz w:val="22"/>
                <w:szCs w:val="22"/>
              </w:rPr>
              <w:t>Tổng</w:t>
            </w:r>
          </w:p>
        </w:tc>
        <w:tc>
          <w:tcPr>
            <w:tcW w:w="709" w:type="dxa"/>
            <w:shd w:val="clear" w:color="auto" w:fill="auto"/>
          </w:tcPr>
          <w:p w14:paraId="5DF66EA2" w14:textId="77777777" w:rsidR="008A666F" w:rsidRPr="00D817C9" w:rsidRDefault="008A666F" w:rsidP="00195AA5">
            <w:pPr>
              <w:ind w:left="-113" w:right="-113"/>
              <w:jc w:val="center"/>
              <w:rPr>
                <w:rFonts w:asciiTheme="minorHAnsi" w:hAnsiTheme="minorHAnsi" w:cstheme="minorHAnsi"/>
                <w:b/>
                <w:spacing w:val="-10"/>
                <w:sz w:val="22"/>
                <w:szCs w:val="22"/>
              </w:rPr>
            </w:pPr>
            <w:r w:rsidRPr="00D817C9">
              <w:rPr>
                <w:rFonts w:asciiTheme="minorHAnsi" w:hAnsiTheme="minorHAnsi" w:cstheme="minorHAnsi"/>
                <w:b/>
                <w:spacing w:val="-10"/>
                <w:sz w:val="22"/>
                <w:szCs w:val="22"/>
              </w:rPr>
              <w:t>Việt Nam</w:t>
            </w:r>
          </w:p>
        </w:tc>
        <w:tc>
          <w:tcPr>
            <w:tcW w:w="850" w:type="dxa"/>
            <w:shd w:val="clear" w:color="auto" w:fill="auto"/>
          </w:tcPr>
          <w:p w14:paraId="51FF36C2" w14:textId="77777777" w:rsidR="008A666F" w:rsidRPr="00D817C9" w:rsidRDefault="008A666F" w:rsidP="00195AA5">
            <w:pPr>
              <w:ind w:left="-113" w:right="-113"/>
              <w:jc w:val="center"/>
              <w:rPr>
                <w:rFonts w:asciiTheme="minorHAnsi" w:hAnsiTheme="minorHAnsi" w:cstheme="minorHAnsi"/>
                <w:b/>
                <w:spacing w:val="-10"/>
                <w:sz w:val="22"/>
                <w:szCs w:val="22"/>
              </w:rPr>
            </w:pPr>
            <w:r w:rsidRPr="00D817C9">
              <w:rPr>
                <w:rFonts w:asciiTheme="minorHAnsi" w:hAnsiTheme="minorHAnsi" w:cstheme="minorHAnsi"/>
                <w:b/>
                <w:spacing w:val="-10"/>
                <w:sz w:val="22"/>
                <w:szCs w:val="22"/>
              </w:rPr>
              <w:t>% toàn lưu vực</w:t>
            </w:r>
          </w:p>
        </w:tc>
        <w:tc>
          <w:tcPr>
            <w:tcW w:w="709" w:type="dxa"/>
            <w:shd w:val="clear" w:color="auto" w:fill="auto"/>
          </w:tcPr>
          <w:p w14:paraId="46E49E9F" w14:textId="77777777" w:rsidR="008A666F" w:rsidRPr="00D817C9" w:rsidRDefault="008A666F" w:rsidP="00195AA5">
            <w:pPr>
              <w:ind w:left="-113" w:right="-113"/>
              <w:jc w:val="center"/>
              <w:rPr>
                <w:rFonts w:asciiTheme="minorHAnsi" w:hAnsiTheme="minorHAnsi" w:cstheme="minorHAnsi"/>
                <w:b/>
                <w:spacing w:val="-10"/>
                <w:sz w:val="22"/>
                <w:szCs w:val="22"/>
              </w:rPr>
            </w:pPr>
            <w:r w:rsidRPr="00D817C9">
              <w:rPr>
                <w:rFonts w:asciiTheme="minorHAnsi" w:hAnsiTheme="minorHAnsi" w:cstheme="minorHAnsi"/>
                <w:b/>
                <w:spacing w:val="-10"/>
                <w:sz w:val="22"/>
                <w:szCs w:val="22"/>
              </w:rPr>
              <w:t>Nước ngoài</w:t>
            </w:r>
          </w:p>
        </w:tc>
        <w:tc>
          <w:tcPr>
            <w:tcW w:w="709" w:type="dxa"/>
            <w:shd w:val="clear" w:color="auto" w:fill="auto"/>
          </w:tcPr>
          <w:p w14:paraId="4BA6140D" w14:textId="77777777" w:rsidR="008A666F" w:rsidRPr="00D817C9" w:rsidRDefault="008A666F" w:rsidP="00195AA5">
            <w:pPr>
              <w:ind w:left="-113" w:right="-113"/>
              <w:jc w:val="center"/>
              <w:rPr>
                <w:rFonts w:asciiTheme="minorHAnsi" w:hAnsiTheme="minorHAnsi" w:cstheme="minorHAnsi"/>
                <w:b/>
                <w:spacing w:val="-10"/>
                <w:sz w:val="22"/>
                <w:szCs w:val="22"/>
              </w:rPr>
            </w:pPr>
            <w:r w:rsidRPr="00D817C9">
              <w:rPr>
                <w:rFonts w:asciiTheme="minorHAnsi" w:hAnsiTheme="minorHAnsi" w:cstheme="minorHAnsi"/>
                <w:b/>
                <w:spacing w:val="-10"/>
                <w:sz w:val="22"/>
                <w:szCs w:val="22"/>
              </w:rPr>
              <w:t>% toàn lưu vực</w:t>
            </w:r>
          </w:p>
        </w:tc>
      </w:tr>
      <w:tr w:rsidR="00F72F15" w:rsidRPr="00D817C9" w14:paraId="7877C451" w14:textId="77777777" w:rsidTr="00195AA5">
        <w:trPr>
          <w:jc w:val="center"/>
        </w:trPr>
        <w:tc>
          <w:tcPr>
            <w:tcW w:w="1251" w:type="dxa"/>
            <w:shd w:val="clear" w:color="auto" w:fill="auto"/>
          </w:tcPr>
          <w:p w14:paraId="0F3F1E23" w14:textId="77777777" w:rsidR="008A666F" w:rsidRPr="00D817C9" w:rsidRDefault="008A666F" w:rsidP="00195AA5">
            <w:pPr>
              <w:ind w:left="-113" w:right="-113"/>
              <w:jc w:val="center"/>
              <w:rPr>
                <w:rFonts w:asciiTheme="minorHAnsi" w:hAnsiTheme="minorHAnsi" w:cstheme="minorHAnsi"/>
                <w:b/>
                <w:bCs/>
                <w:sz w:val="22"/>
                <w:szCs w:val="22"/>
              </w:rPr>
            </w:pPr>
            <w:r w:rsidRPr="00D817C9">
              <w:rPr>
                <w:rFonts w:asciiTheme="minorHAnsi" w:hAnsiTheme="minorHAnsi" w:cstheme="minorHAnsi"/>
                <w:b/>
                <w:bCs/>
                <w:sz w:val="22"/>
                <w:szCs w:val="22"/>
              </w:rPr>
              <w:t>Hồng</w:t>
            </w:r>
          </w:p>
        </w:tc>
        <w:tc>
          <w:tcPr>
            <w:tcW w:w="992" w:type="dxa"/>
            <w:shd w:val="clear" w:color="auto" w:fill="auto"/>
          </w:tcPr>
          <w:p w14:paraId="0373CED4" w14:textId="77777777" w:rsidR="008A666F" w:rsidRPr="00D817C9" w:rsidRDefault="008A666F" w:rsidP="00195AA5">
            <w:pPr>
              <w:ind w:left="-113" w:right="-113"/>
              <w:jc w:val="center"/>
              <w:rPr>
                <w:rFonts w:asciiTheme="minorHAnsi" w:hAnsiTheme="minorHAnsi" w:cstheme="minorHAnsi"/>
                <w:b/>
                <w:bCs/>
                <w:sz w:val="22"/>
                <w:szCs w:val="16"/>
              </w:rPr>
            </w:pPr>
            <w:r w:rsidRPr="00D817C9">
              <w:rPr>
                <w:b/>
                <w:bCs/>
                <w:sz w:val="22"/>
                <w:szCs w:val="16"/>
              </w:rPr>
              <w:t>169.426</w:t>
            </w:r>
          </w:p>
        </w:tc>
        <w:tc>
          <w:tcPr>
            <w:tcW w:w="851" w:type="dxa"/>
            <w:shd w:val="clear" w:color="auto" w:fill="auto"/>
          </w:tcPr>
          <w:p w14:paraId="0CD251A4" w14:textId="77777777" w:rsidR="008A666F" w:rsidRPr="00D817C9" w:rsidRDefault="008A666F" w:rsidP="00195AA5">
            <w:pPr>
              <w:ind w:left="-113" w:right="-113"/>
              <w:jc w:val="center"/>
              <w:rPr>
                <w:rFonts w:asciiTheme="minorHAnsi" w:hAnsiTheme="minorHAnsi" w:cstheme="minorHAnsi"/>
                <w:b/>
                <w:bCs/>
                <w:sz w:val="22"/>
                <w:szCs w:val="16"/>
              </w:rPr>
            </w:pPr>
            <w:r w:rsidRPr="00D817C9">
              <w:rPr>
                <w:b/>
                <w:bCs/>
                <w:sz w:val="22"/>
                <w:szCs w:val="16"/>
              </w:rPr>
              <w:t>86.720</w:t>
            </w:r>
          </w:p>
        </w:tc>
        <w:tc>
          <w:tcPr>
            <w:tcW w:w="737" w:type="dxa"/>
            <w:shd w:val="clear" w:color="auto" w:fill="auto"/>
          </w:tcPr>
          <w:p w14:paraId="7B92C403" w14:textId="77777777" w:rsidR="008A666F" w:rsidRPr="00D817C9" w:rsidRDefault="008A666F" w:rsidP="00195AA5">
            <w:pPr>
              <w:ind w:left="-113" w:right="-113"/>
              <w:jc w:val="center"/>
              <w:rPr>
                <w:rFonts w:asciiTheme="minorHAnsi" w:hAnsiTheme="minorHAnsi" w:cstheme="minorHAnsi"/>
                <w:b/>
                <w:bCs/>
                <w:sz w:val="22"/>
                <w:szCs w:val="16"/>
              </w:rPr>
            </w:pPr>
            <w:r w:rsidRPr="00D817C9">
              <w:rPr>
                <w:b/>
                <w:bCs/>
                <w:sz w:val="22"/>
                <w:szCs w:val="16"/>
              </w:rPr>
              <w:t>51.2</w:t>
            </w:r>
          </w:p>
        </w:tc>
        <w:tc>
          <w:tcPr>
            <w:tcW w:w="851" w:type="dxa"/>
            <w:shd w:val="clear" w:color="auto" w:fill="auto"/>
          </w:tcPr>
          <w:p w14:paraId="48769336" w14:textId="77777777" w:rsidR="008A666F" w:rsidRPr="00D817C9" w:rsidRDefault="008A666F" w:rsidP="00195AA5">
            <w:pPr>
              <w:ind w:left="-113" w:right="-113"/>
              <w:jc w:val="center"/>
              <w:rPr>
                <w:rFonts w:asciiTheme="minorHAnsi" w:hAnsiTheme="minorHAnsi" w:cstheme="minorHAnsi"/>
                <w:b/>
                <w:bCs/>
                <w:sz w:val="22"/>
                <w:szCs w:val="16"/>
              </w:rPr>
            </w:pPr>
            <w:r w:rsidRPr="00D817C9">
              <w:rPr>
                <w:b/>
                <w:bCs/>
                <w:sz w:val="22"/>
                <w:szCs w:val="16"/>
              </w:rPr>
              <w:t>82.310</w:t>
            </w:r>
          </w:p>
        </w:tc>
        <w:tc>
          <w:tcPr>
            <w:tcW w:w="850" w:type="dxa"/>
            <w:shd w:val="clear" w:color="auto" w:fill="auto"/>
          </w:tcPr>
          <w:p w14:paraId="07FA5CA8" w14:textId="77777777" w:rsidR="008A666F" w:rsidRPr="00D817C9" w:rsidRDefault="008A666F" w:rsidP="00195AA5">
            <w:pPr>
              <w:ind w:left="-113" w:right="-113"/>
              <w:jc w:val="center"/>
              <w:rPr>
                <w:rFonts w:asciiTheme="minorHAnsi" w:hAnsiTheme="minorHAnsi" w:cstheme="minorHAnsi"/>
                <w:b/>
                <w:bCs/>
                <w:sz w:val="22"/>
                <w:szCs w:val="16"/>
              </w:rPr>
            </w:pPr>
            <w:r w:rsidRPr="00D817C9">
              <w:rPr>
                <w:b/>
                <w:bCs/>
                <w:sz w:val="22"/>
                <w:szCs w:val="16"/>
              </w:rPr>
              <w:t>48.6</w:t>
            </w:r>
          </w:p>
        </w:tc>
        <w:tc>
          <w:tcPr>
            <w:tcW w:w="709" w:type="dxa"/>
            <w:shd w:val="clear" w:color="auto" w:fill="auto"/>
          </w:tcPr>
          <w:p w14:paraId="2AC14AEF" w14:textId="77777777" w:rsidR="008A666F" w:rsidRPr="00D817C9" w:rsidRDefault="008A666F" w:rsidP="00195AA5">
            <w:pPr>
              <w:ind w:left="-113" w:right="-113"/>
              <w:jc w:val="center"/>
              <w:rPr>
                <w:rFonts w:asciiTheme="minorHAnsi" w:hAnsiTheme="minorHAnsi" w:cstheme="minorHAnsi"/>
                <w:b/>
                <w:bCs/>
                <w:sz w:val="22"/>
                <w:szCs w:val="16"/>
              </w:rPr>
            </w:pPr>
            <w:r w:rsidRPr="00D817C9">
              <w:rPr>
                <w:b/>
                <w:bCs/>
                <w:sz w:val="22"/>
                <w:szCs w:val="16"/>
              </w:rPr>
              <w:t>135,33</w:t>
            </w:r>
          </w:p>
        </w:tc>
        <w:tc>
          <w:tcPr>
            <w:tcW w:w="709" w:type="dxa"/>
            <w:shd w:val="clear" w:color="auto" w:fill="auto"/>
          </w:tcPr>
          <w:p w14:paraId="54648B9D" w14:textId="77777777" w:rsidR="008A666F" w:rsidRPr="00D817C9" w:rsidRDefault="008A666F" w:rsidP="00195AA5">
            <w:pPr>
              <w:ind w:left="-113" w:right="-113"/>
              <w:jc w:val="center"/>
              <w:rPr>
                <w:rFonts w:asciiTheme="minorHAnsi" w:hAnsiTheme="minorHAnsi" w:cstheme="minorHAnsi"/>
                <w:b/>
                <w:bCs/>
                <w:sz w:val="22"/>
                <w:szCs w:val="16"/>
              </w:rPr>
            </w:pPr>
            <w:r w:rsidRPr="00D817C9">
              <w:rPr>
                <w:b/>
                <w:bCs/>
                <w:sz w:val="22"/>
                <w:szCs w:val="16"/>
              </w:rPr>
              <w:t>84,766</w:t>
            </w:r>
          </w:p>
        </w:tc>
        <w:tc>
          <w:tcPr>
            <w:tcW w:w="850" w:type="dxa"/>
            <w:shd w:val="clear" w:color="auto" w:fill="auto"/>
          </w:tcPr>
          <w:p w14:paraId="304CE93E" w14:textId="77777777" w:rsidR="008A666F" w:rsidRPr="00D817C9" w:rsidRDefault="008A666F" w:rsidP="00195AA5">
            <w:pPr>
              <w:ind w:left="-113" w:right="-113"/>
              <w:jc w:val="center"/>
              <w:rPr>
                <w:rFonts w:asciiTheme="minorHAnsi" w:hAnsiTheme="minorHAnsi" w:cstheme="minorHAnsi"/>
                <w:b/>
                <w:bCs/>
                <w:sz w:val="22"/>
                <w:szCs w:val="16"/>
              </w:rPr>
            </w:pPr>
            <w:r w:rsidRPr="00D817C9">
              <w:rPr>
                <w:b/>
                <w:bCs/>
                <w:sz w:val="22"/>
                <w:szCs w:val="16"/>
              </w:rPr>
              <w:t>62,6</w:t>
            </w:r>
          </w:p>
        </w:tc>
        <w:tc>
          <w:tcPr>
            <w:tcW w:w="709" w:type="dxa"/>
            <w:shd w:val="clear" w:color="auto" w:fill="auto"/>
          </w:tcPr>
          <w:p w14:paraId="119CB5E2" w14:textId="77777777" w:rsidR="008A666F" w:rsidRPr="00D817C9" w:rsidRDefault="008A666F" w:rsidP="00195AA5">
            <w:pPr>
              <w:ind w:left="-113" w:right="-113"/>
              <w:jc w:val="center"/>
              <w:rPr>
                <w:rFonts w:asciiTheme="minorHAnsi" w:hAnsiTheme="minorHAnsi" w:cstheme="minorHAnsi"/>
                <w:b/>
                <w:bCs/>
                <w:sz w:val="22"/>
                <w:szCs w:val="16"/>
              </w:rPr>
            </w:pPr>
            <w:r w:rsidRPr="00D817C9">
              <w:rPr>
                <w:b/>
                <w:bCs/>
                <w:sz w:val="22"/>
                <w:szCs w:val="16"/>
              </w:rPr>
              <w:t>50,565</w:t>
            </w:r>
          </w:p>
        </w:tc>
        <w:tc>
          <w:tcPr>
            <w:tcW w:w="709" w:type="dxa"/>
            <w:shd w:val="clear" w:color="auto" w:fill="auto"/>
          </w:tcPr>
          <w:p w14:paraId="43FA6815" w14:textId="77777777" w:rsidR="008A666F" w:rsidRPr="00D817C9" w:rsidRDefault="008A666F" w:rsidP="00195AA5">
            <w:pPr>
              <w:ind w:left="-113" w:right="-113"/>
              <w:jc w:val="center"/>
              <w:rPr>
                <w:rFonts w:asciiTheme="minorHAnsi" w:hAnsiTheme="minorHAnsi" w:cstheme="minorHAnsi"/>
                <w:b/>
                <w:bCs/>
                <w:sz w:val="22"/>
                <w:szCs w:val="16"/>
              </w:rPr>
            </w:pPr>
            <w:r w:rsidRPr="00D817C9">
              <w:rPr>
                <w:b/>
                <w:bCs/>
                <w:sz w:val="22"/>
                <w:szCs w:val="16"/>
              </w:rPr>
              <w:t>37,4</w:t>
            </w:r>
          </w:p>
        </w:tc>
      </w:tr>
      <w:tr w:rsidR="00F72F15" w:rsidRPr="00D817C9" w14:paraId="295DA73A" w14:textId="77777777" w:rsidTr="00195AA5">
        <w:trPr>
          <w:jc w:val="center"/>
        </w:trPr>
        <w:tc>
          <w:tcPr>
            <w:tcW w:w="1251" w:type="dxa"/>
            <w:shd w:val="clear" w:color="auto" w:fill="auto"/>
          </w:tcPr>
          <w:p w14:paraId="25B35DB3" w14:textId="77777777" w:rsidR="008A666F" w:rsidRPr="00D817C9" w:rsidRDefault="008A666F" w:rsidP="00195AA5">
            <w:pPr>
              <w:ind w:left="-113" w:right="-113"/>
              <w:jc w:val="center"/>
              <w:rPr>
                <w:rFonts w:asciiTheme="minorHAnsi" w:hAnsiTheme="minorHAnsi" w:cstheme="minorHAnsi"/>
                <w:sz w:val="22"/>
                <w:szCs w:val="22"/>
              </w:rPr>
            </w:pPr>
            <w:r w:rsidRPr="00D817C9">
              <w:rPr>
                <w:rFonts w:asciiTheme="minorHAnsi" w:hAnsiTheme="minorHAnsi" w:cstheme="minorHAnsi"/>
                <w:sz w:val="22"/>
                <w:szCs w:val="22"/>
              </w:rPr>
              <w:t>Đà</w:t>
            </w:r>
          </w:p>
        </w:tc>
        <w:tc>
          <w:tcPr>
            <w:tcW w:w="992" w:type="dxa"/>
            <w:shd w:val="clear" w:color="auto" w:fill="auto"/>
          </w:tcPr>
          <w:p w14:paraId="6D1E62AF" w14:textId="77777777" w:rsidR="008A666F" w:rsidRPr="00D817C9" w:rsidRDefault="008A666F" w:rsidP="00195AA5">
            <w:pPr>
              <w:ind w:left="-113" w:right="-113"/>
              <w:jc w:val="center"/>
              <w:rPr>
                <w:rFonts w:asciiTheme="minorHAnsi" w:hAnsiTheme="minorHAnsi" w:cstheme="minorHAnsi"/>
                <w:sz w:val="22"/>
                <w:szCs w:val="16"/>
              </w:rPr>
            </w:pPr>
            <w:r w:rsidRPr="00D817C9">
              <w:rPr>
                <w:sz w:val="22"/>
                <w:szCs w:val="16"/>
              </w:rPr>
              <w:t>52.900</w:t>
            </w:r>
          </w:p>
        </w:tc>
        <w:tc>
          <w:tcPr>
            <w:tcW w:w="851" w:type="dxa"/>
            <w:shd w:val="clear" w:color="auto" w:fill="auto"/>
          </w:tcPr>
          <w:p w14:paraId="41BCB86E" w14:textId="77777777" w:rsidR="008A666F" w:rsidRPr="00D817C9" w:rsidRDefault="008A666F" w:rsidP="00195AA5">
            <w:pPr>
              <w:ind w:left="-113" w:right="-113"/>
              <w:jc w:val="center"/>
              <w:rPr>
                <w:rFonts w:asciiTheme="minorHAnsi" w:hAnsiTheme="minorHAnsi" w:cstheme="minorHAnsi"/>
                <w:sz w:val="22"/>
                <w:szCs w:val="16"/>
              </w:rPr>
            </w:pPr>
            <w:r w:rsidRPr="00D817C9">
              <w:rPr>
                <w:sz w:val="22"/>
                <w:szCs w:val="16"/>
              </w:rPr>
              <w:t>26.800</w:t>
            </w:r>
          </w:p>
        </w:tc>
        <w:tc>
          <w:tcPr>
            <w:tcW w:w="737" w:type="dxa"/>
            <w:shd w:val="clear" w:color="auto" w:fill="auto"/>
          </w:tcPr>
          <w:p w14:paraId="7FFC1A51" w14:textId="77777777" w:rsidR="008A666F" w:rsidRPr="00D817C9" w:rsidRDefault="008A666F" w:rsidP="00195AA5">
            <w:pPr>
              <w:ind w:left="-113" w:right="-113"/>
              <w:jc w:val="center"/>
              <w:rPr>
                <w:rFonts w:asciiTheme="minorHAnsi" w:hAnsiTheme="minorHAnsi" w:cstheme="minorHAnsi"/>
                <w:sz w:val="22"/>
                <w:szCs w:val="16"/>
              </w:rPr>
            </w:pPr>
            <w:r w:rsidRPr="00D817C9">
              <w:rPr>
                <w:sz w:val="22"/>
                <w:szCs w:val="16"/>
              </w:rPr>
              <w:t>50.7</w:t>
            </w:r>
          </w:p>
        </w:tc>
        <w:tc>
          <w:tcPr>
            <w:tcW w:w="851" w:type="dxa"/>
            <w:shd w:val="clear" w:color="auto" w:fill="auto"/>
          </w:tcPr>
          <w:p w14:paraId="058A84C6" w14:textId="77777777" w:rsidR="008A666F" w:rsidRPr="00D817C9" w:rsidRDefault="008A666F" w:rsidP="00195AA5">
            <w:pPr>
              <w:ind w:left="-113" w:right="-113"/>
              <w:jc w:val="center"/>
              <w:rPr>
                <w:rFonts w:asciiTheme="minorHAnsi" w:hAnsiTheme="minorHAnsi" w:cstheme="minorHAnsi"/>
                <w:sz w:val="22"/>
                <w:szCs w:val="16"/>
              </w:rPr>
            </w:pPr>
            <w:r w:rsidRPr="00D817C9">
              <w:rPr>
                <w:sz w:val="22"/>
                <w:szCs w:val="16"/>
              </w:rPr>
              <w:t>26.100</w:t>
            </w:r>
          </w:p>
        </w:tc>
        <w:tc>
          <w:tcPr>
            <w:tcW w:w="850" w:type="dxa"/>
            <w:shd w:val="clear" w:color="auto" w:fill="auto"/>
          </w:tcPr>
          <w:p w14:paraId="2E145069" w14:textId="77777777" w:rsidR="008A666F" w:rsidRPr="00D817C9" w:rsidRDefault="008A666F" w:rsidP="00195AA5">
            <w:pPr>
              <w:ind w:left="-113" w:right="-113"/>
              <w:jc w:val="center"/>
              <w:rPr>
                <w:rFonts w:asciiTheme="minorHAnsi" w:hAnsiTheme="minorHAnsi" w:cstheme="minorHAnsi"/>
                <w:sz w:val="22"/>
                <w:szCs w:val="16"/>
              </w:rPr>
            </w:pPr>
            <w:r w:rsidRPr="00D817C9">
              <w:rPr>
                <w:sz w:val="22"/>
                <w:szCs w:val="16"/>
              </w:rPr>
              <w:t>49.3</w:t>
            </w:r>
          </w:p>
        </w:tc>
        <w:tc>
          <w:tcPr>
            <w:tcW w:w="709" w:type="dxa"/>
            <w:shd w:val="clear" w:color="auto" w:fill="auto"/>
          </w:tcPr>
          <w:p w14:paraId="5C5D93A0" w14:textId="77777777" w:rsidR="008A666F" w:rsidRPr="00D817C9" w:rsidRDefault="008A666F" w:rsidP="00195AA5">
            <w:pPr>
              <w:ind w:left="-113" w:right="-113"/>
              <w:jc w:val="center"/>
              <w:rPr>
                <w:rFonts w:asciiTheme="minorHAnsi" w:hAnsiTheme="minorHAnsi" w:cstheme="minorHAnsi"/>
                <w:sz w:val="22"/>
                <w:szCs w:val="16"/>
              </w:rPr>
            </w:pPr>
            <w:r w:rsidRPr="00D817C9">
              <w:rPr>
                <w:sz w:val="22"/>
                <w:szCs w:val="16"/>
              </w:rPr>
              <w:t>57,02</w:t>
            </w:r>
          </w:p>
        </w:tc>
        <w:tc>
          <w:tcPr>
            <w:tcW w:w="709" w:type="dxa"/>
            <w:shd w:val="clear" w:color="auto" w:fill="auto"/>
          </w:tcPr>
          <w:p w14:paraId="0CF545E8" w14:textId="77777777" w:rsidR="008A666F" w:rsidRPr="00D817C9" w:rsidRDefault="008A666F" w:rsidP="00195AA5">
            <w:pPr>
              <w:ind w:left="-113" w:right="-113"/>
              <w:jc w:val="center"/>
              <w:rPr>
                <w:rFonts w:asciiTheme="minorHAnsi" w:hAnsiTheme="minorHAnsi" w:cstheme="minorHAnsi"/>
                <w:sz w:val="22"/>
                <w:szCs w:val="16"/>
              </w:rPr>
            </w:pPr>
            <w:r w:rsidRPr="00D817C9">
              <w:rPr>
                <w:sz w:val="22"/>
                <w:szCs w:val="16"/>
              </w:rPr>
              <w:t>31,10</w:t>
            </w:r>
          </w:p>
        </w:tc>
        <w:tc>
          <w:tcPr>
            <w:tcW w:w="850" w:type="dxa"/>
            <w:shd w:val="clear" w:color="auto" w:fill="auto"/>
          </w:tcPr>
          <w:p w14:paraId="38879486" w14:textId="77777777" w:rsidR="008A666F" w:rsidRPr="00D817C9" w:rsidRDefault="008A666F" w:rsidP="00195AA5">
            <w:pPr>
              <w:ind w:left="-113" w:right="-113"/>
              <w:jc w:val="center"/>
              <w:rPr>
                <w:rFonts w:asciiTheme="minorHAnsi" w:hAnsiTheme="minorHAnsi" w:cstheme="minorHAnsi"/>
                <w:sz w:val="22"/>
                <w:szCs w:val="16"/>
              </w:rPr>
            </w:pPr>
            <w:r w:rsidRPr="00D817C9">
              <w:rPr>
                <w:sz w:val="22"/>
                <w:szCs w:val="16"/>
              </w:rPr>
              <w:t>54,5</w:t>
            </w:r>
          </w:p>
        </w:tc>
        <w:tc>
          <w:tcPr>
            <w:tcW w:w="709" w:type="dxa"/>
            <w:shd w:val="clear" w:color="auto" w:fill="auto"/>
          </w:tcPr>
          <w:p w14:paraId="445997D8" w14:textId="77777777" w:rsidR="008A666F" w:rsidRPr="00D817C9" w:rsidRDefault="008A666F" w:rsidP="00195AA5">
            <w:pPr>
              <w:ind w:left="-113" w:right="-113"/>
              <w:jc w:val="center"/>
              <w:rPr>
                <w:rFonts w:asciiTheme="minorHAnsi" w:hAnsiTheme="minorHAnsi" w:cstheme="minorHAnsi"/>
                <w:sz w:val="22"/>
                <w:szCs w:val="16"/>
              </w:rPr>
            </w:pPr>
            <w:r w:rsidRPr="00D817C9">
              <w:rPr>
                <w:sz w:val="22"/>
                <w:szCs w:val="16"/>
              </w:rPr>
              <w:t>25,92</w:t>
            </w:r>
          </w:p>
        </w:tc>
        <w:tc>
          <w:tcPr>
            <w:tcW w:w="709" w:type="dxa"/>
            <w:shd w:val="clear" w:color="auto" w:fill="auto"/>
          </w:tcPr>
          <w:p w14:paraId="3C231807" w14:textId="77777777" w:rsidR="008A666F" w:rsidRPr="00D817C9" w:rsidRDefault="008A666F" w:rsidP="00195AA5">
            <w:pPr>
              <w:ind w:left="-113" w:right="-113"/>
              <w:jc w:val="center"/>
              <w:rPr>
                <w:rFonts w:asciiTheme="minorHAnsi" w:hAnsiTheme="minorHAnsi" w:cstheme="minorHAnsi"/>
                <w:sz w:val="22"/>
                <w:szCs w:val="16"/>
              </w:rPr>
            </w:pPr>
            <w:r w:rsidRPr="00D817C9">
              <w:rPr>
                <w:sz w:val="22"/>
                <w:szCs w:val="16"/>
              </w:rPr>
              <w:t>45,5</w:t>
            </w:r>
          </w:p>
        </w:tc>
      </w:tr>
      <w:tr w:rsidR="00F72F15" w:rsidRPr="00D817C9" w14:paraId="57F9885C" w14:textId="77777777" w:rsidTr="00195AA5">
        <w:trPr>
          <w:jc w:val="center"/>
        </w:trPr>
        <w:tc>
          <w:tcPr>
            <w:tcW w:w="1251" w:type="dxa"/>
            <w:shd w:val="clear" w:color="auto" w:fill="auto"/>
          </w:tcPr>
          <w:p w14:paraId="08E51804" w14:textId="77777777" w:rsidR="008A666F" w:rsidRPr="00D817C9" w:rsidRDefault="008A666F" w:rsidP="00195AA5">
            <w:pPr>
              <w:ind w:left="-113" w:right="-113"/>
              <w:jc w:val="center"/>
              <w:rPr>
                <w:rFonts w:asciiTheme="minorHAnsi" w:hAnsiTheme="minorHAnsi" w:cstheme="minorHAnsi"/>
                <w:sz w:val="22"/>
                <w:szCs w:val="22"/>
              </w:rPr>
            </w:pPr>
            <w:r w:rsidRPr="00D817C9">
              <w:rPr>
                <w:rFonts w:asciiTheme="minorHAnsi" w:hAnsiTheme="minorHAnsi" w:cstheme="minorHAnsi"/>
                <w:sz w:val="22"/>
                <w:szCs w:val="22"/>
              </w:rPr>
              <w:t>Lô</w:t>
            </w:r>
          </w:p>
        </w:tc>
        <w:tc>
          <w:tcPr>
            <w:tcW w:w="992" w:type="dxa"/>
            <w:shd w:val="clear" w:color="auto" w:fill="auto"/>
          </w:tcPr>
          <w:p w14:paraId="57D710EB" w14:textId="77777777" w:rsidR="008A666F" w:rsidRPr="00D817C9" w:rsidRDefault="008A666F" w:rsidP="00195AA5">
            <w:pPr>
              <w:ind w:left="-113" w:right="-113"/>
              <w:jc w:val="center"/>
              <w:rPr>
                <w:rFonts w:asciiTheme="minorHAnsi" w:hAnsiTheme="minorHAnsi" w:cstheme="minorHAnsi"/>
                <w:sz w:val="22"/>
                <w:szCs w:val="16"/>
              </w:rPr>
            </w:pPr>
            <w:r w:rsidRPr="00D817C9">
              <w:rPr>
                <w:sz w:val="22"/>
                <w:szCs w:val="16"/>
              </w:rPr>
              <w:t>39.000</w:t>
            </w:r>
          </w:p>
        </w:tc>
        <w:tc>
          <w:tcPr>
            <w:tcW w:w="851" w:type="dxa"/>
            <w:shd w:val="clear" w:color="auto" w:fill="auto"/>
          </w:tcPr>
          <w:p w14:paraId="70B0DB70" w14:textId="77777777" w:rsidR="008A666F" w:rsidRPr="00D817C9" w:rsidRDefault="008A666F" w:rsidP="00195AA5">
            <w:pPr>
              <w:ind w:left="-113" w:right="-113"/>
              <w:jc w:val="center"/>
              <w:rPr>
                <w:rFonts w:asciiTheme="minorHAnsi" w:hAnsiTheme="minorHAnsi" w:cstheme="minorHAnsi"/>
                <w:sz w:val="22"/>
                <w:szCs w:val="16"/>
              </w:rPr>
            </w:pPr>
            <w:r w:rsidRPr="00D817C9">
              <w:rPr>
                <w:sz w:val="22"/>
                <w:szCs w:val="16"/>
              </w:rPr>
              <w:t>22.590</w:t>
            </w:r>
          </w:p>
        </w:tc>
        <w:tc>
          <w:tcPr>
            <w:tcW w:w="737" w:type="dxa"/>
            <w:shd w:val="clear" w:color="auto" w:fill="auto"/>
          </w:tcPr>
          <w:p w14:paraId="4BDF503F" w14:textId="77777777" w:rsidR="008A666F" w:rsidRPr="00D817C9" w:rsidRDefault="008A666F" w:rsidP="00195AA5">
            <w:pPr>
              <w:ind w:left="-113" w:right="-113"/>
              <w:jc w:val="center"/>
              <w:rPr>
                <w:rFonts w:asciiTheme="minorHAnsi" w:hAnsiTheme="minorHAnsi" w:cstheme="minorHAnsi"/>
                <w:sz w:val="22"/>
                <w:szCs w:val="16"/>
              </w:rPr>
            </w:pPr>
            <w:r w:rsidRPr="00D817C9">
              <w:rPr>
                <w:sz w:val="22"/>
                <w:szCs w:val="16"/>
              </w:rPr>
              <w:t>57.9</w:t>
            </w:r>
          </w:p>
        </w:tc>
        <w:tc>
          <w:tcPr>
            <w:tcW w:w="851" w:type="dxa"/>
            <w:shd w:val="clear" w:color="auto" w:fill="auto"/>
          </w:tcPr>
          <w:p w14:paraId="511664C4" w14:textId="77777777" w:rsidR="008A666F" w:rsidRPr="00D817C9" w:rsidRDefault="008A666F" w:rsidP="00195AA5">
            <w:pPr>
              <w:ind w:left="-113" w:right="-113"/>
              <w:jc w:val="center"/>
              <w:rPr>
                <w:rFonts w:asciiTheme="minorHAnsi" w:hAnsiTheme="minorHAnsi" w:cstheme="minorHAnsi"/>
                <w:sz w:val="22"/>
                <w:szCs w:val="16"/>
              </w:rPr>
            </w:pPr>
            <w:r w:rsidRPr="00D817C9">
              <w:rPr>
                <w:sz w:val="22"/>
                <w:szCs w:val="16"/>
              </w:rPr>
              <w:t>16.410</w:t>
            </w:r>
          </w:p>
        </w:tc>
        <w:tc>
          <w:tcPr>
            <w:tcW w:w="850" w:type="dxa"/>
            <w:shd w:val="clear" w:color="auto" w:fill="auto"/>
          </w:tcPr>
          <w:p w14:paraId="632491E9" w14:textId="77777777" w:rsidR="008A666F" w:rsidRPr="00D817C9" w:rsidRDefault="008A666F" w:rsidP="00195AA5">
            <w:pPr>
              <w:ind w:left="-113" w:right="-113"/>
              <w:jc w:val="center"/>
              <w:rPr>
                <w:rFonts w:asciiTheme="minorHAnsi" w:hAnsiTheme="minorHAnsi" w:cstheme="minorHAnsi"/>
                <w:sz w:val="22"/>
                <w:szCs w:val="16"/>
              </w:rPr>
            </w:pPr>
            <w:r w:rsidRPr="00D817C9">
              <w:rPr>
                <w:sz w:val="22"/>
                <w:szCs w:val="16"/>
              </w:rPr>
              <w:t>42.1</w:t>
            </w:r>
          </w:p>
        </w:tc>
        <w:tc>
          <w:tcPr>
            <w:tcW w:w="709" w:type="dxa"/>
            <w:shd w:val="clear" w:color="auto" w:fill="auto"/>
          </w:tcPr>
          <w:p w14:paraId="0CFE8844" w14:textId="77777777" w:rsidR="008A666F" w:rsidRPr="00D817C9" w:rsidRDefault="008A666F" w:rsidP="00195AA5">
            <w:pPr>
              <w:ind w:left="-113" w:right="-113"/>
              <w:jc w:val="center"/>
              <w:rPr>
                <w:rFonts w:asciiTheme="minorHAnsi" w:hAnsiTheme="minorHAnsi" w:cstheme="minorHAnsi"/>
                <w:sz w:val="22"/>
                <w:szCs w:val="16"/>
              </w:rPr>
            </w:pPr>
            <w:r w:rsidRPr="00D817C9">
              <w:rPr>
                <w:sz w:val="22"/>
                <w:szCs w:val="16"/>
              </w:rPr>
              <w:t>33,54</w:t>
            </w:r>
          </w:p>
        </w:tc>
        <w:tc>
          <w:tcPr>
            <w:tcW w:w="709" w:type="dxa"/>
            <w:shd w:val="clear" w:color="auto" w:fill="auto"/>
          </w:tcPr>
          <w:p w14:paraId="1BBE4C68" w14:textId="77777777" w:rsidR="008A666F" w:rsidRPr="00D817C9" w:rsidRDefault="008A666F" w:rsidP="00195AA5">
            <w:pPr>
              <w:ind w:left="-113" w:right="-113"/>
              <w:jc w:val="center"/>
              <w:rPr>
                <w:rFonts w:asciiTheme="minorHAnsi" w:hAnsiTheme="minorHAnsi" w:cstheme="minorHAnsi"/>
                <w:sz w:val="22"/>
                <w:szCs w:val="16"/>
              </w:rPr>
            </w:pPr>
            <w:r w:rsidRPr="00D817C9">
              <w:rPr>
                <w:sz w:val="22"/>
                <w:szCs w:val="16"/>
              </w:rPr>
              <w:t>24,036</w:t>
            </w:r>
          </w:p>
        </w:tc>
        <w:tc>
          <w:tcPr>
            <w:tcW w:w="850" w:type="dxa"/>
            <w:shd w:val="clear" w:color="auto" w:fill="auto"/>
          </w:tcPr>
          <w:p w14:paraId="6E85F1FE" w14:textId="77777777" w:rsidR="008A666F" w:rsidRPr="00D817C9" w:rsidRDefault="008A666F" w:rsidP="00195AA5">
            <w:pPr>
              <w:ind w:left="-113" w:right="-113"/>
              <w:jc w:val="center"/>
              <w:rPr>
                <w:rFonts w:asciiTheme="minorHAnsi" w:hAnsiTheme="minorHAnsi" w:cstheme="minorHAnsi"/>
                <w:sz w:val="22"/>
                <w:szCs w:val="16"/>
              </w:rPr>
            </w:pPr>
            <w:r w:rsidRPr="00D817C9">
              <w:rPr>
                <w:sz w:val="22"/>
                <w:szCs w:val="16"/>
              </w:rPr>
              <w:t>71,7</w:t>
            </w:r>
          </w:p>
        </w:tc>
        <w:tc>
          <w:tcPr>
            <w:tcW w:w="709" w:type="dxa"/>
            <w:shd w:val="clear" w:color="auto" w:fill="auto"/>
          </w:tcPr>
          <w:p w14:paraId="23A190AA" w14:textId="77777777" w:rsidR="008A666F" w:rsidRPr="00D817C9" w:rsidRDefault="008A666F" w:rsidP="00195AA5">
            <w:pPr>
              <w:ind w:left="-113" w:right="-113"/>
              <w:jc w:val="center"/>
              <w:rPr>
                <w:rFonts w:asciiTheme="minorHAnsi" w:hAnsiTheme="minorHAnsi" w:cstheme="minorHAnsi"/>
                <w:sz w:val="22"/>
                <w:szCs w:val="16"/>
              </w:rPr>
            </w:pPr>
            <w:r w:rsidRPr="00D817C9">
              <w:rPr>
                <w:sz w:val="22"/>
                <w:szCs w:val="16"/>
              </w:rPr>
              <w:t>9,505</w:t>
            </w:r>
          </w:p>
        </w:tc>
        <w:tc>
          <w:tcPr>
            <w:tcW w:w="709" w:type="dxa"/>
            <w:shd w:val="clear" w:color="auto" w:fill="auto"/>
          </w:tcPr>
          <w:p w14:paraId="0837991C" w14:textId="77777777" w:rsidR="008A666F" w:rsidRPr="00D817C9" w:rsidRDefault="008A666F" w:rsidP="00195AA5">
            <w:pPr>
              <w:ind w:left="-113" w:right="-113"/>
              <w:jc w:val="center"/>
              <w:rPr>
                <w:rFonts w:asciiTheme="minorHAnsi" w:hAnsiTheme="minorHAnsi" w:cstheme="minorHAnsi"/>
                <w:sz w:val="22"/>
                <w:szCs w:val="16"/>
              </w:rPr>
            </w:pPr>
            <w:r w:rsidRPr="00D817C9">
              <w:rPr>
                <w:sz w:val="22"/>
                <w:szCs w:val="16"/>
              </w:rPr>
              <w:t>28,3</w:t>
            </w:r>
          </w:p>
        </w:tc>
      </w:tr>
      <w:tr w:rsidR="00F72F15" w:rsidRPr="00D817C9" w14:paraId="58C806D8" w14:textId="77777777" w:rsidTr="00195AA5">
        <w:trPr>
          <w:jc w:val="center"/>
        </w:trPr>
        <w:tc>
          <w:tcPr>
            <w:tcW w:w="1251" w:type="dxa"/>
            <w:shd w:val="clear" w:color="auto" w:fill="auto"/>
          </w:tcPr>
          <w:p w14:paraId="1AF10C50" w14:textId="77777777" w:rsidR="008A666F" w:rsidRPr="00D817C9" w:rsidRDefault="008A666F" w:rsidP="00195AA5">
            <w:pPr>
              <w:ind w:left="-113" w:right="-113"/>
              <w:jc w:val="center"/>
              <w:rPr>
                <w:rFonts w:asciiTheme="minorHAnsi" w:hAnsiTheme="minorHAnsi" w:cstheme="minorHAnsi"/>
                <w:sz w:val="22"/>
                <w:szCs w:val="22"/>
              </w:rPr>
            </w:pPr>
            <w:r w:rsidRPr="00D817C9">
              <w:rPr>
                <w:rFonts w:asciiTheme="minorHAnsi" w:hAnsiTheme="minorHAnsi" w:cstheme="minorHAnsi"/>
                <w:sz w:val="22"/>
                <w:szCs w:val="22"/>
              </w:rPr>
              <w:t>Thao</w:t>
            </w:r>
          </w:p>
        </w:tc>
        <w:tc>
          <w:tcPr>
            <w:tcW w:w="992" w:type="dxa"/>
            <w:shd w:val="clear" w:color="auto" w:fill="auto"/>
          </w:tcPr>
          <w:p w14:paraId="2C721934" w14:textId="77777777" w:rsidR="008A666F" w:rsidRPr="00D817C9" w:rsidRDefault="008A666F" w:rsidP="00195AA5">
            <w:pPr>
              <w:ind w:left="-113" w:right="-113"/>
              <w:jc w:val="center"/>
              <w:rPr>
                <w:rFonts w:asciiTheme="minorHAnsi" w:hAnsiTheme="minorHAnsi" w:cstheme="minorHAnsi"/>
                <w:sz w:val="22"/>
                <w:szCs w:val="16"/>
              </w:rPr>
            </w:pPr>
            <w:r w:rsidRPr="00D817C9">
              <w:rPr>
                <w:sz w:val="22"/>
                <w:szCs w:val="16"/>
              </w:rPr>
              <w:t>51.800</w:t>
            </w:r>
          </w:p>
        </w:tc>
        <w:tc>
          <w:tcPr>
            <w:tcW w:w="851" w:type="dxa"/>
            <w:shd w:val="clear" w:color="auto" w:fill="auto"/>
          </w:tcPr>
          <w:p w14:paraId="303DA5F3" w14:textId="77777777" w:rsidR="008A666F" w:rsidRPr="00D817C9" w:rsidRDefault="008A666F" w:rsidP="00195AA5">
            <w:pPr>
              <w:ind w:left="-113" w:right="-113"/>
              <w:jc w:val="center"/>
              <w:rPr>
                <w:rFonts w:asciiTheme="minorHAnsi" w:hAnsiTheme="minorHAnsi" w:cstheme="minorHAnsi"/>
                <w:sz w:val="22"/>
                <w:szCs w:val="16"/>
              </w:rPr>
            </w:pPr>
            <w:r w:rsidRPr="00D817C9">
              <w:rPr>
                <w:sz w:val="22"/>
                <w:szCs w:val="16"/>
              </w:rPr>
              <w:t>12.000</w:t>
            </w:r>
          </w:p>
        </w:tc>
        <w:tc>
          <w:tcPr>
            <w:tcW w:w="737" w:type="dxa"/>
            <w:shd w:val="clear" w:color="auto" w:fill="auto"/>
          </w:tcPr>
          <w:p w14:paraId="48142EBF" w14:textId="77777777" w:rsidR="008A666F" w:rsidRPr="00D817C9" w:rsidRDefault="008A666F" w:rsidP="00195AA5">
            <w:pPr>
              <w:ind w:left="-113" w:right="-113"/>
              <w:jc w:val="center"/>
              <w:rPr>
                <w:rFonts w:asciiTheme="minorHAnsi" w:hAnsiTheme="minorHAnsi" w:cstheme="minorHAnsi"/>
                <w:sz w:val="22"/>
                <w:szCs w:val="16"/>
              </w:rPr>
            </w:pPr>
            <w:r w:rsidRPr="00D817C9">
              <w:rPr>
                <w:sz w:val="22"/>
                <w:szCs w:val="16"/>
              </w:rPr>
              <w:t>23.2</w:t>
            </w:r>
          </w:p>
        </w:tc>
        <w:tc>
          <w:tcPr>
            <w:tcW w:w="851" w:type="dxa"/>
            <w:shd w:val="clear" w:color="auto" w:fill="auto"/>
          </w:tcPr>
          <w:p w14:paraId="49523C90" w14:textId="77777777" w:rsidR="008A666F" w:rsidRPr="00D817C9" w:rsidRDefault="008A666F" w:rsidP="00195AA5">
            <w:pPr>
              <w:ind w:left="-113" w:right="-113"/>
              <w:jc w:val="center"/>
              <w:rPr>
                <w:rFonts w:asciiTheme="minorHAnsi" w:hAnsiTheme="minorHAnsi" w:cstheme="minorHAnsi"/>
                <w:sz w:val="22"/>
                <w:szCs w:val="16"/>
              </w:rPr>
            </w:pPr>
            <w:r w:rsidRPr="00D817C9">
              <w:rPr>
                <w:sz w:val="22"/>
                <w:szCs w:val="16"/>
              </w:rPr>
              <w:t>39.800</w:t>
            </w:r>
          </w:p>
        </w:tc>
        <w:tc>
          <w:tcPr>
            <w:tcW w:w="850" w:type="dxa"/>
            <w:shd w:val="clear" w:color="auto" w:fill="auto"/>
          </w:tcPr>
          <w:p w14:paraId="72EA3EB8" w14:textId="77777777" w:rsidR="008A666F" w:rsidRPr="00D817C9" w:rsidRDefault="008A666F" w:rsidP="00195AA5">
            <w:pPr>
              <w:ind w:left="-113" w:right="-113"/>
              <w:jc w:val="center"/>
              <w:rPr>
                <w:rFonts w:asciiTheme="minorHAnsi" w:hAnsiTheme="minorHAnsi" w:cstheme="minorHAnsi"/>
                <w:sz w:val="22"/>
                <w:szCs w:val="16"/>
              </w:rPr>
            </w:pPr>
            <w:r w:rsidRPr="00D817C9">
              <w:rPr>
                <w:sz w:val="22"/>
                <w:szCs w:val="16"/>
              </w:rPr>
              <w:t>76.8</w:t>
            </w:r>
          </w:p>
        </w:tc>
        <w:tc>
          <w:tcPr>
            <w:tcW w:w="709" w:type="dxa"/>
            <w:shd w:val="clear" w:color="auto" w:fill="auto"/>
          </w:tcPr>
          <w:p w14:paraId="1F7513F4" w14:textId="77777777" w:rsidR="008A666F" w:rsidRPr="00D817C9" w:rsidRDefault="008A666F" w:rsidP="00195AA5">
            <w:pPr>
              <w:ind w:left="-113" w:right="-113"/>
              <w:jc w:val="center"/>
              <w:rPr>
                <w:rFonts w:asciiTheme="minorHAnsi" w:hAnsiTheme="minorHAnsi" w:cstheme="minorHAnsi"/>
                <w:sz w:val="22"/>
                <w:szCs w:val="16"/>
              </w:rPr>
            </w:pPr>
            <w:r w:rsidRPr="00D817C9">
              <w:rPr>
                <w:sz w:val="22"/>
                <w:szCs w:val="16"/>
              </w:rPr>
              <w:t>26,74</w:t>
            </w:r>
          </w:p>
        </w:tc>
        <w:tc>
          <w:tcPr>
            <w:tcW w:w="709" w:type="dxa"/>
            <w:shd w:val="clear" w:color="auto" w:fill="auto"/>
          </w:tcPr>
          <w:p w14:paraId="698B3BE6" w14:textId="77777777" w:rsidR="008A666F" w:rsidRPr="00D817C9" w:rsidRDefault="008A666F" w:rsidP="00195AA5">
            <w:pPr>
              <w:ind w:left="-113" w:right="-113"/>
              <w:jc w:val="center"/>
              <w:rPr>
                <w:rFonts w:asciiTheme="minorHAnsi" w:hAnsiTheme="minorHAnsi" w:cstheme="minorHAnsi"/>
                <w:sz w:val="22"/>
                <w:szCs w:val="16"/>
              </w:rPr>
            </w:pPr>
            <w:r w:rsidRPr="00D817C9">
              <w:rPr>
                <w:sz w:val="22"/>
                <w:szCs w:val="16"/>
              </w:rPr>
              <w:t>11,60</w:t>
            </w:r>
          </w:p>
        </w:tc>
        <w:tc>
          <w:tcPr>
            <w:tcW w:w="850" w:type="dxa"/>
            <w:shd w:val="clear" w:color="auto" w:fill="auto"/>
          </w:tcPr>
          <w:p w14:paraId="1D85D29B" w14:textId="77777777" w:rsidR="008A666F" w:rsidRPr="00D817C9" w:rsidRDefault="008A666F" w:rsidP="00195AA5">
            <w:pPr>
              <w:ind w:left="-113" w:right="-113"/>
              <w:jc w:val="center"/>
              <w:rPr>
                <w:rFonts w:asciiTheme="minorHAnsi" w:hAnsiTheme="minorHAnsi" w:cstheme="minorHAnsi"/>
                <w:sz w:val="22"/>
                <w:szCs w:val="16"/>
              </w:rPr>
            </w:pPr>
            <w:r w:rsidRPr="00D817C9">
              <w:rPr>
                <w:sz w:val="22"/>
                <w:szCs w:val="16"/>
              </w:rPr>
              <w:t>43,4</w:t>
            </w:r>
          </w:p>
        </w:tc>
        <w:tc>
          <w:tcPr>
            <w:tcW w:w="709" w:type="dxa"/>
            <w:shd w:val="clear" w:color="auto" w:fill="auto"/>
          </w:tcPr>
          <w:p w14:paraId="31ED34F0" w14:textId="77777777" w:rsidR="008A666F" w:rsidRPr="00D817C9" w:rsidRDefault="008A666F" w:rsidP="00195AA5">
            <w:pPr>
              <w:ind w:left="-113" w:right="-113"/>
              <w:jc w:val="center"/>
              <w:rPr>
                <w:rFonts w:asciiTheme="minorHAnsi" w:hAnsiTheme="minorHAnsi" w:cstheme="minorHAnsi"/>
                <w:sz w:val="22"/>
                <w:szCs w:val="16"/>
              </w:rPr>
            </w:pPr>
            <w:r w:rsidRPr="00D817C9">
              <w:rPr>
                <w:sz w:val="22"/>
                <w:szCs w:val="16"/>
              </w:rPr>
              <w:t>15,14</w:t>
            </w:r>
          </w:p>
        </w:tc>
        <w:tc>
          <w:tcPr>
            <w:tcW w:w="709" w:type="dxa"/>
            <w:shd w:val="clear" w:color="auto" w:fill="auto"/>
          </w:tcPr>
          <w:p w14:paraId="7414B09A" w14:textId="77777777" w:rsidR="008A666F" w:rsidRPr="00D817C9" w:rsidRDefault="008A666F" w:rsidP="00195AA5">
            <w:pPr>
              <w:ind w:left="-113" w:right="-113"/>
              <w:jc w:val="center"/>
              <w:rPr>
                <w:rFonts w:asciiTheme="minorHAnsi" w:hAnsiTheme="minorHAnsi" w:cstheme="minorHAnsi"/>
                <w:sz w:val="22"/>
                <w:szCs w:val="16"/>
              </w:rPr>
            </w:pPr>
            <w:r w:rsidRPr="00D817C9">
              <w:rPr>
                <w:sz w:val="22"/>
                <w:szCs w:val="16"/>
              </w:rPr>
              <w:t>56,6</w:t>
            </w:r>
          </w:p>
        </w:tc>
      </w:tr>
      <w:tr w:rsidR="00F72F15" w:rsidRPr="00D817C9" w14:paraId="1718E713" w14:textId="77777777" w:rsidTr="00195AA5">
        <w:trPr>
          <w:jc w:val="center"/>
        </w:trPr>
        <w:tc>
          <w:tcPr>
            <w:tcW w:w="1251" w:type="dxa"/>
            <w:shd w:val="clear" w:color="auto" w:fill="auto"/>
          </w:tcPr>
          <w:p w14:paraId="0CBB72E6" w14:textId="77777777" w:rsidR="008A666F" w:rsidRPr="00D817C9" w:rsidRDefault="008A666F" w:rsidP="00195AA5">
            <w:pPr>
              <w:ind w:left="-113" w:right="-113"/>
              <w:jc w:val="center"/>
              <w:rPr>
                <w:rFonts w:asciiTheme="minorHAnsi" w:hAnsiTheme="minorHAnsi" w:cstheme="minorHAnsi"/>
                <w:b/>
                <w:bCs/>
                <w:sz w:val="22"/>
                <w:szCs w:val="22"/>
              </w:rPr>
            </w:pPr>
            <w:r w:rsidRPr="00D817C9">
              <w:rPr>
                <w:rFonts w:asciiTheme="minorHAnsi" w:hAnsiTheme="minorHAnsi" w:cstheme="minorHAnsi"/>
                <w:b/>
                <w:bCs/>
                <w:sz w:val="22"/>
                <w:szCs w:val="22"/>
              </w:rPr>
              <w:t>Thái Bình (Tính đến Phả Lại</w:t>
            </w:r>
          </w:p>
        </w:tc>
        <w:tc>
          <w:tcPr>
            <w:tcW w:w="992" w:type="dxa"/>
            <w:shd w:val="clear" w:color="auto" w:fill="auto"/>
          </w:tcPr>
          <w:p w14:paraId="0E33A0A6" w14:textId="77777777" w:rsidR="008A666F" w:rsidRPr="00D817C9" w:rsidRDefault="008A666F" w:rsidP="00195AA5">
            <w:pPr>
              <w:ind w:left="-113" w:right="-113"/>
              <w:jc w:val="center"/>
              <w:rPr>
                <w:rFonts w:asciiTheme="minorHAnsi" w:hAnsiTheme="minorHAnsi" w:cstheme="minorHAnsi"/>
                <w:b/>
                <w:bCs/>
                <w:sz w:val="22"/>
                <w:szCs w:val="16"/>
              </w:rPr>
            </w:pPr>
            <w:r w:rsidRPr="00D817C9">
              <w:rPr>
                <w:sz w:val="22"/>
                <w:szCs w:val="16"/>
              </w:rPr>
              <w:t>12.680</w:t>
            </w:r>
          </w:p>
        </w:tc>
        <w:tc>
          <w:tcPr>
            <w:tcW w:w="851" w:type="dxa"/>
            <w:shd w:val="clear" w:color="auto" w:fill="auto"/>
          </w:tcPr>
          <w:p w14:paraId="6DA6B188" w14:textId="77777777" w:rsidR="008A666F" w:rsidRPr="00D817C9" w:rsidRDefault="008A666F" w:rsidP="00195AA5">
            <w:pPr>
              <w:ind w:left="-113" w:right="-113"/>
              <w:jc w:val="center"/>
              <w:rPr>
                <w:rFonts w:asciiTheme="minorHAnsi" w:hAnsiTheme="minorHAnsi" w:cstheme="minorHAnsi"/>
                <w:b/>
                <w:bCs/>
                <w:sz w:val="22"/>
                <w:szCs w:val="16"/>
              </w:rPr>
            </w:pPr>
            <w:r w:rsidRPr="00D817C9">
              <w:rPr>
                <w:sz w:val="22"/>
                <w:szCs w:val="16"/>
              </w:rPr>
              <w:t>12.680</w:t>
            </w:r>
          </w:p>
        </w:tc>
        <w:tc>
          <w:tcPr>
            <w:tcW w:w="737" w:type="dxa"/>
            <w:shd w:val="clear" w:color="auto" w:fill="auto"/>
          </w:tcPr>
          <w:p w14:paraId="2EF59536" w14:textId="77777777" w:rsidR="008A666F" w:rsidRPr="00D817C9" w:rsidRDefault="008A666F" w:rsidP="00195AA5">
            <w:pPr>
              <w:ind w:left="-113" w:right="-113"/>
              <w:jc w:val="center"/>
              <w:rPr>
                <w:rFonts w:asciiTheme="minorHAnsi" w:hAnsiTheme="minorHAnsi" w:cstheme="minorHAnsi"/>
                <w:b/>
                <w:bCs/>
                <w:sz w:val="22"/>
                <w:szCs w:val="16"/>
              </w:rPr>
            </w:pPr>
            <w:r w:rsidRPr="00D817C9">
              <w:rPr>
                <w:sz w:val="22"/>
                <w:szCs w:val="16"/>
              </w:rPr>
              <w:t>7.484</w:t>
            </w:r>
          </w:p>
        </w:tc>
        <w:tc>
          <w:tcPr>
            <w:tcW w:w="851" w:type="dxa"/>
            <w:shd w:val="clear" w:color="auto" w:fill="auto"/>
          </w:tcPr>
          <w:p w14:paraId="1E69F430" w14:textId="77777777" w:rsidR="008A666F" w:rsidRPr="00D817C9" w:rsidRDefault="008A666F" w:rsidP="00195AA5">
            <w:pPr>
              <w:ind w:left="-113" w:right="-113"/>
              <w:jc w:val="center"/>
              <w:rPr>
                <w:rFonts w:asciiTheme="minorHAnsi" w:hAnsiTheme="minorHAnsi" w:cstheme="minorHAnsi"/>
                <w:b/>
                <w:bCs/>
                <w:sz w:val="22"/>
                <w:szCs w:val="16"/>
              </w:rPr>
            </w:pPr>
          </w:p>
        </w:tc>
        <w:tc>
          <w:tcPr>
            <w:tcW w:w="850" w:type="dxa"/>
            <w:shd w:val="clear" w:color="auto" w:fill="auto"/>
          </w:tcPr>
          <w:p w14:paraId="61C9986C" w14:textId="77777777" w:rsidR="008A666F" w:rsidRPr="00D817C9" w:rsidRDefault="008A666F" w:rsidP="00195AA5">
            <w:pPr>
              <w:ind w:left="-113" w:right="-113"/>
              <w:jc w:val="center"/>
              <w:rPr>
                <w:rFonts w:asciiTheme="minorHAnsi" w:hAnsiTheme="minorHAnsi" w:cstheme="minorHAnsi"/>
                <w:b/>
                <w:bCs/>
                <w:sz w:val="22"/>
                <w:szCs w:val="16"/>
              </w:rPr>
            </w:pPr>
          </w:p>
        </w:tc>
        <w:tc>
          <w:tcPr>
            <w:tcW w:w="709" w:type="dxa"/>
            <w:shd w:val="clear" w:color="auto" w:fill="auto"/>
          </w:tcPr>
          <w:p w14:paraId="0DE94FEA" w14:textId="77777777" w:rsidR="008A666F" w:rsidRPr="00D817C9" w:rsidRDefault="008A666F" w:rsidP="00195AA5">
            <w:pPr>
              <w:ind w:left="-113" w:right="-113"/>
              <w:jc w:val="center"/>
              <w:rPr>
                <w:rFonts w:asciiTheme="minorHAnsi" w:hAnsiTheme="minorHAnsi" w:cstheme="minorHAnsi"/>
                <w:b/>
                <w:bCs/>
                <w:sz w:val="22"/>
                <w:szCs w:val="16"/>
              </w:rPr>
            </w:pPr>
            <w:r w:rsidRPr="00D817C9">
              <w:rPr>
                <w:sz w:val="22"/>
                <w:szCs w:val="16"/>
              </w:rPr>
              <w:t>8,83</w:t>
            </w:r>
          </w:p>
        </w:tc>
        <w:tc>
          <w:tcPr>
            <w:tcW w:w="709" w:type="dxa"/>
            <w:shd w:val="clear" w:color="auto" w:fill="auto"/>
          </w:tcPr>
          <w:p w14:paraId="4AAB6DF8" w14:textId="77777777" w:rsidR="008A666F" w:rsidRPr="00D817C9" w:rsidRDefault="008A666F" w:rsidP="00195AA5">
            <w:pPr>
              <w:ind w:left="-113" w:right="-113"/>
              <w:jc w:val="center"/>
              <w:rPr>
                <w:rFonts w:asciiTheme="minorHAnsi" w:hAnsiTheme="minorHAnsi" w:cstheme="minorHAnsi"/>
                <w:b/>
                <w:bCs/>
                <w:sz w:val="22"/>
                <w:szCs w:val="16"/>
              </w:rPr>
            </w:pPr>
            <w:r w:rsidRPr="00D817C9">
              <w:rPr>
                <w:sz w:val="22"/>
                <w:szCs w:val="16"/>
              </w:rPr>
              <w:t>8,83</w:t>
            </w:r>
          </w:p>
        </w:tc>
        <w:tc>
          <w:tcPr>
            <w:tcW w:w="850" w:type="dxa"/>
            <w:shd w:val="clear" w:color="auto" w:fill="auto"/>
          </w:tcPr>
          <w:p w14:paraId="2DA69225" w14:textId="77777777" w:rsidR="008A666F" w:rsidRPr="00D817C9" w:rsidRDefault="008A666F" w:rsidP="00195AA5">
            <w:pPr>
              <w:ind w:left="-113" w:right="-113"/>
              <w:jc w:val="center"/>
              <w:rPr>
                <w:rFonts w:asciiTheme="minorHAnsi" w:hAnsiTheme="minorHAnsi" w:cstheme="minorHAnsi"/>
                <w:b/>
                <w:bCs/>
                <w:sz w:val="22"/>
                <w:szCs w:val="16"/>
              </w:rPr>
            </w:pPr>
            <w:r w:rsidRPr="00D817C9">
              <w:rPr>
                <w:sz w:val="22"/>
                <w:szCs w:val="16"/>
              </w:rPr>
              <w:t>6,56</w:t>
            </w:r>
          </w:p>
        </w:tc>
        <w:tc>
          <w:tcPr>
            <w:tcW w:w="709" w:type="dxa"/>
            <w:shd w:val="clear" w:color="auto" w:fill="auto"/>
          </w:tcPr>
          <w:p w14:paraId="6A41611E" w14:textId="77777777" w:rsidR="008A666F" w:rsidRPr="00D817C9" w:rsidRDefault="008A666F" w:rsidP="00195AA5">
            <w:pPr>
              <w:ind w:left="-113" w:right="-113"/>
              <w:jc w:val="center"/>
              <w:rPr>
                <w:rFonts w:asciiTheme="minorHAnsi" w:hAnsiTheme="minorHAnsi" w:cstheme="minorHAnsi"/>
                <w:b/>
                <w:bCs/>
                <w:sz w:val="22"/>
                <w:szCs w:val="16"/>
              </w:rPr>
            </w:pPr>
          </w:p>
        </w:tc>
        <w:tc>
          <w:tcPr>
            <w:tcW w:w="709" w:type="dxa"/>
            <w:shd w:val="clear" w:color="auto" w:fill="auto"/>
          </w:tcPr>
          <w:p w14:paraId="6937A745" w14:textId="77777777" w:rsidR="008A666F" w:rsidRPr="00D817C9" w:rsidRDefault="008A666F" w:rsidP="00195AA5">
            <w:pPr>
              <w:ind w:left="-113" w:right="-113"/>
              <w:jc w:val="center"/>
              <w:rPr>
                <w:rFonts w:asciiTheme="minorHAnsi" w:hAnsiTheme="minorHAnsi" w:cstheme="minorHAnsi"/>
                <w:b/>
                <w:bCs/>
                <w:sz w:val="22"/>
                <w:szCs w:val="16"/>
              </w:rPr>
            </w:pPr>
          </w:p>
        </w:tc>
      </w:tr>
      <w:tr w:rsidR="008A666F" w:rsidRPr="00D817C9" w14:paraId="69361341" w14:textId="77777777" w:rsidTr="00195AA5">
        <w:trPr>
          <w:jc w:val="center"/>
        </w:trPr>
        <w:tc>
          <w:tcPr>
            <w:tcW w:w="1251" w:type="dxa"/>
            <w:shd w:val="clear" w:color="auto" w:fill="auto"/>
          </w:tcPr>
          <w:p w14:paraId="316571AF" w14:textId="77777777" w:rsidR="008A666F" w:rsidRPr="00D817C9" w:rsidRDefault="008A666F" w:rsidP="00195AA5">
            <w:pPr>
              <w:ind w:left="-113" w:right="-113"/>
              <w:jc w:val="center"/>
              <w:rPr>
                <w:rFonts w:asciiTheme="minorHAnsi" w:hAnsiTheme="minorHAnsi" w:cstheme="minorHAnsi"/>
                <w:b/>
                <w:bCs/>
                <w:sz w:val="22"/>
                <w:szCs w:val="22"/>
              </w:rPr>
            </w:pPr>
            <w:r w:rsidRPr="00D817C9">
              <w:rPr>
                <w:rFonts w:asciiTheme="minorHAnsi" w:hAnsiTheme="minorHAnsi" w:cstheme="minorHAnsi"/>
                <w:b/>
                <w:bCs/>
                <w:sz w:val="22"/>
                <w:szCs w:val="22"/>
              </w:rPr>
              <w:t>ĐBBB</w:t>
            </w:r>
          </w:p>
        </w:tc>
        <w:tc>
          <w:tcPr>
            <w:tcW w:w="992" w:type="dxa"/>
            <w:shd w:val="clear" w:color="auto" w:fill="auto"/>
          </w:tcPr>
          <w:p w14:paraId="1BC71FBE" w14:textId="77777777" w:rsidR="008A666F" w:rsidRPr="00D817C9" w:rsidRDefault="008A666F" w:rsidP="00195AA5">
            <w:pPr>
              <w:ind w:left="-113" w:right="-113"/>
              <w:jc w:val="center"/>
              <w:rPr>
                <w:rFonts w:asciiTheme="minorHAnsi" w:hAnsiTheme="minorHAnsi" w:cstheme="minorHAnsi"/>
                <w:b/>
                <w:bCs/>
                <w:sz w:val="22"/>
                <w:szCs w:val="16"/>
              </w:rPr>
            </w:pPr>
            <w:r w:rsidRPr="00D817C9">
              <w:rPr>
                <w:b/>
                <w:bCs/>
                <w:sz w:val="22"/>
                <w:szCs w:val="16"/>
              </w:rPr>
              <w:t>13.046</w:t>
            </w:r>
          </w:p>
        </w:tc>
        <w:tc>
          <w:tcPr>
            <w:tcW w:w="851" w:type="dxa"/>
            <w:shd w:val="clear" w:color="auto" w:fill="auto"/>
          </w:tcPr>
          <w:p w14:paraId="41197558" w14:textId="77777777" w:rsidR="008A666F" w:rsidRPr="00D817C9" w:rsidRDefault="008A666F" w:rsidP="00195AA5">
            <w:pPr>
              <w:ind w:left="-113" w:right="-113"/>
              <w:jc w:val="center"/>
              <w:rPr>
                <w:rFonts w:asciiTheme="minorHAnsi" w:hAnsiTheme="minorHAnsi" w:cstheme="minorHAnsi"/>
                <w:b/>
                <w:bCs/>
                <w:sz w:val="22"/>
                <w:szCs w:val="16"/>
              </w:rPr>
            </w:pPr>
            <w:r w:rsidRPr="00D817C9">
              <w:rPr>
                <w:b/>
                <w:bCs/>
                <w:sz w:val="22"/>
                <w:szCs w:val="16"/>
              </w:rPr>
              <w:t>12.650</w:t>
            </w:r>
          </w:p>
        </w:tc>
        <w:tc>
          <w:tcPr>
            <w:tcW w:w="737" w:type="dxa"/>
            <w:shd w:val="clear" w:color="auto" w:fill="auto"/>
          </w:tcPr>
          <w:p w14:paraId="08B78917" w14:textId="77777777" w:rsidR="008A666F" w:rsidRPr="00D817C9" w:rsidRDefault="008A666F" w:rsidP="00195AA5">
            <w:pPr>
              <w:ind w:left="-113" w:right="-113"/>
              <w:jc w:val="center"/>
              <w:rPr>
                <w:rFonts w:asciiTheme="minorHAnsi" w:hAnsiTheme="minorHAnsi" w:cstheme="minorHAnsi"/>
                <w:b/>
                <w:bCs/>
                <w:sz w:val="22"/>
                <w:szCs w:val="16"/>
              </w:rPr>
            </w:pPr>
            <w:r w:rsidRPr="00D817C9">
              <w:rPr>
                <w:b/>
                <w:bCs/>
                <w:sz w:val="22"/>
                <w:szCs w:val="16"/>
              </w:rPr>
              <w:t>7.466</w:t>
            </w:r>
          </w:p>
        </w:tc>
        <w:tc>
          <w:tcPr>
            <w:tcW w:w="851" w:type="dxa"/>
            <w:shd w:val="clear" w:color="auto" w:fill="auto"/>
          </w:tcPr>
          <w:p w14:paraId="0412DBD9" w14:textId="77777777" w:rsidR="008A666F" w:rsidRPr="00D817C9" w:rsidRDefault="008A666F" w:rsidP="00195AA5">
            <w:pPr>
              <w:ind w:left="-113" w:right="-113"/>
              <w:jc w:val="center"/>
              <w:rPr>
                <w:rFonts w:asciiTheme="minorHAnsi" w:hAnsiTheme="minorHAnsi" w:cstheme="minorHAnsi"/>
                <w:b/>
                <w:bCs/>
                <w:sz w:val="22"/>
                <w:szCs w:val="16"/>
              </w:rPr>
            </w:pPr>
          </w:p>
        </w:tc>
        <w:tc>
          <w:tcPr>
            <w:tcW w:w="850" w:type="dxa"/>
            <w:shd w:val="clear" w:color="auto" w:fill="auto"/>
          </w:tcPr>
          <w:p w14:paraId="6288D8EA" w14:textId="77777777" w:rsidR="008A666F" w:rsidRPr="00D817C9" w:rsidRDefault="008A666F" w:rsidP="00195AA5">
            <w:pPr>
              <w:ind w:left="-113" w:right="-113"/>
              <w:jc w:val="center"/>
              <w:rPr>
                <w:rFonts w:asciiTheme="minorHAnsi" w:hAnsiTheme="minorHAnsi" w:cstheme="minorHAnsi"/>
                <w:b/>
                <w:bCs/>
                <w:sz w:val="22"/>
                <w:szCs w:val="16"/>
              </w:rPr>
            </w:pPr>
          </w:p>
        </w:tc>
        <w:tc>
          <w:tcPr>
            <w:tcW w:w="709" w:type="dxa"/>
            <w:shd w:val="clear" w:color="auto" w:fill="auto"/>
          </w:tcPr>
          <w:p w14:paraId="36F674FB" w14:textId="77777777" w:rsidR="008A666F" w:rsidRPr="00D817C9" w:rsidRDefault="008A666F" w:rsidP="00195AA5">
            <w:pPr>
              <w:ind w:left="-113" w:right="-113"/>
              <w:jc w:val="center"/>
              <w:rPr>
                <w:rFonts w:asciiTheme="minorHAnsi" w:hAnsiTheme="minorHAnsi" w:cstheme="minorHAnsi"/>
                <w:b/>
                <w:bCs/>
                <w:sz w:val="22"/>
                <w:szCs w:val="16"/>
              </w:rPr>
            </w:pPr>
            <w:r w:rsidRPr="00D817C9">
              <w:rPr>
                <w:b/>
                <w:bCs/>
                <w:sz w:val="22"/>
                <w:szCs w:val="16"/>
              </w:rPr>
              <w:t>9,20</w:t>
            </w:r>
          </w:p>
        </w:tc>
        <w:tc>
          <w:tcPr>
            <w:tcW w:w="709" w:type="dxa"/>
            <w:shd w:val="clear" w:color="auto" w:fill="auto"/>
          </w:tcPr>
          <w:p w14:paraId="27F29135" w14:textId="77777777" w:rsidR="008A666F" w:rsidRPr="00D817C9" w:rsidRDefault="008A666F" w:rsidP="00195AA5">
            <w:pPr>
              <w:ind w:left="-113" w:right="-113"/>
              <w:jc w:val="center"/>
              <w:rPr>
                <w:rFonts w:asciiTheme="minorHAnsi" w:hAnsiTheme="minorHAnsi" w:cstheme="minorHAnsi"/>
                <w:b/>
                <w:bCs/>
                <w:sz w:val="22"/>
                <w:szCs w:val="16"/>
              </w:rPr>
            </w:pPr>
            <w:r w:rsidRPr="00D817C9">
              <w:rPr>
                <w:b/>
                <w:bCs/>
                <w:sz w:val="22"/>
                <w:szCs w:val="16"/>
              </w:rPr>
              <w:t>9,20</w:t>
            </w:r>
          </w:p>
        </w:tc>
        <w:tc>
          <w:tcPr>
            <w:tcW w:w="850" w:type="dxa"/>
            <w:shd w:val="clear" w:color="auto" w:fill="auto"/>
          </w:tcPr>
          <w:p w14:paraId="1FB977CC" w14:textId="77777777" w:rsidR="008A666F" w:rsidRPr="00D817C9" w:rsidRDefault="008A666F" w:rsidP="00195AA5">
            <w:pPr>
              <w:ind w:left="-113" w:right="-113"/>
              <w:jc w:val="center"/>
              <w:rPr>
                <w:rFonts w:asciiTheme="minorHAnsi" w:hAnsiTheme="minorHAnsi" w:cstheme="minorHAnsi"/>
                <w:b/>
                <w:bCs/>
                <w:sz w:val="22"/>
                <w:szCs w:val="16"/>
              </w:rPr>
            </w:pPr>
            <w:r w:rsidRPr="00D817C9">
              <w:rPr>
                <w:b/>
                <w:bCs/>
                <w:sz w:val="22"/>
                <w:szCs w:val="16"/>
              </w:rPr>
              <w:t>6,80</w:t>
            </w:r>
          </w:p>
        </w:tc>
        <w:tc>
          <w:tcPr>
            <w:tcW w:w="709" w:type="dxa"/>
            <w:shd w:val="clear" w:color="auto" w:fill="auto"/>
          </w:tcPr>
          <w:p w14:paraId="293582E9" w14:textId="77777777" w:rsidR="008A666F" w:rsidRPr="00D817C9" w:rsidRDefault="008A666F" w:rsidP="00195AA5">
            <w:pPr>
              <w:ind w:left="-113" w:right="-113"/>
              <w:jc w:val="center"/>
              <w:rPr>
                <w:rFonts w:asciiTheme="minorHAnsi" w:hAnsiTheme="minorHAnsi" w:cstheme="minorHAnsi"/>
                <w:b/>
                <w:bCs/>
                <w:sz w:val="22"/>
                <w:szCs w:val="16"/>
              </w:rPr>
            </w:pPr>
          </w:p>
        </w:tc>
        <w:tc>
          <w:tcPr>
            <w:tcW w:w="709" w:type="dxa"/>
            <w:shd w:val="clear" w:color="auto" w:fill="auto"/>
          </w:tcPr>
          <w:p w14:paraId="04EBE829" w14:textId="77777777" w:rsidR="008A666F" w:rsidRPr="00D817C9" w:rsidRDefault="008A666F" w:rsidP="00195AA5">
            <w:pPr>
              <w:ind w:left="-113" w:right="-113"/>
              <w:jc w:val="center"/>
              <w:rPr>
                <w:rFonts w:asciiTheme="minorHAnsi" w:hAnsiTheme="minorHAnsi" w:cstheme="minorHAnsi"/>
                <w:b/>
                <w:bCs/>
                <w:sz w:val="22"/>
                <w:szCs w:val="16"/>
              </w:rPr>
            </w:pPr>
          </w:p>
        </w:tc>
      </w:tr>
    </w:tbl>
    <w:p w14:paraId="132A3CF0" w14:textId="77777777" w:rsidR="003B1292" w:rsidRPr="00D817C9" w:rsidRDefault="003B1292" w:rsidP="003B1292">
      <w:pPr>
        <w:pStyle w:val="Content"/>
      </w:pPr>
      <w:r w:rsidRPr="00D817C9">
        <w:t>+ Lưu vực sông Đà: Diện tích lưu vực sông Đà là 52.900km</w:t>
      </w:r>
      <w:r w:rsidRPr="00D817C9">
        <w:rPr>
          <w:vertAlign w:val="superscript"/>
        </w:rPr>
        <w:t>2</w:t>
      </w:r>
      <w:r w:rsidRPr="00D817C9">
        <w:t xml:space="preserve"> chiếm 31</w:t>
      </w:r>
      <w:proofErr w:type="gramStart"/>
      <w:r w:rsidRPr="00D817C9">
        <w:t>,3</w:t>
      </w:r>
      <w:proofErr w:type="gramEnd"/>
      <w:r w:rsidRPr="00D817C9">
        <w:t>% diện tích toàn lưu vực. Diện tích thuộc địa phận nước ngoài 26.800km</w:t>
      </w:r>
      <w:r w:rsidRPr="00D817C9">
        <w:rPr>
          <w:vertAlign w:val="superscript"/>
        </w:rPr>
        <w:t>2</w:t>
      </w:r>
      <w:r w:rsidRPr="00D817C9">
        <w:t xml:space="preserve"> chiếm 50,7% diện tích lưu vực sông Đà, phần Việt Nam là 26.100 chiếm 49,3% diện tích lưu vực sông Đà. Tổng lượng dòng chảy năm trung bình nhiều năm đạt 57</w:t>
      </w:r>
      <w:proofErr w:type="gramStart"/>
      <w:r w:rsidRPr="00D817C9">
        <w:t>,02</w:t>
      </w:r>
      <w:proofErr w:type="gramEnd"/>
      <w:r w:rsidRPr="00D817C9">
        <w:t xml:space="preserve"> tỷ </w:t>
      </w:r>
      <w:r w:rsidRPr="00D817C9">
        <w:rPr>
          <w:lang w:val="vi-VN"/>
        </w:rPr>
        <w:t>m</w:t>
      </w:r>
      <w:r w:rsidRPr="00D817C9">
        <w:rPr>
          <w:vertAlign w:val="superscript"/>
          <w:lang w:val="vi-VN"/>
        </w:rPr>
        <w:t>3</w:t>
      </w:r>
      <w:r w:rsidRPr="00D817C9">
        <w:t xml:space="preserve"> chiếm 42,1% tổng lượng dòng chảy toàn lưu vực. Lượng dòng chảy năm tại nước ngoài 25,92 tỷ </w:t>
      </w:r>
      <w:r w:rsidRPr="00D817C9">
        <w:rPr>
          <w:lang w:val="vi-VN"/>
        </w:rPr>
        <w:t>m</w:t>
      </w:r>
      <w:r w:rsidRPr="00D817C9">
        <w:rPr>
          <w:vertAlign w:val="superscript"/>
          <w:lang w:val="vi-VN"/>
        </w:rPr>
        <w:t>3</w:t>
      </w:r>
      <w:r w:rsidRPr="00D817C9">
        <w:t xml:space="preserve"> chiếm 45,5% lượng dòng chảy của toàn lưu vực sông Đà, lượng dòng chảy sản sinh tại Việt Nam là 31,1 tỷ </w:t>
      </w:r>
      <w:r w:rsidRPr="00D817C9">
        <w:rPr>
          <w:lang w:val="vi-VN"/>
        </w:rPr>
        <w:t>m</w:t>
      </w:r>
      <w:r w:rsidRPr="00D817C9">
        <w:rPr>
          <w:vertAlign w:val="superscript"/>
          <w:lang w:val="vi-VN"/>
        </w:rPr>
        <w:t>3</w:t>
      </w:r>
      <w:r w:rsidRPr="00D817C9">
        <w:t xml:space="preserve"> chiếm 54,5% lượng dòng chảy toàn lưu vực.</w:t>
      </w:r>
    </w:p>
    <w:p w14:paraId="20C72028" w14:textId="77777777" w:rsidR="000F4F53" w:rsidRPr="00D817C9" w:rsidRDefault="000F4F53" w:rsidP="000F4F53">
      <w:pPr>
        <w:pStyle w:val="Content"/>
      </w:pPr>
      <w:bookmarkStart w:id="37" w:name="_Hlk66621205"/>
      <w:r w:rsidRPr="00D817C9">
        <w:t xml:space="preserve">+ Sông Lô: Tổng lượng dòng chảy năm trên toàn bộ lưu vực sông Lô là 33,54 tỷ </w:t>
      </w:r>
      <w:r w:rsidRPr="00D817C9">
        <w:rPr>
          <w:lang w:val="vi-VN"/>
        </w:rPr>
        <w:t>m</w:t>
      </w:r>
      <w:r w:rsidRPr="00D817C9">
        <w:rPr>
          <w:vertAlign w:val="superscript"/>
          <w:lang w:val="vi-VN"/>
        </w:rPr>
        <w:t>3</w:t>
      </w:r>
      <w:r w:rsidRPr="00D817C9">
        <w:t xml:space="preserve"> trong đó tổng lượng dòng chảy tại nước ngoài là 9,505 tỷ </w:t>
      </w:r>
      <w:r w:rsidRPr="00D817C9">
        <w:rPr>
          <w:lang w:val="vi-VN"/>
        </w:rPr>
        <w:t>m</w:t>
      </w:r>
      <w:r w:rsidRPr="00D817C9">
        <w:rPr>
          <w:vertAlign w:val="superscript"/>
          <w:lang w:val="vi-VN"/>
        </w:rPr>
        <w:t>3</w:t>
      </w:r>
      <w:r w:rsidRPr="00D817C9">
        <w:t xml:space="preserve"> chiếm 28,3% lượng dòng chảy trên toàn lưu vực. Dòng chảy thuộc địa phận Việt Nam là 24</w:t>
      </w:r>
      <w:proofErr w:type="gramStart"/>
      <w:r w:rsidRPr="00D817C9">
        <w:t>,04</w:t>
      </w:r>
      <w:proofErr w:type="gramEnd"/>
      <w:r w:rsidRPr="00D817C9">
        <w:t xml:space="preserve"> tỷ </w:t>
      </w:r>
      <w:r w:rsidRPr="00D817C9">
        <w:rPr>
          <w:lang w:val="vi-VN"/>
        </w:rPr>
        <w:t>m</w:t>
      </w:r>
      <w:r w:rsidRPr="00D817C9">
        <w:rPr>
          <w:vertAlign w:val="superscript"/>
          <w:lang w:val="vi-VN"/>
        </w:rPr>
        <w:t>3</w:t>
      </w:r>
      <w:r w:rsidRPr="00D817C9">
        <w:t xml:space="preserve"> chiếm 71,7% lượng dòng chảy toàn lưu vực.</w:t>
      </w:r>
    </w:p>
    <w:p w14:paraId="12296917" w14:textId="77777777" w:rsidR="000F4F53" w:rsidRPr="00D817C9" w:rsidRDefault="000F4F53" w:rsidP="000F4F53">
      <w:pPr>
        <w:pStyle w:val="Content"/>
      </w:pPr>
      <w:r w:rsidRPr="00D817C9">
        <w:t xml:space="preserve">+ Sông Thao: Tổng lượng dòng chảy năm trung bình nhiều năm trên toàn lưu vực là 26,74 tỷ </w:t>
      </w:r>
      <w:r w:rsidRPr="00D817C9">
        <w:rPr>
          <w:lang w:val="vi-VN"/>
        </w:rPr>
        <w:t>m</w:t>
      </w:r>
      <w:r w:rsidRPr="00D817C9">
        <w:rPr>
          <w:vertAlign w:val="superscript"/>
          <w:lang w:val="vi-VN"/>
        </w:rPr>
        <w:t>3</w:t>
      </w:r>
      <w:r w:rsidRPr="00D817C9">
        <w:t xml:space="preserve">, phần dòng chảy dòng thuộc Trung Quốc là 15,14 tỷ </w:t>
      </w:r>
      <w:r w:rsidRPr="00D817C9">
        <w:rPr>
          <w:lang w:val="vi-VN"/>
        </w:rPr>
        <w:t>m</w:t>
      </w:r>
      <w:r w:rsidRPr="00D817C9">
        <w:rPr>
          <w:vertAlign w:val="superscript"/>
          <w:lang w:val="vi-VN"/>
        </w:rPr>
        <w:t>3</w:t>
      </w:r>
      <w:r w:rsidRPr="00D817C9">
        <w:t xml:space="preserve"> chiếm 56,6 lượng dòng chảy trên toàn lưu vực. Lượng dòng chảy sản sinh tại Việt Nam là 11</w:t>
      </w:r>
      <w:proofErr w:type="gramStart"/>
      <w:r w:rsidRPr="00D817C9">
        <w:t>,6</w:t>
      </w:r>
      <w:proofErr w:type="gramEnd"/>
      <w:r w:rsidRPr="00D817C9">
        <w:t xml:space="preserve"> tỷ </w:t>
      </w:r>
      <w:r w:rsidRPr="00D817C9">
        <w:rPr>
          <w:lang w:val="vi-VN"/>
        </w:rPr>
        <w:t>m</w:t>
      </w:r>
      <w:r w:rsidRPr="00D817C9">
        <w:rPr>
          <w:vertAlign w:val="superscript"/>
          <w:lang w:val="vi-VN"/>
        </w:rPr>
        <w:t>3</w:t>
      </w:r>
      <w:r w:rsidRPr="00D817C9">
        <w:t xml:space="preserve"> chiếm 43,4% lượng dòng chảy toàn lưu vưc sông Thao.</w:t>
      </w:r>
    </w:p>
    <w:p w14:paraId="59B14091" w14:textId="77777777" w:rsidR="000F4F53" w:rsidRPr="00D817C9" w:rsidRDefault="000F4F53" w:rsidP="000F4F53">
      <w:pPr>
        <w:pStyle w:val="Content"/>
      </w:pPr>
      <w:r w:rsidRPr="00D817C9">
        <w:t>Sông Thái Bình: Thượng du sông Thái Bình tính tới Phả Lại F=12.680 km</w:t>
      </w:r>
      <w:r w:rsidRPr="00D817C9">
        <w:rPr>
          <w:vertAlign w:val="superscript"/>
        </w:rPr>
        <w:t>2</w:t>
      </w:r>
      <w:r w:rsidRPr="00D817C9">
        <w:t xml:space="preserve"> có tổng luợng dòng chảy là 8</w:t>
      </w:r>
      <w:proofErr w:type="gramStart"/>
      <w:r w:rsidRPr="00D817C9">
        <w:t>,83</w:t>
      </w:r>
      <w:proofErr w:type="gramEnd"/>
      <w:r w:rsidRPr="00D817C9">
        <w:t xml:space="preserve"> tỷ </w:t>
      </w:r>
      <w:r w:rsidRPr="00D817C9">
        <w:rPr>
          <w:lang w:val="vi-VN"/>
        </w:rPr>
        <w:t>m</w:t>
      </w:r>
      <w:r w:rsidRPr="00D817C9">
        <w:rPr>
          <w:vertAlign w:val="superscript"/>
          <w:lang w:val="vi-VN"/>
        </w:rPr>
        <w:t>3</w:t>
      </w:r>
      <w:r w:rsidRPr="00D817C9">
        <w:t xml:space="preserve"> chiếm 6,5% tổng lượng nước toàn lưu vực.</w:t>
      </w:r>
    </w:p>
    <w:p w14:paraId="0006D0C6" w14:textId="77777777" w:rsidR="000F4F53" w:rsidRPr="00D817C9" w:rsidRDefault="000F4F53" w:rsidP="000F4F53">
      <w:pPr>
        <w:pStyle w:val="Content"/>
      </w:pPr>
      <w:r w:rsidRPr="00D817C9">
        <w:t>Đồng bằng sông  Hồng tính từ hợp lưu của ba sông Đà, Lô, Thao và hạ du sông Thái Bình từ Phả Lại trở xuống có diện tích lưu vực là 13.046 km</w:t>
      </w:r>
      <w:r w:rsidRPr="00D817C9">
        <w:rPr>
          <w:vertAlign w:val="superscript"/>
        </w:rPr>
        <w:t>2</w:t>
      </w:r>
      <w:r w:rsidRPr="00D817C9">
        <w:t xml:space="preserve"> có tổng lượng dòng chảy năm trung bình là 9,2 tỷ </w:t>
      </w:r>
      <w:r w:rsidRPr="00D817C9">
        <w:rPr>
          <w:lang w:val="vi-VN"/>
        </w:rPr>
        <w:t>m</w:t>
      </w:r>
      <w:r w:rsidRPr="00D817C9">
        <w:rPr>
          <w:vertAlign w:val="superscript"/>
          <w:lang w:val="vi-VN"/>
        </w:rPr>
        <w:t>3</w:t>
      </w:r>
      <w:r w:rsidRPr="00D817C9">
        <w:t xml:space="preserve"> chiếm 6,8% tổng lượng dòng chảy toàn lưu vực.</w:t>
      </w:r>
    </w:p>
    <w:bookmarkEnd w:id="37"/>
    <w:p w14:paraId="027DB7DF" w14:textId="77777777" w:rsidR="00EC5A9E" w:rsidRPr="00D817C9" w:rsidRDefault="00EC5A9E" w:rsidP="00EC5A9E">
      <w:pPr>
        <w:pStyle w:val="Content"/>
        <w:rPr>
          <w:b/>
          <w:bCs/>
          <w:i/>
          <w:iCs/>
        </w:rPr>
      </w:pPr>
      <w:r w:rsidRPr="00D817C9">
        <w:rPr>
          <w:b/>
          <w:bCs/>
          <w:i/>
          <w:iCs/>
        </w:rPr>
        <w:t xml:space="preserve">Phân phối dòng chảy các tháng trong năm ở vùng châu thổ sông Hồng - sông Thái Bình </w:t>
      </w:r>
    </w:p>
    <w:p w14:paraId="2C03901F" w14:textId="77777777" w:rsidR="00EC5A9E" w:rsidRPr="00D817C9" w:rsidRDefault="00EC5A9E" w:rsidP="00EC5A9E">
      <w:pPr>
        <w:pStyle w:val="Content"/>
      </w:pPr>
      <w:r w:rsidRPr="00D817C9">
        <w:t xml:space="preserve">Phân phối dòng chảy bao gồm phân phối dòng chảy năm của lượng nước các sông Đà, Lô, Thao, Thượng du sông Thái Bình chảy vào sông Hồng và một số phân lưu có số liệu đo dòng chảy như sông Đuống. </w:t>
      </w:r>
    </w:p>
    <w:p w14:paraId="6B6E69EB" w14:textId="74BA2C0A" w:rsidR="00EC5A9E" w:rsidRPr="00D817C9" w:rsidRDefault="00EC5A9E" w:rsidP="00B97722">
      <w:pPr>
        <w:spacing w:after="240"/>
        <w:jc w:val="center"/>
        <w:rPr>
          <w:bCs/>
          <w:szCs w:val="18"/>
          <w:lang w:val="nb-NO"/>
        </w:rPr>
        <w:sectPr w:rsidR="00EC5A9E" w:rsidRPr="00D817C9" w:rsidSect="00DA79EA">
          <w:pgSz w:w="11907" w:h="16839" w:code="9"/>
          <w:pgMar w:top="1418" w:right="1134" w:bottom="1418" w:left="1701" w:header="397" w:footer="680" w:gutter="0"/>
          <w:cols w:space="720"/>
          <w:docGrid w:linePitch="360"/>
        </w:sectPr>
      </w:pPr>
    </w:p>
    <w:p w14:paraId="05E256E2" w14:textId="21F331B9" w:rsidR="00B97722" w:rsidRPr="00D817C9" w:rsidRDefault="005E7D5F" w:rsidP="00BA6964">
      <w:pPr>
        <w:jc w:val="center"/>
        <w:rPr>
          <w:bCs/>
          <w:szCs w:val="18"/>
        </w:rPr>
      </w:pPr>
      <w:r w:rsidRPr="00D817C9">
        <w:rPr>
          <w:noProof/>
        </w:rPr>
        <w:lastRenderedPageBreak/>
        <w:drawing>
          <wp:inline distT="0" distB="0" distL="0" distR="0" wp14:anchorId="09C74F4E" wp14:editId="3C568AB4">
            <wp:extent cx="7374576" cy="5242955"/>
            <wp:effectExtent l="0" t="0" r="0" b="0"/>
            <wp:docPr id="24" name="Picture 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rotWithShape="1">
                    <a:blip r:embed="rId13" cstate="print">
                      <a:extLst>
                        <a:ext uri="{28A0092B-C50C-407E-A947-70E740481C1C}">
                          <a14:useLocalDpi xmlns:a14="http://schemas.microsoft.com/office/drawing/2010/main" val="0"/>
                        </a:ext>
                      </a:extLst>
                    </a:blip>
                    <a:srcRect l="1335" t="1519" r="1046" b="2718"/>
                    <a:stretch/>
                  </pic:blipFill>
                  <pic:spPr bwMode="auto">
                    <a:xfrm>
                      <a:off x="0" y="0"/>
                      <a:ext cx="7388534" cy="5252878"/>
                    </a:xfrm>
                    <a:prstGeom prst="rect">
                      <a:avLst/>
                    </a:prstGeom>
                    <a:ln>
                      <a:noFill/>
                    </a:ln>
                    <a:extLst>
                      <a:ext uri="{53640926-AAD7-44D8-BBD7-CCE9431645EC}">
                        <a14:shadowObscured xmlns:a14="http://schemas.microsoft.com/office/drawing/2010/main"/>
                      </a:ext>
                    </a:extLst>
                  </pic:spPr>
                </pic:pic>
              </a:graphicData>
            </a:graphic>
          </wp:inline>
        </w:drawing>
      </w:r>
    </w:p>
    <w:p w14:paraId="30CD67DF" w14:textId="467F97BD" w:rsidR="00B97722" w:rsidRPr="00D817C9" w:rsidRDefault="00B97722" w:rsidP="00F64A26">
      <w:pPr>
        <w:pStyle w:val="BNGBIUA"/>
        <w:rPr>
          <w:b/>
          <w:lang w:val="nb-NO"/>
        </w:rPr>
        <w:sectPr w:rsidR="00B97722" w:rsidRPr="00D817C9" w:rsidSect="00DA79EA">
          <w:pgSz w:w="16839" w:h="11907" w:orient="landscape" w:code="9"/>
          <w:pgMar w:top="1701" w:right="1418" w:bottom="1134" w:left="1418" w:header="397" w:footer="680" w:gutter="0"/>
          <w:cols w:space="720"/>
          <w:docGrid w:linePitch="360"/>
        </w:sectPr>
      </w:pPr>
      <w:bookmarkStart w:id="38" w:name="_Ref66872564"/>
      <w:bookmarkStart w:id="39" w:name="_Toc74080966"/>
      <w:r w:rsidRPr="00D817C9">
        <w:t xml:space="preserve">Hình </w:t>
      </w:r>
      <w:r w:rsidRPr="00D817C9">
        <w:fldChar w:fldCharType="begin"/>
      </w:r>
      <w:r w:rsidRPr="00D817C9">
        <w:instrText xml:space="preserve"> STYLEREF 1 \s </w:instrText>
      </w:r>
      <w:r w:rsidRPr="00D817C9">
        <w:fldChar w:fldCharType="separate"/>
      </w:r>
      <w:r w:rsidR="009B26C5" w:rsidRPr="00D817C9">
        <w:rPr>
          <w:noProof/>
        </w:rPr>
        <w:t>1</w:t>
      </w:r>
      <w:r w:rsidRPr="00D817C9">
        <w:rPr>
          <w:noProof/>
        </w:rPr>
        <w:fldChar w:fldCharType="end"/>
      </w:r>
      <w:r w:rsidRPr="00D817C9">
        <w:t>.</w:t>
      </w:r>
      <w:r w:rsidRPr="00D817C9">
        <w:fldChar w:fldCharType="begin"/>
      </w:r>
      <w:r w:rsidRPr="00D817C9">
        <w:instrText xml:space="preserve"> SEQ Hình \* ARABIC \s 1 </w:instrText>
      </w:r>
      <w:r w:rsidRPr="00D817C9">
        <w:fldChar w:fldCharType="separate"/>
      </w:r>
      <w:r w:rsidR="009B26C5" w:rsidRPr="00D817C9">
        <w:rPr>
          <w:noProof/>
        </w:rPr>
        <w:t>3</w:t>
      </w:r>
      <w:r w:rsidRPr="00D817C9">
        <w:rPr>
          <w:noProof/>
        </w:rPr>
        <w:fldChar w:fldCharType="end"/>
      </w:r>
      <w:bookmarkEnd w:id="38"/>
      <w:r w:rsidRPr="00D817C9">
        <w:t xml:space="preserve"> </w:t>
      </w:r>
      <w:r w:rsidRPr="00D817C9">
        <w:rPr>
          <w:sz w:val="28"/>
          <w:szCs w:val="28"/>
        </w:rPr>
        <w:t>Bản đồ mạng lưới trạm thủy văn vùng Bắc Bộ</w:t>
      </w:r>
      <w:r w:rsidRPr="00D817C9">
        <w:t>.</w:t>
      </w:r>
      <w:bookmarkEnd w:id="39"/>
      <w:r w:rsidRPr="00D817C9">
        <w:rPr>
          <w:b/>
          <w:lang w:val="nb-NO"/>
        </w:rPr>
        <w:br w:type="page"/>
      </w:r>
    </w:p>
    <w:p w14:paraId="29EB4537" w14:textId="77777777" w:rsidR="00B97722" w:rsidRPr="00D817C9" w:rsidRDefault="00B97722" w:rsidP="0086651E">
      <w:pPr>
        <w:pStyle w:val="Content"/>
        <w:rPr>
          <w:b/>
          <w:bCs/>
          <w:i/>
          <w:iCs/>
        </w:rPr>
      </w:pPr>
      <w:r w:rsidRPr="00D817C9">
        <w:rPr>
          <w:b/>
          <w:bCs/>
          <w:i/>
          <w:iCs/>
        </w:rPr>
        <w:lastRenderedPageBreak/>
        <w:t>Phân phối dòng chảy qua sông Hồng và sông Đuống</w:t>
      </w:r>
    </w:p>
    <w:p w14:paraId="41CB25E6" w14:textId="460116E8" w:rsidR="00B97722" w:rsidRPr="00D817C9" w:rsidRDefault="00B97722" w:rsidP="00291997">
      <w:pPr>
        <w:pStyle w:val="Content"/>
        <w:spacing w:line="252" w:lineRule="auto"/>
      </w:pPr>
      <w:r w:rsidRPr="00D817C9">
        <w:t>Phân phối dòng chảy năm, mùa kiệt, mùa lũ giữa 02 thời kỳ trước khi có hồ Hòa Bình (1956÷1987) và sau khi có các hồ Hòa Bình, Tuyên Quang  (1988÷2019)</w:t>
      </w:r>
      <w:r w:rsidR="0054613A" w:rsidRPr="00D817C9">
        <w:t>.</w:t>
      </w:r>
    </w:p>
    <w:p w14:paraId="2979B702" w14:textId="32D89873" w:rsidR="00B97722" w:rsidRPr="00D817C9" w:rsidRDefault="00B97722" w:rsidP="00291997">
      <w:pPr>
        <w:pStyle w:val="Content"/>
        <w:spacing w:line="252" w:lineRule="auto"/>
      </w:pPr>
      <w:r w:rsidRPr="00D817C9">
        <w:t>Sông Hồng chảy về hạ du có những phân lưu quan trọng như sông Đuống, sông Luộc, sông Trà Lý, sông Đào và sông Ninh cơ trong đó sông Đuống là phân lưu lớn nhất của sông Hồng</w:t>
      </w:r>
      <w:r w:rsidR="0054613A" w:rsidRPr="00D817C9">
        <w:t>.</w:t>
      </w:r>
    </w:p>
    <w:p w14:paraId="3D6E8205" w14:textId="5744EF3D" w:rsidR="00B97722" w:rsidRPr="00D817C9" w:rsidRDefault="00B97722" w:rsidP="00291997">
      <w:pPr>
        <w:pStyle w:val="Content"/>
        <w:spacing w:line="252" w:lineRule="auto"/>
      </w:pPr>
      <w:r w:rsidRPr="00D817C9">
        <w:t xml:space="preserve">Từ tài liệu thực đo lưu lượng của các trạm Sơn Tây, Hà Nội trên sông Hồng và Thượng Cát trên sông Đuống chúng tôi đã tiến hành đánh giá sự biến động của dòng chảy trung bình năm, trung bình mùa lũ trung bình mùa kiệt và trung bình ba tháng kiệt nhất (II÷IV) giữa hai thời kỳ trước khi có hồ Hòa Bình (1956÷1987) và sau khi có hồ chứa giai đoạn 1988÷2019 cho thấy như sau: </w:t>
      </w:r>
    </w:p>
    <w:p w14:paraId="537EDFCB" w14:textId="3E3A8350" w:rsidR="00B97722" w:rsidRPr="00D817C9" w:rsidRDefault="00B97722" w:rsidP="00291997">
      <w:pPr>
        <w:pStyle w:val="Content"/>
        <w:spacing w:line="252" w:lineRule="auto"/>
      </w:pPr>
      <w:r w:rsidRPr="00D817C9">
        <w:tab/>
      </w:r>
      <w:r w:rsidRPr="00D817C9">
        <w:rPr>
          <w:i/>
          <w:iCs/>
        </w:rPr>
        <w:t>Dòng chảy trung bình nhiều năm:</w:t>
      </w:r>
      <w:r w:rsidRPr="00D817C9">
        <w:t xml:space="preserve"> Khi chưa có các hồ chứa lớn ở hạ du (thời kỳ 1956÷1987) lượng dòng chảy trung bình nhiều năm của sông Hồng phân sang sông Đuống đạt 27,8 </w:t>
      </w:r>
      <w:r w:rsidR="00A82582" w:rsidRPr="00D817C9">
        <w:t xml:space="preserve">tỷ </w:t>
      </w:r>
      <w:r w:rsidR="00D96895" w:rsidRPr="00D817C9">
        <w:rPr>
          <w:lang w:val="vi-VN"/>
        </w:rPr>
        <w:t>m</w:t>
      </w:r>
      <w:r w:rsidR="00D96895" w:rsidRPr="00D817C9">
        <w:rPr>
          <w:vertAlign w:val="superscript"/>
          <w:lang w:val="vi-VN"/>
        </w:rPr>
        <w:t>3</w:t>
      </w:r>
      <w:r w:rsidRPr="00D817C9">
        <w:t xml:space="preserve"> chiếm 24,8% tổng lượng của sông Hồng. Lượng dòng chảy của dòng chính sông Hồng qua Hà Nội là 85,1 </w:t>
      </w:r>
      <w:r w:rsidR="00A82582" w:rsidRPr="00D817C9">
        <w:t xml:space="preserve">tỷ </w:t>
      </w:r>
      <w:r w:rsidR="00D96895" w:rsidRPr="00D817C9">
        <w:rPr>
          <w:lang w:val="vi-VN"/>
        </w:rPr>
        <w:t>m</w:t>
      </w:r>
      <w:r w:rsidR="00D96895" w:rsidRPr="00D817C9">
        <w:rPr>
          <w:vertAlign w:val="superscript"/>
          <w:lang w:val="vi-VN"/>
        </w:rPr>
        <w:t>3</w:t>
      </w:r>
      <w:r w:rsidRPr="00D817C9">
        <w:t xml:space="preserve"> chiếm 75,2% lượng dòng chảy sông Hồng. Khi có hồ chứa lượng dòng chảy sông Hồng phân qua sông Đuống chiếm 32,5% và qua Hà Nội chỉ còn 70,4%. Dòng chảy trung bình nhiều năm phân qua sông Đuống đã tăng lên 7</w:t>
      </w:r>
      <w:proofErr w:type="gramStart"/>
      <w:r w:rsidRPr="00D817C9">
        <w:t>,3</w:t>
      </w:r>
      <w:proofErr w:type="gramEnd"/>
      <w:r w:rsidRPr="00D817C9">
        <w:t>%.</w:t>
      </w:r>
    </w:p>
    <w:p w14:paraId="455C50C1" w14:textId="77777777" w:rsidR="00B97722" w:rsidRPr="00D817C9" w:rsidRDefault="00B97722" w:rsidP="00291997">
      <w:pPr>
        <w:pStyle w:val="Content"/>
        <w:spacing w:line="252" w:lineRule="auto"/>
      </w:pPr>
      <w:r w:rsidRPr="00D817C9">
        <w:tab/>
      </w:r>
      <w:r w:rsidRPr="00D817C9">
        <w:rPr>
          <w:i/>
          <w:iCs/>
        </w:rPr>
        <w:t>Dòng chảy trung bình mùa cạn:</w:t>
      </w:r>
      <w:r w:rsidRPr="00D817C9">
        <w:t xml:space="preserve"> Khi chưa có các hồ chứa lớn tỷ lệ dòng chảy trung bình mùa cạn sông Hồng sang sông Đuống chiếm tỷ lệ là 20</w:t>
      </w:r>
      <w:proofErr w:type="gramStart"/>
      <w:r w:rsidRPr="00D817C9">
        <w:t>,9</w:t>
      </w:r>
      <w:proofErr w:type="gramEnd"/>
      <w:r w:rsidRPr="00D817C9">
        <w:t>% qua sông Hà Nội là 81,0% nhưng sau khi có hồ chứa tỷ lệ này đạt 33,4% qua sông Đuống và 70,9% qua sông Hồng. Sau khi có hồ chứa lớn dòng chảy sông Hồng qua sông Đuống đã gia tăng thêm 12,5% trong mùa cạn.</w:t>
      </w:r>
    </w:p>
    <w:p w14:paraId="0192C612" w14:textId="77777777" w:rsidR="00B97722" w:rsidRPr="00D817C9" w:rsidRDefault="00B97722" w:rsidP="00291997">
      <w:pPr>
        <w:pStyle w:val="Content"/>
        <w:spacing w:line="252" w:lineRule="auto"/>
      </w:pPr>
      <w:r w:rsidRPr="00D817C9">
        <w:tab/>
      </w:r>
      <w:r w:rsidRPr="00D817C9">
        <w:rPr>
          <w:i/>
          <w:iCs/>
        </w:rPr>
        <w:t>Dòng chảy trung bình ba tháng kiệt nhất (II÷IV):</w:t>
      </w:r>
      <w:r w:rsidRPr="00D817C9">
        <w:t xml:space="preserve"> Khi chưa có các hồ chứa lớn tỷ lệ dòng chảy trung bình 03 tháng nhỏ nhất trong mùa kiệt sông Hồng sang sông Đuống chiếm tỷ lệ là 17,6% qua sông Hà Nội là 83,8% nhưng sau khi có hồ chứa tỷ lệ này đạt 33,0% qua sông Đuống và 71,0% qua sông Hồng. Sau khi có hồ chứa lớn dòng chảy sông Hồng qua sông Đuống đã gia tăng thêm 12,4% trong 3 tháng kiệt nhất.</w:t>
      </w:r>
    </w:p>
    <w:p w14:paraId="76C55EBA" w14:textId="3A5D4945" w:rsidR="00B97722" w:rsidRPr="00D817C9" w:rsidRDefault="00B97722" w:rsidP="00291997">
      <w:pPr>
        <w:pStyle w:val="Content"/>
        <w:spacing w:line="252" w:lineRule="auto"/>
      </w:pPr>
      <w:r w:rsidRPr="00D817C9">
        <w:tab/>
      </w:r>
      <w:r w:rsidRPr="00D817C9">
        <w:rPr>
          <w:i/>
          <w:iCs/>
        </w:rPr>
        <w:t>Dòng chảy trung bình mùa lũ:</w:t>
      </w:r>
      <w:r w:rsidRPr="00D817C9">
        <w:t xml:space="preserve"> Khi chưa có các hồ chứa lớn tỷ lệ dòng chảy trung bình mùa lũ sông Hồng sang sông Đuống chiếm tỷ lệ là 26</w:t>
      </w:r>
      <w:proofErr w:type="gramStart"/>
      <w:r w:rsidRPr="00D817C9">
        <w:t>,1</w:t>
      </w:r>
      <w:proofErr w:type="gramEnd"/>
      <w:r w:rsidRPr="00D817C9">
        <w:t>% qua sông Hà Nội là 74,2% nhưng sau khi có hồ chứa tỷ lệ này đạt 32,1% qua sông Đuống và 70,2% qua sông Hồng. Sau khi có hồ chứa lớn dòng chảy mùa lũ sông Hồng qua sông Đuống đã gia tăng thêm 6,0%</w:t>
      </w:r>
      <w:r w:rsidR="0054613A" w:rsidRPr="00D817C9">
        <w:t>.</w:t>
      </w:r>
    </w:p>
    <w:p w14:paraId="0CCFFCA3" w14:textId="4C753897" w:rsidR="00B97722" w:rsidRPr="00D817C9" w:rsidRDefault="00B97722" w:rsidP="00291997">
      <w:pPr>
        <w:pStyle w:val="Content"/>
        <w:spacing w:line="252" w:lineRule="auto"/>
      </w:pPr>
      <w:r w:rsidRPr="00D817C9">
        <w:tab/>
        <w:t xml:space="preserve">Nếu so sánh tỷ lệ dòng chảy trung bình tháng năm giữa trạm Thượng Cát và Hà Nội trong hai thời kỳ trước và sau khi có hồ cho thấy như sau: </w:t>
      </w:r>
    </w:p>
    <w:p w14:paraId="221BA9FF" w14:textId="77777777" w:rsidR="00B97722" w:rsidRPr="00D817C9" w:rsidRDefault="00B97722" w:rsidP="00291997">
      <w:pPr>
        <w:pStyle w:val="Content"/>
        <w:spacing w:line="252" w:lineRule="auto"/>
      </w:pPr>
      <w:r w:rsidRPr="00D817C9">
        <w:tab/>
        <w:t>Trước khi có các hồ chứa lớn ở thượng lưu tỷ lệ dòng chảy trung bình năm của trạm Thượng Cát so với Hà Nội là 28,8% nhưng sau khi có hồ chứa lớn tỷ lệ này là 46,5% gia tăng thêm 15,5%</w:t>
      </w:r>
    </w:p>
    <w:p w14:paraId="1A5558A2" w14:textId="6EAAD6CB" w:rsidR="00B97722" w:rsidRPr="00D817C9" w:rsidRDefault="00B97722" w:rsidP="00291997">
      <w:pPr>
        <w:pStyle w:val="Content"/>
        <w:spacing w:line="252" w:lineRule="auto"/>
      </w:pPr>
      <w:r w:rsidRPr="00D817C9">
        <w:tab/>
        <w:t xml:space="preserve">Tỷ lệ dòng chảy trung bình mùa kiệt giữa Thượng </w:t>
      </w:r>
      <w:r w:rsidR="0056589D" w:rsidRPr="00D817C9">
        <w:t>C</w:t>
      </w:r>
      <w:r w:rsidRPr="00D817C9">
        <w:t>át bên sông Đuống và sông Hồng tại Hà Nội gia tăng thêm 22</w:t>
      </w:r>
      <w:proofErr w:type="gramStart"/>
      <w:r w:rsidRPr="00D817C9">
        <w:t>,8</w:t>
      </w:r>
      <w:proofErr w:type="gramEnd"/>
      <w:r w:rsidRPr="00D817C9">
        <w:t>% sau khi có hồ chứa</w:t>
      </w:r>
      <w:r w:rsidR="00BA0A18" w:rsidRPr="00D817C9">
        <w:t>.</w:t>
      </w:r>
    </w:p>
    <w:p w14:paraId="5735ECC8" w14:textId="2AFF2587" w:rsidR="00B97722" w:rsidRPr="00D817C9" w:rsidRDefault="00B97722" w:rsidP="00291997">
      <w:pPr>
        <w:pStyle w:val="Content"/>
        <w:spacing w:line="252" w:lineRule="auto"/>
      </w:pPr>
      <w:r w:rsidRPr="00D817C9">
        <w:lastRenderedPageBreak/>
        <w:tab/>
        <w:t xml:space="preserve">Tháng II: Dòng chảy trung bình tháng tại Hà Nội sau khi có hồ chỉ gia tăng thêm là 96 </w:t>
      </w:r>
      <w:r w:rsidR="00D96895" w:rsidRPr="00D817C9">
        <w:rPr>
          <w:lang w:val="vi-VN"/>
        </w:rPr>
        <w:t>m</w:t>
      </w:r>
      <w:r w:rsidR="00D96895" w:rsidRPr="00D817C9">
        <w:rPr>
          <w:vertAlign w:val="superscript"/>
          <w:lang w:val="vi-VN"/>
        </w:rPr>
        <w:t>3</w:t>
      </w:r>
      <w:r w:rsidR="00A82582" w:rsidRPr="00D817C9">
        <w:t>/s</w:t>
      </w:r>
      <w:r w:rsidRPr="00D817C9">
        <w:t xml:space="preserve"> so với trước khi có hồ chứa nhưng bên sông Đuống tại Thượng Cát dòng chảy gia tăng </w:t>
      </w:r>
      <w:proofErr w:type="gramStart"/>
      <w:r w:rsidRPr="00D817C9">
        <w:t xml:space="preserve">276 </w:t>
      </w:r>
      <w:r w:rsidR="00D96895" w:rsidRPr="00D817C9">
        <w:rPr>
          <w:lang w:val="vi-VN"/>
        </w:rPr>
        <w:t>m</w:t>
      </w:r>
      <w:r w:rsidR="00D96895" w:rsidRPr="00D817C9">
        <w:rPr>
          <w:vertAlign w:val="superscript"/>
          <w:lang w:val="vi-VN"/>
        </w:rPr>
        <w:t>3</w:t>
      </w:r>
      <w:r w:rsidR="00A82582" w:rsidRPr="00D817C9">
        <w:t>/s</w:t>
      </w:r>
      <w:proofErr w:type="gramEnd"/>
      <w:r w:rsidR="00BA0A18" w:rsidRPr="00D817C9">
        <w:t>.</w:t>
      </w:r>
    </w:p>
    <w:p w14:paraId="4AC99BC2" w14:textId="194F8895" w:rsidR="00B97722" w:rsidRPr="00D817C9" w:rsidRDefault="00B97722" w:rsidP="00291997">
      <w:pPr>
        <w:pStyle w:val="Content"/>
        <w:spacing w:line="252" w:lineRule="auto"/>
      </w:pPr>
      <w:r w:rsidRPr="00D817C9">
        <w:tab/>
        <w:t xml:space="preserve">Tháng III: Dòng chảy trung bình tháng tại Hà Nội sau khi có hồ chỉ gia tăng thêm là 173 </w:t>
      </w:r>
      <w:r w:rsidR="00D96895" w:rsidRPr="00D817C9">
        <w:rPr>
          <w:lang w:val="vi-VN"/>
        </w:rPr>
        <w:t>m</w:t>
      </w:r>
      <w:r w:rsidR="00D96895" w:rsidRPr="00D817C9">
        <w:rPr>
          <w:vertAlign w:val="superscript"/>
          <w:lang w:val="vi-VN"/>
        </w:rPr>
        <w:t>3</w:t>
      </w:r>
      <w:r w:rsidR="00A82582" w:rsidRPr="00D817C9">
        <w:t>/s</w:t>
      </w:r>
      <w:r w:rsidRPr="00D817C9">
        <w:t xml:space="preserve"> so với trước khi có hồ chứa nhưng bên sông Đuống tại Thượng Cát dòng chảy gia tăng </w:t>
      </w:r>
      <w:proofErr w:type="gramStart"/>
      <w:r w:rsidRPr="00D817C9">
        <w:t xml:space="preserve">282 </w:t>
      </w:r>
      <w:r w:rsidR="00D96895" w:rsidRPr="00D817C9">
        <w:rPr>
          <w:lang w:val="vi-VN"/>
        </w:rPr>
        <w:t>m</w:t>
      </w:r>
      <w:r w:rsidR="00D96895" w:rsidRPr="00D817C9">
        <w:rPr>
          <w:vertAlign w:val="superscript"/>
          <w:lang w:val="vi-VN"/>
        </w:rPr>
        <w:t>3</w:t>
      </w:r>
      <w:r w:rsidR="00A82582" w:rsidRPr="00D817C9">
        <w:t>/s</w:t>
      </w:r>
      <w:proofErr w:type="gramEnd"/>
      <w:r w:rsidR="00BA0A18" w:rsidRPr="00D817C9">
        <w:t>.</w:t>
      </w:r>
    </w:p>
    <w:p w14:paraId="336938EB" w14:textId="3AA16962" w:rsidR="00B97722" w:rsidRPr="00D817C9" w:rsidRDefault="00B97722" w:rsidP="00291997">
      <w:pPr>
        <w:pStyle w:val="Content"/>
        <w:spacing w:line="252" w:lineRule="auto"/>
      </w:pPr>
      <w:r w:rsidRPr="00D817C9">
        <w:tab/>
        <w:t>Tỷ lệ dòng chảy trung bình mùa lũ giữa trạm Thượng Cát so với Hà Nội sau khi có hồ gia tăng thêm 10</w:t>
      </w:r>
      <w:proofErr w:type="gramStart"/>
      <w:r w:rsidRPr="00D817C9">
        <w:t>,7</w:t>
      </w:r>
      <w:proofErr w:type="gramEnd"/>
      <w:r w:rsidRPr="00D817C9">
        <w:t>% so với trước khi có hồ</w:t>
      </w:r>
      <w:r w:rsidR="00BA0A18" w:rsidRPr="00D817C9">
        <w:t>.</w:t>
      </w:r>
    </w:p>
    <w:p w14:paraId="66B9683C" w14:textId="2FF5CDBA" w:rsidR="00B97722" w:rsidRPr="00D817C9" w:rsidRDefault="00B97722" w:rsidP="00F64A26">
      <w:pPr>
        <w:pStyle w:val="BNGBIUA"/>
      </w:pPr>
      <w:bookmarkStart w:id="40" w:name="_Toc74080988"/>
      <w:r w:rsidRPr="00D817C9">
        <w:t xml:space="preserve">Bảng </w:t>
      </w:r>
      <w:r w:rsidRPr="00D817C9">
        <w:fldChar w:fldCharType="begin"/>
      </w:r>
      <w:r w:rsidRPr="00D817C9">
        <w:instrText xml:space="preserve"> STYLEREF 1 \s </w:instrText>
      </w:r>
      <w:r w:rsidRPr="00D817C9">
        <w:fldChar w:fldCharType="separate"/>
      </w:r>
      <w:r w:rsidR="009B26C5" w:rsidRPr="00D817C9">
        <w:rPr>
          <w:noProof/>
        </w:rPr>
        <w:t>1</w:t>
      </w:r>
      <w:r w:rsidRPr="00D817C9">
        <w:rPr>
          <w:noProof/>
        </w:rPr>
        <w:fldChar w:fldCharType="end"/>
      </w:r>
      <w:r w:rsidRPr="00D817C9">
        <w:t>.</w:t>
      </w:r>
      <w:r w:rsidRPr="00D817C9">
        <w:fldChar w:fldCharType="begin"/>
      </w:r>
      <w:r w:rsidRPr="00D817C9">
        <w:instrText xml:space="preserve"> SEQ Bảng \* ARABIC \s 1 </w:instrText>
      </w:r>
      <w:r w:rsidRPr="00D817C9">
        <w:fldChar w:fldCharType="separate"/>
      </w:r>
      <w:r w:rsidR="009B26C5" w:rsidRPr="00D817C9">
        <w:rPr>
          <w:noProof/>
        </w:rPr>
        <w:t>4</w:t>
      </w:r>
      <w:r w:rsidRPr="00D817C9">
        <w:rPr>
          <w:noProof/>
        </w:rPr>
        <w:fldChar w:fldCharType="end"/>
      </w:r>
      <w:r w:rsidR="006A4596" w:rsidRPr="00D817C9">
        <w:rPr>
          <w:noProof/>
        </w:rPr>
        <w:t>:</w:t>
      </w:r>
      <w:r w:rsidRPr="00D817C9">
        <w:rPr>
          <w:noProof/>
        </w:rPr>
        <w:t xml:space="preserve"> </w:t>
      </w:r>
      <w:r w:rsidRPr="00D817C9">
        <w:t xml:space="preserve"> Tỷ lệ dòng chảy năm, trung bình mùa lũ, mùa kiệt giữa sông Hồng và sông Đuống trước và sau khi có các hồ chứa lớn</w:t>
      </w:r>
      <w:bookmarkEnd w:id="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6"/>
        <w:gridCol w:w="920"/>
        <w:gridCol w:w="824"/>
        <w:gridCol w:w="651"/>
        <w:gridCol w:w="954"/>
        <w:gridCol w:w="651"/>
        <w:gridCol w:w="824"/>
        <w:gridCol w:w="824"/>
        <w:gridCol w:w="651"/>
        <w:gridCol w:w="954"/>
        <w:gridCol w:w="649"/>
      </w:tblGrid>
      <w:tr w:rsidR="00F72F15" w:rsidRPr="00D817C9" w14:paraId="129CFDFD" w14:textId="77777777" w:rsidTr="008A666F">
        <w:trPr>
          <w:trHeight w:val="454"/>
        </w:trPr>
        <w:tc>
          <w:tcPr>
            <w:tcW w:w="753" w:type="pct"/>
            <w:vMerge w:val="restart"/>
            <w:shd w:val="clear" w:color="auto" w:fill="auto"/>
            <w:noWrap/>
            <w:vAlign w:val="center"/>
          </w:tcPr>
          <w:p w14:paraId="71E0AFF8" w14:textId="77777777" w:rsidR="00B97722" w:rsidRPr="00D817C9" w:rsidRDefault="00B97722" w:rsidP="008A666F">
            <w:pPr>
              <w:jc w:val="center"/>
              <w:rPr>
                <w:sz w:val="22"/>
                <w:szCs w:val="22"/>
              </w:rPr>
            </w:pPr>
            <w:r w:rsidRPr="00D817C9">
              <w:rPr>
                <w:sz w:val="22"/>
                <w:szCs w:val="22"/>
              </w:rPr>
              <w:t>Tháng</w:t>
            </w:r>
          </w:p>
        </w:tc>
        <w:tc>
          <w:tcPr>
            <w:tcW w:w="2161" w:type="pct"/>
            <w:gridSpan w:val="5"/>
            <w:shd w:val="clear" w:color="auto" w:fill="auto"/>
            <w:noWrap/>
            <w:vAlign w:val="center"/>
          </w:tcPr>
          <w:p w14:paraId="53CBA5B1" w14:textId="77777777" w:rsidR="00B97722" w:rsidRPr="00D817C9" w:rsidRDefault="00B97722" w:rsidP="008A666F">
            <w:pPr>
              <w:jc w:val="center"/>
              <w:rPr>
                <w:sz w:val="22"/>
                <w:szCs w:val="22"/>
              </w:rPr>
            </w:pPr>
            <w:r w:rsidRPr="00D817C9">
              <w:rPr>
                <w:sz w:val="22"/>
                <w:szCs w:val="22"/>
              </w:rPr>
              <w:t>Thời kỳ (1956</w:t>
            </w:r>
            <w:r w:rsidRPr="00D817C9">
              <w:rPr>
                <w:spacing w:val="2"/>
                <w:sz w:val="22"/>
                <w:szCs w:val="22"/>
                <w:lang w:val="pt-BR"/>
              </w:rPr>
              <w:t>÷</w:t>
            </w:r>
            <w:r w:rsidRPr="00D817C9">
              <w:rPr>
                <w:sz w:val="22"/>
                <w:szCs w:val="22"/>
              </w:rPr>
              <w:t>1987)</w:t>
            </w:r>
          </w:p>
        </w:tc>
        <w:tc>
          <w:tcPr>
            <w:tcW w:w="2086" w:type="pct"/>
            <w:gridSpan w:val="5"/>
            <w:shd w:val="clear" w:color="auto" w:fill="auto"/>
            <w:noWrap/>
            <w:vAlign w:val="center"/>
          </w:tcPr>
          <w:p w14:paraId="46A06705" w14:textId="77777777" w:rsidR="00B97722" w:rsidRPr="00D817C9" w:rsidRDefault="00B97722" w:rsidP="008A666F">
            <w:pPr>
              <w:jc w:val="center"/>
              <w:rPr>
                <w:sz w:val="22"/>
                <w:szCs w:val="22"/>
              </w:rPr>
            </w:pPr>
            <w:r w:rsidRPr="00D817C9">
              <w:rPr>
                <w:sz w:val="22"/>
                <w:szCs w:val="22"/>
              </w:rPr>
              <w:t>Thời kỳ 1988</w:t>
            </w:r>
            <w:r w:rsidRPr="00D817C9">
              <w:rPr>
                <w:spacing w:val="2"/>
                <w:sz w:val="22"/>
                <w:szCs w:val="22"/>
                <w:lang w:val="pt-BR"/>
              </w:rPr>
              <w:t>÷</w:t>
            </w:r>
            <w:r w:rsidRPr="00D817C9">
              <w:rPr>
                <w:sz w:val="22"/>
                <w:szCs w:val="22"/>
              </w:rPr>
              <w:t>2019</w:t>
            </w:r>
          </w:p>
        </w:tc>
      </w:tr>
      <w:tr w:rsidR="00F72F15" w:rsidRPr="00D817C9" w14:paraId="01394567" w14:textId="77777777" w:rsidTr="008A666F">
        <w:trPr>
          <w:trHeight w:val="454"/>
        </w:trPr>
        <w:tc>
          <w:tcPr>
            <w:tcW w:w="753" w:type="pct"/>
            <w:vMerge/>
            <w:shd w:val="clear" w:color="auto" w:fill="auto"/>
            <w:noWrap/>
            <w:vAlign w:val="center"/>
          </w:tcPr>
          <w:p w14:paraId="2BC89E37" w14:textId="77777777" w:rsidR="00B97722" w:rsidRPr="00D817C9" w:rsidRDefault="00B97722" w:rsidP="008A666F">
            <w:pPr>
              <w:jc w:val="center"/>
              <w:rPr>
                <w:sz w:val="22"/>
                <w:szCs w:val="22"/>
              </w:rPr>
            </w:pPr>
          </w:p>
        </w:tc>
        <w:tc>
          <w:tcPr>
            <w:tcW w:w="502" w:type="pct"/>
            <w:shd w:val="clear" w:color="auto" w:fill="auto"/>
            <w:vAlign w:val="center"/>
          </w:tcPr>
          <w:p w14:paraId="4A6A6C83" w14:textId="222E4C06" w:rsidR="00B97722" w:rsidRPr="00D817C9" w:rsidRDefault="00B97722" w:rsidP="008A666F">
            <w:pPr>
              <w:jc w:val="center"/>
              <w:rPr>
                <w:sz w:val="22"/>
                <w:szCs w:val="22"/>
              </w:rPr>
            </w:pPr>
            <w:r w:rsidRPr="00D817C9">
              <w:rPr>
                <w:sz w:val="22"/>
                <w:szCs w:val="22"/>
              </w:rPr>
              <w:t>Sơn Tây (</w:t>
            </w:r>
            <w:r w:rsidR="00D96895" w:rsidRPr="00D817C9">
              <w:rPr>
                <w:lang w:val="vi-VN"/>
              </w:rPr>
              <w:t>m</w:t>
            </w:r>
            <w:r w:rsidR="00D96895" w:rsidRPr="00D817C9">
              <w:rPr>
                <w:vertAlign w:val="superscript"/>
                <w:lang w:val="vi-VN"/>
              </w:rPr>
              <w:t>3</w:t>
            </w:r>
            <w:r w:rsidR="00A82582" w:rsidRPr="00D817C9">
              <w:rPr>
                <w:szCs w:val="28"/>
              </w:rPr>
              <w:t>/s</w:t>
            </w:r>
            <w:r w:rsidRPr="00D817C9">
              <w:rPr>
                <w:sz w:val="22"/>
                <w:szCs w:val="22"/>
              </w:rPr>
              <w:t>)</w:t>
            </w:r>
          </w:p>
        </w:tc>
        <w:tc>
          <w:tcPr>
            <w:tcW w:w="426" w:type="pct"/>
            <w:shd w:val="clear" w:color="auto" w:fill="auto"/>
            <w:vAlign w:val="center"/>
          </w:tcPr>
          <w:p w14:paraId="6FD1B0D5" w14:textId="2EDD21B3" w:rsidR="00B97722" w:rsidRPr="00D817C9" w:rsidRDefault="00B97722" w:rsidP="008A666F">
            <w:pPr>
              <w:jc w:val="center"/>
              <w:rPr>
                <w:sz w:val="22"/>
                <w:szCs w:val="22"/>
              </w:rPr>
            </w:pPr>
            <w:r w:rsidRPr="00D817C9">
              <w:rPr>
                <w:sz w:val="22"/>
                <w:szCs w:val="22"/>
              </w:rPr>
              <w:t>Hà Nội (</w:t>
            </w:r>
            <w:r w:rsidR="00D96895" w:rsidRPr="00D817C9">
              <w:rPr>
                <w:lang w:val="vi-VN"/>
              </w:rPr>
              <w:t>m</w:t>
            </w:r>
            <w:r w:rsidR="00D96895" w:rsidRPr="00D817C9">
              <w:rPr>
                <w:vertAlign w:val="superscript"/>
                <w:lang w:val="vi-VN"/>
              </w:rPr>
              <w:t>3</w:t>
            </w:r>
            <w:r w:rsidR="00A82582" w:rsidRPr="00D817C9">
              <w:rPr>
                <w:szCs w:val="28"/>
              </w:rPr>
              <w:t>/s</w:t>
            </w:r>
            <w:r w:rsidRPr="00D817C9">
              <w:rPr>
                <w:sz w:val="22"/>
                <w:szCs w:val="22"/>
              </w:rPr>
              <w:t>)</w:t>
            </w:r>
          </w:p>
        </w:tc>
        <w:tc>
          <w:tcPr>
            <w:tcW w:w="357" w:type="pct"/>
            <w:shd w:val="clear" w:color="auto" w:fill="auto"/>
            <w:vAlign w:val="center"/>
          </w:tcPr>
          <w:p w14:paraId="5A79D403" w14:textId="77777777" w:rsidR="00B97722" w:rsidRPr="00D817C9" w:rsidRDefault="00B97722" w:rsidP="008A666F">
            <w:pPr>
              <w:jc w:val="center"/>
              <w:rPr>
                <w:sz w:val="22"/>
                <w:szCs w:val="22"/>
              </w:rPr>
            </w:pPr>
            <w:r w:rsidRPr="00D817C9">
              <w:rPr>
                <w:sz w:val="22"/>
                <w:szCs w:val="22"/>
              </w:rPr>
              <w:t>%Q Sơn Tây (%)</w:t>
            </w:r>
          </w:p>
        </w:tc>
        <w:tc>
          <w:tcPr>
            <w:tcW w:w="520" w:type="pct"/>
            <w:shd w:val="clear" w:color="auto" w:fill="auto"/>
            <w:vAlign w:val="center"/>
          </w:tcPr>
          <w:p w14:paraId="0EC76204" w14:textId="087D36ED" w:rsidR="00B97722" w:rsidRPr="00D817C9" w:rsidRDefault="00B97722" w:rsidP="008A666F">
            <w:pPr>
              <w:jc w:val="center"/>
              <w:rPr>
                <w:sz w:val="22"/>
                <w:szCs w:val="22"/>
              </w:rPr>
            </w:pPr>
            <w:r w:rsidRPr="00D817C9">
              <w:rPr>
                <w:sz w:val="22"/>
                <w:szCs w:val="22"/>
              </w:rPr>
              <w:t>Thượng Cát (</w:t>
            </w:r>
            <w:r w:rsidR="00D96895" w:rsidRPr="00D817C9">
              <w:rPr>
                <w:lang w:val="vi-VN"/>
              </w:rPr>
              <w:t>m</w:t>
            </w:r>
            <w:r w:rsidR="00D96895" w:rsidRPr="00D817C9">
              <w:rPr>
                <w:vertAlign w:val="superscript"/>
                <w:lang w:val="vi-VN"/>
              </w:rPr>
              <w:t>3</w:t>
            </w:r>
            <w:r w:rsidR="00A82582" w:rsidRPr="00D817C9">
              <w:rPr>
                <w:szCs w:val="28"/>
              </w:rPr>
              <w:t>/s</w:t>
            </w:r>
            <w:r w:rsidRPr="00D817C9">
              <w:rPr>
                <w:sz w:val="22"/>
                <w:szCs w:val="22"/>
              </w:rPr>
              <w:t>)</w:t>
            </w:r>
          </w:p>
        </w:tc>
        <w:tc>
          <w:tcPr>
            <w:tcW w:w="357" w:type="pct"/>
            <w:shd w:val="clear" w:color="auto" w:fill="auto"/>
            <w:vAlign w:val="center"/>
          </w:tcPr>
          <w:p w14:paraId="1207EEA6" w14:textId="77777777" w:rsidR="00B97722" w:rsidRPr="00D817C9" w:rsidRDefault="00B97722" w:rsidP="008A666F">
            <w:pPr>
              <w:jc w:val="center"/>
              <w:rPr>
                <w:sz w:val="22"/>
                <w:szCs w:val="22"/>
              </w:rPr>
            </w:pPr>
            <w:r w:rsidRPr="00D817C9">
              <w:rPr>
                <w:sz w:val="22"/>
                <w:szCs w:val="22"/>
              </w:rPr>
              <w:t>%Q Sơn Tây (%)</w:t>
            </w:r>
          </w:p>
        </w:tc>
        <w:tc>
          <w:tcPr>
            <w:tcW w:w="426" w:type="pct"/>
            <w:shd w:val="clear" w:color="auto" w:fill="auto"/>
            <w:vAlign w:val="center"/>
          </w:tcPr>
          <w:p w14:paraId="555B1CD0" w14:textId="0AECA3D5" w:rsidR="00B97722" w:rsidRPr="00D817C9" w:rsidRDefault="00B97722" w:rsidP="008A666F">
            <w:pPr>
              <w:jc w:val="center"/>
              <w:rPr>
                <w:sz w:val="22"/>
                <w:szCs w:val="22"/>
              </w:rPr>
            </w:pPr>
            <w:r w:rsidRPr="00D817C9">
              <w:rPr>
                <w:sz w:val="22"/>
                <w:szCs w:val="22"/>
              </w:rPr>
              <w:t>Sơn Tây (</w:t>
            </w:r>
            <w:r w:rsidR="00D96895" w:rsidRPr="00D817C9">
              <w:rPr>
                <w:lang w:val="vi-VN"/>
              </w:rPr>
              <w:t>m</w:t>
            </w:r>
            <w:r w:rsidR="00D96895" w:rsidRPr="00D817C9">
              <w:rPr>
                <w:vertAlign w:val="superscript"/>
                <w:lang w:val="vi-VN"/>
              </w:rPr>
              <w:t>3</w:t>
            </w:r>
            <w:r w:rsidR="00A82582" w:rsidRPr="00D817C9">
              <w:rPr>
                <w:szCs w:val="28"/>
              </w:rPr>
              <w:t>/s</w:t>
            </w:r>
            <w:r w:rsidRPr="00D817C9">
              <w:rPr>
                <w:sz w:val="22"/>
                <w:szCs w:val="22"/>
              </w:rPr>
              <w:t>)</w:t>
            </w:r>
          </w:p>
        </w:tc>
        <w:tc>
          <w:tcPr>
            <w:tcW w:w="426" w:type="pct"/>
            <w:shd w:val="clear" w:color="auto" w:fill="auto"/>
            <w:vAlign w:val="center"/>
          </w:tcPr>
          <w:p w14:paraId="236D2E7B" w14:textId="01EB225A" w:rsidR="00B97722" w:rsidRPr="00D817C9" w:rsidRDefault="00B97722" w:rsidP="008A666F">
            <w:pPr>
              <w:jc w:val="center"/>
              <w:rPr>
                <w:sz w:val="22"/>
                <w:szCs w:val="22"/>
              </w:rPr>
            </w:pPr>
            <w:r w:rsidRPr="00D817C9">
              <w:rPr>
                <w:sz w:val="22"/>
                <w:szCs w:val="22"/>
              </w:rPr>
              <w:t>Hà Nội (</w:t>
            </w:r>
            <w:r w:rsidR="00D96895" w:rsidRPr="00D817C9">
              <w:rPr>
                <w:lang w:val="vi-VN"/>
              </w:rPr>
              <w:t>m</w:t>
            </w:r>
            <w:r w:rsidR="00D96895" w:rsidRPr="00D817C9">
              <w:rPr>
                <w:vertAlign w:val="superscript"/>
                <w:lang w:val="vi-VN"/>
              </w:rPr>
              <w:t>3</w:t>
            </w:r>
            <w:r w:rsidR="00A82582" w:rsidRPr="00D817C9">
              <w:rPr>
                <w:szCs w:val="28"/>
              </w:rPr>
              <w:t>/s</w:t>
            </w:r>
            <w:r w:rsidRPr="00D817C9">
              <w:rPr>
                <w:sz w:val="22"/>
                <w:szCs w:val="22"/>
              </w:rPr>
              <w:t>)</w:t>
            </w:r>
          </w:p>
        </w:tc>
        <w:tc>
          <w:tcPr>
            <w:tcW w:w="357" w:type="pct"/>
            <w:shd w:val="clear" w:color="auto" w:fill="auto"/>
            <w:vAlign w:val="center"/>
          </w:tcPr>
          <w:p w14:paraId="2E9CF323" w14:textId="77777777" w:rsidR="00B97722" w:rsidRPr="00D817C9" w:rsidRDefault="00B97722" w:rsidP="008A666F">
            <w:pPr>
              <w:jc w:val="center"/>
              <w:rPr>
                <w:sz w:val="22"/>
                <w:szCs w:val="22"/>
              </w:rPr>
            </w:pPr>
            <w:r w:rsidRPr="00D817C9">
              <w:rPr>
                <w:sz w:val="22"/>
                <w:szCs w:val="22"/>
              </w:rPr>
              <w:t>%Q Sơn Tây (%)</w:t>
            </w:r>
          </w:p>
        </w:tc>
        <w:tc>
          <w:tcPr>
            <w:tcW w:w="520" w:type="pct"/>
            <w:shd w:val="clear" w:color="auto" w:fill="auto"/>
            <w:vAlign w:val="center"/>
          </w:tcPr>
          <w:p w14:paraId="56284002" w14:textId="4D889601" w:rsidR="00B97722" w:rsidRPr="00D817C9" w:rsidRDefault="00B97722" w:rsidP="008A666F">
            <w:pPr>
              <w:jc w:val="center"/>
              <w:rPr>
                <w:sz w:val="22"/>
                <w:szCs w:val="22"/>
              </w:rPr>
            </w:pPr>
            <w:r w:rsidRPr="00D817C9">
              <w:rPr>
                <w:sz w:val="22"/>
                <w:szCs w:val="22"/>
              </w:rPr>
              <w:t>Thượng Cát (</w:t>
            </w:r>
            <w:r w:rsidR="00D96895" w:rsidRPr="00D817C9">
              <w:rPr>
                <w:lang w:val="vi-VN"/>
              </w:rPr>
              <w:t>m</w:t>
            </w:r>
            <w:r w:rsidR="00D96895" w:rsidRPr="00D817C9">
              <w:rPr>
                <w:vertAlign w:val="superscript"/>
                <w:lang w:val="vi-VN"/>
              </w:rPr>
              <w:t>3</w:t>
            </w:r>
            <w:r w:rsidR="00A82582" w:rsidRPr="00D817C9">
              <w:rPr>
                <w:szCs w:val="28"/>
              </w:rPr>
              <w:t>/s</w:t>
            </w:r>
            <w:r w:rsidRPr="00D817C9">
              <w:rPr>
                <w:sz w:val="22"/>
                <w:szCs w:val="22"/>
              </w:rPr>
              <w:t>)</w:t>
            </w:r>
          </w:p>
        </w:tc>
        <w:tc>
          <w:tcPr>
            <w:tcW w:w="358" w:type="pct"/>
            <w:shd w:val="clear" w:color="auto" w:fill="auto"/>
            <w:vAlign w:val="center"/>
          </w:tcPr>
          <w:p w14:paraId="612C72B4" w14:textId="77777777" w:rsidR="00B97722" w:rsidRPr="00D817C9" w:rsidRDefault="00B97722" w:rsidP="008A666F">
            <w:pPr>
              <w:jc w:val="center"/>
              <w:rPr>
                <w:sz w:val="22"/>
                <w:szCs w:val="22"/>
              </w:rPr>
            </w:pPr>
            <w:r w:rsidRPr="00D817C9">
              <w:rPr>
                <w:sz w:val="22"/>
                <w:szCs w:val="22"/>
              </w:rPr>
              <w:t>%Q Sơn Tây (%)</w:t>
            </w:r>
          </w:p>
        </w:tc>
      </w:tr>
      <w:tr w:rsidR="00F72F15" w:rsidRPr="00D817C9" w14:paraId="1DBE106F" w14:textId="77777777" w:rsidTr="008A666F">
        <w:trPr>
          <w:trHeight w:val="454"/>
        </w:trPr>
        <w:tc>
          <w:tcPr>
            <w:tcW w:w="753" w:type="pct"/>
            <w:shd w:val="clear" w:color="auto" w:fill="auto"/>
            <w:noWrap/>
            <w:vAlign w:val="center"/>
          </w:tcPr>
          <w:p w14:paraId="0D282403" w14:textId="77777777" w:rsidR="00B97722" w:rsidRPr="00D817C9" w:rsidRDefault="00B97722" w:rsidP="008A666F">
            <w:pPr>
              <w:jc w:val="center"/>
              <w:rPr>
                <w:sz w:val="22"/>
                <w:szCs w:val="22"/>
              </w:rPr>
            </w:pPr>
            <w:r w:rsidRPr="00D817C9">
              <w:rPr>
                <w:sz w:val="22"/>
                <w:szCs w:val="22"/>
              </w:rPr>
              <w:t>Năm</w:t>
            </w:r>
          </w:p>
        </w:tc>
        <w:tc>
          <w:tcPr>
            <w:tcW w:w="502" w:type="pct"/>
            <w:shd w:val="clear" w:color="auto" w:fill="auto"/>
            <w:noWrap/>
            <w:vAlign w:val="center"/>
          </w:tcPr>
          <w:p w14:paraId="57FA4548" w14:textId="77777777" w:rsidR="00B97722" w:rsidRPr="00D817C9" w:rsidRDefault="00B97722" w:rsidP="008A666F">
            <w:pPr>
              <w:jc w:val="center"/>
              <w:rPr>
                <w:sz w:val="22"/>
                <w:szCs w:val="16"/>
              </w:rPr>
            </w:pPr>
            <w:r w:rsidRPr="00D817C9">
              <w:rPr>
                <w:sz w:val="22"/>
                <w:szCs w:val="16"/>
              </w:rPr>
              <w:t>3557</w:t>
            </w:r>
          </w:p>
        </w:tc>
        <w:tc>
          <w:tcPr>
            <w:tcW w:w="426" w:type="pct"/>
            <w:shd w:val="clear" w:color="auto" w:fill="auto"/>
            <w:noWrap/>
            <w:vAlign w:val="center"/>
          </w:tcPr>
          <w:p w14:paraId="3740B75B" w14:textId="77777777" w:rsidR="00B97722" w:rsidRPr="00D817C9" w:rsidRDefault="00B97722" w:rsidP="008A666F">
            <w:pPr>
              <w:jc w:val="center"/>
              <w:rPr>
                <w:sz w:val="22"/>
                <w:szCs w:val="16"/>
              </w:rPr>
            </w:pPr>
            <w:r w:rsidRPr="00D817C9">
              <w:rPr>
                <w:sz w:val="22"/>
                <w:szCs w:val="16"/>
              </w:rPr>
              <w:t>2699</w:t>
            </w:r>
          </w:p>
        </w:tc>
        <w:tc>
          <w:tcPr>
            <w:tcW w:w="357" w:type="pct"/>
            <w:shd w:val="clear" w:color="auto" w:fill="auto"/>
            <w:noWrap/>
            <w:vAlign w:val="center"/>
          </w:tcPr>
          <w:p w14:paraId="48C6F846" w14:textId="331F4E11" w:rsidR="00B97722" w:rsidRPr="00D817C9" w:rsidRDefault="00B97722" w:rsidP="008A666F">
            <w:pPr>
              <w:jc w:val="center"/>
              <w:rPr>
                <w:b/>
                <w:bCs/>
                <w:sz w:val="22"/>
                <w:szCs w:val="16"/>
              </w:rPr>
            </w:pPr>
            <w:r w:rsidRPr="00D817C9">
              <w:rPr>
                <w:b/>
                <w:bCs/>
                <w:sz w:val="22"/>
                <w:szCs w:val="16"/>
              </w:rPr>
              <w:t>75</w:t>
            </w:r>
            <w:r w:rsidR="008A666F" w:rsidRPr="00D817C9">
              <w:rPr>
                <w:b/>
                <w:bCs/>
                <w:sz w:val="22"/>
                <w:szCs w:val="16"/>
              </w:rPr>
              <w:t>,</w:t>
            </w:r>
            <w:r w:rsidRPr="00D817C9">
              <w:rPr>
                <w:b/>
                <w:bCs/>
                <w:sz w:val="22"/>
                <w:szCs w:val="16"/>
              </w:rPr>
              <w:t>9</w:t>
            </w:r>
          </w:p>
        </w:tc>
        <w:tc>
          <w:tcPr>
            <w:tcW w:w="520" w:type="pct"/>
            <w:shd w:val="clear" w:color="auto" w:fill="auto"/>
            <w:noWrap/>
            <w:vAlign w:val="center"/>
          </w:tcPr>
          <w:p w14:paraId="142F6395" w14:textId="77777777" w:rsidR="00B97722" w:rsidRPr="00D817C9" w:rsidRDefault="00B97722" w:rsidP="008A666F">
            <w:pPr>
              <w:jc w:val="center"/>
              <w:rPr>
                <w:sz w:val="22"/>
                <w:szCs w:val="16"/>
              </w:rPr>
            </w:pPr>
            <w:r w:rsidRPr="00D817C9">
              <w:rPr>
                <w:sz w:val="22"/>
                <w:szCs w:val="16"/>
              </w:rPr>
              <w:t>881</w:t>
            </w:r>
          </w:p>
        </w:tc>
        <w:tc>
          <w:tcPr>
            <w:tcW w:w="357" w:type="pct"/>
            <w:shd w:val="clear" w:color="auto" w:fill="auto"/>
            <w:noWrap/>
            <w:vAlign w:val="center"/>
          </w:tcPr>
          <w:p w14:paraId="790C0FE9" w14:textId="273C41EF" w:rsidR="00B97722" w:rsidRPr="00D817C9" w:rsidRDefault="00B97722" w:rsidP="008A666F">
            <w:pPr>
              <w:jc w:val="center"/>
              <w:rPr>
                <w:b/>
                <w:bCs/>
                <w:sz w:val="22"/>
                <w:szCs w:val="16"/>
              </w:rPr>
            </w:pPr>
            <w:r w:rsidRPr="00D817C9">
              <w:rPr>
                <w:b/>
                <w:bCs/>
                <w:sz w:val="22"/>
                <w:szCs w:val="16"/>
              </w:rPr>
              <w:t>24</w:t>
            </w:r>
            <w:r w:rsidR="008A666F" w:rsidRPr="00D817C9">
              <w:rPr>
                <w:b/>
                <w:bCs/>
                <w:sz w:val="22"/>
                <w:szCs w:val="16"/>
              </w:rPr>
              <w:t>,</w:t>
            </w:r>
            <w:r w:rsidRPr="00D817C9">
              <w:rPr>
                <w:b/>
                <w:bCs/>
                <w:sz w:val="22"/>
                <w:szCs w:val="16"/>
              </w:rPr>
              <w:t>8</w:t>
            </w:r>
          </w:p>
        </w:tc>
        <w:tc>
          <w:tcPr>
            <w:tcW w:w="426" w:type="pct"/>
            <w:shd w:val="clear" w:color="auto" w:fill="auto"/>
            <w:noWrap/>
            <w:vAlign w:val="center"/>
          </w:tcPr>
          <w:p w14:paraId="5ECB541B" w14:textId="77777777" w:rsidR="00B97722" w:rsidRPr="00D817C9" w:rsidRDefault="00B97722" w:rsidP="008A666F">
            <w:pPr>
              <w:jc w:val="center"/>
              <w:rPr>
                <w:sz w:val="22"/>
                <w:szCs w:val="16"/>
              </w:rPr>
            </w:pPr>
            <w:r w:rsidRPr="00D817C9">
              <w:rPr>
                <w:sz w:val="22"/>
                <w:szCs w:val="16"/>
              </w:rPr>
              <w:t>3237</w:t>
            </w:r>
          </w:p>
        </w:tc>
        <w:tc>
          <w:tcPr>
            <w:tcW w:w="426" w:type="pct"/>
            <w:shd w:val="clear" w:color="auto" w:fill="auto"/>
            <w:noWrap/>
            <w:vAlign w:val="center"/>
          </w:tcPr>
          <w:p w14:paraId="39667064" w14:textId="77777777" w:rsidR="00B97722" w:rsidRPr="00D817C9" w:rsidRDefault="00B97722" w:rsidP="008A666F">
            <w:pPr>
              <w:jc w:val="center"/>
              <w:rPr>
                <w:sz w:val="22"/>
                <w:szCs w:val="16"/>
              </w:rPr>
            </w:pPr>
            <w:r w:rsidRPr="00D817C9">
              <w:rPr>
                <w:sz w:val="22"/>
                <w:szCs w:val="16"/>
              </w:rPr>
              <w:t>2279</w:t>
            </w:r>
          </w:p>
        </w:tc>
        <w:tc>
          <w:tcPr>
            <w:tcW w:w="357" w:type="pct"/>
            <w:shd w:val="clear" w:color="auto" w:fill="auto"/>
            <w:noWrap/>
            <w:vAlign w:val="center"/>
          </w:tcPr>
          <w:p w14:paraId="29F28B57" w14:textId="7BBE548F" w:rsidR="00B97722" w:rsidRPr="00D817C9" w:rsidRDefault="00B97722" w:rsidP="008A666F">
            <w:pPr>
              <w:jc w:val="center"/>
              <w:rPr>
                <w:b/>
                <w:bCs/>
                <w:sz w:val="22"/>
                <w:szCs w:val="16"/>
              </w:rPr>
            </w:pPr>
            <w:r w:rsidRPr="00D817C9">
              <w:rPr>
                <w:b/>
                <w:bCs/>
                <w:sz w:val="22"/>
                <w:szCs w:val="16"/>
              </w:rPr>
              <w:t>70</w:t>
            </w:r>
            <w:r w:rsidR="008A666F" w:rsidRPr="00D817C9">
              <w:rPr>
                <w:b/>
                <w:bCs/>
                <w:sz w:val="22"/>
                <w:szCs w:val="16"/>
              </w:rPr>
              <w:t>,</w:t>
            </w:r>
            <w:r w:rsidRPr="00D817C9">
              <w:rPr>
                <w:b/>
                <w:bCs/>
                <w:sz w:val="22"/>
                <w:szCs w:val="16"/>
              </w:rPr>
              <w:t>4</w:t>
            </w:r>
          </w:p>
        </w:tc>
        <w:tc>
          <w:tcPr>
            <w:tcW w:w="520" w:type="pct"/>
            <w:shd w:val="clear" w:color="auto" w:fill="auto"/>
            <w:noWrap/>
            <w:vAlign w:val="center"/>
          </w:tcPr>
          <w:p w14:paraId="58D8485E" w14:textId="77777777" w:rsidR="00B97722" w:rsidRPr="00D817C9" w:rsidRDefault="00B97722" w:rsidP="008A666F">
            <w:pPr>
              <w:jc w:val="center"/>
              <w:rPr>
                <w:sz w:val="22"/>
                <w:szCs w:val="16"/>
              </w:rPr>
            </w:pPr>
            <w:r w:rsidRPr="00D817C9">
              <w:rPr>
                <w:sz w:val="22"/>
                <w:szCs w:val="16"/>
              </w:rPr>
              <w:t>1051</w:t>
            </w:r>
          </w:p>
        </w:tc>
        <w:tc>
          <w:tcPr>
            <w:tcW w:w="358" w:type="pct"/>
            <w:shd w:val="clear" w:color="auto" w:fill="auto"/>
            <w:noWrap/>
            <w:vAlign w:val="center"/>
          </w:tcPr>
          <w:p w14:paraId="7C5D2E17" w14:textId="6B7672AC" w:rsidR="00B97722" w:rsidRPr="00D817C9" w:rsidRDefault="00B97722" w:rsidP="008A666F">
            <w:pPr>
              <w:jc w:val="center"/>
              <w:rPr>
                <w:b/>
                <w:bCs/>
                <w:sz w:val="22"/>
                <w:szCs w:val="16"/>
              </w:rPr>
            </w:pPr>
            <w:r w:rsidRPr="00D817C9">
              <w:rPr>
                <w:b/>
                <w:bCs/>
                <w:sz w:val="22"/>
                <w:szCs w:val="16"/>
              </w:rPr>
              <w:t>32</w:t>
            </w:r>
            <w:r w:rsidR="008A666F" w:rsidRPr="00D817C9">
              <w:rPr>
                <w:b/>
                <w:bCs/>
                <w:sz w:val="22"/>
                <w:szCs w:val="16"/>
              </w:rPr>
              <w:t>,</w:t>
            </w:r>
            <w:r w:rsidRPr="00D817C9">
              <w:rPr>
                <w:b/>
                <w:bCs/>
                <w:sz w:val="22"/>
                <w:szCs w:val="16"/>
              </w:rPr>
              <w:t>5</w:t>
            </w:r>
          </w:p>
        </w:tc>
      </w:tr>
      <w:tr w:rsidR="00F72F15" w:rsidRPr="00D817C9" w14:paraId="0E8AF0AA" w14:textId="77777777" w:rsidTr="008A666F">
        <w:trPr>
          <w:trHeight w:val="454"/>
        </w:trPr>
        <w:tc>
          <w:tcPr>
            <w:tcW w:w="753" w:type="pct"/>
            <w:shd w:val="clear" w:color="auto" w:fill="auto"/>
            <w:noWrap/>
            <w:vAlign w:val="center"/>
          </w:tcPr>
          <w:p w14:paraId="1F893157" w14:textId="77777777" w:rsidR="00B97722" w:rsidRPr="00D817C9" w:rsidRDefault="00B97722" w:rsidP="008A666F">
            <w:pPr>
              <w:jc w:val="center"/>
              <w:rPr>
                <w:sz w:val="22"/>
                <w:szCs w:val="22"/>
              </w:rPr>
            </w:pPr>
            <w:r w:rsidRPr="00D817C9">
              <w:rPr>
                <w:sz w:val="22"/>
                <w:szCs w:val="22"/>
              </w:rPr>
              <w:t>Mùa cạn</w:t>
            </w:r>
          </w:p>
        </w:tc>
        <w:tc>
          <w:tcPr>
            <w:tcW w:w="502" w:type="pct"/>
            <w:shd w:val="clear" w:color="auto" w:fill="auto"/>
            <w:noWrap/>
            <w:vAlign w:val="center"/>
          </w:tcPr>
          <w:p w14:paraId="6D36A73A" w14:textId="77777777" w:rsidR="00B97722" w:rsidRPr="00D817C9" w:rsidRDefault="00B97722" w:rsidP="008A666F">
            <w:pPr>
              <w:jc w:val="center"/>
              <w:rPr>
                <w:sz w:val="22"/>
                <w:szCs w:val="16"/>
              </w:rPr>
            </w:pPr>
            <w:r w:rsidRPr="00D817C9">
              <w:rPr>
                <w:sz w:val="22"/>
                <w:szCs w:val="16"/>
              </w:rPr>
              <w:t>1525</w:t>
            </w:r>
          </w:p>
        </w:tc>
        <w:tc>
          <w:tcPr>
            <w:tcW w:w="426" w:type="pct"/>
            <w:shd w:val="clear" w:color="auto" w:fill="auto"/>
            <w:noWrap/>
            <w:vAlign w:val="center"/>
          </w:tcPr>
          <w:p w14:paraId="64BA46FE" w14:textId="77777777" w:rsidR="00B97722" w:rsidRPr="00D817C9" w:rsidRDefault="00B97722" w:rsidP="008A666F">
            <w:pPr>
              <w:jc w:val="center"/>
              <w:rPr>
                <w:sz w:val="22"/>
                <w:szCs w:val="16"/>
              </w:rPr>
            </w:pPr>
            <w:r w:rsidRPr="00D817C9">
              <w:rPr>
                <w:sz w:val="22"/>
                <w:szCs w:val="16"/>
              </w:rPr>
              <w:t>1235</w:t>
            </w:r>
          </w:p>
        </w:tc>
        <w:tc>
          <w:tcPr>
            <w:tcW w:w="357" w:type="pct"/>
            <w:shd w:val="clear" w:color="auto" w:fill="auto"/>
            <w:noWrap/>
            <w:vAlign w:val="center"/>
          </w:tcPr>
          <w:p w14:paraId="59425FE7" w14:textId="19EA4057" w:rsidR="00B97722" w:rsidRPr="00D817C9" w:rsidRDefault="00B97722" w:rsidP="008A666F">
            <w:pPr>
              <w:jc w:val="center"/>
              <w:rPr>
                <w:b/>
                <w:bCs/>
                <w:sz w:val="22"/>
                <w:szCs w:val="16"/>
              </w:rPr>
            </w:pPr>
            <w:r w:rsidRPr="00D817C9">
              <w:rPr>
                <w:b/>
                <w:bCs/>
                <w:sz w:val="22"/>
                <w:szCs w:val="16"/>
              </w:rPr>
              <w:t>81</w:t>
            </w:r>
            <w:r w:rsidR="008A666F" w:rsidRPr="00D817C9">
              <w:rPr>
                <w:b/>
                <w:bCs/>
                <w:sz w:val="22"/>
                <w:szCs w:val="16"/>
              </w:rPr>
              <w:t>,</w:t>
            </w:r>
            <w:r w:rsidRPr="00D817C9">
              <w:rPr>
                <w:b/>
                <w:bCs/>
                <w:sz w:val="22"/>
                <w:szCs w:val="16"/>
              </w:rPr>
              <w:t>0</w:t>
            </w:r>
          </w:p>
        </w:tc>
        <w:tc>
          <w:tcPr>
            <w:tcW w:w="520" w:type="pct"/>
            <w:shd w:val="clear" w:color="auto" w:fill="auto"/>
            <w:noWrap/>
            <w:vAlign w:val="center"/>
          </w:tcPr>
          <w:p w14:paraId="626614C1" w14:textId="77777777" w:rsidR="00B97722" w:rsidRPr="00D817C9" w:rsidRDefault="00B97722" w:rsidP="008A666F">
            <w:pPr>
              <w:jc w:val="center"/>
              <w:rPr>
                <w:sz w:val="22"/>
                <w:szCs w:val="16"/>
              </w:rPr>
            </w:pPr>
            <w:r w:rsidRPr="00D817C9">
              <w:rPr>
                <w:sz w:val="22"/>
                <w:szCs w:val="16"/>
              </w:rPr>
              <w:t>318</w:t>
            </w:r>
          </w:p>
        </w:tc>
        <w:tc>
          <w:tcPr>
            <w:tcW w:w="357" w:type="pct"/>
            <w:shd w:val="clear" w:color="auto" w:fill="auto"/>
            <w:noWrap/>
            <w:vAlign w:val="center"/>
          </w:tcPr>
          <w:p w14:paraId="01372947" w14:textId="509DF50C" w:rsidR="00B97722" w:rsidRPr="00D817C9" w:rsidRDefault="00B97722" w:rsidP="008A666F">
            <w:pPr>
              <w:jc w:val="center"/>
              <w:rPr>
                <w:b/>
                <w:bCs/>
                <w:sz w:val="22"/>
                <w:szCs w:val="16"/>
              </w:rPr>
            </w:pPr>
            <w:r w:rsidRPr="00D817C9">
              <w:rPr>
                <w:b/>
                <w:bCs/>
                <w:sz w:val="22"/>
                <w:szCs w:val="16"/>
              </w:rPr>
              <w:t>20</w:t>
            </w:r>
            <w:r w:rsidR="008A666F" w:rsidRPr="00D817C9">
              <w:rPr>
                <w:b/>
                <w:bCs/>
                <w:sz w:val="22"/>
                <w:szCs w:val="16"/>
              </w:rPr>
              <w:t>,</w:t>
            </w:r>
            <w:r w:rsidRPr="00D817C9">
              <w:rPr>
                <w:b/>
                <w:bCs/>
                <w:sz w:val="22"/>
                <w:szCs w:val="16"/>
              </w:rPr>
              <w:t>9</w:t>
            </w:r>
          </w:p>
        </w:tc>
        <w:tc>
          <w:tcPr>
            <w:tcW w:w="426" w:type="pct"/>
            <w:shd w:val="clear" w:color="auto" w:fill="auto"/>
            <w:noWrap/>
            <w:vAlign w:val="center"/>
          </w:tcPr>
          <w:p w14:paraId="3C373141" w14:textId="77777777" w:rsidR="00B97722" w:rsidRPr="00D817C9" w:rsidRDefault="00B97722" w:rsidP="008A666F">
            <w:pPr>
              <w:jc w:val="center"/>
              <w:rPr>
                <w:sz w:val="22"/>
                <w:szCs w:val="16"/>
              </w:rPr>
            </w:pPr>
            <w:r w:rsidRPr="00D817C9">
              <w:rPr>
                <w:sz w:val="22"/>
                <w:szCs w:val="16"/>
              </w:rPr>
              <w:t>1736</w:t>
            </w:r>
          </w:p>
        </w:tc>
        <w:tc>
          <w:tcPr>
            <w:tcW w:w="426" w:type="pct"/>
            <w:shd w:val="clear" w:color="auto" w:fill="auto"/>
            <w:noWrap/>
            <w:vAlign w:val="center"/>
          </w:tcPr>
          <w:p w14:paraId="2C6967C0" w14:textId="77777777" w:rsidR="00B97722" w:rsidRPr="00D817C9" w:rsidRDefault="00B97722" w:rsidP="008A666F">
            <w:pPr>
              <w:jc w:val="center"/>
              <w:rPr>
                <w:sz w:val="22"/>
                <w:szCs w:val="16"/>
              </w:rPr>
            </w:pPr>
            <w:r w:rsidRPr="00D817C9">
              <w:rPr>
                <w:sz w:val="22"/>
                <w:szCs w:val="16"/>
              </w:rPr>
              <w:t>1230</w:t>
            </w:r>
          </w:p>
        </w:tc>
        <w:tc>
          <w:tcPr>
            <w:tcW w:w="357" w:type="pct"/>
            <w:shd w:val="clear" w:color="auto" w:fill="auto"/>
            <w:noWrap/>
            <w:vAlign w:val="center"/>
          </w:tcPr>
          <w:p w14:paraId="62BE0D96" w14:textId="54A2D6A6" w:rsidR="00B97722" w:rsidRPr="00D817C9" w:rsidRDefault="00B97722" w:rsidP="008A666F">
            <w:pPr>
              <w:jc w:val="center"/>
              <w:rPr>
                <w:b/>
                <w:bCs/>
                <w:sz w:val="22"/>
                <w:szCs w:val="16"/>
              </w:rPr>
            </w:pPr>
            <w:r w:rsidRPr="00D817C9">
              <w:rPr>
                <w:b/>
                <w:bCs/>
                <w:sz w:val="22"/>
                <w:szCs w:val="16"/>
              </w:rPr>
              <w:t>70</w:t>
            </w:r>
            <w:r w:rsidR="008A666F" w:rsidRPr="00D817C9">
              <w:rPr>
                <w:b/>
                <w:bCs/>
                <w:sz w:val="22"/>
                <w:szCs w:val="16"/>
              </w:rPr>
              <w:t>,</w:t>
            </w:r>
            <w:r w:rsidRPr="00D817C9">
              <w:rPr>
                <w:b/>
                <w:bCs/>
                <w:sz w:val="22"/>
                <w:szCs w:val="16"/>
              </w:rPr>
              <w:t>9</w:t>
            </w:r>
          </w:p>
        </w:tc>
        <w:tc>
          <w:tcPr>
            <w:tcW w:w="520" w:type="pct"/>
            <w:shd w:val="clear" w:color="auto" w:fill="auto"/>
            <w:noWrap/>
            <w:vAlign w:val="center"/>
          </w:tcPr>
          <w:p w14:paraId="301C0F5B" w14:textId="77777777" w:rsidR="00B97722" w:rsidRPr="00D817C9" w:rsidRDefault="00B97722" w:rsidP="008A666F">
            <w:pPr>
              <w:jc w:val="center"/>
              <w:rPr>
                <w:sz w:val="22"/>
                <w:szCs w:val="16"/>
              </w:rPr>
            </w:pPr>
            <w:r w:rsidRPr="00D817C9">
              <w:rPr>
                <w:sz w:val="22"/>
                <w:szCs w:val="16"/>
              </w:rPr>
              <w:t>579</w:t>
            </w:r>
          </w:p>
        </w:tc>
        <w:tc>
          <w:tcPr>
            <w:tcW w:w="358" w:type="pct"/>
            <w:shd w:val="clear" w:color="auto" w:fill="auto"/>
            <w:noWrap/>
            <w:vAlign w:val="center"/>
          </w:tcPr>
          <w:p w14:paraId="3F85E40F" w14:textId="6AF26A4E" w:rsidR="00B97722" w:rsidRPr="00D817C9" w:rsidRDefault="00B97722" w:rsidP="008A666F">
            <w:pPr>
              <w:jc w:val="center"/>
              <w:rPr>
                <w:b/>
                <w:bCs/>
                <w:sz w:val="22"/>
                <w:szCs w:val="16"/>
              </w:rPr>
            </w:pPr>
            <w:r w:rsidRPr="00D817C9">
              <w:rPr>
                <w:b/>
                <w:bCs/>
                <w:sz w:val="22"/>
                <w:szCs w:val="16"/>
              </w:rPr>
              <w:t>33</w:t>
            </w:r>
            <w:r w:rsidR="008A666F" w:rsidRPr="00D817C9">
              <w:rPr>
                <w:b/>
                <w:bCs/>
                <w:sz w:val="22"/>
                <w:szCs w:val="16"/>
              </w:rPr>
              <w:t>,</w:t>
            </w:r>
            <w:r w:rsidRPr="00D817C9">
              <w:rPr>
                <w:b/>
                <w:bCs/>
                <w:sz w:val="22"/>
                <w:szCs w:val="16"/>
              </w:rPr>
              <w:t>4</w:t>
            </w:r>
          </w:p>
        </w:tc>
      </w:tr>
      <w:tr w:rsidR="00F72F15" w:rsidRPr="00D817C9" w14:paraId="44180E8B" w14:textId="77777777" w:rsidTr="008A666F">
        <w:trPr>
          <w:trHeight w:val="454"/>
        </w:trPr>
        <w:tc>
          <w:tcPr>
            <w:tcW w:w="753" w:type="pct"/>
            <w:shd w:val="clear" w:color="auto" w:fill="auto"/>
            <w:noWrap/>
            <w:vAlign w:val="center"/>
          </w:tcPr>
          <w:p w14:paraId="033F5BBD" w14:textId="77777777" w:rsidR="00B97722" w:rsidRPr="00D817C9" w:rsidRDefault="00B97722" w:rsidP="008A666F">
            <w:pPr>
              <w:jc w:val="center"/>
              <w:rPr>
                <w:sz w:val="22"/>
                <w:szCs w:val="22"/>
              </w:rPr>
            </w:pPr>
            <w:r w:rsidRPr="00D817C9">
              <w:rPr>
                <w:sz w:val="22"/>
                <w:szCs w:val="22"/>
              </w:rPr>
              <w:t>Mùa lũ</w:t>
            </w:r>
          </w:p>
        </w:tc>
        <w:tc>
          <w:tcPr>
            <w:tcW w:w="502" w:type="pct"/>
            <w:shd w:val="clear" w:color="auto" w:fill="auto"/>
            <w:noWrap/>
            <w:vAlign w:val="center"/>
          </w:tcPr>
          <w:p w14:paraId="30AF1B0E" w14:textId="77777777" w:rsidR="00B97722" w:rsidRPr="00D817C9" w:rsidRDefault="00B97722" w:rsidP="008A666F">
            <w:pPr>
              <w:jc w:val="center"/>
              <w:rPr>
                <w:sz w:val="22"/>
                <w:szCs w:val="16"/>
              </w:rPr>
            </w:pPr>
            <w:r w:rsidRPr="00D817C9">
              <w:rPr>
                <w:sz w:val="22"/>
                <w:szCs w:val="16"/>
              </w:rPr>
              <w:t>6402</w:t>
            </w:r>
          </w:p>
        </w:tc>
        <w:tc>
          <w:tcPr>
            <w:tcW w:w="426" w:type="pct"/>
            <w:shd w:val="clear" w:color="auto" w:fill="auto"/>
            <w:noWrap/>
            <w:vAlign w:val="center"/>
          </w:tcPr>
          <w:p w14:paraId="48ADC72C" w14:textId="77777777" w:rsidR="00B97722" w:rsidRPr="00D817C9" w:rsidRDefault="00B97722" w:rsidP="008A666F">
            <w:pPr>
              <w:jc w:val="center"/>
              <w:rPr>
                <w:sz w:val="22"/>
                <w:szCs w:val="16"/>
              </w:rPr>
            </w:pPr>
            <w:r w:rsidRPr="00D817C9">
              <w:rPr>
                <w:sz w:val="22"/>
                <w:szCs w:val="16"/>
              </w:rPr>
              <w:t>4748</w:t>
            </w:r>
          </w:p>
        </w:tc>
        <w:tc>
          <w:tcPr>
            <w:tcW w:w="357" w:type="pct"/>
            <w:shd w:val="clear" w:color="auto" w:fill="auto"/>
            <w:noWrap/>
            <w:vAlign w:val="center"/>
          </w:tcPr>
          <w:p w14:paraId="4DBEC0B8" w14:textId="208C2F71" w:rsidR="00B97722" w:rsidRPr="00D817C9" w:rsidRDefault="00B97722" w:rsidP="008A666F">
            <w:pPr>
              <w:jc w:val="center"/>
              <w:rPr>
                <w:b/>
                <w:bCs/>
                <w:sz w:val="22"/>
                <w:szCs w:val="16"/>
              </w:rPr>
            </w:pPr>
            <w:r w:rsidRPr="00D817C9">
              <w:rPr>
                <w:b/>
                <w:bCs/>
                <w:sz w:val="22"/>
                <w:szCs w:val="16"/>
              </w:rPr>
              <w:t>74</w:t>
            </w:r>
            <w:r w:rsidR="008A666F" w:rsidRPr="00D817C9">
              <w:rPr>
                <w:b/>
                <w:bCs/>
                <w:sz w:val="22"/>
                <w:szCs w:val="16"/>
              </w:rPr>
              <w:t>,</w:t>
            </w:r>
            <w:r w:rsidRPr="00D817C9">
              <w:rPr>
                <w:b/>
                <w:bCs/>
                <w:sz w:val="22"/>
                <w:szCs w:val="16"/>
              </w:rPr>
              <w:t>2</w:t>
            </w:r>
          </w:p>
        </w:tc>
        <w:tc>
          <w:tcPr>
            <w:tcW w:w="520" w:type="pct"/>
            <w:shd w:val="clear" w:color="auto" w:fill="auto"/>
            <w:noWrap/>
            <w:vAlign w:val="center"/>
          </w:tcPr>
          <w:p w14:paraId="29F4359A" w14:textId="77777777" w:rsidR="00B97722" w:rsidRPr="00D817C9" w:rsidRDefault="00B97722" w:rsidP="008A666F">
            <w:pPr>
              <w:jc w:val="center"/>
              <w:rPr>
                <w:sz w:val="22"/>
                <w:szCs w:val="16"/>
              </w:rPr>
            </w:pPr>
            <w:r w:rsidRPr="00D817C9">
              <w:rPr>
                <w:sz w:val="22"/>
                <w:szCs w:val="16"/>
              </w:rPr>
              <w:t>1669</w:t>
            </w:r>
          </w:p>
        </w:tc>
        <w:tc>
          <w:tcPr>
            <w:tcW w:w="357" w:type="pct"/>
            <w:shd w:val="clear" w:color="auto" w:fill="auto"/>
            <w:noWrap/>
            <w:vAlign w:val="center"/>
          </w:tcPr>
          <w:p w14:paraId="18B917DC" w14:textId="7A24BD28" w:rsidR="00B97722" w:rsidRPr="00D817C9" w:rsidRDefault="00B97722" w:rsidP="008A666F">
            <w:pPr>
              <w:jc w:val="center"/>
              <w:rPr>
                <w:b/>
                <w:bCs/>
                <w:sz w:val="22"/>
                <w:szCs w:val="16"/>
              </w:rPr>
            </w:pPr>
            <w:r w:rsidRPr="00D817C9">
              <w:rPr>
                <w:b/>
                <w:bCs/>
                <w:sz w:val="22"/>
                <w:szCs w:val="16"/>
              </w:rPr>
              <w:t>26</w:t>
            </w:r>
            <w:r w:rsidR="008A666F" w:rsidRPr="00D817C9">
              <w:rPr>
                <w:b/>
                <w:bCs/>
                <w:sz w:val="22"/>
                <w:szCs w:val="16"/>
              </w:rPr>
              <w:t>,</w:t>
            </w:r>
            <w:r w:rsidRPr="00D817C9">
              <w:rPr>
                <w:b/>
                <w:bCs/>
                <w:sz w:val="22"/>
                <w:szCs w:val="16"/>
              </w:rPr>
              <w:t>1</w:t>
            </w:r>
          </w:p>
        </w:tc>
        <w:tc>
          <w:tcPr>
            <w:tcW w:w="426" w:type="pct"/>
            <w:shd w:val="clear" w:color="auto" w:fill="auto"/>
            <w:noWrap/>
            <w:vAlign w:val="center"/>
          </w:tcPr>
          <w:p w14:paraId="0FD50E45" w14:textId="77777777" w:rsidR="00B97722" w:rsidRPr="00D817C9" w:rsidRDefault="00B97722" w:rsidP="008A666F">
            <w:pPr>
              <w:jc w:val="center"/>
              <w:rPr>
                <w:sz w:val="22"/>
                <w:szCs w:val="16"/>
              </w:rPr>
            </w:pPr>
            <w:r w:rsidRPr="00D817C9">
              <w:rPr>
                <w:sz w:val="22"/>
                <w:szCs w:val="16"/>
              </w:rPr>
              <w:t>5339</w:t>
            </w:r>
          </w:p>
        </w:tc>
        <w:tc>
          <w:tcPr>
            <w:tcW w:w="426" w:type="pct"/>
            <w:shd w:val="clear" w:color="auto" w:fill="auto"/>
            <w:noWrap/>
            <w:vAlign w:val="center"/>
          </w:tcPr>
          <w:p w14:paraId="7B911B25" w14:textId="77777777" w:rsidR="00B97722" w:rsidRPr="00D817C9" w:rsidRDefault="00B97722" w:rsidP="008A666F">
            <w:pPr>
              <w:jc w:val="center"/>
              <w:rPr>
                <w:sz w:val="22"/>
                <w:szCs w:val="16"/>
              </w:rPr>
            </w:pPr>
            <w:r w:rsidRPr="00D817C9">
              <w:rPr>
                <w:sz w:val="22"/>
                <w:szCs w:val="16"/>
              </w:rPr>
              <w:t>3748</w:t>
            </w:r>
          </w:p>
        </w:tc>
        <w:tc>
          <w:tcPr>
            <w:tcW w:w="357" w:type="pct"/>
            <w:shd w:val="clear" w:color="auto" w:fill="auto"/>
            <w:noWrap/>
            <w:vAlign w:val="center"/>
          </w:tcPr>
          <w:p w14:paraId="08CB4F7C" w14:textId="4D835944" w:rsidR="00B97722" w:rsidRPr="00D817C9" w:rsidRDefault="00B97722" w:rsidP="008A666F">
            <w:pPr>
              <w:jc w:val="center"/>
              <w:rPr>
                <w:b/>
                <w:bCs/>
                <w:sz w:val="22"/>
                <w:szCs w:val="16"/>
              </w:rPr>
            </w:pPr>
            <w:r w:rsidRPr="00D817C9">
              <w:rPr>
                <w:b/>
                <w:bCs/>
                <w:sz w:val="22"/>
                <w:szCs w:val="16"/>
              </w:rPr>
              <w:t>70</w:t>
            </w:r>
            <w:r w:rsidR="008A666F" w:rsidRPr="00D817C9">
              <w:rPr>
                <w:b/>
                <w:bCs/>
                <w:sz w:val="22"/>
                <w:szCs w:val="16"/>
              </w:rPr>
              <w:t>,</w:t>
            </w:r>
            <w:r w:rsidRPr="00D817C9">
              <w:rPr>
                <w:b/>
                <w:bCs/>
                <w:sz w:val="22"/>
                <w:szCs w:val="16"/>
              </w:rPr>
              <w:t>2</w:t>
            </w:r>
          </w:p>
        </w:tc>
        <w:tc>
          <w:tcPr>
            <w:tcW w:w="520" w:type="pct"/>
            <w:shd w:val="clear" w:color="auto" w:fill="auto"/>
            <w:noWrap/>
            <w:vAlign w:val="center"/>
          </w:tcPr>
          <w:p w14:paraId="7AB4F108" w14:textId="77777777" w:rsidR="00B97722" w:rsidRPr="00D817C9" w:rsidRDefault="00B97722" w:rsidP="008A666F">
            <w:pPr>
              <w:jc w:val="center"/>
              <w:rPr>
                <w:sz w:val="22"/>
                <w:szCs w:val="16"/>
              </w:rPr>
            </w:pPr>
            <w:r w:rsidRPr="00D817C9">
              <w:rPr>
                <w:sz w:val="22"/>
                <w:szCs w:val="16"/>
              </w:rPr>
              <w:t>1713</w:t>
            </w:r>
          </w:p>
        </w:tc>
        <w:tc>
          <w:tcPr>
            <w:tcW w:w="358" w:type="pct"/>
            <w:shd w:val="clear" w:color="auto" w:fill="auto"/>
            <w:noWrap/>
            <w:vAlign w:val="center"/>
          </w:tcPr>
          <w:p w14:paraId="0A8FA776" w14:textId="1A33E4C6" w:rsidR="00B97722" w:rsidRPr="00D817C9" w:rsidRDefault="00B97722" w:rsidP="008A666F">
            <w:pPr>
              <w:jc w:val="center"/>
              <w:rPr>
                <w:b/>
                <w:bCs/>
                <w:sz w:val="22"/>
                <w:szCs w:val="16"/>
              </w:rPr>
            </w:pPr>
            <w:r w:rsidRPr="00D817C9">
              <w:rPr>
                <w:b/>
                <w:bCs/>
                <w:sz w:val="22"/>
                <w:szCs w:val="16"/>
              </w:rPr>
              <w:t>32</w:t>
            </w:r>
            <w:r w:rsidR="008A666F" w:rsidRPr="00D817C9">
              <w:rPr>
                <w:b/>
                <w:bCs/>
                <w:sz w:val="22"/>
                <w:szCs w:val="16"/>
              </w:rPr>
              <w:t>,</w:t>
            </w:r>
            <w:r w:rsidRPr="00D817C9">
              <w:rPr>
                <w:b/>
                <w:bCs/>
                <w:sz w:val="22"/>
                <w:szCs w:val="16"/>
              </w:rPr>
              <w:t>1</w:t>
            </w:r>
          </w:p>
        </w:tc>
      </w:tr>
      <w:tr w:rsidR="00B97722" w:rsidRPr="00D817C9" w14:paraId="36DF6236" w14:textId="77777777" w:rsidTr="008A666F">
        <w:trPr>
          <w:trHeight w:val="454"/>
        </w:trPr>
        <w:tc>
          <w:tcPr>
            <w:tcW w:w="753" w:type="pct"/>
            <w:shd w:val="clear" w:color="auto" w:fill="auto"/>
            <w:vAlign w:val="center"/>
          </w:tcPr>
          <w:p w14:paraId="69F2B892" w14:textId="77777777" w:rsidR="00B97722" w:rsidRPr="00D817C9" w:rsidRDefault="00B97722" w:rsidP="008A666F">
            <w:pPr>
              <w:jc w:val="center"/>
              <w:rPr>
                <w:sz w:val="22"/>
                <w:szCs w:val="22"/>
              </w:rPr>
            </w:pPr>
            <w:r w:rsidRPr="00D817C9">
              <w:rPr>
                <w:sz w:val="22"/>
                <w:szCs w:val="22"/>
              </w:rPr>
              <w:t>3 Tháng kiệt  (II,III,IV)</w:t>
            </w:r>
          </w:p>
        </w:tc>
        <w:tc>
          <w:tcPr>
            <w:tcW w:w="502" w:type="pct"/>
            <w:shd w:val="clear" w:color="auto" w:fill="auto"/>
            <w:noWrap/>
            <w:vAlign w:val="center"/>
          </w:tcPr>
          <w:p w14:paraId="1F9F9D38" w14:textId="77777777" w:rsidR="00B97722" w:rsidRPr="00D817C9" w:rsidRDefault="00B97722" w:rsidP="008A666F">
            <w:pPr>
              <w:jc w:val="center"/>
              <w:rPr>
                <w:sz w:val="22"/>
                <w:szCs w:val="16"/>
              </w:rPr>
            </w:pPr>
            <w:r w:rsidRPr="00D817C9">
              <w:rPr>
                <w:sz w:val="22"/>
                <w:szCs w:val="16"/>
              </w:rPr>
              <w:t>1016</w:t>
            </w:r>
          </w:p>
        </w:tc>
        <w:tc>
          <w:tcPr>
            <w:tcW w:w="426" w:type="pct"/>
            <w:shd w:val="clear" w:color="auto" w:fill="auto"/>
            <w:noWrap/>
            <w:vAlign w:val="center"/>
          </w:tcPr>
          <w:p w14:paraId="495F4190" w14:textId="77777777" w:rsidR="00B97722" w:rsidRPr="00D817C9" w:rsidRDefault="00B97722" w:rsidP="008A666F">
            <w:pPr>
              <w:jc w:val="center"/>
              <w:rPr>
                <w:sz w:val="22"/>
                <w:szCs w:val="16"/>
              </w:rPr>
            </w:pPr>
            <w:r w:rsidRPr="00D817C9">
              <w:rPr>
                <w:sz w:val="22"/>
                <w:szCs w:val="16"/>
              </w:rPr>
              <w:t>852</w:t>
            </w:r>
          </w:p>
        </w:tc>
        <w:tc>
          <w:tcPr>
            <w:tcW w:w="357" w:type="pct"/>
            <w:shd w:val="clear" w:color="auto" w:fill="auto"/>
            <w:noWrap/>
            <w:vAlign w:val="center"/>
          </w:tcPr>
          <w:p w14:paraId="66631172" w14:textId="439B5836" w:rsidR="00B97722" w:rsidRPr="00D817C9" w:rsidRDefault="00B97722" w:rsidP="008A666F">
            <w:pPr>
              <w:jc w:val="center"/>
              <w:rPr>
                <w:b/>
                <w:bCs/>
                <w:sz w:val="22"/>
                <w:szCs w:val="16"/>
              </w:rPr>
            </w:pPr>
            <w:r w:rsidRPr="00D817C9">
              <w:rPr>
                <w:b/>
                <w:bCs/>
                <w:sz w:val="22"/>
                <w:szCs w:val="16"/>
              </w:rPr>
              <w:t>83</w:t>
            </w:r>
            <w:r w:rsidR="008A666F" w:rsidRPr="00D817C9">
              <w:rPr>
                <w:b/>
                <w:bCs/>
                <w:sz w:val="22"/>
                <w:szCs w:val="16"/>
              </w:rPr>
              <w:t>,</w:t>
            </w:r>
            <w:r w:rsidRPr="00D817C9">
              <w:rPr>
                <w:b/>
                <w:bCs/>
                <w:sz w:val="22"/>
                <w:szCs w:val="16"/>
              </w:rPr>
              <w:t>8</w:t>
            </w:r>
          </w:p>
        </w:tc>
        <w:tc>
          <w:tcPr>
            <w:tcW w:w="520" w:type="pct"/>
            <w:shd w:val="clear" w:color="auto" w:fill="auto"/>
            <w:noWrap/>
            <w:vAlign w:val="center"/>
          </w:tcPr>
          <w:p w14:paraId="01A11DFB" w14:textId="77777777" w:rsidR="00B97722" w:rsidRPr="00D817C9" w:rsidRDefault="00B97722" w:rsidP="008A666F">
            <w:pPr>
              <w:jc w:val="center"/>
              <w:rPr>
                <w:sz w:val="22"/>
                <w:szCs w:val="16"/>
              </w:rPr>
            </w:pPr>
            <w:r w:rsidRPr="00D817C9">
              <w:rPr>
                <w:sz w:val="22"/>
                <w:szCs w:val="16"/>
              </w:rPr>
              <w:t>179</w:t>
            </w:r>
          </w:p>
        </w:tc>
        <w:tc>
          <w:tcPr>
            <w:tcW w:w="357" w:type="pct"/>
            <w:shd w:val="clear" w:color="auto" w:fill="auto"/>
            <w:noWrap/>
            <w:vAlign w:val="center"/>
          </w:tcPr>
          <w:p w14:paraId="1D07D850" w14:textId="77A15F81" w:rsidR="00B97722" w:rsidRPr="00D817C9" w:rsidRDefault="00B97722" w:rsidP="008A666F">
            <w:pPr>
              <w:jc w:val="center"/>
              <w:rPr>
                <w:b/>
                <w:bCs/>
                <w:sz w:val="22"/>
                <w:szCs w:val="16"/>
              </w:rPr>
            </w:pPr>
            <w:r w:rsidRPr="00D817C9">
              <w:rPr>
                <w:b/>
                <w:bCs/>
                <w:sz w:val="22"/>
                <w:szCs w:val="16"/>
              </w:rPr>
              <w:t>17</w:t>
            </w:r>
            <w:r w:rsidR="008A666F" w:rsidRPr="00D817C9">
              <w:rPr>
                <w:b/>
                <w:bCs/>
                <w:sz w:val="22"/>
                <w:szCs w:val="16"/>
              </w:rPr>
              <w:t>,</w:t>
            </w:r>
            <w:r w:rsidRPr="00D817C9">
              <w:rPr>
                <w:b/>
                <w:bCs/>
                <w:sz w:val="22"/>
                <w:szCs w:val="16"/>
              </w:rPr>
              <w:t>6</w:t>
            </w:r>
          </w:p>
        </w:tc>
        <w:tc>
          <w:tcPr>
            <w:tcW w:w="426" w:type="pct"/>
            <w:shd w:val="clear" w:color="auto" w:fill="auto"/>
            <w:noWrap/>
            <w:vAlign w:val="center"/>
          </w:tcPr>
          <w:p w14:paraId="51023C65" w14:textId="77777777" w:rsidR="00B97722" w:rsidRPr="00D817C9" w:rsidRDefault="00B97722" w:rsidP="008A666F">
            <w:pPr>
              <w:jc w:val="center"/>
              <w:rPr>
                <w:sz w:val="22"/>
                <w:szCs w:val="16"/>
              </w:rPr>
            </w:pPr>
            <w:r w:rsidRPr="00D817C9">
              <w:rPr>
                <w:sz w:val="22"/>
                <w:szCs w:val="16"/>
              </w:rPr>
              <w:t>1448</w:t>
            </w:r>
          </w:p>
        </w:tc>
        <w:tc>
          <w:tcPr>
            <w:tcW w:w="426" w:type="pct"/>
            <w:shd w:val="clear" w:color="auto" w:fill="auto"/>
            <w:noWrap/>
            <w:vAlign w:val="center"/>
          </w:tcPr>
          <w:p w14:paraId="5DD3D109" w14:textId="77777777" w:rsidR="00B97722" w:rsidRPr="00D817C9" w:rsidRDefault="00B97722" w:rsidP="008A666F">
            <w:pPr>
              <w:jc w:val="center"/>
              <w:rPr>
                <w:sz w:val="22"/>
                <w:szCs w:val="16"/>
              </w:rPr>
            </w:pPr>
            <w:r w:rsidRPr="00D817C9">
              <w:rPr>
                <w:sz w:val="22"/>
                <w:szCs w:val="16"/>
              </w:rPr>
              <w:t>1029</w:t>
            </w:r>
          </w:p>
        </w:tc>
        <w:tc>
          <w:tcPr>
            <w:tcW w:w="357" w:type="pct"/>
            <w:shd w:val="clear" w:color="auto" w:fill="auto"/>
            <w:noWrap/>
            <w:vAlign w:val="center"/>
          </w:tcPr>
          <w:p w14:paraId="22071C70" w14:textId="335CE045" w:rsidR="00B97722" w:rsidRPr="00D817C9" w:rsidRDefault="00B97722" w:rsidP="008A666F">
            <w:pPr>
              <w:jc w:val="center"/>
              <w:rPr>
                <w:b/>
                <w:bCs/>
                <w:sz w:val="22"/>
                <w:szCs w:val="16"/>
              </w:rPr>
            </w:pPr>
            <w:r w:rsidRPr="00D817C9">
              <w:rPr>
                <w:b/>
                <w:bCs/>
                <w:sz w:val="22"/>
                <w:szCs w:val="16"/>
              </w:rPr>
              <w:t>71</w:t>
            </w:r>
            <w:r w:rsidR="008A666F" w:rsidRPr="00D817C9">
              <w:rPr>
                <w:b/>
                <w:bCs/>
                <w:sz w:val="22"/>
                <w:szCs w:val="16"/>
              </w:rPr>
              <w:t>,</w:t>
            </w:r>
            <w:r w:rsidRPr="00D817C9">
              <w:rPr>
                <w:b/>
                <w:bCs/>
                <w:sz w:val="22"/>
                <w:szCs w:val="16"/>
              </w:rPr>
              <w:t>0</w:t>
            </w:r>
          </w:p>
        </w:tc>
        <w:tc>
          <w:tcPr>
            <w:tcW w:w="520" w:type="pct"/>
            <w:shd w:val="clear" w:color="auto" w:fill="auto"/>
            <w:noWrap/>
            <w:vAlign w:val="center"/>
          </w:tcPr>
          <w:p w14:paraId="05DACA2F" w14:textId="77777777" w:rsidR="00B97722" w:rsidRPr="00D817C9" w:rsidRDefault="00B97722" w:rsidP="008A666F">
            <w:pPr>
              <w:jc w:val="center"/>
              <w:rPr>
                <w:sz w:val="22"/>
                <w:szCs w:val="16"/>
              </w:rPr>
            </w:pPr>
            <w:r w:rsidRPr="00D817C9">
              <w:rPr>
                <w:sz w:val="22"/>
                <w:szCs w:val="16"/>
              </w:rPr>
              <w:t>478</w:t>
            </w:r>
          </w:p>
        </w:tc>
        <w:tc>
          <w:tcPr>
            <w:tcW w:w="358" w:type="pct"/>
            <w:shd w:val="clear" w:color="auto" w:fill="auto"/>
            <w:noWrap/>
            <w:vAlign w:val="center"/>
          </w:tcPr>
          <w:p w14:paraId="358B2A37" w14:textId="67AC1599" w:rsidR="00B97722" w:rsidRPr="00D817C9" w:rsidRDefault="00B97722" w:rsidP="008A666F">
            <w:pPr>
              <w:jc w:val="center"/>
              <w:rPr>
                <w:b/>
                <w:bCs/>
                <w:sz w:val="22"/>
                <w:szCs w:val="16"/>
              </w:rPr>
            </w:pPr>
            <w:r w:rsidRPr="00D817C9">
              <w:rPr>
                <w:b/>
                <w:bCs/>
                <w:sz w:val="22"/>
                <w:szCs w:val="16"/>
              </w:rPr>
              <w:t>33</w:t>
            </w:r>
            <w:r w:rsidR="008A666F" w:rsidRPr="00D817C9">
              <w:rPr>
                <w:b/>
                <w:bCs/>
                <w:sz w:val="22"/>
                <w:szCs w:val="16"/>
              </w:rPr>
              <w:t>,</w:t>
            </w:r>
            <w:r w:rsidRPr="00D817C9">
              <w:rPr>
                <w:b/>
                <w:bCs/>
                <w:sz w:val="22"/>
                <w:szCs w:val="16"/>
              </w:rPr>
              <w:t>0</w:t>
            </w:r>
          </w:p>
        </w:tc>
      </w:tr>
    </w:tbl>
    <w:p w14:paraId="32C7907A" w14:textId="77777777" w:rsidR="00B97722" w:rsidRPr="00D817C9" w:rsidRDefault="00B97722" w:rsidP="00B97722">
      <w:pPr>
        <w:jc w:val="center"/>
        <w:rPr>
          <w:b/>
        </w:rPr>
      </w:pPr>
    </w:p>
    <w:p w14:paraId="382F236A" w14:textId="1CBC9F08" w:rsidR="00B97722" w:rsidRPr="00D817C9" w:rsidRDefault="00B97722" w:rsidP="00F64A26">
      <w:pPr>
        <w:pStyle w:val="BNGBIUA"/>
      </w:pPr>
      <w:bookmarkStart w:id="41" w:name="_Toc74080989"/>
      <w:r w:rsidRPr="00D817C9">
        <w:t xml:space="preserve">Bảng </w:t>
      </w:r>
      <w:r w:rsidRPr="00D817C9">
        <w:fldChar w:fldCharType="begin"/>
      </w:r>
      <w:r w:rsidRPr="00D817C9">
        <w:instrText xml:space="preserve"> STYLEREF 1 \s </w:instrText>
      </w:r>
      <w:r w:rsidRPr="00D817C9">
        <w:fldChar w:fldCharType="separate"/>
      </w:r>
      <w:r w:rsidR="009B26C5" w:rsidRPr="00D817C9">
        <w:rPr>
          <w:noProof/>
        </w:rPr>
        <w:t>1</w:t>
      </w:r>
      <w:r w:rsidRPr="00D817C9">
        <w:rPr>
          <w:noProof/>
        </w:rPr>
        <w:fldChar w:fldCharType="end"/>
      </w:r>
      <w:r w:rsidRPr="00D817C9">
        <w:t>.</w:t>
      </w:r>
      <w:r w:rsidRPr="00D817C9">
        <w:fldChar w:fldCharType="begin"/>
      </w:r>
      <w:r w:rsidRPr="00D817C9">
        <w:instrText xml:space="preserve"> SEQ Bảng \* ARABIC \s 1 </w:instrText>
      </w:r>
      <w:r w:rsidRPr="00D817C9">
        <w:fldChar w:fldCharType="separate"/>
      </w:r>
      <w:r w:rsidR="009B26C5" w:rsidRPr="00D817C9">
        <w:rPr>
          <w:noProof/>
        </w:rPr>
        <w:t>5</w:t>
      </w:r>
      <w:r w:rsidRPr="00D817C9">
        <w:rPr>
          <w:noProof/>
        </w:rPr>
        <w:fldChar w:fldCharType="end"/>
      </w:r>
      <w:r w:rsidR="006A4596" w:rsidRPr="00D817C9">
        <w:rPr>
          <w:noProof/>
        </w:rPr>
        <w:t>:</w:t>
      </w:r>
      <w:r w:rsidRPr="00D817C9">
        <w:t xml:space="preserve"> So sánh tỷ lệ % dòng chảy giữa trạm Thượng Cát và Hà Nội trước và sau khi có hồ chứa</w:t>
      </w:r>
      <w:bookmarkEnd w:id="41"/>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992"/>
        <w:gridCol w:w="1134"/>
        <w:gridCol w:w="1060"/>
        <w:gridCol w:w="890"/>
        <w:gridCol w:w="1205"/>
        <w:gridCol w:w="1060"/>
        <w:gridCol w:w="1301"/>
      </w:tblGrid>
      <w:tr w:rsidR="00F72F15" w:rsidRPr="00D817C9" w14:paraId="34F1FADA" w14:textId="77777777" w:rsidTr="00336EEF">
        <w:trPr>
          <w:trHeight w:val="340"/>
          <w:tblHeader/>
          <w:jc w:val="center"/>
        </w:trPr>
        <w:tc>
          <w:tcPr>
            <w:tcW w:w="1418" w:type="dxa"/>
            <w:vMerge w:val="restart"/>
            <w:shd w:val="clear" w:color="auto" w:fill="auto"/>
            <w:noWrap/>
            <w:vAlign w:val="center"/>
          </w:tcPr>
          <w:p w14:paraId="036E5A7A" w14:textId="5E9CE098" w:rsidR="00B97722" w:rsidRPr="00D817C9" w:rsidRDefault="00B97722" w:rsidP="008A666F">
            <w:pPr>
              <w:jc w:val="center"/>
              <w:rPr>
                <w:rFonts w:asciiTheme="minorHAnsi" w:hAnsiTheme="minorHAnsi" w:cstheme="minorHAnsi"/>
                <w:b/>
                <w:bCs/>
                <w:sz w:val="22"/>
                <w:szCs w:val="22"/>
              </w:rPr>
            </w:pPr>
          </w:p>
          <w:p w14:paraId="3B9199F1" w14:textId="77777777" w:rsidR="00B97722" w:rsidRPr="00D817C9" w:rsidRDefault="00B97722" w:rsidP="008A666F">
            <w:pPr>
              <w:jc w:val="center"/>
              <w:rPr>
                <w:rFonts w:asciiTheme="minorHAnsi" w:hAnsiTheme="minorHAnsi" w:cstheme="minorHAnsi"/>
                <w:b/>
                <w:bCs/>
                <w:sz w:val="22"/>
                <w:szCs w:val="22"/>
              </w:rPr>
            </w:pPr>
            <w:r w:rsidRPr="00D817C9">
              <w:rPr>
                <w:rFonts w:asciiTheme="minorHAnsi" w:hAnsiTheme="minorHAnsi" w:cstheme="minorHAnsi"/>
                <w:b/>
                <w:bCs/>
                <w:sz w:val="22"/>
                <w:szCs w:val="22"/>
              </w:rPr>
              <w:t>Tháng</w:t>
            </w:r>
          </w:p>
        </w:tc>
        <w:tc>
          <w:tcPr>
            <w:tcW w:w="3186" w:type="dxa"/>
            <w:gridSpan w:val="3"/>
            <w:shd w:val="clear" w:color="auto" w:fill="auto"/>
            <w:noWrap/>
            <w:vAlign w:val="center"/>
          </w:tcPr>
          <w:p w14:paraId="5BCB7F0D" w14:textId="77777777" w:rsidR="00B97722" w:rsidRPr="00D817C9" w:rsidRDefault="00B97722" w:rsidP="008A666F">
            <w:pPr>
              <w:jc w:val="center"/>
              <w:rPr>
                <w:rFonts w:asciiTheme="minorHAnsi" w:hAnsiTheme="minorHAnsi" w:cstheme="minorHAnsi"/>
                <w:b/>
                <w:bCs/>
                <w:sz w:val="22"/>
                <w:szCs w:val="22"/>
              </w:rPr>
            </w:pPr>
            <w:r w:rsidRPr="00D817C9">
              <w:rPr>
                <w:rFonts w:asciiTheme="minorHAnsi" w:hAnsiTheme="minorHAnsi" w:cstheme="minorHAnsi"/>
                <w:b/>
                <w:bCs/>
                <w:sz w:val="22"/>
                <w:szCs w:val="22"/>
              </w:rPr>
              <w:t>1957-1987</w:t>
            </w:r>
          </w:p>
        </w:tc>
        <w:tc>
          <w:tcPr>
            <w:tcW w:w="4456" w:type="dxa"/>
            <w:gridSpan w:val="4"/>
            <w:shd w:val="clear" w:color="auto" w:fill="auto"/>
            <w:noWrap/>
            <w:vAlign w:val="center"/>
          </w:tcPr>
          <w:p w14:paraId="28D60106" w14:textId="77777777" w:rsidR="00B97722" w:rsidRPr="00D817C9" w:rsidRDefault="00B97722" w:rsidP="008A666F">
            <w:pPr>
              <w:jc w:val="center"/>
              <w:rPr>
                <w:rFonts w:asciiTheme="minorHAnsi" w:hAnsiTheme="minorHAnsi" w:cstheme="minorHAnsi"/>
                <w:b/>
                <w:bCs/>
                <w:sz w:val="22"/>
                <w:szCs w:val="22"/>
              </w:rPr>
            </w:pPr>
            <w:r w:rsidRPr="00D817C9">
              <w:rPr>
                <w:rFonts w:asciiTheme="minorHAnsi" w:hAnsiTheme="minorHAnsi" w:cstheme="minorHAnsi"/>
                <w:b/>
                <w:bCs/>
                <w:sz w:val="22"/>
                <w:szCs w:val="22"/>
              </w:rPr>
              <w:t>1988-2019</w:t>
            </w:r>
          </w:p>
        </w:tc>
      </w:tr>
      <w:tr w:rsidR="00F72F15" w:rsidRPr="00D817C9" w14:paraId="0A043F55" w14:textId="77777777" w:rsidTr="00336EEF">
        <w:trPr>
          <w:trHeight w:val="340"/>
          <w:tblHeader/>
          <w:jc w:val="center"/>
        </w:trPr>
        <w:tc>
          <w:tcPr>
            <w:tcW w:w="1418" w:type="dxa"/>
            <w:vMerge/>
            <w:shd w:val="clear" w:color="auto" w:fill="auto"/>
            <w:noWrap/>
            <w:vAlign w:val="center"/>
          </w:tcPr>
          <w:p w14:paraId="42315576" w14:textId="77777777" w:rsidR="00B97722" w:rsidRPr="00D817C9" w:rsidRDefault="00B97722" w:rsidP="008A666F">
            <w:pPr>
              <w:jc w:val="center"/>
              <w:rPr>
                <w:rFonts w:asciiTheme="minorHAnsi" w:hAnsiTheme="minorHAnsi" w:cstheme="minorHAnsi"/>
                <w:b/>
                <w:bCs/>
                <w:sz w:val="22"/>
                <w:szCs w:val="22"/>
              </w:rPr>
            </w:pPr>
          </w:p>
        </w:tc>
        <w:tc>
          <w:tcPr>
            <w:tcW w:w="992" w:type="dxa"/>
            <w:shd w:val="clear" w:color="auto" w:fill="auto"/>
            <w:vAlign w:val="center"/>
          </w:tcPr>
          <w:p w14:paraId="79A868A7" w14:textId="7ED4B688" w:rsidR="00B97722" w:rsidRPr="00D817C9" w:rsidRDefault="00B97722" w:rsidP="008A666F">
            <w:pPr>
              <w:jc w:val="center"/>
              <w:rPr>
                <w:rFonts w:asciiTheme="minorHAnsi" w:hAnsiTheme="minorHAnsi" w:cstheme="minorHAnsi"/>
                <w:b/>
                <w:bCs/>
                <w:sz w:val="22"/>
                <w:szCs w:val="22"/>
              </w:rPr>
            </w:pPr>
            <w:r w:rsidRPr="00D817C9">
              <w:rPr>
                <w:rFonts w:asciiTheme="minorHAnsi" w:hAnsiTheme="minorHAnsi" w:cstheme="minorHAnsi"/>
                <w:b/>
                <w:bCs/>
                <w:sz w:val="22"/>
                <w:szCs w:val="22"/>
              </w:rPr>
              <w:t>Hà Nội (</w:t>
            </w:r>
            <w:r w:rsidR="00D96895" w:rsidRPr="00D817C9">
              <w:rPr>
                <w:b/>
                <w:bCs/>
                <w:lang w:val="vi-VN"/>
              </w:rPr>
              <w:t>m</w:t>
            </w:r>
            <w:r w:rsidR="00D96895" w:rsidRPr="00D817C9">
              <w:rPr>
                <w:b/>
                <w:bCs/>
                <w:vertAlign w:val="superscript"/>
                <w:lang w:val="vi-VN"/>
              </w:rPr>
              <w:t>3</w:t>
            </w:r>
            <w:r w:rsidR="00A82582" w:rsidRPr="00D817C9">
              <w:rPr>
                <w:b/>
                <w:bCs/>
                <w:szCs w:val="28"/>
              </w:rPr>
              <w:t>/s</w:t>
            </w:r>
            <w:r w:rsidRPr="00D817C9">
              <w:rPr>
                <w:rFonts w:asciiTheme="minorHAnsi" w:hAnsiTheme="minorHAnsi" w:cstheme="minorHAnsi"/>
                <w:b/>
                <w:bCs/>
                <w:sz w:val="22"/>
                <w:szCs w:val="22"/>
              </w:rPr>
              <w:t>)</w:t>
            </w:r>
          </w:p>
        </w:tc>
        <w:tc>
          <w:tcPr>
            <w:tcW w:w="1134" w:type="dxa"/>
            <w:shd w:val="clear" w:color="auto" w:fill="auto"/>
            <w:vAlign w:val="center"/>
          </w:tcPr>
          <w:p w14:paraId="4CC3D83C" w14:textId="5408759F" w:rsidR="00B97722" w:rsidRPr="00D817C9" w:rsidRDefault="00B97722" w:rsidP="008A666F">
            <w:pPr>
              <w:jc w:val="center"/>
              <w:rPr>
                <w:rFonts w:asciiTheme="minorHAnsi" w:hAnsiTheme="minorHAnsi" w:cstheme="minorHAnsi"/>
                <w:b/>
                <w:bCs/>
                <w:sz w:val="22"/>
                <w:szCs w:val="22"/>
              </w:rPr>
            </w:pPr>
            <w:r w:rsidRPr="00D817C9">
              <w:rPr>
                <w:rFonts w:asciiTheme="minorHAnsi" w:hAnsiTheme="minorHAnsi" w:cstheme="minorHAnsi"/>
                <w:b/>
                <w:bCs/>
                <w:sz w:val="22"/>
                <w:szCs w:val="22"/>
              </w:rPr>
              <w:t>Thượng Cát (</w:t>
            </w:r>
            <w:r w:rsidR="00D96895" w:rsidRPr="00D817C9">
              <w:rPr>
                <w:b/>
                <w:bCs/>
                <w:lang w:val="vi-VN"/>
              </w:rPr>
              <w:t>m</w:t>
            </w:r>
            <w:r w:rsidR="00D96895" w:rsidRPr="00D817C9">
              <w:rPr>
                <w:b/>
                <w:bCs/>
                <w:vertAlign w:val="superscript"/>
                <w:lang w:val="vi-VN"/>
              </w:rPr>
              <w:t>3</w:t>
            </w:r>
            <w:r w:rsidR="00A82582" w:rsidRPr="00D817C9">
              <w:rPr>
                <w:b/>
                <w:bCs/>
                <w:szCs w:val="28"/>
              </w:rPr>
              <w:t>/s</w:t>
            </w:r>
            <w:r w:rsidRPr="00D817C9">
              <w:rPr>
                <w:rFonts w:asciiTheme="minorHAnsi" w:hAnsiTheme="minorHAnsi" w:cstheme="minorHAnsi"/>
                <w:b/>
                <w:bCs/>
                <w:sz w:val="22"/>
                <w:szCs w:val="22"/>
              </w:rPr>
              <w:t>)</w:t>
            </w:r>
          </w:p>
        </w:tc>
        <w:tc>
          <w:tcPr>
            <w:tcW w:w="1060" w:type="dxa"/>
            <w:shd w:val="clear" w:color="auto" w:fill="auto"/>
            <w:vAlign w:val="center"/>
          </w:tcPr>
          <w:p w14:paraId="104B6285" w14:textId="77777777" w:rsidR="00B97722" w:rsidRPr="00D817C9" w:rsidRDefault="00B97722" w:rsidP="008A666F">
            <w:pPr>
              <w:jc w:val="center"/>
              <w:rPr>
                <w:rFonts w:asciiTheme="minorHAnsi" w:hAnsiTheme="minorHAnsi" w:cstheme="minorHAnsi"/>
                <w:b/>
                <w:bCs/>
                <w:sz w:val="22"/>
                <w:szCs w:val="22"/>
              </w:rPr>
            </w:pPr>
            <w:r w:rsidRPr="00D817C9">
              <w:rPr>
                <w:rFonts w:asciiTheme="minorHAnsi" w:hAnsiTheme="minorHAnsi" w:cstheme="minorHAnsi"/>
                <w:b/>
                <w:bCs/>
                <w:sz w:val="22"/>
                <w:szCs w:val="22"/>
              </w:rPr>
              <w:t>Tỷ lệ % (TC/HN)</w:t>
            </w:r>
          </w:p>
        </w:tc>
        <w:tc>
          <w:tcPr>
            <w:tcW w:w="890" w:type="dxa"/>
            <w:shd w:val="clear" w:color="auto" w:fill="auto"/>
            <w:vAlign w:val="center"/>
          </w:tcPr>
          <w:p w14:paraId="370F514C" w14:textId="6FCD1D39" w:rsidR="00B97722" w:rsidRPr="00D817C9" w:rsidRDefault="00B97722" w:rsidP="008A666F">
            <w:pPr>
              <w:jc w:val="center"/>
              <w:rPr>
                <w:rFonts w:asciiTheme="minorHAnsi" w:hAnsiTheme="minorHAnsi" w:cstheme="minorHAnsi"/>
                <w:b/>
                <w:bCs/>
                <w:sz w:val="22"/>
                <w:szCs w:val="22"/>
              </w:rPr>
            </w:pPr>
            <w:r w:rsidRPr="00D817C9">
              <w:rPr>
                <w:rFonts w:asciiTheme="minorHAnsi" w:hAnsiTheme="minorHAnsi" w:cstheme="minorHAnsi"/>
                <w:b/>
                <w:bCs/>
                <w:sz w:val="22"/>
                <w:szCs w:val="22"/>
              </w:rPr>
              <w:t>Hà Nội (</w:t>
            </w:r>
            <w:r w:rsidR="00D96895" w:rsidRPr="00D817C9">
              <w:rPr>
                <w:b/>
                <w:bCs/>
                <w:lang w:val="vi-VN"/>
              </w:rPr>
              <w:t>m</w:t>
            </w:r>
            <w:r w:rsidR="00D96895" w:rsidRPr="00D817C9">
              <w:rPr>
                <w:b/>
                <w:bCs/>
                <w:vertAlign w:val="superscript"/>
                <w:lang w:val="vi-VN"/>
              </w:rPr>
              <w:t>3</w:t>
            </w:r>
            <w:r w:rsidR="00A82582" w:rsidRPr="00D817C9">
              <w:rPr>
                <w:b/>
                <w:bCs/>
                <w:szCs w:val="28"/>
              </w:rPr>
              <w:t>/s</w:t>
            </w:r>
            <w:r w:rsidRPr="00D817C9">
              <w:rPr>
                <w:rFonts w:asciiTheme="minorHAnsi" w:hAnsiTheme="minorHAnsi" w:cstheme="minorHAnsi"/>
                <w:b/>
                <w:bCs/>
                <w:sz w:val="22"/>
                <w:szCs w:val="22"/>
              </w:rPr>
              <w:t>)</w:t>
            </w:r>
          </w:p>
        </w:tc>
        <w:tc>
          <w:tcPr>
            <w:tcW w:w="1205" w:type="dxa"/>
            <w:shd w:val="clear" w:color="auto" w:fill="auto"/>
            <w:vAlign w:val="center"/>
          </w:tcPr>
          <w:p w14:paraId="61AEA74D" w14:textId="7C7B1441" w:rsidR="00B97722" w:rsidRPr="00D817C9" w:rsidRDefault="00B97722" w:rsidP="008A666F">
            <w:pPr>
              <w:jc w:val="center"/>
              <w:rPr>
                <w:rFonts w:asciiTheme="minorHAnsi" w:hAnsiTheme="minorHAnsi" w:cstheme="minorHAnsi"/>
                <w:b/>
                <w:bCs/>
                <w:sz w:val="22"/>
                <w:szCs w:val="22"/>
              </w:rPr>
            </w:pPr>
            <w:r w:rsidRPr="00D817C9">
              <w:rPr>
                <w:rFonts w:asciiTheme="minorHAnsi" w:hAnsiTheme="minorHAnsi" w:cstheme="minorHAnsi"/>
                <w:b/>
                <w:bCs/>
                <w:sz w:val="22"/>
                <w:szCs w:val="22"/>
              </w:rPr>
              <w:t>Thượng Cát (</w:t>
            </w:r>
            <w:r w:rsidR="00D96895" w:rsidRPr="00D817C9">
              <w:rPr>
                <w:b/>
                <w:bCs/>
                <w:lang w:val="vi-VN"/>
              </w:rPr>
              <w:t>m</w:t>
            </w:r>
            <w:r w:rsidR="00D96895" w:rsidRPr="00D817C9">
              <w:rPr>
                <w:b/>
                <w:bCs/>
                <w:vertAlign w:val="superscript"/>
                <w:lang w:val="vi-VN"/>
              </w:rPr>
              <w:t>3</w:t>
            </w:r>
            <w:r w:rsidR="00A82582" w:rsidRPr="00D817C9">
              <w:rPr>
                <w:b/>
                <w:bCs/>
                <w:szCs w:val="28"/>
              </w:rPr>
              <w:t>/s</w:t>
            </w:r>
            <w:r w:rsidRPr="00D817C9">
              <w:rPr>
                <w:rFonts w:asciiTheme="minorHAnsi" w:hAnsiTheme="minorHAnsi" w:cstheme="minorHAnsi"/>
                <w:b/>
                <w:bCs/>
                <w:sz w:val="22"/>
                <w:szCs w:val="22"/>
              </w:rPr>
              <w:t>)</w:t>
            </w:r>
          </w:p>
        </w:tc>
        <w:tc>
          <w:tcPr>
            <w:tcW w:w="1060" w:type="dxa"/>
            <w:shd w:val="clear" w:color="auto" w:fill="auto"/>
            <w:vAlign w:val="center"/>
          </w:tcPr>
          <w:p w14:paraId="045514E3" w14:textId="77777777" w:rsidR="00B97722" w:rsidRPr="00D817C9" w:rsidRDefault="00B97722" w:rsidP="008A666F">
            <w:pPr>
              <w:jc w:val="center"/>
              <w:rPr>
                <w:rFonts w:asciiTheme="minorHAnsi" w:hAnsiTheme="minorHAnsi" w:cstheme="minorHAnsi"/>
                <w:b/>
                <w:bCs/>
                <w:sz w:val="22"/>
                <w:szCs w:val="22"/>
              </w:rPr>
            </w:pPr>
            <w:r w:rsidRPr="00D817C9">
              <w:rPr>
                <w:rFonts w:asciiTheme="minorHAnsi" w:hAnsiTheme="minorHAnsi" w:cstheme="minorHAnsi"/>
                <w:b/>
                <w:bCs/>
                <w:sz w:val="22"/>
                <w:szCs w:val="22"/>
              </w:rPr>
              <w:t>Tỷ lệ % (TC/HN)</w:t>
            </w:r>
          </w:p>
        </w:tc>
        <w:tc>
          <w:tcPr>
            <w:tcW w:w="1301" w:type="dxa"/>
            <w:shd w:val="clear" w:color="auto" w:fill="auto"/>
            <w:vAlign w:val="center"/>
          </w:tcPr>
          <w:p w14:paraId="4F0EE8C2" w14:textId="77777777" w:rsidR="00B97722" w:rsidRPr="00D817C9" w:rsidRDefault="00B97722" w:rsidP="008A666F">
            <w:pPr>
              <w:jc w:val="center"/>
              <w:rPr>
                <w:rFonts w:asciiTheme="minorHAnsi" w:hAnsiTheme="minorHAnsi" w:cstheme="minorHAnsi"/>
                <w:b/>
                <w:bCs/>
                <w:sz w:val="22"/>
                <w:szCs w:val="22"/>
              </w:rPr>
            </w:pPr>
            <w:r w:rsidRPr="00D817C9">
              <w:rPr>
                <w:rFonts w:asciiTheme="minorHAnsi" w:hAnsiTheme="minorHAnsi" w:cstheme="minorHAnsi"/>
                <w:b/>
                <w:bCs/>
                <w:sz w:val="22"/>
                <w:szCs w:val="22"/>
              </w:rPr>
              <w:t>Gia tăng % (TC/HN)</w:t>
            </w:r>
          </w:p>
        </w:tc>
      </w:tr>
      <w:tr w:rsidR="00F72F15" w:rsidRPr="00D817C9" w14:paraId="2DB041FC" w14:textId="77777777" w:rsidTr="00336EEF">
        <w:trPr>
          <w:trHeight w:val="340"/>
          <w:jc w:val="center"/>
        </w:trPr>
        <w:tc>
          <w:tcPr>
            <w:tcW w:w="1418" w:type="dxa"/>
            <w:shd w:val="clear" w:color="auto" w:fill="auto"/>
            <w:noWrap/>
            <w:vAlign w:val="center"/>
          </w:tcPr>
          <w:p w14:paraId="5FFE6616" w14:textId="77777777" w:rsidR="00B97722" w:rsidRPr="00D817C9" w:rsidRDefault="00B97722" w:rsidP="008A666F">
            <w:pPr>
              <w:jc w:val="center"/>
              <w:rPr>
                <w:rFonts w:asciiTheme="minorHAnsi" w:hAnsiTheme="minorHAnsi" w:cstheme="minorHAnsi"/>
                <w:sz w:val="22"/>
                <w:szCs w:val="22"/>
              </w:rPr>
            </w:pPr>
            <w:r w:rsidRPr="00D817C9">
              <w:rPr>
                <w:rFonts w:asciiTheme="minorHAnsi" w:hAnsiTheme="minorHAnsi" w:cstheme="minorHAnsi"/>
                <w:sz w:val="22"/>
                <w:szCs w:val="22"/>
              </w:rPr>
              <w:t>11</w:t>
            </w:r>
          </w:p>
        </w:tc>
        <w:tc>
          <w:tcPr>
            <w:tcW w:w="992" w:type="dxa"/>
            <w:shd w:val="clear" w:color="auto" w:fill="auto"/>
            <w:noWrap/>
            <w:vAlign w:val="center"/>
          </w:tcPr>
          <w:p w14:paraId="3D9F3B66" w14:textId="77777777" w:rsidR="00B97722" w:rsidRPr="00D817C9" w:rsidRDefault="00B97722" w:rsidP="008A666F">
            <w:pPr>
              <w:jc w:val="center"/>
              <w:rPr>
                <w:rFonts w:asciiTheme="minorHAnsi" w:hAnsiTheme="minorHAnsi" w:cstheme="minorHAnsi"/>
                <w:sz w:val="22"/>
                <w:szCs w:val="22"/>
              </w:rPr>
            </w:pPr>
            <w:r w:rsidRPr="00D817C9">
              <w:rPr>
                <w:sz w:val="22"/>
                <w:szCs w:val="22"/>
              </w:rPr>
              <w:t>2187</w:t>
            </w:r>
          </w:p>
        </w:tc>
        <w:tc>
          <w:tcPr>
            <w:tcW w:w="1134" w:type="dxa"/>
            <w:shd w:val="clear" w:color="auto" w:fill="auto"/>
            <w:noWrap/>
            <w:vAlign w:val="center"/>
          </w:tcPr>
          <w:p w14:paraId="20B696FE" w14:textId="77777777" w:rsidR="00B97722" w:rsidRPr="00D817C9" w:rsidRDefault="00B97722" w:rsidP="008A666F">
            <w:pPr>
              <w:jc w:val="center"/>
              <w:rPr>
                <w:rFonts w:asciiTheme="minorHAnsi" w:hAnsiTheme="minorHAnsi" w:cstheme="minorHAnsi"/>
                <w:sz w:val="22"/>
                <w:szCs w:val="22"/>
              </w:rPr>
            </w:pPr>
            <w:r w:rsidRPr="00D817C9">
              <w:rPr>
                <w:sz w:val="22"/>
                <w:szCs w:val="22"/>
              </w:rPr>
              <w:t>688</w:t>
            </w:r>
          </w:p>
        </w:tc>
        <w:tc>
          <w:tcPr>
            <w:tcW w:w="1060" w:type="dxa"/>
            <w:shd w:val="clear" w:color="auto" w:fill="auto"/>
            <w:noWrap/>
            <w:vAlign w:val="center"/>
          </w:tcPr>
          <w:p w14:paraId="17CB4712" w14:textId="00626374" w:rsidR="00B97722" w:rsidRPr="00D817C9" w:rsidRDefault="00B97722" w:rsidP="008A666F">
            <w:pPr>
              <w:jc w:val="center"/>
              <w:rPr>
                <w:rFonts w:asciiTheme="minorHAnsi" w:hAnsiTheme="minorHAnsi" w:cstheme="minorHAnsi"/>
                <w:sz w:val="22"/>
                <w:szCs w:val="22"/>
              </w:rPr>
            </w:pPr>
            <w:r w:rsidRPr="00D817C9">
              <w:rPr>
                <w:sz w:val="22"/>
                <w:szCs w:val="22"/>
              </w:rPr>
              <w:t>31</w:t>
            </w:r>
            <w:r w:rsidR="008A666F" w:rsidRPr="00D817C9">
              <w:rPr>
                <w:sz w:val="22"/>
                <w:szCs w:val="22"/>
              </w:rPr>
              <w:t>,</w:t>
            </w:r>
            <w:r w:rsidRPr="00D817C9">
              <w:rPr>
                <w:sz w:val="22"/>
                <w:szCs w:val="22"/>
              </w:rPr>
              <w:t>4</w:t>
            </w:r>
          </w:p>
        </w:tc>
        <w:tc>
          <w:tcPr>
            <w:tcW w:w="890" w:type="dxa"/>
            <w:shd w:val="clear" w:color="auto" w:fill="auto"/>
            <w:noWrap/>
            <w:vAlign w:val="center"/>
          </w:tcPr>
          <w:p w14:paraId="6C724B3D" w14:textId="77777777" w:rsidR="00B97722" w:rsidRPr="00D817C9" w:rsidRDefault="00B97722" w:rsidP="008A666F">
            <w:pPr>
              <w:jc w:val="center"/>
              <w:rPr>
                <w:rFonts w:asciiTheme="minorHAnsi" w:hAnsiTheme="minorHAnsi" w:cstheme="minorHAnsi"/>
                <w:sz w:val="22"/>
                <w:szCs w:val="22"/>
              </w:rPr>
            </w:pPr>
            <w:r w:rsidRPr="00D817C9">
              <w:rPr>
                <w:sz w:val="22"/>
                <w:szCs w:val="22"/>
              </w:rPr>
              <w:t>1623</w:t>
            </w:r>
          </w:p>
        </w:tc>
        <w:tc>
          <w:tcPr>
            <w:tcW w:w="1205" w:type="dxa"/>
            <w:shd w:val="clear" w:color="auto" w:fill="auto"/>
            <w:noWrap/>
            <w:vAlign w:val="center"/>
          </w:tcPr>
          <w:p w14:paraId="77BD4ADC" w14:textId="77777777" w:rsidR="00B97722" w:rsidRPr="00D817C9" w:rsidRDefault="00B97722" w:rsidP="008A666F">
            <w:pPr>
              <w:jc w:val="center"/>
              <w:rPr>
                <w:rFonts w:asciiTheme="minorHAnsi" w:hAnsiTheme="minorHAnsi" w:cstheme="minorHAnsi"/>
                <w:sz w:val="22"/>
                <w:szCs w:val="22"/>
              </w:rPr>
            </w:pPr>
            <w:r w:rsidRPr="00D817C9">
              <w:rPr>
                <w:sz w:val="22"/>
                <w:szCs w:val="22"/>
              </w:rPr>
              <w:t>762</w:t>
            </w:r>
          </w:p>
        </w:tc>
        <w:tc>
          <w:tcPr>
            <w:tcW w:w="1060" w:type="dxa"/>
            <w:shd w:val="clear" w:color="auto" w:fill="auto"/>
            <w:noWrap/>
            <w:vAlign w:val="center"/>
          </w:tcPr>
          <w:p w14:paraId="33EDC2BF" w14:textId="38CEE359" w:rsidR="00B97722" w:rsidRPr="00D817C9" w:rsidRDefault="00B97722" w:rsidP="008A666F">
            <w:pPr>
              <w:jc w:val="center"/>
              <w:rPr>
                <w:rFonts w:asciiTheme="minorHAnsi" w:hAnsiTheme="minorHAnsi" w:cstheme="minorHAnsi"/>
                <w:sz w:val="22"/>
                <w:szCs w:val="22"/>
              </w:rPr>
            </w:pPr>
            <w:r w:rsidRPr="00D817C9">
              <w:rPr>
                <w:sz w:val="22"/>
                <w:szCs w:val="22"/>
              </w:rPr>
              <w:t>46</w:t>
            </w:r>
            <w:r w:rsidR="008A666F" w:rsidRPr="00D817C9">
              <w:rPr>
                <w:sz w:val="22"/>
                <w:szCs w:val="22"/>
              </w:rPr>
              <w:t>,</w:t>
            </w:r>
            <w:r w:rsidRPr="00D817C9">
              <w:rPr>
                <w:sz w:val="22"/>
                <w:szCs w:val="22"/>
              </w:rPr>
              <w:t>9</w:t>
            </w:r>
          </w:p>
        </w:tc>
        <w:tc>
          <w:tcPr>
            <w:tcW w:w="1301" w:type="dxa"/>
            <w:shd w:val="clear" w:color="auto" w:fill="auto"/>
            <w:noWrap/>
            <w:vAlign w:val="center"/>
          </w:tcPr>
          <w:p w14:paraId="4354F7B9" w14:textId="0D1CC4E2" w:rsidR="00B97722" w:rsidRPr="00D817C9" w:rsidRDefault="00B97722" w:rsidP="008A666F">
            <w:pPr>
              <w:jc w:val="center"/>
              <w:rPr>
                <w:rFonts w:asciiTheme="minorHAnsi" w:hAnsiTheme="minorHAnsi" w:cstheme="minorHAnsi"/>
                <w:sz w:val="22"/>
                <w:szCs w:val="22"/>
              </w:rPr>
            </w:pPr>
            <w:r w:rsidRPr="00D817C9">
              <w:rPr>
                <w:sz w:val="22"/>
                <w:szCs w:val="22"/>
              </w:rPr>
              <w:t>15</w:t>
            </w:r>
            <w:r w:rsidR="008A666F" w:rsidRPr="00D817C9">
              <w:rPr>
                <w:sz w:val="22"/>
                <w:szCs w:val="22"/>
              </w:rPr>
              <w:t>,</w:t>
            </w:r>
            <w:r w:rsidRPr="00D817C9">
              <w:rPr>
                <w:sz w:val="22"/>
                <w:szCs w:val="22"/>
              </w:rPr>
              <w:t>5</w:t>
            </w:r>
          </w:p>
        </w:tc>
      </w:tr>
      <w:tr w:rsidR="00F72F15" w:rsidRPr="00D817C9" w14:paraId="763A3AE6" w14:textId="77777777" w:rsidTr="00336EEF">
        <w:trPr>
          <w:trHeight w:val="340"/>
          <w:jc w:val="center"/>
        </w:trPr>
        <w:tc>
          <w:tcPr>
            <w:tcW w:w="1418" w:type="dxa"/>
            <w:shd w:val="clear" w:color="auto" w:fill="auto"/>
            <w:noWrap/>
            <w:vAlign w:val="center"/>
          </w:tcPr>
          <w:p w14:paraId="5DE028DA" w14:textId="77777777" w:rsidR="00B97722" w:rsidRPr="00D817C9" w:rsidRDefault="00B97722" w:rsidP="008A666F">
            <w:pPr>
              <w:jc w:val="center"/>
              <w:rPr>
                <w:rFonts w:asciiTheme="minorHAnsi" w:hAnsiTheme="minorHAnsi" w:cstheme="minorHAnsi"/>
                <w:sz w:val="22"/>
                <w:szCs w:val="22"/>
              </w:rPr>
            </w:pPr>
            <w:r w:rsidRPr="00D817C9">
              <w:rPr>
                <w:rFonts w:asciiTheme="minorHAnsi" w:hAnsiTheme="minorHAnsi" w:cstheme="minorHAnsi"/>
                <w:sz w:val="22"/>
                <w:szCs w:val="22"/>
              </w:rPr>
              <w:t>12</w:t>
            </w:r>
          </w:p>
        </w:tc>
        <w:tc>
          <w:tcPr>
            <w:tcW w:w="992" w:type="dxa"/>
            <w:shd w:val="clear" w:color="auto" w:fill="auto"/>
            <w:noWrap/>
            <w:vAlign w:val="center"/>
          </w:tcPr>
          <w:p w14:paraId="7B8C17E5" w14:textId="77777777" w:rsidR="00B97722" w:rsidRPr="00D817C9" w:rsidRDefault="00B97722" w:rsidP="008A666F">
            <w:pPr>
              <w:jc w:val="center"/>
              <w:rPr>
                <w:rFonts w:asciiTheme="minorHAnsi" w:hAnsiTheme="minorHAnsi" w:cstheme="minorHAnsi"/>
                <w:sz w:val="22"/>
                <w:szCs w:val="22"/>
              </w:rPr>
            </w:pPr>
            <w:r w:rsidRPr="00D817C9">
              <w:rPr>
                <w:sz w:val="22"/>
                <w:szCs w:val="22"/>
              </w:rPr>
              <w:t>1371</w:t>
            </w:r>
          </w:p>
        </w:tc>
        <w:tc>
          <w:tcPr>
            <w:tcW w:w="1134" w:type="dxa"/>
            <w:shd w:val="clear" w:color="auto" w:fill="auto"/>
            <w:noWrap/>
            <w:vAlign w:val="center"/>
          </w:tcPr>
          <w:p w14:paraId="487DB130" w14:textId="77777777" w:rsidR="00B97722" w:rsidRPr="00D817C9" w:rsidRDefault="00B97722" w:rsidP="008A666F">
            <w:pPr>
              <w:jc w:val="center"/>
              <w:rPr>
                <w:rFonts w:asciiTheme="minorHAnsi" w:hAnsiTheme="minorHAnsi" w:cstheme="minorHAnsi"/>
                <w:sz w:val="22"/>
                <w:szCs w:val="22"/>
              </w:rPr>
            </w:pPr>
            <w:r w:rsidRPr="00D817C9">
              <w:rPr>
                <w:sz w:val="22"/>
                <w:szCs w:val="22"/>
              </w:rPr>
              <w:t>368</w:t>
            </w:r>
          </w:p>
        </w:tc>
        <w:tc>
          <w:tcPr>
            <w:tcW w:w="1060" w:type="dxa"/>
            <w:shd w:val="clear" w:color="auto" w:fill="auto"/>
            <w:noWrap/>
            <w:vAlign w:val="center"/>
          </w:tcPr>
          <w:p w14:paraId="1903682A" w14:textId="28311833" w:rsidR="00B97722" w:rsidRPr="00D817C9" w:rsidRDefault="00B97722" w:rsidP="008A666F">
            <w:pPr>
              <w:jc w:val="center"/>
              <w:rPr>
                <w:rFonts w:asciiTheme="minorHAnsi" w:hAnsiTheme="minorHAnsi" w:cstheme="minorHAnsi"/>
                <w:sz w:val="22"/>
                <w:szCs w:val="22"/>
              </w:rPr>
            </w:pPr>
            <w:r w:rsidRPr="00D817C9">
              <w:rPr>
                <w:sz w:val="22"/>
                <w:szCs w:val="22"/>
              </w:rPr>
              <w:t>26</w:t>
            </w:r>
            <w:r w:rsidR="008A666F" w:rsidRPr="00D817C9">
              <w:rPr>
                <w:sz w:val="22"/>
                <w:szCs w:val="22"/>
              </w:rPr>
              <w:t>,</w:t>
            </w:r>
            <w:r w:rsidRPr="00D817C9">
              <w:rPr>
                <w:sz w:val="22"/>
                <w:szCs w:val="22"/>
              </w:rPr>
              <w:t>9</w:t>
            </w:r>
          </w:p>
        </w:tc>
        <w:tc>
          <w:tcPr>
            <w:tcW w:w="890" w:type="dxa"/>
            <w:shd w:val="clear" w:color="auto" w:fill="auto"/>
            <w:noWrap/>
            <w:vAlign w:val="center"/>
          </w:tcPr>
          <w:p w14:paraId="32BFD20D" w14:textId="77777777" w:rsidR="00B97722" w:rsidRPr="00D817C9" w:rsidRDefault="00B97722" w:rsidP="008A666F">
            <w:pPr>
              <w:jc w:val="center"/>
              <w:rPr>
                <w:rFonts w:asciiTheme="minorHAnsi" w:hAnsiTheme="minorHAnsi" w:cstheme="minorHAnsi"/>
                <w:sz w:val="22"/>
                <w:szCs w:val="22"/>
              </w:rPr>
            </w:pPr>
            <w:r w:rsidRPr="00D817C9">
              <w:rPr>
                <w:sz w:val="22"/>
                <w:szCs w:val="22"/>
              </w:rPr>
              <w:t>1084</w:t>
            </w:r>
          </w:p>
        </w:tc>
        <w:tc>
          <w:tcPr>
            <w:tcW w:w="1205" w:type="dxa"/>
            <w:shd w:val="clear" w:color="auto" w:fill="auto"/>
            <w:noWrap/>
            <w:vAlign w:val="center"/>
          </w:tcPr>
          <w:p w14:paraId="03E9F872" w14:textId="77777777" w:rsidR="00B97722" w:rsidRPr="00D817C9" w:rsidRDefault="00B97722" w:rsidP="008A666F">
            <w:pPr>
              <w:jc w:val="center"/>
              <w:rPr>
                <w:rFonts w:asciiTheme="minorHAnsi" w:hAnsiTheme="minorHAnsi" w:cstheme="minorHAnsi"/>
                <w:sz w:val="22"/>
                <w:szCs w:val="22"/>
              </w:rPr>
            </w:pPr>
            <w:r w:rsidRPr="00D817C9">
              <w:rPr>
                <w:sz w:val="22"/>
                <w:szCs w:val="22"/>
              </w:rPr>
              <w:t>531</w:t>
            </w:r>
          </w:p>
        </w:tc>
        <w:tc>
          <w:tcPr>
            <w:tcW w:w="1060" w:type="dxa"/>
            <w:shd w:val="clear" w:color="auto" w:fill="auto"/>
            <w:noWrap/>
            <w:vAlign w:val="center"/>
          </w:tcPr>
          <w:p w14:paraId="41ECD7F9" w14:textId="2E42EB54" w:rsidR="00B97722" w:rsidRPr="00D817C9" w:rsidRDefault="00B97722" w:rsidP="008A666F">
            <w:pPr>
              <w:jc w:val="center"/>
              <w:rPr>
                <w:rFonts w:asciiTheme="minorHAnsi" w:hAnsiTheme="minorHAnsi" w:cstheme="minorHAnsi"/>
                <w:sz w:val="22"/>
                <w:szCs w:val="22"/>
              </w:rPr>
            </w:pPr>
            <w:r w:rsidRPr="00D817C9">
              <w:rPr>
                <w:sz w:val="22"/>
                <w:szCs w:val="22"/>
              </w:rPr>
              <w:t>48</w:t>
            </w:r>
            <w:r w:rsidR="008A666F" w:rsidRPr="00D817C9">
              <w:rPr>
                <w:sz w:val="22"/>
                <w:szCs w:val="22"/>
              </w:rPr>
              <w:t>,</w:t>
            </w:r>
            <w:r w:rsidRPr="00D817C9">
              <w:rPr>
                <w:sz w:val="22"/>
                <w:szCs w:val="22"/>
              </w:rPr>
              <w:t>9</w:t>
            </w:r>
          </w:p>
        </w:tc>
        <w:tc>
          <w:tcPr>
            <w:tcW w:w="1301" w:type="dxa"/>
            <w:shd w:val="clear" w:color="auto" w:fill="auto"/>
            <w:noWrap/>
            <w:vAlign w:val="center"/>
          </w:tcPr>
          <w:p w14:paraId="36264BE4" w14:textId="4410E0A2" w:rsidR="00B97722" w:rsidRPr="00D817C9" w:rsidRDefault="00B97722" w:rsidP="008A666F">
            <w:pPr>
              <w:jc w:val="center"/>
              <w:rPr>
                <w:rFonts w:asciiTheme="minorHAnsi" w:hAnsiTheme="minorHAnsi" w:cstheme="minorHAnsi"/>
                <w:sz w:val="22"/>
                <w:szCs w:val="22"/>
              </w:rPr>
            </w:pPr>
            <w:r w:rsidRPr="00D817C9">
              <w:rPr>
                <w:sz w:val="22"/>
                <w:szCs w:val="22"/>
              </w:rPr>
              <w:t>22</w:t>
            </w:r>
            <w:r w:rsidR="008A666F" w:rsidRPr="00D817C9">
              <w:rPr>
                <w:sz w:val="22"/>
                <w:szCs w:val="22"/>
              </w:rPr>
              <w:t>,</w:t>
            </w:r>
            <w:r w:rsidRPr="00D817C9">
              <w:rPr>
                <w:sz w:val="22"/>
                <w:szCs w:val="22"/>
              </w:rPr>
              <w:t>1</w:t>
            </w:r>
          </w:p>
        </w:tc>
      </w:tr>
      <w:tr w:rsidR="00F72F15" w:rsidRPr="00D817C9" w14:paraId="0720CBA0" w14:textId="77777777" w:rsidTr="00336EEF">
        <w:trPr>
          <w:trHeight w:val="340"/>
          <w:jc w:val="center"/>
        </w:trPr>
        <w:tc>
          <w:tcPr>
            <w:tcW w:w="1418" w:type="dxa"/>
            <w:shd w:val="clear" w:color="auto" w:fill="auto"/>
            <w:noWrap/>
            <w:vAlign w:val="center"/>
          </w:tcPr>
          <w:p w14:paraId="32F277ED" w14:textId="77777777" w:rsidR="00B97722" w:rsidRPr="00D817C9" w:rsidRDefault="00B97722" w:rsidP="008A666F">
            <w:pPr>
              <w:jc w:val="center"/>
              <w:rPr>
                <w:rFonts w:asciiTheme="minorHAnsi" w:hAnsiTheme="minorHAnsi" w:cstheme="minorHAnsi"/>
                <w:sz w:val="22"/>
                <w:szCs w:val="22"/>
              </w:rPr>
            </w:pPr>
            <w:r w:rsidRPr="00D817C9">
              <w:rPr>
                <w:rFonts w:asciiTheme="minorHAnsi" w:hAnsiTheme="minorHAnsi" w:cstheme="minorHAnsi"/>
                <w:sz w:val="22"/>
                <w:szCs w:val="22"/>
              </w:rPr>
              <w:t>1</w:t>
            </w:r>
          </w:p>
        </w:tc>
        <w:tc>
          <w:tcPr>
            <w:tcW w:w="992" w:type="dxa"/>
            <w:shd w:val="clear" w:color="auto" w:fill="auto"/>
            <w:noWrap/>
            <w:vAlign w:val="center"/>
          </w:tcPr>
          <w:p w14:paraId="1AEF8801" w14:textId="77777777" w:rsidR="00B97722" w:rsidRPr="00D817C9" w:rsidRDefault="00B97722" w:rsidP="008A666F">
            <w:pPr>
              <w:jc w:val="center"/>
              <w:rPr>
                <w:rFonts w:asciiTheme="minorHAnsi" w:hAnsiTheme="minorHAnsi" w:cstheme="minorHAnsi"/>
                <w:sz w:val="22"/>
                <w:szCs w:val="22"/>
              </w:rPr>
            </w:pPr>
            <w:r w:rsidRPr="00D817C9">
              <w:rPr>
                <w:sz w:val="22"/>
                <w:szCs w:val="22"/>
              </w:rPr>
              <w:t>1043</w:t>
            </w:r>
          </w:p>
        </w:tc>
        <w:tc>
          <w:tcPr>
            <w:tcW w:w="1134" w:type="dxa"/>
            <w:shd w:val="clear" w:color="auto" w:fill="auto"/>
            <w:noWrap/>
            <w:vAlign w:val="center"/>
          </w:tcPr>
          <w:p w14:paraId="72415E16" w14:textId="77777777" w:rsidR="00B97722" w:rsidRPr="00D817C9" w:rsidRDefault="00B97722" w:rsidP="008A666F">
            <w:pPr>
              <w:jc w:val="center"/>
              <w:rPr>
                <w:rFonts w:asciiTheme="minorHAnsi" w:hAnsiTheme="minorHAnsi" w:cstheme="minorHAnsi"/>
                <w:sz w:val="22"/>
                <w:szCs w:val="22"/>
              </w:rPr>
            </w:pPr>
            <w:r w:rsidRPr="00D817C9">
              <w:rPr>
                <w:sz w:val="22"/>
                <w:szCs w:val="22"/>
              </w:rPr>
              <w:t>237</w:t>
            </w:r>
          </w:p>
        </w:tc>
        <w:tc>
          <w:tcPr>
            <w:tcW w:w="1060" w:type="dxa"/>
            <w:shd w:val="clear" w:color="auto" w:fill="auto"/>
            <w:noWrap/>
            <w:vAlign w:val="center"/>
          </w:tcPr>
          <w:p w14:paraId="50C35605" w14:textId="0279872A" w:rsidR="00B97722" w:rsidRPr="00D817C9" w:rsidRDefault="00B97722" w:rsidP="008A666F">
            <w:pPr>
              <w:jc w:val="center"/>
              <w:rPr>
                <w:rFonts w:asciiTheme="minorHAnsi" w:hAnsiTheme="minorHAnsi" w:cstheme="minorHAnsi"/>
                <w:sz w:val="22"/>
                <w:szCs w:val="22"/>
              </w:rPr>
            </w:pPr>
            <w:r w:rsidRPr="00D817C9">
              <w:rPr>
                <w:sz w:val="22"/>
                <w:szCs w:val="22"/>
              </w:rPr>
              <w:t>22</w:t>
            </w:r>
            <w:r w:rsidR="008A666F" w:rsidRPr="00D817C9">
              <w:rPr>
                <w:sz w:val="22"/>
                <w:szCs w:val="22"/>
              </w:rPr>
              <w:t>,</w:t>
            </w:r>
            <w:r w:rsidRPr="00D817C9">
              <w:rPr>
                <w:sz w:val="22"/>
                <w:szCs w:val="22"/>
              </w:rPr>
              <w:t>8</w:t>
            </w:r>
          </w:p>
        </w:tc>
        <w:tc>
          <w:tcPr>
            <w:tcW w:w="890" w:type="dxa"/>
            <w:shd w:val="clear" w:color="auto" w:fill="auto"/>
            <w:noWrap/>
            <w:vAlign w:val="center"/>
          </w:tcPr>
          <w:p w14:paraId="70C7EA89" w14:textId="77777777" w:rsidR="00B97722" w:rsidRPr="00D817C9" w:rsidRDefault="00B97722" w:rsidP="008A666F">
            <w:pPr>
              <w:jc w:val="center"/>
              <w:rPr>
                <w:rFonts w:asciiTheme="minorHAnsi" w:hAnsiTheme="minorHAnsi" w:cstheme="minorHAnsi"/>
                <w:sz w:val="22"/>
                <w:szCs w:val="22"/>
              </w:rPr>
            </w:pPr>
            <w:r w:rsidRPr="00D817C9">
              <w:rPr>
                <w:sz w:val="22"/>
                <w:szCs w:val="22"/>
              </w:rPr>
              <w:t>1043</w:t>
            </w:r>
          </w:p>
        </w:tc>
        <w:tc>
          <w:tcPr>
            <w:tcW w:w="1205" w:type="dxa"/>
            <w:shd w:val="clear" w:color="auto" w:fill="auto"/>
            <w:noWrap/>
            <w:vAlign w:val="center"/>
          </w:tcPr>
          <w:p w14:paraId="407D791D" w14:textId="77777777" w:rsidR="00B97722" w:rsidRPr="00D817C9" w:rsidRDefault="00B97722" w:rsidP="008A666F">
            <w:pPr>
              <w:jc w:val="center"/>
              <w:rPr>
                <w:rFonts w:asciiTheme="minorHAnsi" w:hAnsiTheme="minorHAnsi" w:cstheme="minorHAnsi"/>
                <w:sz w:val="22"/>
                <w:szCs w:val="22"/>
              </w:rPr>
            </w:pPr>
            <w:r w:rsidRPr="00D817C9">
              <w:rPr>
                <w:sz w:val="22"/>
                <w:szCs w:val="22"/>
              </w:rPr>
              <w:t>502</w:t>
            </w:r>
          </w:p>
        </w:tc>
        <w:tc>
          <w:tcPr>
            <w:tcW w:w="1060" w:type="dxa"/>
            <w:shd w:val="clear" w:color="auto" w:fill="auto"/>
            <w:noWrap/>
            <w:vAlign w:val="center"/>
          </w:tcPr>
          <w:p w14:paraId="289C2461" w14:textId="25FBC16C" w:rsidR="00B97722" w:rsidRPr="00D817C9" w:rsidRDefault="00B97722" w:rsidP="008A666F">
            <w:pPr>
              <w:jc w:val="center"/>
              <w:rPr>
                <w:rFonts w:asciiTheme="minorHAnsi" w:hAnsiTheme="minorHAnsi" w:cstheme="minorHAnsi"/>
                <w:sz w:val="22"/>
                <w:szCs w:val="22"/>
              </w:rPr>
            </w:pPr>
            <w:r w:rsidRPr="00D817C9">
              <w:rPr>
                <w:sz w:val="22"/>
                <w:szCs w:val="22"/>
              </w:rPr>
              <w:t>48</w:t>
            </w:r>
            <w:r w:rsidR="008A666F" w:rsidRPr="00D817C9">
              <w:rPr>
                <w:sz w:val="22"/>
                <w:szCs w:val="22"/>
              </w:rPr>
              <w:t>,</w:t>
            </w:r>
            <w:r w:rsidRPr="00D817C9">
              <w:rPr>
                <w:sz w:val="22"/>
                <w:szCs w:val="22"/>
              </w:rPr>
              <w:t>1</w:t>
            </w:r>
          </w:p>
        </w:tc>
        <w:tc>
          <w:tcPr>
            <w:tcW w:w="1301" w:type="dxa"/>
            <w:shd w:val="clear" w:color="auto" w:fill="auto"/>
            <w:noWrap/>
            <w:vAlign w:val="center"/>
          </w:tcPr>
          <w:p w14:paraId="092C64B9" w14:textId="6F112B06" w:rsidR="00B97722" w:rsidRPr="00D817C9" w:rsidRDefault="00B97722" w:rsidP="008A666F">
            <w:pPr>
              <w:jc w:val="center"/>
              <w:rPr>
                <w:rFonts w:asciiTheme="minorHAnsi" w:hAnsiTheme="minorHAnsi" w:cstheme="minorHAnsi"/>
                <w:sz w:val="22"/>
                <w:szCs w:val="22"/>
              </w:rPr>
            </w:pPr>
            <w:r w:rsidRPr="00D817C9">
              <w:rPr>
                <w:sz w:val="22"/>
                <w:szCs w:val="22"/>
              </w:rPr>
              <w:t>25</w:t>
            </w:r>
            <w:r w:rsidR="008A666F" w:rsidRPr="00D817C9">
              <w:rPr>
                <w:sz w:val="22"/>
                <w:szCs w:val="22"/>
              </w:rPr>
              <w:t>,</w:t>
            </w:r>
            <w:r w:rsidRPr="00D817C9">
              <w:rPr>
                <w:sz w:val="22"/>
                <w:szCs w:val="22"/>
              </w:rPr>
              <w:t>4</w:t>
            </w:r>
          </w:p>
        </w:tc>
      </w:tr>
      <w:tr w:rsidR="00F72F15" w:rsidRPr="00D817C9" w14:paraId="5744C6E7" w14:textId="77777777" w:rsidTr="00336EEF">
        <w:trPr>
          <w:trHeight w:val="340"/>
          <w:jc w:val="center"/>
        </w:trPr>
        <w:tc>
          <w:tcPr>
            <w:tcW w:w="1418" w:type="dxa"/>
            <w:shd w:val="clear" w:color="auto" w:fill="auto"/>
            <w:noWrap/>
            <w:vAlign w:val="center"/>
          </w:tcPr>
          <w:p w14:paraId="1030785E" w14:textId="77777777" w:rsidR="00B97722" w:rsidRPr="00D817C9" w:rsidRDefault="00B97722" w:rsidP="008A666F">
            <w:pPr>
              <w:jc w:val="center"/>
              <w:rPr>
                <w:rFonts w:asciiTheme="minorHAnsi" w:hAnsiTheme="minorHAnsi" w:cstheme="minorHAnsi"/>
                <w:sz w:val="22"/>
                <w:szCs w:val="22"/>
              </w:rPr>
            </w:pPr>
            <w:r w:rsidRPr="00D817C9">
              <w:rPr>
                <w:rFonts w:asciiTheme="minorHAnsi" w:hAnsiTheme="minorHAnsi" w:cstheme="minorHAnsi"/>
                <w:sz w:val="22"/>
                <w:szCs w:val="22"/>
              </w:rPr>
              <w:t>2</w:t>
            </w:r>
          </w:p>
        </w:tc>
        <w:tc>
          <w:tcPr>
            <w:tcW w:w="992" w:type="dxa"/>
            <w:shd w:val="clear" w:color="auto" w:fill="auto"/>
            <w:noWrap/>
            <w:vAlign w:val="center"/>
          </w:tcPr>
          <w:p w14:paraId="2E866D50" w14:textId="77777777" w:rsidR="00B97722" w:rsidRPr="00D817C9" w:rsidRDefault="00B97722" w:rsidP="008A666F">
            <w:pPr>
              <w:jc w:val="center"/>
              <w:rPr>
                <w:rFonts w:asciiTheme="minorHAnsi" w:hAnsiTheme="minorHAnsi" w:cstheme="minorHAnsi"/>
                <w:sz w:val="22"/>
                <w:szCs w:val="22"/>
              </w:rPr>
            </w:pPr>
            <w:r w:rsidRPr="00D817C9">
              <w:rPr>
                <w:sz w:val="22"/>
                <w:szCs w:val="22"/>
              </w:rPr>
              <w:t>887</w:t>
            </w:r>
          </w:p>
        </w:tc>
        <w:tc>
          <w:tcPr>
            <w:tcW w:w="1134" w:type="dxa"/>
            <w:shd w:val="clear" w:color="auto" w:fill="auto"/>
            <w:noWrap/>
            <w:vAlign w:val="center"/>
          </w:tcPr>
          <w:p w14:paraId="761C749E" w14:textId="77777777" w:rsidR="00B97722" w:rsidRPr="00D817C9" w:rsidRDefault="00B97722" w:rsidP="008A666F">
            <w:pPr>
              <w:jc w:val="center"/>
              <w:rPr>
                <w:rFonts w:asciiTheme="minorHAnsi" w:hAnsiTheme="minorHAnsi" w:cstheme="minorHAnsi"/>
                <w:sz w:val="22"/>
                <w:szCs w:val="22"/>
              </w:rPr>
            </w:pPr>
            <w:r w:rsidRPr="00D817C9">
              <w:rPr>
                <w:sz w:val="22"/>
                <w:szCs w:val="22"/>
              </w:rPr>
              <w:t>186</w:t>
            </w:r>
          </w:p>
        </w:tc>
        <w:tc>
          <w:tcPr>
            <w:tcW w:w="1060" w:type="dxa"/>
            <w:shd w:val="clear" w:color="auto" w:fill="auto"/>
            <w:noWrap/>
            <w:vAlign w:val="center"/>
          </w:tcPr>
          <w:p w14:paraId="3CB2DA71" w14:textId="76072C73" w:rsidR="00B97722" w:rsidRPr="00D817C9" w:rsidRDefault="00B97722" w:rsidP="008A666F">
            <w:pPr>
              <w:jc w:val="center"/>
              <w:rPr>
                <w:rFonts w:asciiTheme="minorHAnsi" w:hAnsiTheme="minorHAnsi" w:cstheme="minorHAnsi"/>
                <w:sz w:val="22"/>
                <w:szCs w:val="22"/>
              </w:rPr>
            </w:pPr>
            <w:r w:rsidRPr="00D817C9">
              <w:rPr>
                <w:sz w:val="22"/>
                <w:szCs w:val="22"/>
              </w:rPr>
              <w:t>21</w:t>
            </w:r>
            <w:r w:rsidR="008A666F" w:rsidRPr="00D817C9">
              <w:rPr>
                <w:sz w:val="22"/>
                <w:szCs w:val="22"/>
              </w:rPr>
              <w:t>,</w:t>
            </w:r>
            <w:r w:rsidRPr="00D817C9">
              <w:rPr>
                <w:sz w:val="22"/>
                <w:szCs w:val="22"/>
              </w:rPr>
              <w:t>0</w:t>
            </w:r>
          </w:p>
        </w:tc>
        <w:tc>
          <w:tcPr>
            <w:tcW w:w="890" w:type="dxa"/>
            <w:shd w:val="clear" w:color="auto" w:fill="auto"/>
            <w:noWrap/>
            <w:vAlign w:val="center"/>
          </w:tcPr>
          <w:p w14:paraId="3473036F" w14:textId="77777777" w:rsidR="00B97722" w:rsidRPr="00D817C9" w:rsidRDefault="00B97722" w:rsidP="008A666F">
            <w:pPr>
              <w:jc w:val="center"/>
              <w:rPr>
                <w:rFonts w:asciiTheme="minorHAnsi" w:hAnsiTheme="minorHAnsi" w:cstheme="minorHAnsi"/>
                <w:sz w:val="22"/>
                <w:szCs w:val="22"/>
              </w:rPr>
            </w:pPr>
            <w:r w:rsidRPr="00D817C9">
              <w:rPr>
                <w:sz w:val="22"/>
                <w:szCs w:val="22"/>
              </w:rPr>
              <w:t>982</w:t>
            </w:r>
          </w:p>
        </w:tc>
        <w:tc>
          <w:tcPr>
            <w:tcW w:w="1205" w:type="dxa"/>
            <w:shd w:val="clear" w:color="auto" w:fill="auto"/>
            <w:noWrap/>
            <w:vAlign w:val="center"/>
          </w:tcPr>
          <w:p w14:paraId="3B577FC2" w14:textId="77777777" w:rsidR="00B97722" w:rsidRPr="00D817C9" w:rsidRDefault="00B97722" w:rsidP="008A666F">
            <w:pPr>
              <w:jc w:val="center"/>
              <w:rPr>
                <w:rFonts w:asciiTheme="minorHAnsi" w:hAnsiTheme="minorHAnsi" w:cstheme="minorHAnsi"/>
                <w:sz w:val="22"/>
                <w:szCs w:val="22"/>
              </w:rPr>
            </w:pPr>
            <w:r w:rsidRPr="00D817C9">
              <w:rPr>
                <w:sz w:val="22"/>
                <w:szCs w:val="22"/>
              </w:rPr>
              <w:t>462</w:t>
            </w:r>
          </w:p>
        </w:tc>
        <w:tc>
          <w:tcPr>
            <w:tcW w:w="1060" w:type="dxa"/>
            <w:shd w:val="clear" w:color="auto" w:fill="auto"/>
            <w:noWrap/>
            <w:vAlign w:val="center"/>
          </w:tcPr>
          <w:p w14:paraId="26CD056D" w14:textId="3DF08B2E" w:rsidR="00B97722" w:rsidRPr="00D817C9" w:rsidRDefault="00B97722" w:rsidP="008A666F">
            <w:pPr>
              <w:jc w:val="center"/>
              <w:rPr>
                <w:rFonts w:asciiTheme="minorHAnsi" w:hAnsiTheme="minorHAnsi" w:cstheme="minorHAnsi"/>
                <w:sz w:val="22"/>
                <w:szCs w:val="22"/>
              </w:rPr>
            </w:pPr>
            <w:r w:rsidRPr="00D817C9">
              <w:rPr>
                <w:sz w:val="22"/>
                <w:szCs w:val="22"/>
              </w:rPr>
              <w:t>47</w:t>
            </w:r>
            <w:r w:rsidR="008A666F" w:rsidRPr="00D817C9">
              <w:rPr>
                <w:sz w:val="22"/>
                <w:szCs w:val="22"/>
              </w:rPr>
              <w:t>,</w:t>
            </w:r>
            <w:r w:rsidRPr="00D817C9">
              <w:rPr>
                <w:sz w:val="22"/>
                <w:szCs w:val="22"/>
              </w:rPr>
              <w:t>0</w:t>
            </w:r>
          </w:p>
        </w:tc>
        <w:tc>
          <w:tcPr>
            <w:tcW w:w="1301" w:type="dxa"/>
            <w:shd w:val="clear" w:color="auto" w:fill="auto"/>
            <w:noWrap/>
            <w:vAlign w:val="center"/>
          </w:tcPr>
          <w:p w14:paraId="2255F92C" w14:textId="49F8DEAF" w:rsidR="00B97722" w:rsidRPr="00D817C9" w:rsidRDefault="00B97722" w:rsidP="008A666F">
            <w:pPr>
              <w:jc w:val="center"/>
              <w:rPr>
                <w:rFonts w:asciiTheme="minorHAnsi" w:hAnsiTheme="minorHAnsi" w:cstheme="minorHAnsi"/>
                <w:sz w:val="22"/>
                <w:szCs w:val="22"/>
              </w:rPr>
            </w:pPr>
            <w:r w:rsidRPr="00D817C9">
              <w:rPr>
                <w:sz w:val="22"/>
                <w:szCs w:val="22"/>
              </w:rPr>
              <w:t>26</w:t>
            </w:r>
            <w:r w:rsidR="008A666F" w:rsidRPr="00D817C9">
              <w:rPr>
                <w:sz w:val="22"/>
                <w:szCs w:val="22"/>
              </w:rPr>
              <w:t>,</w:t>
            </w:r>
            <w:r w:rsidRPr="00D817C9">
              <w:rPr>
                <w:sz w:val="22"/>
                <w:szCs w:val="22"/>
              </w:rPr>
              <w:t>1</w:t>
            </w:r>
          </w:p>
        </w:tc>
      </w:tr>
      <w:tr w:rsidR="00F72F15" w:rsidRPr="00D817C9" w14:paraId="0C64CEEC" w14:textId="77777777" w:rsidTr="00336EEF">
        <w:trPr>
          <w:trHeight w:val="340"/>
          <w:jc w:val="center"/>
        </w:trPr>
        <w:tc>
          <w:tcPr>
            <w:tcW w:w="1418" w:type="dxa"/>
            <w:shd w:val="clear" w:color="auto" w:fill="auto"/>
            <w:noWrap/>
            <w:vAlign w:val="center"/>
          </w:tcPr>
          <w:p w14:paraId="048F756C" w14:textId="77777777" w:rsidR="00B97722" w:rsidRPr="00D817C9" w:rsidRDefault="00B97722" w:rsidP="008A666F">
            <w:pPr>
              <w:jc w:val="center"/>
              <w:rPr>
                <w:rFonts w:asciiTheme="minorHAnsi" w:hAnsiTheme="minorHAnsi" w:cstheme="minorHAnsi"/>
                <w:sz w:val="22"/>
                <w:szCs w:val="22"/>
              </w:rPr>
            </w:pPr>
            <w:r w:rsidRPr="00D817C9">
              <w:rPr>
                <w:rFonts w:asciiTheme="minorHAnsi" w:hAnsiTheme="minorHAnsi" w:cstheme="minorHAnsi"/>
                <w:sz w:val="22"/>
                <w:szCs w:val="22"/>
              </w:rPr>
              <w:t>3</w:t>
            </w:r>
          </w:p>
        </w:tc>
        <w:tc>
          <w:tcPr>
            <w:tcW w:w="992" w:type="dxa"/>
            <w:shd w:val="clear" w:color="auto" w:fill="auto"/>
            <w:noWrap/>
            <w:vAlign w:val="center"/>
          </w:tcPr>
          <w:p w14:paraId="0E985A1F" w14:textId="77777777" w:rsidR="00B97722" w:rsidRPr="00D817C9" w:rsidRDefault="00B97722" w:rsidP="008A666F">
            <w:pPr>
              <w:jc w:val="center"/>
              <w:rPr>
                <w:rFonts w:asciiTheme="minorHAnsi" w:hAnsiTheme="minorHAnsi" w:cstheme="minorHAnsi"/>
                <w:sz w:val="22"/>
                <w:szCs w:val="22"/>
              </w:rPr>
            </w:pPr>
            <w:r w:rsidRPr="00D817C9">
              <w:rPr>
                <w:sz w:val="22"/>
                <w:szCs w:val="22"/>
              </w:rPr>
              <w:t>763</w:t>
            </w:r>
          </w:p>
        </w:tc>
        <w:tc>
          <w:tcPr>
            <w:tcW w:w="1134" w:type="dxa"/>
            <w:shd w:val="clear" w:color="auto" w:fill="auto"/>
            <w:noWrap/>
            <w:vAlign w:val="center"/>
          </w:tcPr>
          <w:p w14:paraId="05C61F59" w14:textId="77777777" w:rsidR="00B97722" w:rsidRPr="00D817C9" w:rsidRDefault="00B97722" w:rsidP="008A666F">
            <w:pPr>
              <w:jc w:val="center"/>
              <w:rPr>
                <w:rFonts w:asciiTheme="minorHAnsi" w:hAnsiTheme="minorHAnsi" w:cstheme="minorHAnsi"/>
                <w:sz w:val="22"/>
                <w:szCs w:val="22"/>
              </w:rPr>
            </w:pPr>
            <w:r w:rsidRPr="00D817C9">
              <w:rPr>
                <w:sz w:val="22"/>
                <w:szCs w:val="22"/>
              </w:rPr>
              <w:t>154</w:t>
            </w:r>
          </w:p>
        </w:tc>
        <w:tc>
          <w:tcPr>
            <w:tcW w:w="1060" w:type="dxa"/>
            <w:shd w:val="clear" w:color="auto" w:fill="auto"/>
            <w:noWrap/>
            <w:vAlign w:val="center"/>
          </w:tcPr>
          <w:p w14:paraId="1CAD42C5" w14:textId="36C350D0" w:rsidR="00B97722" w:rsidRPr="00D817C9" w:rsidRDefault="00B97722" w:rsidP="008A666F">
            <w:pPr>
              <w:jc w:val="center"/>
              <w:rPr>
                <w:rFonts w:asciiTheme="minorHAnsi" w:hAnsiTheme="minorHAnsi" w:cstheme="minorHAnsi"/>
                <w:sz w:val="22"/>
                <w:szCs w:val="22"/>
              </w:rPr>
            </w:pPr>
            <w:r w:rsidRPr="00D817C9">
              <w:rPr>
                <w:sz w:val="22"/>
                <w:szCs w:val="22"/>
              </w:rPr>
              <w:t>20</w:t>
            </w:r>
            <w:r w:rsidR="008A666F" w:rsidRPr="00D817C9">
              <w:rPr>
                <w:sz w:val="22"/>
                <w:szCs w:val="22"/>
              </w:rPr>
              <w:t>,</w:t>
            </w:r>
            <w:r w:rsidRPr="00D817C9">
              <w:rPr>
                <w:sz w:val="22"/>
                <w:szCs w:val="22"/>
              </w:rPr>
              <w:t>2</w:t>
            </w:r>
          </w:p>
        </w:tc>
        <w:tc>
          <w:tcPr>
            <w:tcW w:w="890" w:type="dxa"/>
            <w:shd w:val="clear" w:color="auto" w:fill="auto"/>
            <w:noWrap/>
            <w:vAlign w:val="center"/>
          </w:tcPr>
          <w:p w14:paraId="3DE74434" w14:textId="77777777" w:rsidR="00B97722" w:rsidRPr="00D817C9" w:rsidRDefault="00B97722" w:rsidP="008A666F">
            <w:pPr>
              <w:jc w:val="center"/>
              <w:rPr>
                <w:rFonts w:asciiTheme="minorHAnsi" w:hAnsiTheme="minorHAnsi" w:cstheme="minorHAnsi"/>
                <w:sz w:val="22"/>
                <w:szCs w:val="22"/>
              </w:rPr>
            </w:pPr>
            <w:r w:rsidRPr="00D817C9">
              <w:rPr>
                <w:sz w:val="22"/>
                <w:szCs w:val="22"/>
              </w:rPr>
              <w:t>936</w:t>
            </w:r>
          </w:p>
        </w:tc>
        <w:tc>
          <w:tcPr>
            <w:tcW w:w="1205" w:type="dxa"/>
            <w:shd w:val="clear" w:color="auto" w:fill="auto"/>
            <w:noWrap/>
            <w:vAlign w:val="center"/>
          </w:tcPr>
          <w:p w14:paraId="6C30410D" w14:textId="77777777" w:rsidR="00B97722" w:rsidRPr="00D817C9" w:rsidRDefault="00B97722" w:rsidP="008A666F">
            <w:pPr>
              <w:jc w:val="center"/>
              <w:rPr>
                <w:rFonts w:asciiTheme="minorHAnsi" w:hAnsiTheme="minorHAnsi" w:cstheme="minorHAnsi"/>
                <w:sz w:val="22"/>
                <w:szCs w:val="22"/>
              </w:rPr>
            </w:pPr>
            <w:r w:rsidRPr="00D817C9">
              <w:rPr>
                <w:sz w:val="22"/>
                <w:szCs w:val="22"/>
              </w:rPr>
              <w:t>436</w:t>
            </w:r>
          </w:p>
        </w:tc>
        <w:tc>
          <w:tcPr>
            <w:tcW w:w="1060" w:type="dxa"/>
            <w:shd w:val="clear" w:color="auto" w:fill="auto"/>
            <w:noWrap/>
            <w:vAlign w:val="center"/>
          </w:tcPr>
          <w:p w14:paraId="123C787A" w14:textId="60650E94" w:rsidR="00B97722" w:rsidRPr="00D817C9" w:rsidRDefault="00B97722" w:rsidP="008A666F">
            <w:pPr>
              <w:jc w:val="center"/>
              <w:rPr>
                <w:rFonts w:asciiTheme="minorHAnsi" w:hAnsiTheme="minorHAnsi" w:cstheme="minorHAnsi"/>
                <w:sz w:val="22"/>
                <w:szCs w:val="22"/>
              </w:rPr>
            </w:pPr>
            <w:r w:rsidRPr="00D817C9">
              <w:rPr>
                <w:sz w:val="22"/>
                <w:szCs w:val="22"/>
              </w:rPr>
              <w:t>46</w:t>
            </w:r>
            <w:r w:rsidR="008A666F" w:rsidRPr="00D817C9">
              <w:rPr>
                <w:sz w:val="22"/>
                <w:szCs w:val="22"/>
              </w:rPr>
              <w:t>,</w:t>
            </w:r>
            <w:r w:rsidRPr="00D817C9">
              <w:rPr>
                <w:sz w:val="22"/>
                <w:szCs w:val="22"/>
              </w:rPr>
              <w:t>6</w:t>
            </w:r>
          </w:p>
        </w:tc>
        <w:tc>
          <w:tcPr>
            <w:tcW w:w="1301" w:type="dxa"/>
            <w:shd w:val="clear" w:color="auto" w:fill="auto"/>
            <w:noWrap/>
            <w:vAlign w:val="center"/>
          </w:tcPr>
          <w:p w14:paraId="34E69166" w14:textId="66451899" w:rsidR="00B97722" w:rsidRPr="00D817C9" w:rsidRDefault="00B97722" w:rsidP="008A666F">
            <w:pPr>
              <w:jc w:val="center"/>
              <w:rPr>
                <w:rFonts w:asciiTheme="minorHAnsi" w:hAnsiTheme="minorHAnsi" w:cstheme="minorHAnsi"/>
                <w:sz w:val="22"/>
                <w:szCs w:val="22"/>
              </w:rPr>
            </w:pPr>
            <w:r w:rsidRPr="00D817C9">
              <w:rPr>
                <w:sz w:val="22"/>
                <w:szCs w:val="22"/>
              </w:rPr>
              <w:t>26</w:t>
            </w:r>
            <w:r w:rsidR="008A666F" w:rsidRPr="00D817C9">
              <w:rPr>
                <w:sz w:val="22"/>
                <w:szCs w:val="22"/>
              </w:rPr>
              <w:t>,</w:t>
            </w:r>
            <w:r w:rsidRPr="00D817C9">
              <w:rPr>
                <w:sz w:val="22"/>
                <w:szCs w:val="22"/>
              </w:rPr>
              <w:t>4</w:t>
            </w:r>
          </w:p>
        </w:tc>
      </w:tr>
      <w:tr w:rsidR="00F72F15" w:rsidRPr="00D817C9" w14:paraId="649BB037" w14:textId="77777777" w:rsidTr="00336EEF">
        <w:trPr>
          <w:trHeight w:val="340"/>
          <w:jc w:val="center"/>
        </w:trPr>
        <w:tc>
          <w:tcPr>
            <w:tcW w:w="1418" w:type="dxa"/>
            <w:shd w:val="clear" w:color="auto" w:fill="auto"/>
            <w:noWrap/>
            <w:vAlign w:val="center"/>
          </w:tcPr>
          <w:p w14:paraId="1262F78C" w14:textId="77777777" w:rsidR="00B97722" w:rsidRPr="00D817C9" w:rsidRDefault="00B97722" w:rsidP="008A666F">
            <w:pPr>
              <w:jc w:val="center"/>
              <w:rPr>
                <w:rFonts w:asciiTheme="minorHAnsi" w:hAnsiTheme="minorHAnsi" w:cstheme="minorHAnsi"/>
                <w:sz w:val="22"/>
                <w:szCs w:val="22"/>
              </w:rPr>
            </w:pPr>
            <w:r w:rsidRPr="00D817C9">
              <w:rPr>
                <w:rFonts w:asciiTheme="minorHAnsi" w:hAnsiTheme="minorHAnsi" w:cstheme="minorHAnsi"/>
                <w:sz w:val="22"/>
                <w:szCs w:val="22"/>
              </w:rPr>
              <w:t>4</w:t>
            </w:r>
          </w:p>
        </w:tc>
        <w:tc>
          <w:tcPr>
            <w:tcW w:w="992" w:type="dxa"/>
            <w:shd w:val="clear" w:color="auto" w:fill="auto"/>
            <w:noWrap/>
            <w:vAlign w:val="center"/>
          </w:tcPr>
          <w:p w14:paraId="79BF7818" w14:textId="77777777" w:rsidR="00B97722" w:rsidRPr="00D817C9" w:rsidRDefault="00B97722" w:rsidP="008A666F">
            <w:pPr>
              <w:jc w:val="center"/>
              <w:rPr>
                <w:rFonts w:asciiTheme="minorHAnsi" w:hAnsiTheme="minorHAnsi" w:cstheme="minorHAnsi"/>
                <w:sz w:val="22"/>
                <w:szCs w:val="22"/>
              </w:rPr>
            </w:pPr>
            <w:r w:rsidRPr="00D817C9">
              <w:rPr>
                <w:sz w:val="22"/>
                <w:szCs w:val="22"/>
              </w:rPr>
              <w:t>906</w:t>
            </w:r>
          </w:p>
        </w:tc>
        <w:tc>
          <w:tcPr>
            <w:tcW w:w="1134" w:type="dxa"/>
            <w:shd w:val="clear" w:color="auto" w:fill="auto"/>
            <w:noWrap/>
            <w:vAlign w:val="center"/>
          </w:tcPr>
          <w:p w14:paraId="416F2070" w14:textId="77777777" w:rsidR="00B97722" w:rsidRPr="00D817C9" w:rsidRDefault="00B97722" w:rsidP="008A666F">
            <w:pPr>
              <w:jc w:val="center"/>
              <w:rPr>
                <w:rFonts w:asciiTheme="minorHAnsi" w:hAnsiTheme="minorHAnsi" w:cstheme="minorHAnsi"/>
                <w:sz w:val="22"/>
                <w:szCs w:val="22"/>
              </w:rPr>
            </w:pPr>
            <w:r w:rsidRPr="00D817C9">
              <w:rPr>
                <w:sz w:val="22"/>
                <w:szCs w:val="22"/>
              </w:rPr>
              <w:t>197</w:t>
            </w:r>
          </w:p>
        </w:tc>
        <w:tc>
          <w:tcPr>
            <w:tcW w:w="1060" w:type="dxa"/>
            <w:shd w:val="clear" w:color="auto" w:fill="auto"/>
            <w:noWrap/>
            <w:vAlign w:val="center"/>
          </w:tcPr>
          <w:p w14:paraId="5F3C3BEE" w14:textId="035821F4" w:rsidR="00B97722" w:rsidRPr="00D817C9" w:rsidRDefault="00B97722" w:rsidP="008A666F">
            <w:pPr>
              <w:jc w:val="center"/>
              <w:rPr>
                <w:rFonts w:asciiTheme="minorHAnsi" w:hAnsiTheme="minorHAnsi" w:cstheme="minorHAnsi"/>
                <w:sz w:val="22"/>
                <w:szCs w:val="22"/>
              </w:rPr>
            </w:pPr>
            <w:r w:rsidRPr="00D817C9">
              <w:rPr>
                <w:sz w:val="22"/>
                <w:szCs w:val="22"/>
              </w:rPr>
              <w:t>21</w:t>
            </w:r>
            <w:r w:rsidR="008A666F" w:rsidRPr="00D817C9">
              <w:rPr>
                <w:sz w:val="22"/>
                <w:szCs w:val="22"/>
              </w:rPr>
              <w:t>,</w:t>
            </w:r>
            <w:r w:rsidRPr="00D817C9">
              <w:rPr>
                <w:sz w:val="22"/>
                <w:szCs w:val="22"/>
              </w:rPr>
              <w:t>7</w:t>
            </w:r>
          </w:p>
        </w:tc>
        <w:tc>
          <w:tcPr>
            <w:tcW w:w="890" w:type="dxa"/>
            <w:shd w:val="clear" w:color="auto" w:fill="auto"/>
            <w:noWrap/>
            <w:vAlign w:val="center"/>
          </w:tcPr>
          <w:p w14:paraId="24D41219" w14:textId="77777777" w:rsidR="00B97722" w:rsidRPr="00D817C9" w:rsidRDefault="00B97722" w:rsidP="008A666F">
            <w:pPr>
              <w:jc w:val="center"/>
              <w:rPr>
                <w:rFonts w:asciiTheme="minorHAnsi" w:hAnsiTheme="minorHAnsi" w:cstheme="minorHAnsi"/>
                <w:sz w:val="22"/>
                <w:szCs w:val="22"/>
              </w:rPr>
            </w:pPr>
            <w:r w:rsidRPr="00D817C9">
              <w:rPr>
                <w:sz w:val="22"/>
                <w:szCs w:val="22"/>
              </w:rPr>
              <w:t>1168</w:t>
            </w:r>
          </w:p>
        </w:tc>
        <w:tc>
          <w:tcPr>
            <w:tcW w:w="1205" w:type="dxa"/>
            <w:shd w:val="clear" w:color="auto" w:fill="auto"/>
            <w:noWrap/>
            <w:vAlign w:val="center"/>
          </w:tcPr>
          <w:p w14:paraId="76C70D7D" w14:textId="77777777" w:rsidR="00B97722" w:rsidRPr="00D817C9" w:rsidRDefault="00B97722" w:rsidP="008A666F">
            <w:pPr>
              <w:jc w:val="center"/>
              <w:rPr>
                <w:rFonts w:asciiTheme="minorHAnsi" w:hAnsiTheme="minorHAnsi" w:cstheme="minorHAnsi"/>
                <w:sz w:val="22"/>
                <w:szCs w:val="22"/>
              </w:rPr>
            </w:pPr>
            <w:r w:rsidRPr="00D817C9">
              <w:rPr>
                <w:sz w:val="22"/>
                <w:szCs w:val="22"/>
              </w:rPr>
              <w:t>536</w:t>
            </w:r>
          </w:p>
        </w:tc>
        <w:tc>
          <w:tcPr>
            <w:tcW w:w="1060" w:type="dxa"/>
            <w:shd w:val="clear" w:color="auto" w:fill="auto"/>
            <w:noWrap/>
            <w:vAlign w:val="center"/>
          </w:tcPr>
          <w:p w14:paraId="4D5D6E65" w14:textId="1CC8E01F" w:rsidR="00B97722" w:rsidRPr="00D817C9" w:rsidRDefault="00B97722" w:rsidP="008A666F">
            <w:pPr>
              <w:jc w:val="center"/>
              <w:rPr>
                <w:rFonts w:asciiTheme="minorHAnsi" w:hAnsiTheme="minorHAnsi" w:cstheme="minorHAnsi"/>
                <w:sz w:val="22"/>
                <w:szCs w:val="22"/>
              </w:rPr>
            </w:pPr>
            <w:r w:rsidRPr="00D817C9">
              <w:rPr>
                <w:sz w:val="22"/>
                <w:szCs w:val="22"/>
              </w:rPr>
              <w:t>45</w:t>
            </w:r>
            <w:r w:rsidR="008A666F" w:rsidRPr="00D817C9">
              <w:rPr>
                <w:sz w:val="22"/>
                <w:szCs w:val="22"/>
              </w:rPr>
              <w:t>,</w:t>
            </w:r>
            <w:r w:rsidRPr="00D817C9">
              <w:rPr>
                <w:sz w:val="22"/>
                <w:szCs w:val="22"/>
              </w:rPr>
              <w:t>9</w:t>
            </w:r>
          </w:p>
        </w:tc>
        <w:tc>
          <w:tcPr>
            <w:tcW w:w="1301" w:type="dxa"/>
            <w:shd w:val="clear" w:color="auto" w:fill="auto"/>
            <w:noWrap/>
            <w:vAlign w:val="center"/>
          </w:tcPr>
          <w:p w14:paraId="1460E772" w14:textId="0F4F8647" w:rsidR="00B97722" w:rsidRPr="00D817C9" w:rsidRDefault="00B97722" w:rsidP="008A666F">
            <w:pPr>
              <w:jc w:val="center"/>
              <w:rPr>
                <w:rFonts w:asciiTheme="minorHAnsi" w:hAnsiTheme="minorHAnsi" w:cstheme="minorHAnsi"/>
                <w:sz w:val="22"/>
                <w:szCs w:val="22"/>
              </w:rPr>
            </w:pPr>
            <w:r w:rsidRPr="00D817C9">
              <w:rPr>
                <w:sz w:val="22"/>
                <w:szCs w:val="22"/>
              </w:rPr>
              <w:t>24</w:t>
            </w:r>
            <w:r w:rsidR="008A666F" w:rsidRPr="00D817C9">
              <w:rPr>
                <w:sz w:val="22"/>
                <w:szCs w:val="22"/>
              </w:rPr>
              <w:t>,</w:t>
            </w:r>
            <w:r w:rsidRPr="00D817C9">
              <w:rPr>
                <w:sz w:val="22"/>
                <w:szCs w:val="22"/>
              </w:rPr>
              <w:t>1</w:t>
            </w:r>
          </w:p>
        </w:tc>
      </w:tr>
      <w:tr w:rsidR="00F72F15" w:rsidRPr="00D817C9" w14:paraId="50FAB7E9" w14:textId="77777777" w:rsidTr="00336EEF">
        <w:trPr>
          <w:trHeight w:val="340"/>
          <w:jc w:val="center"/>
        </w:trPr>
        <w:tc>
          <w:tcPr>
            <w:tcW w:w="1418" w:type="dxa"/>
            <w:shd w:val="clear" w:color="auto" w:fill="auto"/>
            <w:noWrap/>
            <w:vAlign w:val="center"/>
          </w:tcPr>
          <w:p w14:paraId="43C429D6" w14:textId="77777777" w:rsidR="00B97722" w:rsidRPr="00D817C9" w:rsidRDefault="00B97722" w:rsidP="008A666F">
            <w:pPr>
              <w:jc w:val="center"/>
              <w:rPr>
                <w:rFonts w:asciiTheme="minorHAnsi" w:hAnsiTheme="minorHAnsi" w:cstheme="minorHAnsi"/>
                <w:sz w:val="22"/>
                <w:szCs w:val="22"/>
              </w:rPr>
            </w:pPr>
            <w:r w:rsidRPr="00D817C9">
              <w:rPr>
                <w:rFonts w:asciiTheme="minorHAnsi" w:hAnsiTheme="minorHAnsi" w:cstheme="minorHAnsi"/>
                <w:sz w:val="22"/>
                <w:szCs w:val="22"/>
              </w:rPr>
              <w:t>5</w:t>
            </w:r>
          </w:p>
        </w:tc>
        <w:tc>
          <w:tcPr>
            <w:tcW w:w="992" w:type="dxa"/>
            <w:shd w:val="clear" w:color="auto" w:fill="auto"/>
            <w:noWrap/>
            <w:vAlign w:val="center"/>
          </w:tcPr>
          <w:p w14:paraId="5785DA3F" w14:textId="77777777" w:rsidR="00B97722" w:rsidRPr="00D817C9" w:rsidRDefault="00B97722" w:rsidP="008A666F">
            <w:pPr>
              <w:jc w:val="center"/>
              <w:rPr>
                <w:rFonts w:asciiTheme="minorHAnsi" w:hAnsiTheme="minorHAnsi" w:cstheme="minorHAnsi"/>
                <w:sz w:val="22"/>
                <w:szCs w:val="22"/>
              </w:rPr>
            </w:pPr>
            <w:r w:rsidRPr="00D817C9">
              <w:rPr>
                <w:sz w:val="22"/>
                <w:szCs w:val="22"/>
              </w:rPr>
              <w:t>1490</w:t>
            </w:r>
          </w:p>
        </w:tc>
        <w:tc>
          <w:tcPr>
            <w:tcW w:w="1134" w:type="dxa"/>
            <w:shd w:val="clear" w:color="auto" w:fill="auto"/>
            <w:noWrap/>
            <w:vAlign w:val="center"/>
          </w:tcPr>
          <w:p w14:paraId="4512851E" w14:textId="77777777" w:rsidR="00B97722" w:rsidRPr="00D817C9" w:rsidRDefault="00B97722" w:rsidP="008A666F">
            <w:pPr>
              <w:jc w:val="center"/>
              <w:rPr>
                <w:rFonts w:asciiTheme="minorHAnsi" w:hAnsiTheme="minorHAnsi" w:cstheme="minorHAnsi"/>
                <w:sz w:val="22"/>
                <w:szCs w:val="22"/>
              </w:rPr>
            </w:pPr>
            <w:r w:rsidRPr="00D817C9">
              <w:rPr>
                <w:sz w:val="22"/>
                <w:szCs w:val="22"/>
              </w:rPr>
              <w:t>397</w:t>
            </w:r>
          </w:p>
        </w:tc>
        <w:tc>
          <w:tcPr>
            <w:tcW w:w="1060" w:type="dxa"/>
            <w:shd w:val="clear" w:color="auto" w:fill="auto"/>
            <w:noWrap/>
            <w:vAlign w:val="center"/>
          </w:tcPr>
          <w:p w14:paraId="7289AEC1" w14:textId="1F58740D" w:rsidR="00B97722" w:rsidRPr="00D817C9" w:rsidRDefault="00B97722" w:rsidP="008A666F">
            <w:pPr>
              <w:jc w:val="center"/>
              <w:rPr>
                <w:rFonts w:asciiTheme="minorHAnsi" w:hAnsiTheme="minorHAnsi" w:cstheme="minorHAnsi"/>
                <w:sz w:val="22"/>
                <w:szCs w:val="22"/>
              </w:rPr>
            </w:pPr>
            <w:r w:rsidRPr="00D817C9">
              <w:rPr>
                <w:sz w:val="22"/>
                <w:szCs w:val="22"/>
              </w:rPr>
              <w:t>26</w:t>
            </w:r>
            <w:r w:rsidR="008A666F" w:rsidRPr="00D817C9">
              <w:rPr>
                <w:sz w:val="22"/>
                <w:szCs w:val="22"/>
              </w:rPr>
              <w:t>,</w:t>
            </w:r>
            <w:r w:rsidRPr="00D817C9">
              <w:rPr>
                <w:sz w:val="22"/>
                <w:szCs w:val="22"/>
              </w:rPr>
              <w:t>7</w:t>
            </w:r>
          </w:p>
        </w:tc>
        <w:tc>
          <w:tcPr>
            <w:tcW w:w="890" w:type="dxa"/>
            <w:shd w:val="clear" w:color="auto" w:fill="auto"/>
            <w:noWrap/>
            <w:vAlign w:val="center"/>
          </w:tcPr>
          <w:p w14:paraId="270220AB" w14:textId="77777777" w:rsidR="00B97722" w:rsidRPr="00D817C9" w:rsidRDefault="00B97722" w:rsidP="008A666F">
            <w:pPr>
              <w:jc w:val="center"/>
              <w:rPr>
                <w:rFonts w:asciiTheme="minorHAnsi" w:hAnsiTheme="minorHAnsi" w:cstheme="minorHAnsi"/>
                <w:sz w:val="22"/>
                <w:szCs w:val="22"/>
              </w:rPr>
            </w:pPr>
            <w:r w:rsidRPr="00D817C9">
              <w:rPr>
                <w:sz w:val="22"/>
                <w:szCs w:val="22"/>
              </w:rPr>
              <w:t>1775</w:t>
            </w:r>
          </w:p>
        </w:tc>
        <w:tc>
          <w:tcPr>
            <w:tcW w:w="1205" w:type="dxa"/>
            <w:shd w:val="clear" w:color="auto" w:fill="auto"/>
            <w:noWrap/>
            <w:vAlign w:val="center"/>
          </w:tcPr>
          <w:p w14:paraId="17AC1205" w14:textId="77777777" w:rsidR="00B97722" w:rsidRPr="00D817C9" w:rsidRDefault="00B97722" w:rsidP="008A666F">
            <w:pPr>
              <w:jc w:val="center"/>
              <w:rPr>
                <w:rFonts w:asciiTheme="minorHAnsi" w:hAnsiTheme="minorHAnsi" w:cstheme="minorHAnsi"/>
                <w:sz w:val="22"/>
                <w:szCs w:val="22"/>
              </w:rPr>
            </w:pPr>
            <w:r w:rsidRPr="00D817C9">
              <w:rPr>
                <w:sz w:val="22"/>
                <w:szCs w:val="22"/>
              </w:rPr>
              <w:t>824</w:t>
            </w:r>
          </w:p>
        </w:tc>
        <w:tc>
          <w:tcPr>
            <w:tcW w:w="1060" w:type="dxa"/>
            <w:shd w:val="clear" w:color="auto" w:fill="auto"/>
            <w:noWrap/>
            <w:vAlign w:val="center"/>
          </w:tcPr>
          <w:p w14:paraId="3F3C11BF" w14:textId="13A8C69D" w:rsidR="00B97722" w:rsidRPr="00D817C9" w:rsidRDefault="00B97722" w:rsidP="008A666F">
            <w:pPr>
              <w:jc w:val="center"/>
              <w:rPr>
                <w:rFonts w:asciiTheme="minorHAnsi" w:hAnsiTheme="minorHAnsi" w:cstheme="minorHAnsi"/>
                <w:sz w:val="22"/>
                <w:szCs w:val="22"/>
              </w:rPr>
            </w:pPr>
            <w:r w:rsidRPr="00D817C9">
              <w:rPr>
                <w:sz w:val="22"/>
                <w:szCs w:val="22"/>
              </w:rPr>
              <w:t>46</w:t>
            </w:r>
            <w:r w:rsidR="008A666F" w:rsidRPr="00D817C9">
              <w:rPr>
                <w:sz w:val="22"/>
                <w:szCs w:val="22"/>
              </w:rPr>
              <w:t>,</w:t>
            </w:r>
            <w:r w:rsidRPr="00D817C9">
              <w:rPr>
                <w:sz w:val="22"/>
                <w:szCs w:val="22"/>
              </w:rPr>
              <w:t>4</w:t>
            </w:r>
          </w:p>
        </w:tc>
        <w:tc>
          <w:tcPr>
            <w:tcW w:w="1301" w:type="dxa"/>
            <w:shd w:val="clear" w:color="auto" w:fill="auto"/>
            <w:noWrap/>
            <w:vAlign w:val="center"/>
          </w:tcPr>
          <w:p w14:paraId="7E81B49C" w14:textId="1DC4A22D" w:rsidR="00B97722" w:rsidRPr="00D817C9" w:rsidRDefault="00B97722" w:rsidP="008A666F">
            <w:pPr>
              <w:jc w:val="center"/>
              <w:rPr>
                <w:rFonts w:asciiTheme="minorHAnsi" w:hAnsiTheme="minorHAnsi" w:cstheme="minorHAnsi"/>
                <w:sz w:val="22"/>
                <w:szCs w:val="22"/>
              </w:rPr>
            </w:pPr>
            <w:r w:rsidRPr="00D817C9">
              <w:rPr>
                <w:sz w:val="22"/>
                <w:szCs w:val="22"/>
              </w:rPr>
              <w:t>19</w:t>
            </w:r>
            <w:r w:rsidR="008A666F" w:rsidRPr="00D817C9">
              <w:rPr>
                <w:sz w:val="22"/>
                <w:szCs w:val="22"/>
              </w:rPr>
              <w:t>,</w:t>
            </w:r>
            <w:r w:rsidRPr="00D817C9">
              <w:rPr>
                <w:sz w:val="22"/>
                <w:szCs w:val="22"/>
              </w:rPr>
              <w:t>8</w:t>
            </w:r>
          </w:p>
        </w:tc>
      </w:tr>
      <w:tr w:rsidR="00F72F15" w:rsidRPr="00D817C9" w14:paraId="10461EF1" w14:textId="77777777" w:rsidTr="00336EEF">
        <w:trPr>
          <w:trHeight w:val="340"/>
          <w:jc w:val="center"/>
        </w:trPr>
        <w:tc>
          <w:tcPr>
            <w:tcW w:w="1418" w:type="dxa"/>
            <w:shd w:val="clear" w:color="auto" w:fill="auto"/>
            <w:noWrap/>
            <w:vAlign w:val="center"/>
          </w:tcPr>
          <w:p w14:paraId="3D6E4D92" w14:textId="77777777" w:rsidR="00B97722" w:rsidRPr="00D817C9" w:rsidRDefault="00B97722" w:rsidP="008A666F">
            <w:pPr>
              <w:jc w:val="center"/>
              <w:rPr>
                <w:rFonts w:asciiTheme="minorHAnsi" w:hAnsiTheme="minorHAnsi" w:cstheme="minorHAnsi"/>
                <w:sz w:val="22"/>
                <w:szCs w:val="22"/>
              </w:rPr>
            </w:pPr>
            <w:r w:rsidRPr="00D817C9">
              <w:rPr>
                <w:rFonts w:asciiTheme="minorHAnsi" w:hAnsiTheme="minorHAnsi" w:cstheme="minorHAnsi"/>
                <w:sz w:val="22"/>
                <w:szCs w:val="22"/>
              </w:rPr>
              <w:t>6</w:t>
            </w:r>
          </w:p>
        </w:tc>
        <w:tc>
          <w:tcPr>
            <w:tcW w:w="992" w:type="dxa"/>
            <w:shd w:val="clear" w:color="auto" w:fill="auto"/>
            <w:noWrap/>
            <w:vAlign w:val="center"/>
          </w:tcPr>
          <w:p w14:paraId="4BA2B168" w14:textId="77777777" w:rsidR="00B97722" w:rsidRPr="00D817C9" w:rsidRDefault="00B97722" w:rsidP="008A666F">
            <w:pPr>
              <w:jc w:val="center"/>
              <w:rPr>
                <w:rFonts w:asciiTheme="minorHAnsi" w:hAnsiTheme="minorHAnsi" w:cstheme="minorHAnsi"/>
                <w:sz w:val="22"/>
                <w:szCs w:val="22"/>
              </w:rPr>
            </w:pPr>
            <w:r w:rsidRPr="00D817C9">
              <w:rPr>
                <w:sz w:val="22"/>
                <w:szCs w:val="22"/>
              </w:rPr>
              <w:t>3464</w:t>
            </w:r>
          </w:p>
        </w:tc>
        <w:tc>
          <w:tcPr>
            <w:tcW w:w="1134" w:type="dxa"/>
            <w:shd w:val="clear" w:color="auto" w:fill="auto"/>
            <w:noWrap/>
            <w:vAlign w:val="center"/>
          </w:tcPr>
          <w:p w14:paraId="3B7CB4AE" w14:textId="77777777" w:rsidR="00B97722" w:rsidRPr="00D817C9" w:rsidRDefault="00B97722" w:rsidP="008A666F">
            <w:pPr>
              <w:jc w:val="center"/>
              <w:rPr>
                <w:rFonts w:asciiTheme="minorHAnsi" w:hAnsiTheme="minorHAnsi" w:cstheme="minorHAnsi"/>
                <w:sz w:val="22"/>
                <w:szCs w:val="22"/>
              </w:rPr>
            </w:pPr>
            <w:r w:rsidRPr="00D817C9">
              <w:rPr>
                <w:sz w:val="22"/>
                <w:szCs w:val="22"/>
              </w:rPr>
              <w:t>1138</w:t>
            </w:r>
          </w:p>
        </w:tc>
        <w:tc>
          <w:tcPr>
            <w:tcW w:w="1060" w:type="dxa"/>
            <w:shd w:val="clear" w:color="auto" w:fill="auto"/>
            <w:noWrap/>
            <w:vAlign w:val="center"/>
          </w:tcPr>
          <w:p w14:paraId="3A2C3F25" w14:textId="3DDA257F" w:rsidR="00B97722" w:rsidRPr="00D817C9" w:rsidRDefault="00B97722" w:rsidP="008A666F">
            <w:pPr>
              <w:jc w:val="center"/>
              <w:rPr>
                <w:rFonts w:asciiTheme="minorHAnsi" w:hAnsiTheme="minorHAnsi" w:cstheme="minorHAnsi"/>
                <w:sz w:val="22"/>
                <w:szCs w:val="22"/>
              </w:rPr>
            </w:pPr>
            <w:r w:rsidRPr="00D817C9">
              <w:rPr>
                <w:sz w:val="22"/>
                <w:szCs w:val="22"/>
              </w:rPr>
              <w:t>32</w:t>
            </w:r>
            <w:r w:rsidR="008A666F" w:rsidRPr="00D817C9">
              <w:rPr>
                <w:sz w:val="22"/>
                <w:szCs w:val="22"/>
              </w:rPr>
              <w:t>,</w:t>
            </w:r>
            <w:r w:rsidRPr="00D817C9">
              <w:rPr>
                <w:sz w:val="22"/>
                <w:szCs w:val="22"/>
              </w:rPr>
              <w:t>9</w:t>
            </w:r>
          </w:p>
        </w:tc>
        <w:tc>
          <w:tcPr>
            <w:tcW w:w="890" w:type="dxa"/>
            <w:shd w:val="clear" w:color="auto" w:fill="auto"/>
            <w:noWrap/>
            <w:vAlign w:val="center"/>
          </w:tcPr>
          <w:p w14:paraId="4E7F304E" w14:textId="77777777" w:rsidR="00B97722" w:rsidRPr="00D817C9" w:rsidRDefault="00B97722" w:rsidP="008A666F">
            <w:pPr>
              <w:jc w:val="center"/>
              <w:rPr>
                <w:rFonts w:asciiTheme="minorHAnsi" w:hAnsiTheme="minorHAnsi" w:cstheme="minorHAnsi"/>
                <w:sz w:val="22"/>
                <w:szCs w:val="22"/>
              </w:rPr>
            </w:pPr>
            <w:r w:rsidRPr="00D817C9">
              <w:rPr>
                <w:sz w:val="22"/>
                <w:szCs w:val="22"/>
              </w:rPr>
              <w:t>2949</w:t>
            </w:r>
          </w:p>
        </w:tc>
        <w:tc>
          <w:tcPr>
            <w:tcW w:w="1205" w:type="dxa"/>
            <w:shd w:val="clear" w:color="auto" w:fill="auto"/>
            <w:noWrap/>
            <w:vAlign w:val="center"/>
          </w:tcPr>
          <w:p w14:paraId="006CED37" w14:textId="77777777" w:rsidR="00B97722" w:rsidRPr="00D817C9" w:rsidRDefault="00B97722" w:rsidP="008A666F">
            <w:pPr>
              <w:jc w:val="center"/>
              <w:rPr>
                <w:rFonts w:asciiTheme="minorHAnsi" w:hAnsiTheme="minorHAnsi" w:cstheme="minorHAnsi"/>
                <w:sz w:val="22"/>
                <w:szCs w:val="22"/>
              </w:rPr>
            </w:pPr>
            <w:r w:rsidRPr="00D817C9">
              <w:rPr>
                <w:sz w:val="22"/>
                <w:szCs w:val="22"/>
              </w:rPr>
              <w:t>1336</w:t>
            </w:r>
          </w:p>
        </w:tc>
        <w:tc>
          <w:tcPr>
            <w:tcW w:w="1060" w:type="dxa"/>
            <w:shd w:val="clear" w:color="auto" w:fill="auto"/>
            <w:noWrap/>
            <w:vAlign w:val="center"/>
          </w:tcPr>
          <w:p w14:paraId="6DD51864" w14:textId="68C25E21" w:rsidR="00B97722" w:rsidRPr="00D817C9" w:rsidRDefault="00B97722" w:rsidP="008A666F">
            <w:pPr>
              <w:jc w:val="center"/>
              <w:rPr>
                <w:rFonts w:asciiTheme="minorHAnsi" w:hAnsiTheme="minorHAnsi" w:cstheme="minorHAnsi"/>
                <w:sz w:val="22"/>
                <w:szCs w:val="22"/>
              </w:rPr>
            </w:pPr>
            <w:r w:rsidRPr="00D817C9">
              <w:rPr>
                <w:sz w:val="22"/>
                <w:szCs w:val="22"/>
              </w:rPr>
              <w:t>45</w:t>
            </w:r>
            <w:r w:rsidR="008A666F" w:rsidRPr="00D817C9">
              <w:rPr>
                <w:sz w:val="22"/>
                <w:szCs w:val="22"/>
              </w:rPr>
              <w:t>,</w:t>
            </w:r>
            <w:r w:rsidRPr="00D817C9">
              <w:rPr>
                <w:sz w:val="22"/>
                <w:szCs w:val="22"/>
              </w:rPr>
              <w:t>3</w:t>
            </w:r>
          </w:p>
        </w:tc>
        <w:tc>
          <w:tcPr>
            <w:tcW w:w="1301" w:type="dxa"/>
            <w:shd w:val="clear" w:color="auto" w:fill="auto"/>
            <w:noWrap/>
            <w:vAlign w:val="center"/>
          </w:tcPr>
          <w:p w14:paraId="2315A420" w14:textId="7A8CF83B" w:rsidR="00B97722" w:rsidRPr="00D817C9" w:rsidRDefault="00B97722" w:rsidP="008A666F">
            <w:pPr>
              <w:jc w:val="center"/>
              <w:rPr>
                <w:rFonts w:asciiTheme="minorHAnsi" w:hAnsiTheme="minorHAnsi" w:cstheme="minorHAnsi"/>
                <w:sz w:val="22"/>
                <w:szCs w:val="22"/>
              </w:rPr>
            </w:pPr>
            <w:r w:rsidRPr="00D817C9">
              <w:rPr>
                <w:sz w:val="22"/>
                <w:szCs w:val="22"/>
              </w:rPr>
              <w:t>12</w:t>
            </w:r>
            <w:r w:rsidR="008A666F" w:rsidRPr="00D817C9">
              <w:rPr>
                <w:sz w:val="22"/>
                <w:szCs w:val="22"/>
              </w:rPr>
              <w:t>,</w:t>
            </w:r>
            <w:r w:rsidRPr="00D817C9">
              <w:rPr>
                <w:sz w:val="22"/>
                <w:szCs w:val="22"/>
              </w:rPr>
              <w:t>5</w:t>
            </w:r>
          </w:p>
        </w:tc>
      </w:tr>
      <w:tr w:rsidR="00F72F15" w:rsidRPr="00D817C9" w14:paraId="48080BA4" w14:textId="77777777" w:rsidTr="00336EEF">
        <w:trPr>
          <w:trHeight w:val="340"/>
          <w:jc w:val="center"/>
        </w:trPr>
        <w:tc>
          <w:tcPr>
            <w:tcW w:w="1418" w:type="dxa"/>
            <w:shd w:val="clear" w:color="auto" w:fill="auto"/>
            <w:noWrap/>
            <w:vAlign w:val="center"/>
          </w:tcPr>
          <w:p w14:paraId="6D1DC9AE" w14:textId="77777777" w:rsidR="00B97722" w:rsidRPr="00D817C9" w:rsidRDefault="00B97722" w:rsidP="008A666F">
            <w:pPr>
              <w:jc w:val="center"/>
              <w:rPr>
                <w:rFonts w:asciiTheme="minorHAnsi" w:hAnsiTheme="minorHAnsi" w:cstheme="minorHAnsi"/>
                <w:sz w:val="22"/>
                <w:szCs w:val="22"/>
              </w:rPr>
            </w:pPr>
            <w:r w:rsidRPr="00D817C9">
              <w:rPr>
                <w:rFonts w:asciiTheme="minorHAnsi" w:hAnsiTheme="minorHAnsi" w:cstheme="minorHAnsi"/>
                <w:sz w:val="22"/>
                <w:szCs w:val="22"/>
              </w:rPr>
              <w:t>7</w:t>
            </w:r>
          </w:p>
        </w:tc>
        <w:tc>
          <w:tcPr>
            <w:tcW w:w="992" w:type="dxa"/>
            <w:shd w:val="clear" w:color="auto" w:fill="auto"/>
            <w:noWrap/>
            <w:vAlign w:val="center"/>
          </w:tcPr>
          <w:p w14:paraId="2ACF1904" w14:textId="77777777" w:rsidR="00B97722" w:rsidRPr="00D817C9" w:rsidRDefault="00B97722" w:rsidP="008A666F">
            <w:pPr>
              <w:jc w:val="center"/>
              <w:rPr>
                <w:rFonts w:asciiTheme="minorHAnsi" w:hAnsiTheme="minorHAnsi" w:cstheme="minorHAnsi"/>
                <w:sz w:val="22"/>
                <w:szCs w:val="22"/>
              </w:rPr>
            </w:pPr>
            <w:r w:rsidRPr="00D817C9">
              <w:rPr>
                <w:sz w:val="22"/>
                <w:szCs w:val="22"/>
              </w:rPr>
              <w:t>5577</w:t>
            </w:r>
          </w:p>
        </w:tc>
        <w:tc>
          <w:tcPr>
            <w:tcW w:w="1134" w:type="dxa"/>
            <w:shd w:val="clear" w:color="auto" w:fill="auto"/>
            <w:noWrap/>
            <w:vAlign w:val="center"/>
          </w:tcPr>
          <w:p w14:paraId="65FF6B38" w14:textId="77777777" w:rsidR="00B97722" w:rsidRPr="00D817C9" w:rsidRDefault="00B97722" w:rsidP="008A666F">
            <w:pPr>
              <w:jc w:val="center"/>
              <w:rPr>
                <w:rFonts w:asciiTheme="minorHAnsi" w:hAnsiTheme="minorHAnsi" w:cstheme="minorHAnsi"/>
                <w:sz w:val="22"/>
                <w:szCs w:val="22"/>
              </w:rPr>
            </w:pPr>
            <w:r w:rsidRPr="00D817C9">
              <w:rPr>
                <w:sz w:val="22"/>
                <w:szCs w:val="22"/>
              </w:rPr>
              <w:t>1978</w:t>
            </w:r>
          </w:p>
        </w:tc>
        <w:tc>
          <w:tcPr>
            <w:tcW w:w="1060" w:type="dxa"/>
            <w:shd w:val="clear" w:color="auto" w:fill="auto"/>
            <w:noWrap/>
            <w:vAlign w:val="center"/>
          </w:tcPr>
          <w:p w14:paraId="12C12919" w14:textId="0329D8F3" w:rsidR="00B97722" w:rsidRPr="00D817C9" w:rsidRDefault="00B97722" w:rsidP="008A666F">
            <w:pPr>
              <w:jc w:val="center"/>
              <w:rPr>
                <w:rFonts w:asciiTheme="minorHAnsi" w:hAnsiTheme="minorHAnsi" w:cstheme="minorHAnsi"/>
                <w:sz w:val="22"/>
                <w:szCs w:val="22"/>
              </w:rPr>
            </w:pPr>
            <w:r w:rsidRPr="00D817C9">
              <w:rPr>
                <w:sz w:val="22"/>
                <w:szCs w:val="22"/>
              </w:rPr>
              <w:t>35</w:t>
            </w:r>
            <w:r w:rsidR="008A666F" w:rsidRPr="00D817C9">
              <w:rPr>
                <w:sz w:val="22"/>
                <w:szCs w:val="22"/>
              </w:rPr>
              <w:t>,</w:t>
            </w:r>
            <w:r w:rsidRPr="00D817C9">
              <w:rPr>
                <w:sz w:val="22"/>
                <w:szCs w:val="22"/>
              </w:rPr>
              <w:t>5</w:t>
            </w:r>
          </w:p>
        </w:tc>
        <w:tc>
          <w:tcPr>
            <w:tcW w:w="890" w:type="dxa"/>
            <w:shd w:val="clear" w:color="auto" w:fill="auto"/>
            <w:noWrap/>
            <w:vAlign w:val="center"/>
          </w:tcPr>
          <w:p w14:paraId="17527130" w14:textId="77777777" w:rsidR="00B97722" w:rsidRPr="00D817C9" w:rsidRDefault="00B97722" w:rsidP="008A666F">
            <w:pPr>
              <w:jc w:val="center"/>
              <w:rPr>
                <w:rFonts w:asciiTheme="minorHAnsi" w:hAnsiTheme="minorHAnsi" w:cstheme="minorHAnsi"/>
                <w:sz w:val="22"/>
                <w:szCs w:val="22"/>
              </w:rPr>
            </w:pPr>
            <w:r w:rsidRPr="00D817C9">
              <w:rPr>
                <w:sz w:val="22"/>
                <w:szCs w:val="22"/>
              </w:rPr>
              <w:t>5321</w:t>
            </w:r>
          </w:p>
        </w:tc>
        <w:tc>
          <w:tcPr>
            <w:tcW w:w="1205" w:type="dxa"/>
            <w:shd w:val="clear" w:color="auto" w:fill="auto"/>
            <w:noWrap/>
            <w:vAlign w:val="center"/>
          </w:tcPr>
          <w:p w14:paraId="50CCEE64" w14:textId="77777777" w:rsidR="00B97722" w:rsidRPr="00D817C9" w:rsidRDefault="00B97722" w:rsidP="008A666F">
            <w:pPr>
              <w:jc w:val="center"/>
              <w:rPr>
                <w:rFonts w:asciiTheme="minorHAnsi" w:hAnsiTheme="minorHAnsi" w:cstheme="minorHAnsi"/>
                <w:sz w:val="22"/>
                <w:szCs w:val="22"/>
              </w:rPr>
            </w:pPr>
            <w:r w:rsidRPr="00D817C9">
              <w:rPr>
                <w:sz w:val="22"/>
                <w:szCs w:val="22"/>
              </w:rPr>
              <w:t>2433</w:t>
            </w:r>
          </w:p>
        </w:tc>
        <w:tc>
          <w:tcPr>
            <w:tcW w:w="1060" w:type="dxa"/>
            <w:shd w:val="clear" w:color="auto" w:fill="auto"/>
            <w:noWrap/>
            <w:vAlign w:val="center"/>
          </w:tcPr>
          <w:p w14:paraId="60E255C2" w14:textId="4E76C0BA" w:rsidR="00B97722" w:rsidRPr="00D817C9" w:rsidRDefault="00B97722" w:rsidP="008A666F">
            <w:pPr>
              <w:jc w:val="center"/>
              <w:rPr>
                <w:rFonts w:asciiTheme="minorHAnsi" w:hAnsiTheme="minorHAnsi" w:cstheme="minorHAnsi"/>
                <w:sz w:val="22"/>
                <w:szCs w:val="22"/>
              </w:rPr>
            </w:pPr>
            <w:r w:rsidRPr="00D817C9">
              <w:rPr>
                <w:sz w:val="22"/>
                <w:szCs w:val="22"/>
              </w:rPr>
              <w:t>45</w:t>
            </w:r>
            <w:r w:rsidR="008A666F" w:rsidRPr="00D817C9">
              <w:rPr>
                <w:sz w:val="22"/>
                <w:szCs w:val="22"/>
              </w:rPr>
              <w:t>,</w:t>
            </w:r>
            <w:r w:rsidRPr="00D817C9">
              <w:rPr>
                <w:sz w:val="22"/>
                <w:szCs w:val="22"/>
              </w:rPr>
              <w:t>7</w:t>
            </w:r>
          </w:p>
        </w:tc>
        <w:tc>
          <w:tcPr>
            <w:tcW w:w="1301" w:type="dxa"/>
            <w:shd w:val="clear" w:color="auto" w:fill="auto"/>
            <w:noWrap/>
            <w:vAlign w:val="center"/>
          </w:tcPr>
          <w:p w14:paraId="6600CEBD" w14:textId="0C7FB5A1" w:rsidR="00B97722" w:rsidRPr="00D817C9" w:rsidRDefault="00B97722" w:rsidP="008A666F">
            <w:pPr>
              <w:jc w:val="center"/>
              <w:rPr>
                <w:rFonts w:asciiTheme="minorHAnsi" w:hAnsiTheme="minorHAnsi" w:cstheme="minorHAnsi"/>
                <w:sz w:val="22"/>
                <w:szCs w:val="22"/>
              </w:rPr>
            </w:pPr>
            <w:r w:rsidRPr="00D817C9">
              <w:rPr>
                <w:sz w:val="22"/>
                <w:szCs w:val="22"/>
              </w:rPr>
              <w:t>10</w:t>
            </w:r>
            <w:r w:rsidR="008A666F" w:rsidRPr="00D817C9">
              <w:rPr>
                <w:sz w:val="22"/>
                <w:szCs w:val="22"/>
              </w:rPr>
              <w:t>,</w:t>
            </w:r>
            <w:r w:rsidRPr="00D817C9">
              <w:rPr>
                <w:sz w:val="22"/>
                <w:szCs w:val="22"/>
              </w:rPr>
              <w:t>3</w:t>
            </w:r>
          </w:p>
        </w:tc>
      </w:tr>
      <w:tr w:rsidR="00F72F15" w:rsidRPr="00D817C9" w14:paraId="28D7BF55" w14:textId="77777777" w:rsidTr="00336EEF">
        <w:trPr>
          <w:trHeight w:val="340"/>
          <w:jc w:val="center"/>
        </w:trPr>
        <w:tc>
          <w:tcPr>
            <w:tcW w:w="1418" w:type="dxa"/>
            <w:shd w:val="clear" w:color="auto" w:fill="auto"/>
            <w:noWrap/>
            <w:vAlign w:val="center"/>
          </w:tcPr>
          <w:p w14:paraId="77B36A64" w14:textId="77777777" w:rsidR="00B97722" w:rsidRPr="00D817C9" w:rsidRDefault="00B97722" w:rsidP="008A666F">
            <w:pPr>
              <w:jc w:val="center"/>
              <w:rPr>
                <w:rFonts w:asciiTheme="minorHAnsi" w:hAnsiTheme="minorHAnsi" w:cstheme="minorHAnsi"/>
                <w:sz w:val="22"/>
                <w:szCs w:val="22"/>
              </w:rPr>
            </w:pPr>
            <w:r w:rsidRPr="00D817C9">
              <w:rPr>
                <w:rFonts w:asciiTheme="minorHAnsi" w:hAnsiTheme="minorHAnsi" w:cstheme="minorHAnsi"/>
                <w:sz w:val="22"/>
                <w:szCs w:val="22"/>
              </w:rPr>
              <w:t>8</w:t>
            </w:r>
          </w:p>
        </w:tc>
        <w:tc>
          <w:tcPr>
            <w:tcW w:w="992" w:type="dxa"/>
            <w:shd w:val="clear" w:color="auto" w:fill="auto"/>
            <w:noWrap/>
            <w:vAlign w:val="center"/>
          </w:tcPr>
          <w:p w14:paraId="39057A09" w14:textId="77777777" w:rsidR="00B97722" w:rsidRPr="00D817C9" w:rsidRDefault="00B97722" w:rsidP="008A666F">
            <w:pPr>
              <w:jc w:val="center"/>
              <w:rPr>
                <w:rFonts w:asciiTheme="minorHAnsi" w:hAnsiTheme="minorHAnsi" w:cstheme="minorHAnsi"/>
                <w:sz w:val="22"/>
                <w:szCs w:val="22"/>
              </w:rPr>
            </w:pPr>
            <w:r w:rsidRPr="00D817C9">
              <w:rPr>
                <w:sz w:val="22"/>
                <w:szCs w:val="22"/>
              </w:rPr>
              <w:t>6603</w:t>
            </w:r>
          </w:p>
        </w:tc>
        <w:tc>
          <w:tcPr>
            <w:tcW w:w="1134" w:type="dxa"/>
            <w:shd w:val="clear" w:color="auto" w:fill="auto"/>
            <w:noWrap/>
            <w:vAlign w:val="center"/>
          </w:tcPr>
          <w:p w14:paraId="222780EA" w14:textId="77777777" w:rsidR="00B97722" w:rsidRPr="00D817C9" w:rsidRDefault="00B97722" w:rsidP="008A666F">
            <w:pPr>
              <w:jc w:val="center"/>
              <w:rPr>
                <w:rFonts w:asciiTheme="minorHAnsi" w:hAnsiTheme="minorHAnsi" w:cstheme="minorHAnsi"/>
                <w:sz w:val="22"/>
                <w:szCs w:val="22"/>
              </w:rPr>
            </w:pPr>
            <w:r w:rsidRPr="00D817C9">
              <w:rPr>
                <w:sz w:val="22"/>
                <w:szCs w:val="22"/>
              </w:rPr>
              <w:t>2368</w:t>
            </w:r>
          </w:p>
        </w:tc>
        <w:tc>
          <w:tcPr>
            <w:tcW w:w="1060" w:type="dxa"/>
            <w:shd w:val="clear" w:color="auto" w:fill="auto"/>
            <w:noWrap/>
            <w:vAlign w:val="center"/>
          </w:tcPr>
          <w:p w14:paraId="60895C16" w14:textId="12F89756" w:rsidR="00B97722" w:rsidRPr="00D817C9" w:rsidRDefault="00B97722" w:rsidP="008A666F">
            <w:pPr>
              <w:jc w:val="center"/>
              <w:rPr>
                <w:rFonts w:asciiTheme="minorHAnsi" w:hAnsiTheme="minorHAnsi" w:cstheme="minorHAnsi"/>
                <w:sz w:val="22"/>
                <w:szCs w:val="22"/>
              </w:rPr>
            </w:pPr>
            <w:r w:rsidRPr="00D817C9">
              <w:rPr>
                <w:sz w:val="22"/>
                <w:szCs w:val="22"/>
              </w:rPr>
              <w:t>35</w:t>
            </w:r>
            <w:r w:rsidR="008A666F" w:rsidRPr="00D817C9">
              <w:rPr>
                <w:sz w:val="22"/>
                <w:szCs w:val="22"/>
              </w:rPr>
              <w:t>,</w:t>
            </w:r>
            <w:r w:rsidRPr="00D817C9">
              <w:rPr>
                <w:sz w:val="22"/>
                <w:szCs w:val="22"/>
              </w:rPr>
              <w:t>9</w:t>
            </w:r>
          </w:p>
        </w:tc>
        <w:tc>
          <w:tcPr>
            <w:tcW w:w="890" w:type="dxa"/>
            <w:shd w:val="clear" w:color="auto" w:fill="auto"/>
            <w:noWrap/>
            <w:vAlign w:val="center"/>
          </w:tcPr>
          <w:p w14:paraId="109E91FC" w14:textId="77777777" w:rsidR="00B97722" w:rsidRPr="00D817C9" w:rsidRDefault="00B97722" w:rsidP="008A666F">
            <w:pPr>
              <w:jc w:val="center"/>
              <w:rPr>
                <w:rFonts w:asciiTheme="minorHAnsi" w:hAnsiTheme="minorHAnsi" w:cstheme="minorHAnsi"/>
                <w:sz w:val="22"/>
                <w:szCs w:val="22"/>
              </w:rPr>
            </w:pPr>
            <w:r w:rsidRPr="00D817C9">
              <w:rPr>
                <w:sz w:val="22"/>
                <w:szCs w:val="22"/>
              </w:rPr>
              <w:t>4928</w:t>
            </w:r>
          </w:p>
        </w:tc>
        <w:tc>
          <w:tcPr>
            <w:tcW w:w="1205" w:type="dxa"/>
            <w:shd w:val="clear" w:color="auto" w:fill="auto"/>
            <w:noWrap/>
            <w:vAlign w:val="center"/>
          </w:tcPr>
          <w:p w14:paraId="2E5329CB" w14:textId="77777777" w:rsidR="00B97722" w:rsidRPr="00D817C9" w:rsidRDefault="00B97722" w:rsidP="008A666F">
            <w:pPr>
              <w:jc w:val="center"/>
              <w:rPr>
                <w:rFonts w:asciiTheme="minorHAnsi" w:hAnsiTheme="minorHAnsi" w:cstheme="minorHAnsi"/>
                <w:sz w:val="22"/>
                <w:szCs w:val="22"/>
              </w:rPr>
            </w:pPr>
            <w:r w:rsidRPr="00D817C9">
              <w:rPr>
                <w:sz w:val="22"/>
                <w:szCs w:val="22"/>
              </w:rPr>
              <w:t>2264</w:t>
            </w:r>
          </w:p>
        </w:tc>
        <w:tc>
          <w:tcPr>
            <w:tcW w:w="1060" w:type="dxa"/>
            <w:shd w:val="clear" w:color="auto" w:fill="auto"/>
            <w:noWrap/>
            <w:vAlign w:val="center"/>
          </w:tcPr>
          <w:p w14:paraId="477721E5" w14:textId="56EE1FAB" w:rsidR="00B97722" w:rsidRPr="00D817C9" w:rsidRDefault="00B97722" w:rsidP="008A666F">
            <w:pPr>
              <w:jc w:val="center"/>
              <w:rPr>
                <w:rFonts w:asciiTheme="minorHAnsi" w:hAnsiTheme="minorHAnsi" w:cstheme="minorHAnsi"/>
                <w:sz w:val="22"/>
                <w:szCs w:val="22"/>
              </w:rPr>
            </w:pPr>
            <w:r w:rsidRPr="00D817C9">
              <w:rPr>
                <w:sz w:val="22"/>
                <w:szCs w:val="22"/>
              </w:rPr>
              <w:t>45</w:t>
            </w:r>
            <w:r w:rsidR="008A666F" w:rsidRPr="00D817C9">
              <w:rPr>
                <w:sz w:val="22"/>
                <w:szCs w:val="22"/>
              </w:rPr>
              <w:t>,</w:t>
            </w:r>
            <w:r w:rsidRPr="00D817C9">
              <w:rPr>
                <w:sz w:val="22"/>
                <w:szCs w:val="22"/>
              </w:rPr>
              <w:t>9</w:t>
            </w:r>
          </w:p>
        </w:tc>
        <w:tc>
          <w:tcPr>
            <w:tcW w:w="1301" w:type="dxa"/>
            <w:shd w:val="clear" w:color="auto" w:fill="auto"/>
            <w:noWrap/>
            <w:vAlign w:val="center"/>
          </w:tcPr>
          <w:p w14:paraId="405C1D2B" w14:textId="5DEC702D" w:rsidR="00B97722" w:rsidRPr="00D817C9" w:rsidRDefault="00B97722" w:rsidP="008A666F">
            <w:pPr>
              <w:jc w:val="center"/>
              <w:rPr>
                <w:rFonts w:asciiTheme="minorHAnsi" w:hAnsiTheme="minorHAnsi" w:cstheme="minorHAnsi"/>
                <w:sz w:val="22"/>
                <w:szCs w:val="22"/>
              </w:rPr>
            </w:pPr>
            <w:r w:rsidRPr="00D817C9">
              <w:rPr>
                <w:sz w:val="22"/>
                <w:szCs w:val="22"/>
              </w:rPr>
              <w:t>10</w:t>
            </w:r>
            <w:r w:rsidR="008A666F" w:rsidRPr="00D817C9">
              <w:rPr>
                <w:sz w:val="22"/>
                <w:szCs w:val="22"/>
              </w:rPr>
              <w:t>,</w:t>
            </w:r>
            <w:r w:rsidRPr="00D817C9">
              <w:rPr>
                <w:sz w:val="22"/>
                <w:szCs w:val="22"/>
              </w:rPr>
              <w:t>1</w:t>
            </w:r>
          </w:p>
        </w:tc>
      </w:tr>
      <w:tr w:rsidR="00F72F15" w:rsidRPr="00D817C9" w14:paraId="002EA463" w14:textId="77777777" w:rsidTr="00336EEF">
        <w:trPr>
          <w:trHeight w:val="340"/>
          <w:jc w:val="center"/>
        </w:trPr>
        <w:tc>
          <w:tcPr>
            <w:tcW w:w="1418" w:type="dxa"/>
            <w:shd w:val="clear" w:color="auto" w:fill="auto"/>
            <w:noWrap/>
            <w:vAlign w:val="center"/>
          </w:tcPr>
          <w:p w14:paraId="77D3E901" w14:textId="77777777" w:rsidR="00B97722" w:rsidRPr="00D817C9" w:rsidRDefault="00B97722" w:rsidP="008A666F">
            <w:pPr>
              <w:jc w:val="center"/>
              <w:rPr>
                <w:rFonts w:asciiTheme="minorHAnsi" w:hAnsiTheme="minorHAnsi" w:cstheme="minorHAnsi"/>
                <w:sz w:val="22"/>
                <w:szCs w:val="22"/>
              </w:rPr>
            </w:pPr>
            <w:r w:rsidRPr="00D817C9">
              <w:rPr>
                <w:rFonts w:asciiTheme="minorHAnsi" w:hAnsiTheme="minorHAnsi" w:cstheme="minorHAnsi"/>
                <w:sz w:val="22"/>
                <w:szCs w:val="22"/>
              </w:rPr>
              <w:t>9</w:t>
            </w:r>
          </w:p>
        </w:tc>
        <w:tc>
          <w:tcPr>
            <w:tcW w:w="992" w:type="dxa"/>
            <w:shd w:val="clear" w:color="auto" w:fill="auto"/>
            <w:noWrap/>
            <w:vAlign w:val="center"/>
          </w:tcPr>
          <w:p w14:paraId="179ED65C" w14:textId="77777777" w:rsidR="00B97722" w:rsidRPr="00D817C9" w:rsidRDefault="00B97722" w:rsidP="008A666F">
            <w:pPr>
              <w:jc w:val="center"/>
              <w:rPr>
                <w:rFonts w:asciiTheme="minorHAnsi" w:hAnsiTheme="minorHAnsi" w:cstheme="minorHAnsi"/>
                <w:sz w:val="22"/>
                <w:szCs w:val="22"/>
              </w:rPr>
            </w:pPr>
            <w:r w:rsidRPr="00D817C9">
              <w:rPr>
                <w:sz w:val="22"/>
                <w:szCs w:val="22"/>
              </w:rPr>
              <w:t>4968</w:t>
            </w:r>
          </w:p>
        </w:tc>
        <w:tc>
          <w:tcPr>
            <w:tcW w:w="1134" w:type="dxa"/>
            <w:shd w:val="clear" w:color="auto" w:fill="auto"/>
            <w:noWrap/>
            <w:vAlign w:val="center"/>
          </w:tcPr>
          <w:p w14:paraId="439238CD" w14:textId="77777777" w:rsidR="00B97722" w:rsidRPr="00D817C9" w:rsidRDefault="00B97722" w:rsidP="008A666F">
            <w:pPr>
              <w:jc w:val="center"/>
              <w:rPr>
                <w:rFonts w:asciiTheme="minorHAnsi" w:hAnsiTheme="minorHAnsi" w:cstheme="minorHAnsi"/>
                <w:sz w:val="22"/>
                <w:szCs w:val="22"/>
              </w:rPr>
            </w:pPr>
            <w:r w:rsidRPr="00D817C9">
              <w:rPr>
                <w:sz w:val="22"/>
                <w:szCs w:val="22"/>
              </w:rPr>
              <w:t>1786</w:t>
            </w:r>
          </w:p>
        </w:tc>
        <w:tc>
          <w:tcPr>
            <w:tcW w:w="1060" w:type="dxa"/>
            <w:shd w:val="clear" w:color="auto" w:fill="auto"/>
            <w:noWrap/>
            <w:vAlign w:val="center"/>
          </w:tcPr>
          <w:p w14:paraId="5B99DED9" w14:textId="36E26D70" w:rsidR="00B97722" w:rsidRPr="00D817C9" w:rsidRDefault="00B97722" w:rsidP="008A666F">
            <w:pPr>
              <w:jc w:val="center"/>
              <w:rPr>
                <w:rFonts w:asciiTheme="minorHAnsi" w:hAnsiTheme="minorHAnsi" w:cstheme="minorHAnsi"/>
                <w:sz w:val="22"/>
                <w:szCs w:val="22"/>
              </w:rPr>
            </w:pPr>
            <w:r w:rsidRPr="00D817C9">
              <w:rPr>
                <w:sz w:val="22"/>
                <w:szCs w:val="22"/>
              </w:rPr>
              <w:t>35</w:t>
            </w:r>
            <w:r w:rsidR="008A666F" w:rsidRPr="00D817C9">
              <w:rPr>
                <w:sz w:val="22"/>
                <w:szCs w:val="22"/>
              </w:rPr>
              <w:t>,</w:t>
            </w:r>
            <w:r w:rsidRPr="00D817C9">
              <w:rPr>
                <w:sz w:val="22"/>
                <w:szCs w:val="22"/>
              </w:rPr>
              <w:t>9</w:t>
            </w:r>
          </w:p>
        </w:tc>
        <w:tc>
          <w:tcPr>
            <w:tcW w:w="890" w:type="dxa"/>
            <w:shd w:val="clear" w:color="auto" w:fill="auto"/>
            <w:noWrap/>
            <w:vAlign w:val="center"/>
          </w:tcPr>
          <w:p w14:paraId="39070486" w14:textId="77777777" w:rsidR="00B97722" w:rsidRPr="00D817C9" w:rsidRDefault="00B97722" w:rsidP="008A666F">
            <w:pPr>
              <w:jc w:val="center"/>
              <w:rPr>
                <w:rFonts w:asciiTheme="minorHAnsi" w:hAnsiTheme="minorHAnsi" w:cstheme="minorHAnsi"/>
                <w:sz w:val="22"/>
                <w:szCs w:val="22"/>
              </w:rPr>
            </w:pPr>
            <w:r w:rsidRPr="00D817C9">
              <w:rPr>
                <w:sz w:val="22"/>
                <w:szCs w:val="22"/>
              </w:rPr>
              <w:t>3219</w:t>
            </w:r>
          </w:p>
        </w:tc>
        <w:tc>
          <w:tcPr>
            <w:tcW w:w="1205" w:type="dxa"/>
            <w:shd w:val="clear" w:color="auto" w:fill="auto"/>
            <w:noWrap/>
            <w:vAlign w:val="center"/>
          </w:tcPr>
          <w:p w14:paraId="5D454C6A" w14:textId="77777777" w:rsidR="00B97722" w:rsidRPr="00D817C9" w:rsidRDefault="00B97722" w:rsidP="008A666F">
            <w:pPr>
              <w:jc w:val="center"/>
              <w:rPr>
                <w:rFonts w:asciiTheme="minorHAnsi" w:hAnsiTheme="minorHAnsi" w:cstheme="minorHAnsi"/>
                <w:sz w:val="22"/>
                <w:szCs w:val="22"/>
              </w:rPr>
            </w:pPr>
            <w:r w:rsidRPr="00D817C9">
              <w:rPr>
                <w:sz w:val="22"/>
                <w:szCs w:val="22"/>
              </w:rPr>
              <w:t>1475</w:t>
            </w:r>
          </w:p>
        </w:tc>
        <w:tc>
          <w:tcPr>
            <w:tcW w:w="1060" w:type="dxa"/>
            <w:shd w:val="clear" w:color="auto" w:fill="auto"/>
            <w:noWrap/>
            <w:vAlign w:val="center"/>
          </w:tcPr>
          <w:p w14:paraId="46916024" w14:textId="6FBE80E3" w:rsidR="00B97722" w:rsidRPr="00D817C9" w:rsidRDefault="00B97722" w:rsidP="008A666F">
            <w:pPr>
              <w:jc w:val="center"/>
              <w:rPr>
                <w:rFonts w:asciiTheme="minorHAnsi" w:hAnsiTheme="minorHAnsi" w:cstheme="minorHAnsi"/>
                <w:sz w:val="22"/>
                <w:szCs w:val="22"/>
              </w:rPr>
            </w:pPr>
            <w:r w:rsidRPr="00D817C9">
              <w:rPr>
                <w:sz w:val="22"/>
                <w:szCs w:val="22"/>
              </w:rPr>
              <w:t>45</w:t>
            </w:r>
            <w:r w:rsidR="008A666F" w:rsidRPr="00D817C9">
              <w:rPr>
                <w:sz w:val="22"/>
                <w:szCs w:val="22"/>
              </w:rPr>
              <w:t>,</w:t>
            </w:r>
            <w:r w:rsidRPr="00D817C9">
              <w:rPr>
                <w:sz w:val="22"/>
                <w:szCs w:val="22"/>
              </w:rPr>
              <w:t>8</w:t>
            </w:r>
          </w:p>
        </w:tc>
        <w:tc>
          <w:tcPr>
            <w:tcW w:w="1301" w:type="dxa"/>
            <w:shd w:val="clear" w:color="auto" w:fill="auto"/>
            <w:noWrap/>
            <w:vAlign w:val="center"/>
          </w:tcPr>
          <w:p w14:paraId="5222128E" w14:textId="52C95533" w:rsidR="00B97722" w:rsidRPr="00D817C9" w:rsidRDefault="00B97722" w:rsidP="008A666F">
            <w:pPr>
              <w:jc w:val="center"/>
              <w:rPr>
                <w:rFonts w:asciiTheme="minorHAnsi" w:hAnsiTheme="minorHAnsi" w:cstheme="minorHAnsi"/>
                <w:sz w:val="22"/>
                <w:szCs w:val="22"/>
              </w:rPr>
            </w:pPr>
            <w:r w:rsidRPr="00D817C9">
              <w:rPr>
                <w:sz w:val="22"/>
                <w:szCs w:val="22"/>
              </w:rPr>
              <w:t>9</w:t>
            </w:r>
            <w:r w:rsidR="008A666F" w:rsidRPr="00D817C9">
              <w:rPr>
                <w:sz w:val="22"/>
                <w:szCs w:val="22"/>
              </w:rPr>
              <w:t>,</w:t>
            </w:r>
            <w:r w:rsidRPr="00D817C9">
              <w:rPr>
                <w:sz w:val="22"/>
                <w:szCs w:val="22"/>
              </w:rPr>
              <w:t>9</w:t>
            </w:r>
          </w:p>
        </w:tc>
      </w:tr>
      <w:tr w:rsidR="00F72F15" w:rsidRPr="00D817C9" w14:paraId="5D150D54" w14:textId="77777777" w:rsidTr="00336EEF">
        <w:trPr>
          <w:trHeight w:val="340"/>
          <w:jc w:val="center"/>
        </w:trPr>
        <w:tc>
          <w:tcPr>
            <w:tcW w:w="1418" w:type="dxa"/>
            <w:shd w:val="clear" w:color="auto" w:fill="auto"/>
            <w:noWrap/>
            <w:vAlign w:val="center"/>
          </w:tcPr>
          <w:p w14:paraId="1865126E" w14:textId="77777777" w:rsidR="00B97722" w:rsidRPr="00D817C9" w:rsidRDefault="00B97722" w:rsidP="008A666F">
            <w:pPr>
              <w:jc w:val="center"/>
              <w:rPr>
                <w:rFonts w:asciiTheme="minorHAnsi" w:hAnsiTheme="minorHAnsi" w:cstheme="minorHAnsi"/>
                <w:sz w:val="22"/>
                <w:szCs w:val="22"/>
              </w:rPr>
            </w:pPr>
            <w:r w:rsidRPr="00D817C9">
              <w:rPr>
                <w:rFonts w:asciiTheme="minorHAnsi" w:hAnsiTheme="minorHAnsi" w:cstheme="minorHAnsi"/>
                <w:sz w:val="22"/>
                <w:szCs w:val="22"/>
              </w:rPr>
              <w:t>10</w:t>
            </w:r>
          </w:p>
        </w:tc>
        <w:tc>
          <w:tcPr>
            <w:tcW w:w="992" w:type="dxa"/>
            <w:shd w:val="clear" w:color="auto" w:fill="auto"/>
            <w:noWrap/>
            <w:vAlign w:val="center"/>
          </w:tcPr>
          <w:p w14:paraId="7880BCBB" w14:textId="77777777" w:rsidR="00B97722" w:rsidRPr="00D817C9" w:rsidRDefault="00B97722" w:rsidP="008A666F">
            <w:pPr>
              <w:jc w:val="center"/>
              <w:rPr>
                <w:rFonts w:asciiTheme="minorHAnsi" w:hAnsiTheme="minorHAnsi" w:cstheme="minorHAnsi"/>
                <w:sz w:val="22"/>
                <w:szCs w:val="22"/>
              </w:rPr>
            </w:pPr>
            <w:r w:rsidRPr="00D817C9">
              <w:rPr>
                <w:sz w:val="22"/>
                <w:szCs w:val="22"/>
              </w:rPr>
              <w:t>3130</w:t>
            </w:r>
          </w:p>
        </w:tc>
        <w:tc>
          <w:tcPr>
            <w:tcW w:w="1134" w:type="dxa"/>
            <w:shd w:val="clear" w:color="auto" w:fill="auto"/>
            <w:noWrap/>
            <w:vAlign w:val="center"/>
          </w:tcPr>
          <w:p w14:paraId="7DD55808" w14:textId="77777777" w:rsidR="00B97722" w:rsidRPr="00D817C9" w:rsidRDefault="00B97722" w:rsidP="008A666F">
            <w:pPr>
              <w:jc w:val="center"/>
              <w:rPr>
                <w:rFonts w:asciiTheme="minorHAnsi" w:hAnsiTheme="minorHAnsi" w:cstheme="minorHAnsi"/>
                <w:sz w:val="22"/>
                <w:szCs w:val="22"/>
              </w:rPr>
            </w:pPr>
            <w:r w:rsidRPr="00D817C9">
              <w:rPr>
                <w:sz w:val="22"/>
                <w:szCs w:val="22"/>
              </w:rPr>
              <w:t>1077</w:t>
            </w:r>
          </w:p>
        </w:tc>
        <w:tc>
          <w:tcPr>
            <w:tcW w:w="1060" w:type="dxa"/>
            <w:shd w:val="clear" w:color="auto" w:fill="auto"/>
            <w:noWrap/>
            <w:vAlign w:val="center"/>
          </w:tcPr>
          <w:p w14:paraId="7C9F384B" w14:textId="0DE40A7E" w:rsidR="00B97722" w:rsidRPr="00D817C9" w:rsidRDefault="00B97722" w:rsidP="008A666F">
            <w:pPr>
              <w:jc w:val="center"/>
              <w:rPr>
                <w:rFonts w:asciiTheme="minorHAnsi" w:hAnsiTheme="minorHAnsi" w:cstheme="minorHAnsi"/>
                <w:sz w:val="22"/>
                <w:szCs w:val="22"/>
              </w:rPr>
            </w:pPr>
            <w:r w:rsidRPr="00D817C9">
              <w:rPr>
                <w:sz w:val="22"/>
                <w:szCs w:val="22"/>
              </w:rPr>
              <w:t>34</w:t>
            </w:r>
            <w:r w:rsidR="008A666F" w:rsidRPr="00D817C9">
              <w:rPr>
                <w:sz w:val="22"/>
                <w:szCs w:val="22"/>
              </w:rPr>
              <w:t>,</w:t>
            </w:r>
            <w:r w:rsidRPr="00D817C9">
              <w:rPr>
                <w:sz w:val="22"/>
                <w:szCs w:val="22"/>
              </w:rPr>
              <w:t>4</w:t>
            </w:r>
          </w:p>
        </w:tc>
        <w:tc>
          <w:tcPr>
            <w:tcW w:w="890" w:type="dxa"/>
            <w:shd w:val="clear" w:color="auto" w:fill="auto"/>
            <w:noWrap/>
            <w:vAlign w:val="center"/>
          </w:tcPr>
          <w:p w14:paraId="033F8C29" w14:textId="77777777" w:rsidR="00B97722" w:rsidRPr="00D817C9" w:rsidRDefault="00B97722" w:rsidP="008A666F">
            <w:pPr>
              <w:jc w:val="center"/>
              <w:rPr>
                <w:rFonts w:asciiTheme="minorHAnsi" w:hAnsiTheme="minorHAnsi" w:cstheme="minorHAnsi"/>
                <w:sz w:val="22"/>
                <w:szCs w:val="22"/>
              </w:rPr>
            </w:pPr>
            <w:r w:rsidRPr="00D817C9">
              <w:rPr>
                <w:sz w:val="22"/>
                <w:szCs w:val="22"/>
              </w:rPr>
              <w:t>2325</w:t>
            </w:r>
          </w:p>
        </w:tc>
        <w:tc>
          <w:tcPr>
            <w:tcW w:w="1205" w:type="dxa"/>
            <w:shd w:val="clear" w:color="auto" w:fill="auto"/>
            <w:noWrap/>
            <w:vAlign w:val="center"/>
          </w:tcPr>
          <w:p w14:paraId="37F0BE90" w14:textId="77777777" w:rsidR="00B97722" w:rsidRPr="00D817C9" w:rsidRDefault="00B97722" w:rsidP="008A666F">
            <w:pPr>
              <w:jc w:val="center"/>
              <w:rPr>
                <w:rFonts w:asciiTheme="minorHAnsi" w:hAnsiTheme="minorHAnsi" w:cstheme="minorHAnsi"/>
                <w:sz w:val="22"/>
                <w:szCs w:val="22"/>
              </w:rPr>
            </w:pPr>
            <w:r w:rsidRPr="00D817C9">
              <w:rPr>
                <w:sz w:val="22"/>
                <w:szCs w:val="22"/>
              </w:rPr>
              <w:t>1057</w:t>
            </w:r>
          </w:p>
        </w:tc>
        <w:tc>
          <w:tcPr>
            <w:tcW w:w="1060" w:type="dxa"/>
            <w:shd w:val="clear" w:color="auto" w:fill="auto"/>
            <w:noWrap/>
            <w:vAlign w:val="center"/>
          </w:tcPr>
          <w:p w14:paraId="29CB6099" w14:textId="5FDEDB20" w:rsidR="00B97722" w:rsidRPr="00D817C9" w:rsidRDefault="00B97722" w:rsidP="008A666F">
            <w:pPr>
              <w:jc w:val="center"/>
              <w:rPr>
                <w:rFonts w:asciiTheme="minorHAnsi" w:hAnsiTheme="minorHAnsi" w:cstheme="minorHAnsi"/>
                <w:sz w:val="22"/>
                <w:szCs w:val="22"/>
              </w:rPr>
            </w:pPr>
            <w:r w:rsidRPr="00D817C9">
              <w:rPr>
                <w:sz w:val="22"/>
                <w:szCs w:val="22"/>
              </w:rPr>
              <w:t>45</w:t>
            </w:r>
            <w:r w:rsidR="008A666F" w:rsidRPr="00D817C9">
              <w:rPr>
                <w:sz w:val="22"/>
                <w:szCs w:val="22"/>
              </w:rPr>
              <w:t>,</w:t>
            </w:r>
            <w:r w:rsidRPr="00D817C9">
              <w:rPr>
                <w:sz w:val="22"/>
                <w:szCs w:val="22"/>
              </w:rPr>
              <w:t>4</w:t>
            </w:r>
          </w:p>
        </w:tc>
        <w:tc>
          <w:tcPr>
            <w:tcW w:w="1301" w:type="dxa"/>
            <w:shd w:val="clear" w:color="auto" w:fill="auto"/>
            <w:noWrap/>
            <w:vAlign w:val="center"/>
          </w:tcPr>
          <w:p w14:paraId="7A45A698" w14:textId="459CA91A" w:rsidR="00B97722" w:rsidRPr="00D817C9" w:rsidRDefault="00B97722" w:rsidP="008A666F">
            <w:pPr>
              <w:jc w:val="center"/>
              <w:rPr>
                <w:rFonts w:asciiTheme="minorHAnsi" w:hAnsiTheme="minorHAnsi" w:cstheme="minorHAnsi"/>
                <w:sz w:val="22"/>
                <w:szCs w:val="22"/>
              </w:rPr>
            </w:pPr>
            <w:r w:rsidRPr="00D817C9">
              <w:rPr>
                <w:sz w:val="22"/>
                <w:szCs w:val="22"/>
              </w:rPr>
              <w:t>11</w:t>
            </w:r>
            <w:r w:rsidR="008A666F" w:rsidRPr="00D817C9">
              <w:rPr>
                <w:sz w:val="22"/>
                <w:szCs w:val="22"/>
              </w:rPr>
              <w:t>,</w:t>
            </w:r>
            <w:r w:rsidRPr="00D817C9">
              <w:rPr>
                <w:sz w:val="22"/>
                <w:szCs w:val="22"/>
              </w:rPr>
              <w:t>0</w:t>
            </w:r>
          </w:p>
        </w:tc>
      </w:tr>
      <w:tr w:rsidR="00F72F15" w:rsidRPr="00D817C9" w14:paraId="648E0DD9" w14:textId="77777777" w:rsidTr="00336EEF">
        <w:trPr>
          <w:trHeight w:val="340"/>
          <w:jc w:val="center"/>
        </w:trPr>
        <w:tc>
          <w:tcPr>
            <w:tcW w:w="1418" w:type="dxa"/>
            <w:shd w:val="clear" w:color="auto" w:fill="auto"/>
            <w:noWrap/>
            <w:vAlign w:val="center"/>
          </w:tcPr>
          <w:p w14:paraId="08CFE23F" w14:textId="77777777" w:rsidR="00B97722" w:rsidRPr="00D817C9" w:rsidRDefault="00B97722" w:rsidP="008A666F">
            <w:pPr>
              <w:jc w:val="center"/>
              <w:rPr>
                <w:rFonts w:asciiTheme="minorHAnsi" w:hAnsiTheme="minorHAnsi" w:cstheme="minorHAnsi"/>
                <w:b/>
                <w:bCs/>
                <w:sz w:val="22"/>
                <w:szCs w:val="22"/>
              </w:rPr>
            </w:pPr>
            <w:r w:rsidRPr="00D817C9">
              <w:rPr>
                <w:rFonts w:asciiTheme="minorHAnsi" w:hAnsiTheme="minorHAnsi" w:cstheme="minorHAnsi"/>
                <w:b/>
                <w:bCs/>
                <w:sz w:val="22"/>
                <w:szCs w:val="22"/>
              </w:rPr>
              <w:t>TB</w:t>
            </w:r>
          </w:p>
        </w:tc>
        <w:tc>
          <w:tcPr>
            <w:tcW w:w="992" w:type="dxa"/>
            <w:shd w:val="clear" w:color="auto" w:fill="auto"/>
            <w:noWrap/>
            <w:vAlign w:val="center"/>
          </w:tcPr>
          <w:p w14:paraId="2A2739A5" w14:textId="77777777" w:rsidR="00B97722" w:rsidRPr="00D817C9" w:rsidRDefault="00B97722" w:rsidP="008A666F">
            <w:pPr>
              <w:jc w:val="center"/>
              <w:rPr>
                <w:rFonts w:asciiTheme="minorHAnsi" w:hAnsiTheme="minorHAnsi" w:cstheme="minorHAnsi"/>
                <w:b/>
                <w:bCs/>
                <w:sz w:val="22"/>
                <w:szCs w:val="22"/>
              </w:rPr>
            </w:pPr>
            <w:r w:rsidRPr="00D817C9">
              <w:rPr>
                <w:b/>
                <w:bCs/>
                <w:sz w:val="22"/>
                <w:szCs w:val="22"/>
              </w:rPr>
              <w:t>2699</w:t>
            </w:r>
          </w:p>
        </w:tc>
        <w:tc>
          <w:tcPr>
            <w:tcW w:w="1134" w:type="dxa"/>
            <w:shd w:val="clear" w:color="auto" w:fill="auto"/>
            <w:noWrap/>
            <w:vAlign w:val="center"/>
          </w:tcPr>
          <w:p w14:paraId="3DDB4699" w14:textId="77777777" w:rsidR="00B97722" w:rsidRPr="00D817C9" w:rsidRDefault="00B97722" w:rsidP="008A666F">
            <w:pPr>
              <w:jc w:val="center"/>
              <w:rPr>
                <w:rFonts w:asciiTheme="minorHAnsi" w:hAnsiTheme="minorHAnsi" w:cstheme="minorHAnsi"/>
                <w:b/>
                <w:bCs/>
                <w:sz w:val="22"/>
                <w:szCs w:val="22"/>
              </w:rPr>
            </w:pPr>
            <w:r w:rsidRPr="00D817C9">
              <w:rPr>
                <w:b/>
                <w:bCs/>
                <w:sz w:val="22"/>
                <w:szCs w:val="22"/>
              </w:rPr>
              <w:t>881</w:t>
            </w:r>
          </w:p>
        </w:tc>
        <w:tc>
          <w:tcPr>
            <w:tcW w:w="1060" w:type="dxa"/>
            <w:shd w:val="clear" w:color="auto" w:fill="auto"/>
            <w:noWrap/>
            <w:vAlign w:val="center"/>
          </w:tcPr>
          <w:p w14:paraId="20303A1B" w14:textId="55582A2A" w:rsidR="00B97722" w:rsidRPr="00D817C9" w:rsidRDefault="00B97722" w:rsidP="008A666F">
            <w:pPr>
              <w:jc w:val="center"/>
              <w:rPr>
                <w:rFonts w:asciiTheme="minorHAnsi" w:hAnsiTheme="minorHAnsi" w:cstheme="minorHAnsi"/>
                <w:b/>
                <w:bCs/>
                <w:sz w:val="22"/>
                <w:szCs w:val="22"/>
              </w:rPr>
            </w:pPr>
            <w:r w:rsidRPr="00D817C9">
              <w:rPr>
                <w:b/>
                <w:bCs/>
                <w:sz w:val="22"/>
                <w:szCs w:val="22"/>
              </w:rPr>
              <w:t>28</w:t>
            </w:r>
            <w:r w:rsidR="008A666F" w:rsidRPr="00D817C9">
              <w:rPr>
                <w:b/>
                <w:bCs/>
                <w:sz w:val="22"/>
                <w:szCs w:val="22"/>
              </w:rPr>
              <w:t>,</w:t>
            </w:r>
            <w:r w:rsidRPr="00D817C9">
              <w:rPr>
                <w:b/>
                <w:bCs/>
                <w:sz w:val="22"/>
                <w:szCs w:val="22"/>
              </w:rPr>
              <w:t>8</w:t>
            </w:r>
          </w:p>
        </w:tc>
        <w:tc>
          <w:tcPr>
            <w:tcW w:w="890" w:type="dxa"/>
            <w:shd w:val="clear" w:color="auto" w:fill="auto"/>
            <w:noWrap/>
            <w:vAlign w:val="center"/>
          </w:tcPr>
          <w:p w14:paraId="7531E9C8" w14:textId="77777777" w:rsidR="00B97722" w:rsidRPr="00D817C9" w:rsidRDefault="00B97722" w:rsidP="008A666F">
            <w:pPr>
              <w:jc w:val="center"/>
              <w:rPr>
                <w:rFonts w:asciiTheme="minorHAnsi" w:hAnsiTheme="minorHAnsi" w:cstheme="minorHAnsi"/>
                <w:b/>
                <w:bCs/>
                <w:sz w:val="22"/>
                <w:szCs w:val="22"/>
              </w:rPr>
            </w:pPr>
            <w:r w:rsidRPr="00D817C9">
              <w:rPr>
                <w:b/>
                <w:bCs/>
                <w:sz w:val="22"/>
                <w:szCs w:val="22"/>
              </w:rPr>
              <w:t>2279</w:t>
            </w:r>
          </w:p>
        </w:tc>
        <w:tc>
          <w:tcPr>
            <w:tcW w:w="1205" w:type="dxa"/>
            <w:shd w:val="clear" w:color="auto" w:fill="auto"/>
            <w:noWrap/>
            <w:vAlign w:val="center"/>
          </w:tcPr>
          <w:p w14:paraId="16E2A4E8" w14:textId="77777777" w:rsidR="00B97722" w:rsidRPr="00D817C9" w:rsidRDefault="00B97722" w:rsidP="008A666F">
            <w:pPr>
              <w:jc w:val="center"/>
              <w:rPr>
                <w:rFonts w:asciiTheme="minorHAnsi" w:hAnsiTheme="minorHAnsi" w:cstheme="minorHAnsi"/>
                <w:b/>
                <w:bCs/>
                <w:sz w:val="22"/>
                <w:szCs w:val="22"/>
              </w:rPr>
            </w:pPr>
            <w:r w:rsidRPr="00D817C9">
              <w:rPr>
                <w:b/>
                <w:bCs/>
                <w:sz w:val="22"/>
                <w:szCs w:val="22"/>
              </w:rPr>
              <w:t>1051</w:t>
            </w:r>
          </w:p>
        </w:tc>
        <w:tc>
          <w:tcPr>
            <w:tcW w:w="1060" w:type="dxa"/>
            <w:shd w:val="clear" w:color="auto" w:fill="auto"/>
            <w:noWrap/>
            <w:vAlign w:val="center"/>
          </w:tcPr>
          <w:p w14:paraId="0FDD0684" w14:textId="37BB1BE2" w:rsidR="00B97722" w:rsidRPr="00D817C9" w:rsidRDefault="00B97722" w:rsidP="008A666F">
            <w:pPr>
              <w:jc w:val="center"/>
              <w:rPr>
                <w:rFonts w:asciiTheme="minorHAnsi" w:hAnsiTheme="minorHAnsi" w:cstheme="minorHAnsi"/>
                <w:b/>
                <w:bCs/>
                <w:sz w:val="22"/>
                <w:szCs w:val="22"/>
              </w:rPr>
            </w:pPr>
            <w:r w:rsidRPr="00D817C9">
              <w:rPr>
                <w:b/>
                <w:bCs/>
                <w:sz w:val="22"/>
                <w:szCs w:val="22"/>
              </w:rPr>
              <w:t>46</w:t>
            </w:r>
            <w:r w:rsidR="008A666F" w:rsidRPr="00D817C9">
              <w:rPr>
                <w:b/>
                <w:bCs/>
                <w:sz w:val="22"/>
                <w:szCs w:val="22"/>
              </w:rPr>
              <w:t>,</w:t>
            </w:r>
            <w:r w:rsidRPr="00D817C9">
              <w:rPr>
                <w:b/>
                <w:bCs/>
                <w:sz w:val="22"/>
                <w:szCs w:val="22"/>
              </w:rPr>
              <w:t>5</w:t>
            </w:r>
          </w:p>
        </w:tc>
        <w:tc>
          <w:tcPr>
            <w:tcW w:w="1301" w:type="dxa"/>
            <w:shd w:val="clear" w:color="auto" w:fill="auto"/>
            <w:noWrap/>
            <w:vAlign w:val="center"/>
          </w:tcPr>
          <w:p w14:paraId="2D4FAC34" w14:textId="74B776E2" w:rsidR="00B97722" w:rsidRPr="00D817C9" w:rsidRDefault="00B97722" w:rsidP="008A666F">
            <w:pPr>
              <w:jc w:val="center"/>
              <w:rPr>
                <w:rFonts w:asciiTheme="minorHAnsi" w:hAnsiTheme="minorHAnsi" w:cstheme="minorHAnsi"/>
                <w:b/>
                <w:bCs/>
                <w:sz w:val="22"/>
                <w:szCs w:val="22"/>
              </w:rPr>
            </w:pPr>
            <w:r w:rsidRPr="00D817C9">
              <w:rPr>
                <w:b/>
                <w:bCs/>
                <w:sz w:val="22"/>
                <w:szCs w:val="22"/>
              </w:rPr>
              <w:t>17</w:t>
            </w:r>
            <w:r w:rsidR="008A666F" w:rsidRPr="00D817C9">
              <w:rPr>
                <w:b/>
                <w:bCs/>
                <w:sz w:val="22"/>
                <w:szCs w:val="22"/>
              </w:rPr>
              <w:t>,</w:t>
            </w:r>
            <w:r w:rsidRPr="00D817C9">
              <w:rPr>
                <w:b/>
                <w:bCs/>
                <w:sz w:val="22"/>
                <w:szCs w:val="22"/>
              </w:rPr>
              <w:t>8</w:t>
            </w:r>
          </w:p>
        </w:tc>
      </w:tr>
      <w:tr w:rsidR="00F72F15" w:rsidRPr="00D817C9" w14:paraId="75DF102E" w14:textId="77777777" w:rsidTr="00336EEF">
        <w:trPr>
          <w:trHeight w:val="340"/>
          <w:jc w:val="center"/>
        </w:trPr>
        <w:tc>
          <w:tcPr>
            <w:tcW w:w="1418" w:type="dxa"/>
            <w:shd w:val="clear" w:color="auto" w:fill="auto"/>
            <w:noWrap/>
            <w:vAlign w:val="center"/>
          </w:tcPr>
          <w:p w14:paraId="38B61832" w14:textId="77777777" w:rsidR="00B97722" w:rsidRPr="00D817C9" w:rsidRDefault="00B97722" w:rsidP="008A666F">
            <w:pPr>
              <w:jc w:val="center"/>
              <w:rPr>
                <w:rFonts w:asciiTheme="minorHAnsi" w:hAnsiTheme="minorHAnsi" w:cstheme="minorHAnsi"/>
                <w:b/>
                <w:bCs/>
                <w:sz w:val="22"/>
                <w:szCs w:val="22"/>
              </w:rPr>
            </w:pPr>
            <w:r w:rsidRPr="00D817C9">
              <w:rPr>
                <w:rFonts w:asciiTheme="minorHAnsi" w:hAnsiTheme="minorHAnsi" w:cstheme="minorHAnsi"/>
                <w:b/>
                <w:bCs/>
                <w:sz w:val="22"/>
                <w:szCs w:val="22"/>
              </w:rPr>
              <w:lastRenderedPageBreak/>
              <w:t>TB (mùa lũ)</w:t>
            </w:r>
          </w:p>
        </w:tc>
        <w:tc>
          <w:tcPr>
            <w:tcW w:w="992" w:type="dxa"/>
            <w:shd w:val="clear" w:color="auto" w:fill="auto"/>
            <w:noWrap/>
            <w:vAlign w:val="center"/>
          </w:tcPr>
          <w:p w14:paraId="3CCB1240" w14:textId="77777777" w:rsidR="00B97722" w:rsidRPr="00D817C9" w:rsidRDefault="00B97722" w:rsidP="008A666F">
            <w:pPr>
              <w:jc w:val="center"/>
              <w:rPr>
                <w:rFonts w:asciiTheme="minorHAnsi" w:hAnsiTheme="minorHAnsi" w:cstheme="minorHAnsi"/>
                <w:b/>
                <w:bCs/>
                <w:sz w:val="22"/>
                <w:szCs w:val="22"/>
              </w:rPr>
            </w:pPr>
            <w:r w:rsidRPr="00D817C9">
              <w:rPr>
                <w:b/>
                <w:bCs/>
                <w:sz w:val="22"/>
                <w:szCs w:val="22"/>
              </w:rPr>
              <w:t>4748</w:t>
            </w:r>
          </w:p>
        </w:tc>
        <w:tc>
          <w:tcPr>
            <w:tcW w:w="1134" w:type="dxa"/>
            <w:shd w:val="clear" w:color="auto" w:fill="auto"/>
            <w:noWrap/>
            <w:vAlign w:val="center"/>
          </w:tcPr>
          <w:p w14:paraId="55880428" w14:textId="77777777" w:rsidR="00B97722" w:rsidRPr="00D817C9" w:rsidRDefault="00B97722" w:rsidP="008A666F">
            <w:pPr>
              <w:jc w:val="center"/>
              <w:rPr>
                <w:rFonts w:asciiTheme="minorHAnsi" w:hAnsiTheme="minorHAnsi" w:cstheme="minorHAnsi"/>
                <w:b/>
                <w:bCs/>
                <w:sz w:val="22"/>
                <w:szCs w:val="22"/>
              </w:rPr>
            </w:pPr>
            <w:r w:rsidRPr="00D817C9">
              <w:rPr>
                <w:b/>
                <w:bCs/>
                <w:sz w:val="22"/>
                <w:szCs w:val="22"/>
              </w:rPr>
              <w:t>1669</w:t>
            </w:r>
          </w:p>
        </w:tc>
        <w:tc>
          <w:tcPr>
            <w:tcW w:w="1060" w:type="dxa"/>
            <w:shd w:val="clear" w:color="auto" w:fill="auto"/>
            <w:noWrap/>
            <w:vAlign w:val="center"/>
          </w:tcPr>
          <w:p w14:paraId="5E144361" w14:textId="0EA78065" w:rsidR="00B97722" w:rsidRPr="00D817C9" w:rsidRDefault="00B97722" w:rsidP="008A666F">
            <w:pPr>
              <w:jc w:val="center"/>
              <w:rPr>
                <w:rFonts w:asciiTheme="minorHAnsi" w:hAnsiTheme="minorHAnsi" w:cstheme="minorHAnsi"/>
                <w:b/>
                <w:bCs/>
                <w:sz w:val="22"/>
                <w:szCs w:val="22"/>
              </w:rPr>
            </w:pPr>
            <w:r w:rsidRPr="00D817C9">
              <w:rPr>
                <w:b/>
                <w:bCs/>
                <w:sz w:val="22"/>
                <w:szCs w:val="22"/>
              </w:rPr>
              <w:t>34</w:t>
            </w:r>
            <w:r w:rsidR="008A666F" w:rsidRPr="00D817C9">
              <w:rPr>
                <w:b/>
                <w:bCs/>
                <w:sz w:val="22"/>
                <w:szCs w:val="22"/>
              </w:rPr>
              <w:t>,</w:t>
            </w:r>
            <w:r w:rsidRPr="00D817C9">
              <w:rPr>
                <w:b/>
                <w:bCs/>
                <w:sz w:val="22"/>
                <w:szCs w:val="22"/>
              </w:rPr>
              <w:t>9</w:t>
            </w:r>
          </w:p>
        </w:tc>
        <w:tc>
          <w:tcPr>
            <w:tcW w:w="890" w:type="dxa"/>
            <w:shd w:val="clear" w:color="auto" w:fill="auto"/>
            <w:noWrap/>
            <w:vAlign w:val="center"/>
          </w:tcPr>
          <w:p w14:paraId="4A69B9B4" w14:textId="77777777" w:rsidR="00B97722" w:rsidRPr="00D817C9" w:rsidRDefault="00B97722" w:rsidP="008A666F">
            <w:pPr>
              <w:jc w:val="center"/>
              <w:rPr>
                <w:rFonts w:asciiTheme="minorHAnsi" w:hAnsiTheme="minorHAnsi" w:cstheme="minorHAnsi"/>
                <w:b/>
                <w:bCs/>
                <w:sz w:val="22"/>
                <w:szCs w:val="22"/>
              </w:rPr>
            </w:pPr>
            <w:r w:rsidRPr="00D817C9">
              <w:rPr>
                <w:b/>
                <w:bCs/>
                <w:sz w:val="22"/>
                <w:szCs w:val="22"/>
              </w:rPr>
              <w:t>3748</w:t>
            </w:r>
          </w:p>
        </w:tc>
        <w:tc>
          <w:tcPr>
            <w:tcW w:w="1205" w:type="dxa"/>
            <w:shd w:val="clear" w:color="auto" w:fill="auto"/>
            <w:noWrap/>
            <w:vAlign w:val="center"/>
          </w:tcPr>
          <w:p w14:paraId="55060395" w14:textId="77777777" w:rsidR="00B97722" w:rsidRPr="00D817C9" w:rsidRDefault="00B97722" w:rsidP="008A666F">
            <w:pPr>
              <w:jc w:val="center"/>
              <w:rPr>
                <w:rFonts w:asciiTheme="minorHAnsi" w:hAnsiTheme="minorHAnsi" w:cstheme="minorHAnsi"/>
                <w:b/>
                <w:bCs/>
                <w:sz w:val="22"/>
                <w:szCs w:val="22"/>
              </w:rPr>
            </w:pPr>
            <w:r w:rsidRPr="00D817C9">
              <w:rPr>
                <w:b/>
                <w:bCs/>
                <w:sz w:val="22"/>
                <w:szCs w:val="22"/>
              </w:rPr>
              <w:t>1713</w:t>
            </w:r>
          </w:p>
        </w:tc>
        <w:tc>
          <w:tcPr>
            <w:tcW w:w="1060" w:type="dxa"/>
            <w:shd w:val="clear" w:color="auto" w:fill="auto"/>
            <w:noWrap/>
            <w:vAlign w:val="center"/>
          </w:tcPr>
          <w:p w14:paraId="62C4591F" w14:textId="43D48051" w:rsidR="00B97722" w:rsidRPr="00D817C9" w:rsidRDefault="00B97722" w:rsidP="008A666F">
            <w:pPr>
              <w:jc w:val="center"/>
              <w:rPr>
                <w:rFonts w:asciiTheme="minorHAnsi" w:hAnsiTheme="minorHAnsi" w:cstheme="minorHAnsi"/>
                <w:b/>
                <w:bCs/>
                <w:sz w:val="22"/>
                <w:szCs w:val="22"/>
              </w:rPr>
            </w:pPr>
            <w:r w:rsidRPr="00D817C9">
              <w:rPr>
                <w:b/>
                <w:bCs/>
                <w:sz w:val="22"/>
                <w:szCs w:val="22"/>
              </w:rPr>
              <w:t>45</w:t>
            </w:r>
            <w:r w:rsidR="008A666F" w:rsidRPr="00D817C9">
              <w:rPr>
                <w:b/>
                <w:bCs/>
                <w:sz w:val="22"/>
                <w:szCs w:val="22"/>
              </w:rPr>
              <w:t>,</w:t>
            </w:r>
            <w:r w:rsidRPr="00D817C9">
              <w:rPr>
                <w:b/>
                <w:bCs/>
                <w:sz w:val="22"/>
                <w:szCs w:val="22"/>
              </w:rPr>
              <w:t>6</w:t>
            </w:r>
          </w:p>
        </w:tc>
        <w:tc>
          <w:tcPr>
            <w:tcW w:w="1301" w:type="dxa"/>
            <w:shd w:val="clear" w:color="auto" w:fill="auto"/>
            <w:noWrap/>
            <w:vAlign w:val="center"/>
          </w:tcPr>
          <w:p w14:paraId="219BECFB" w14:textId="4ABE6625" w:rsidR="00B97722" w:rsidRPr="00D817C9" w:rsidRDefault="00B97722" w:rsidP="008A666F">
            <w:pPr>
              <w:jc w:val="center"/>
              <w:rPr>
                <w:rFonts w:asciiTheme="minorHAnsi" w:hAnsiTheme="minorHAnsi" w:cstheme="minorHAnsi"/>
                <w:b/>
                <w:bCs/>
                <w:sz w:val="22"/>
                <w:szCs w:val="22"/>
              </w:rPr>
            </w:pPr>
            <w:r w:rsidRPr="00D817C9">
              <w:rPr>
                <w:b/>
                <w:bCs/>
                <w:sz w:val="22"/>
                <w:szCs w:val="22"/>
              </w:rPr>
              <w:t>10</w:t>
            </w:r>
            <w:r w:rsidR="008A666F" w:rsidRPr="00D817C9">
              <w:rPr>
                <w:b/>
                <w:bCs/>
                <w:sz w:val="22"/>
                <w:szCs w:val="22"/>
              </w:rPr>
              <w:t>,</w:t>
            </w:r>
            <w:r w:rsidRPr="00D817C9">
              <w:rPr>
                <w:b/>
                <w:bCs/>
                <w:sz w:val="22"/>
                <w:szCs w:val="22"/>
              </w:rPr>
              <w:t>7</w:t>
            </w:r>
          </w:p>
        </w:tc>
      </w:tr>
      <w:tr w:rsidR="00B97722" w:rsidRPr="00D817C9" w14:paraId="563020BE" w14:textId="77777777" w:rsidTr="00336EEF">
        <w:trPr>
          <w:trHeight w:val="340"/>
          <w:jc w:val="center"/>
        </w:trPr>
        <w:tc>
          <w:tcPr>
            <w:tcW w:w="1418" w:type="dxa"/>
            <w:shd w:val="clear" w:color="auto" w:fill="auto"/>
            <w:noWrap/>
            <w:vAlign w:val="center"/>
          </w:tcPr>
          <w:p w14:paraId="097C9AFE" w14:textId="77777777" w:rsidR="00B97722" w:rsidRPr="00D817C9" w:rsidRDefault="00B97722" w:rsidP="008A666F">
            <w:pPr>
              <w:jc w:val="center"/>
              <w:rPr>
                <w:rFonts w:asciiTheme="minorHAnsi" w:hAnsiTheme="minorHAnsi" w:cstheme="minorHAnsi"/>
                <w:b/>
                <w:bCs/>
                <w:sz w:val="22"/>
                <w:szCs w:val="22"/>
              </w:rPr>
            </w:pPr>
            <w:r w:rsidRPr="00D817C9">
              <w:rPr>
                <w:rFonts w:asciiTheme="minorHAnsi" w:hAnsiTheme="minorHAnsi" w:cstheme="minorHAnsi"/>
                <w:b/>
                <w:bCs/>
                <w:sz w:val="22"/>
                <w:szCs w:val="22"/>
              </w:rPr>
              <w:t>TB(mùa kiệt)</w:t>
            </w:r>
          </w:p>
        </w:tc>
        <w:tc>
          <w:tcPr>
            <w:tcW w:w="992" w:type="dxa"/>
            <w:shd w:val="clear" w:color="auto" w:fill="auto"/>
            <w:noWrap/>
            <w:vAlign w:val="center"/>
          </w:tcPr>
          <w:p w14:paraId="0C52B381" w14:textId="77777777" w:rsidR="00B97722" w:rsidRPr="00D817C9" w:rsidRDefault="00B97722" w:rsidP="008A666F">
            <w:pPr>
              <w:jc w:val="center"/>
              <w:rPr>
                <w:rFonts w:asciiTheme="minorHAnsi" w:hAnsiTheme="minorHAnsi" w:cstheme="minorHAnsi"/>
                <w:b/>
                <w:bCs/>
                <w:sz w:val="22"/>
                <w:szCs w:val="22"/>
              </w:rPr>
            </w:pPr>
            <w:r w:rsidRPr="00D817C9">
              <w:rPr>
                <w:b/>
                <w:bCs/>
                <w:sz w:val="22"/>
                <w:szCs w:val="22"/>
              </w:rPr>
              <w:t>1235</w:t>
            </w:r>
          </w:p>
        </w:tc>
        <w:tc>
          <w:tcPr>
            <w:tcW w:w="1134" w:type="dxa"/>
            <w:shd w:val="clear" w:color="auto" w:fill="auto"/>
            <w:noWrap/>
            <w:vAlign w:val="center"/>
          </w:tcPr>
          <w:p w14:paraId="5BBD1C4D" w14:textId="77777777" w:rsidR="00B97722" w:rsidRPr="00D817C9" w:rsidRDefault="00B97722" w:rsidP="008A666F">
            <w:pPr>
              <w:jc w:val="center"/>
              <w:rPr>
                <w:rFonts w:asciiTheme="minorHAnsi" w:hAnsiTheme="minorHAnsi" w:cstheme="minorHAnsi"/>
                <w:b/>
                <w:bCs/>
                <w:sz w:val="22"/>
                <w:szCs w:val="22"/>
              </w:rPr>
            </w:pPr>
            <w:r w:rsidRPr="00D817C9">
              <w:rPr>
                <w:b/>
                <w:bCs/>
                <w:sz w:val="22"/>
                <w:szCs w:val="22"/>
              </w:rPr>
              <w:t>318</w:t>
            </w:r>
          </w:p>
        </w:tc>
        <w:tc>
          <w:tcPr>
            <w:tcW w:w="1060" w:type="dxa"/>
            <w:shd w:val="clear" w:color="auto" w:fill="auto"/>
            <w:noWrap/>
            <w:vAlign w:val="center"/>
          </w:tcPr>
          <w:p w14:paraId="00F397E8" w14:textId="07DAF3F6" w:rsidR="00B97722" w:rsidRPr="00D817C9" w:rsidRDefault="00B97722" w:rsidP="008A666F">
            <w:pPr>
              <w:jc w:val="center"/>
              <w:rPr>
                <w:rFonts w:asciiTheme="minorHAnsi" w:hAnsiTheme="minorHAnsi" w:cstheme="minorHAnsi"/>
                <w:b/>
                <w:bCs/>
                <w:sz w:val="22"/>
                <w:szCs w:val="22"/>
              </w:rPr>
            </w:pPr>
            <w:r w:rsidRPr="00D817C9">
              <w:rPr>
                <w:b/>
                <w:bCs/>
                <w:sz w:val="22"/>
                <w:szCs w:val="22"/>
              </w:rPr>
              <w:t>24</w:t>
            </w:r>
            <w:r w:rsidR="008A666F" w:rsidRPr="00D817C9">
              <w:rPr>
                <w:b/>
                <w:bCs/>
                <w:sz w:val="22"/>
                <w:szCs w:val="22"/>
              </w:rPr>
              <w:t>,</w:t>
            </w:r>
            <w:r w:rsidRPr="00D817C9">
              <w:rPr>
                <w:b/>
                <w:bCs/>
                <w:sz w:val="22"/>
                <w:szCs w:val="22"/>
              </w:rPr>
              <w:t>4</w:t>
            </w:r>
          </w:p>
        </w:tc>
        <w:tc>
          <w:tcPr>
            <w:tcW w:w="890" w:type="dxa"/>
            <w:shd w:val="clear" w:color="auto" w:fill="auto"/>
            <w:noWrap/>
            <w:vAlign w:val="center"/>
          </w:tcPr>
          <w:p w14:paraId="1C176245" w14:textId="77777777" w:rsidR="00B97722" w:rsidRPr="00D817C9" w:rsidRDefault="00B97722" w:rsidP="008A666F">
            <w:pPr>
              <w:jc w:val="center"/>
              <w:rPr>
                <w:rFonts w:asciiTheme="minorHAnsi" w:hAnsiTheme="minorHAnsi" w:cstheme="minorHAnsi"/>
                <w:b/>
                <w:bCs/>
                <w:sz w:val="22"/>
                <w:szCs w:val="22"/>
              </w:rPr>
            </w:pPr>
            <w:r w:rsidRPr="00D817C9">
              <w:rPr>
                <w:b/>
                <w:bCs/>
                <w:sz w:val="22"/>
                <w:szCs w:val="22"/>
              </w:rPr>
              <w:t>1230</w:t>
            </w:r>
          </w:p>
        </w:tc>
        <w:tc>
          <w:tcPr>
            <w:tcW w:w="1205" w:type="dxa"/>
            <w:shd w:val="clear" w:color="auto" w:fill="auto"/>
            <w:noWrap/>
            <w:vAlign w:val="center"/>
          </w:tcPr>
          <w:p w14:paraId="4821B361" w14:textId="77777777" w:rsidR="00B97722" w:rsidRPr="00D817C9" w:rsidRDefault="00B97722" w:rsidP="008A666F">
            <w:pPr>
              <w:jc w:val="center"/>
              <w:rPr>
                <w:rFonts w:asciiTheme="minorHAnsi" w:hAnsiTheme="minorHAnsi" w:cstheme="minorHAnsi"/>
                <w:b/>
                <w:bCs/>
                <w:sz w:val="22"/>
                <w:szCs w:val="22"/>
              </w:rPr>
            </w:pPr>
            <w:r w:rsidRPr="00D817C9">
              <w:rPr>
                <w:b/>
                <w:bCs/>
                <w:sz w:val="22"/>
                <w:szCs w:val="22"/>
              </w:rPr>
              <w:t>579</w:t>
            </w:r>
          </w:p>
        </w:tc>
        <w:tc>
          <w:tcPr>
            <w:tcW w:w="1060" w:type="dxa"/>
            <w:shd w:val="clear" w:color="auto" w:fill="auto"/>
            <w:noWrap/>
            <w:vAlign w:val="center"/>
          </w:tcPr>
          <w:p w14:paraId="4FEB6C10" w14:textId="72C4C352" w:rsidR="00B97722" w:rsidRPr="00D817C9" w:rsidRDefault="00B97722" w:rsidP="008A666F">
            <w:pPr>
              <w:jc w:val="center"/>
              <w:rPr>
                <w:rFonts w:asciiTheme="minorHAnsi" w:hAnsiTheme="minorHAnsi" w:cstheme="minorHAnsi"/>
                <w:b/>
                <w:bCs/>
                <w:sz w:val="22"/>
                <w:szCs w:val="22"/>
              </w:rPr>
            </w:pPr>
            <w:r w:rsidRPr="00D817C9">
              <w:rPr>
                <w:b/>
                <w:bCs/>
                <w:sz w:val="22"/>
                <w:szCs w:val="22"/>
              </w:rPr>
              <w:t>47</w:t>
            </w:r>
            <w:r w:rsidR="008A666F" w:rsidRPr="00D817C9">
              <w:rPr>
                <w:b/>
                <w:bCs/>
                <w:sz w:val="22"/>
                <w:szCs w:val="22"/>
              </w:rPr>
              <w:t>,</w:t>
            </w:r>
            <w:r w:rsidRPr="00D817C9">
              <w:rPr>
                <w:b/>
                <w:bCs/>
                <w:sz w:val="22"/>
                <w:szCs w:val="22"/>
              </w:rPr>
              <w:t>1</w:t>
            </w:r>
          </w:p>
        </w:tc>
        <w:tc>
          <w:tcPr>
            <w:tcW w:w="1301" w:type="dxa"/>
            <w:shd w:val="clear" w:color="auto" w:fill="auto"/>
            <w:noWrap/>
            <w:vAlign w:val="center"/>
          </w:tcPr>
          <w:p w14:paraId="159D7F7A" w14:textId="121F7CDA" w:rsidR="00B97722" w:rsidRPr="00D817C9" w:rsidRDefault="00B97722" w:rsidP="008A666F">
            <w:pPr>
              <w:jc w:val="center"/>
              <w:rPr>
                <w:rFonts w:asciiTheme="minorHAnsi" w:hAnsiTheme="minorHAnsi" w:cstheme="minorHAnsi"/>
                <w:b/>
                <w:bCs/>
                <w:sz w:val="22"/>
                <w:szCs w:val="22"/>
              </w:rPr>
            </w:pPr>
            <w:r w:rsidRPr="00D817C9">
              <w:rPr>
                <w:b/>
                <w:bCs/>
                <w:sz w:val="22"/>
                <w:szCs w:val="22"/>
              </w:rPr>
              <w:t>22</w:t>
            </w:r>
            <w:r w:rsidR="008A666F" w:rsidRPr="00D817C9">
              <w:rPr>
                <w:b/>
                <w:bCs/>
                <w:sz w:val="22"/>
                <w:szCs w:val="22"/>
              </w:rPr>
              <w:t>,</w:t>
            </w:r>
            <w:r w:rsidRPr="00D817C9">
              <w:rPr>
                <w:b/>
                <w:bCs/>
                <w:sz w:val="22"/>
                <w:szCs w:val="22"/>
              </w:rPr>
              <w:t>8</w:t>
            </w:r>
          </w:p>
        </w:tc>
      </w:tr>
    </w:tbl>
    <w:p w14:paraId="0F65066C" w14:textId="77777777" w:rsidR="00B97722" w:rsidRPr="00D817C9" w:rsidRDefault="00B97722" w:rsidP="00B97722">
      <w:pPr>
        <w:tabs>
          <w:tab w:val="left" w:pos="763"/>
        </w:tabs>
        <w:ind w:firstLine="720"/>
        <w:jc w:val="both"/>
        <w:rPr>
          <w:sz w:val="28"/>
          <w:szCs w:val="28"/>
        </w:rPr>
      </w:pPr>
    </w:p>
    <w:p w14:paraId="31B41834" w14:textId="77777777" w:rsidR="00B97722" w:rsidRPr="00D817C9" w:rsidRDefault="00B97722" w:rsidP="00FB1CAB">
      <w:pPr>
        <w:spacing w:after="200"/>
        <w:jc w:val="center"/>
        <w:rPr>
          <w:sz w:val="28"/>
          <w:szCs w:val="28"/>
        </w:rPr>
      </w:pPr>
      <w:r w:rsidRPr="00D817C9">
        <w:rPr>
          <w:noProof/>
          <w:sz w:val="28"/>
          <w:szCs w:val="28"/>
        </w:rPr>
        <w:drawing>
          <wp:inline distT="0" distB="0" distL="0" distR="0" wp14:anchorId="0B1B94A8" wp14:editId="3C22A482">
            <wp:extent cx="5494020" cy="31591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02267" cy="3163867"/>
                    </a:xfrm>
                    <a:prstGeom prst="rect">
                      <a:avLst/>
                    </a:prstGeom>
                    <a:noFill/>
                  </pic:spPr>
                </pic:pic>
              </a:graphicData>
            </a:graphic>
          </wp:inline>
        </w:drawing>
      </w:r>
    </w:p>
    <w:p w14:paraId="65D766D6" w14:textId="5C790E34" w:rsidR="00B97722" w:rsidRPr="00D817C9" w:rsidRDefault="00B97722" w:rsidP="00F64A26">
      <w:pPr>
        <w:pStyle w:val="BNGBIUA"/>
      </w:pPr>
      <w:bookmarkStart w:id="42" w:name="_Toc74080967"/>
      <w:r w:rsidRPr="00D817C9">
        <w:t xml:space="preserve">Hình </w:t>
      </w:r>
      <w:r w:rsidRPr="00D817C9">
        <w:fldChar w:fldCharType="begin"/>
      </w:r>
      <w:r w:rsidRPr="00D817C9">
        <w:instrText xml:space="preserve"> STYLEREF 1 \s </w:instrText>
      </w:r>
      <w:r w:rsidRPr="00D817C9">
        <w:fldChar w:fldCharType="separate"/>
      </w:r>
      <w:r w:rsidR="009B26C5" w:rsidRPr="00D817C9">
        <w:rPr>
          <w:noProof/>
        </w:rPr>
        <w:t>1</w:t>
      </w:r>
      <w:r w:rsidRPr="00D817C9">
        <w:rPr>
          <w:noProof/>
        </w:rPr>
        <w:fldChar w:fldCharType="end"/>
      </w:r>
      <w:r w:rsidRPr="00D817C9">
        <w:t>.</w:t>
      </w:r>
      <w:r w:rsidRPr="00D817C9">
        <w:fldChar w:fldCharType="begin"/>
      </w:r>
      <w:r w:rsidRPr="00D817C9">
        <w:instrText xml:space="preserve"> SEQ Hình \* ARABIC \s 1 </w:instrText>
      </w:r>
      <w:r w:rsidRPr="00D817C9">
        <w:fldChar w:fldCharType="separate"/>
      </w:r>
      <w:r w:rsidR="009B26C5" w:rsidRPr="00D817C9">
        <w:rPr>
          <w:noProof/>
        </w:rPr>
        <w:t>4</w:t>
      </w:r>
      <w:r w:rsidRPr="00D817C9">
        <w:rPr>
          <w:noProof/>
        </w:rPr>
        <w:fldChar w:fldCharType="end"/>
      </w:r>
      <w:r w:rsidR="006A4596" w:rsidRPr="00D817C9">
        <w:rPr>
          <w:noProof/>
        </w:rPr>
        <w:t>:</w:t>
      </w:r>
      <w:r w:rsidRPr="00D817C9">
        <w:t xml:space="preserve"> Phân phối dòng chảy tháng trong năm, trung bình giữa 02 thời kỳ tại trạm Hà Nội.</w:t>
      </w:r>
      <w:bookmarkEnd w:id="42"/>
    </w:p>
    <w:p w14:paraId="1391136F" w14:textId="77777777" w:rsidR="00B97722" w:rsidRPr="00D817C9" w:rsidRDefault="00B97722" w:rsidP="00B97722">
      <w:pPr>
        <w:tabs>
          <w:tab w:val="left" w:pos="763"/>
        </w:tabs>
        <w:jc w:val="center"/>
        <w:rPr>
          <w:b/>
          <w:i/>
          <w:sz w:val="28"/>
          <w:szCs w:val="28"/>
        </w:rPr>
      </w:pPr>
      <w:r w:rsidRPr="00D817C9">
        <w:rPr>
          <w:b/>
          <w:i/>
          <w:noProof/>
          <w:sz w:val="28"/>
          <w:szCs w:val="28"/>
        </w:rPr>
        <w:drawing>
          <wp:inline distT="0" distB="0" distL="0" distR="0" wp14:anchorId="180DE0E7" wp14:editId="6779B0F1">
            <wp:extent cx="5635463" cy="291719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2330" cy="2931098"/>
                    </a:xfrm>
                    <a:prstGeom prst="rect">
                      <a:avLst/>
                    </a:prstGeom>
                    <a:noFill/>
                  </pic:spPr>
                </pic:pic>
              </a:graphicData>
            </a:graphic>
          </wp:inline>
        </w:drawing>
      </w:r>
    </w:p>
    <w:p w14:paraId="76FB3823" w14:textId="4676935F" w:rsidR="00B97722" w:rsidRPr="00D817C9" w:rsidRDefault="00B97722" w:rsidP="00F64A26">
      <w:pPr>
        <w:pStyle w:val="BNGBIUA"/>
        <w:rPr>
          <w:szCs w:val="18"/>
        </w:rPr>
      </w:pPr>
      <w:bookmarkStart w:id="43" w:name="_Toc74080968"/>
      <w:r w:rsidRPr="00D817C9">
        <w:rPr>
          <w:szCs w:val="18"/>
        </w:rPr>
        <w:t xml:space="preserve">Hình </w:t>
      </w:r>
      <w:r w:rsidRPr="00D817C9">
        <w:rPr>
          <w:szCs w:val="18"/>
        </w:rPr>
        <w:fldChar w:fldCharType="begin"/>
      </w:r>
      <w:r w:rsidRPr="00D817C9">
        <w:rPr>
          <w:szCs w:val="18"/>
        </w:rPr>
        <w:instrText xml:space="preserve"> STYLEREF 1 \s </w:instrText>
      </w:r>
      <w:r w:rsidRPr="00D817C9">
        <w:rPr>
          <w:szCs w:val="18"/>
        </w:rPr>
        <w:fldChar w:fldCharType="separate"/>
      </w:r>
      <w:r w:rsidR="009B26C5" w:rsidRPr="00D817C9">
        <w:rPr>
          <w:noProof/>
          <w:szCs w:val="18"/>
        </w:rPr>
        <w:t>1</w:t>
      </w:r>
      <w:r w:rsidRPr="00D817C9">
        <w:rPr>
          <w:noProof/>
          <w:szCs w:val="18"/>
        </w:rPr>
        <w:fldChar w:fldCharType="end"/>
      </w:r>
      <w:r w:rsidRPr="00D817C9">
        <w:rPr>
          <w:szCs w:val="18"/>
        </w:rPr>
        <w:t>.</w:t>
      </w:r>
      <w:r w:rsidRPr="00D817C9">
        <w:rPr>
          <w:szCs w:val="18"/>
        </w:rPr>
        <w:fldChar w:fldCharType="begin"/>
      </w:r>
      <w:r w:rsidRPr="00D817C9">
        <w:rPr>
          <w:szCs w:val="18"/>
        </w:rPr>
        <w:instrText xml:space="preserve"> SEQ Hình \* ARABIC \s 1 </w:instrText>
      </w:r>
      <w:r w:rsidRPr="00D817C9">
        <w:rPr>
          <w:szCs w:val="18"/>
        </w:rPr>
        <w:fldChar w:fldCharType="separate"/>
      </w:r>
      <w:r w:rsidR="009B26C5" w:rsidRPr="00D817C9">
        <w:rPr>
          <w:noProof/>
          <w:szCs w:val="18"/>
        </w:rPr>
        <w:t>5</w:t>
      </w:r>
      <w:r w:rsidRPr="00D817C9">
        <w:rPr>
          <w:noProof/>
          <w:szCs w:val="18"/>
        </w:rPr>
        <w:fldChar w:fldCharType="end"/>
      </w:r>
      <w:r w:rsidRPr="00D817C9">
        <w:rPr>
          <w:szCs w:val="18"/>
        </w:rPr>
        <w:t xml:space="preserve"> </w:t>
      </w:r>
      <w:r w:rsidRPr="00D817C9">
        <w:t>Phân phối dòng chảy tháng trong năm, trung bình giữa 02 thời kỳ tại trạm Thượng Cát</w:t>
      </w:r>
      <w:r w:rsidRPr="00D817C9">
        <w:rPr>
          <w:szCs w:val="18"/>
        </w:rPr>
        <w:t>.</w:t>
      </w:r>
      <w:bookmarkEnd w:id="43"/>
    </w:p>
    <w:p w14:paraId="2A0DBC0F" w14:textId="77777777" w:rsidR="00EC5A9E" w:rsidRPr="00D817C9" w:rsidRDefault="00EC5A9E" w:rsidP="00B97722">
      <w:pPr>
        <w:tabs>
          <w:tab w:val="left" w:pos="763"/>
        </w:tabs>
        <w:jc w:val="both"/>
        <w:rPr>
          <w:b/>
          <w:i/>
          <w:szCs w:val="26"/>
          <w:lang w:val="pt-BR"/>
        </w:rPr>
      </w:pPr>
    </w:p>
    <w:p w14:paraId="1EA59978" w14:textId="475F31FE" w:rsidR="00B97722" w:rsidRPr="00D817C9" w:rsidRDefault="00B97722" w:rsidP="00B97722">
      <w:pPr>
        <w:tabs>
          <w:tab w:val="left" w:pos="763"/>
        </w:tabs>
        <w:jc w:val="both"/>
        <w:rPr>
          <w:b/>
          <w:i/>
          <w:szCs w:val="26"/>
          <w:lang w:val="pt-BR"/>
        </w:rPr>
      </w:pPr>
      <w:r w:rsidRPr="00D817C9">
        <w:rPr>
          <w:b/>
          <w:i/>
          <w:szCs w:val="26"/>
          <w:lang w:val="pt-BR"/>
        </w:rPr>
        <w:lastRenderedPageBreak/>
        <w:t>Phân phối dòng chảy tại các phân lưu ở hạ du sông Hồng-Thái Bình</w:t>
      </w:r>
    </w:p>
    <w:p w14:paraId="51FD42B8" w14:textId="77777777" w:rsidR="00B97722" w:rsidRPr="00D817C9" w:rsidRDefault="00B97722" w:rsidP="00A71A69">
      <w:pPr>
        <w:pStyle w:val="Content"/>
        <w:rPr>
          <w:lang w:val="pt-BR"/>
        </w:rPr>
      </w:pPr>
      <w:r w:rsidRPr="00D817C9">
        <w:rPr>
          <w:lang w:val="pt-BR"/>
        </w:rPr>
        <w:t>Chế độ dòng chảy ở các vùng sông hạ du sông Hồng chịu ảnh hưởng của thủy triều thường rất phức tạp và do chế độ triều chi phối và ảnh hưởng của dòng chảy thượng nguồn chảy về.</w:t>
      </w:r>
    </w:p>
    <w:p w14:paraId="7BF57A89" w14:textId="77777777" w:rsidR="00B97722" w:rsidRPr="00D817C9" w:rsidRDefault="00B97722" w:rsidP="00A71A69">
      <w:pPr>
        <w:pStyle w:val="Content"/>
        <w:rPr>
          <w:lang w:val="pt-BR"/>
        </w:rPr>
      </w:pPr>
      <w:r w:rsidRPr="00D817C9">
        <w:rPr>
          <w:lang w:val="pt-BR"/>
        </w:rPr>
        <w:t>Sự dao động của thủy triều có tác động tích cực đối với các cống lấy nước ở đỉnh triều và tiêu nước ở chân triều, cũng nhờ dao động triều mà lượng nước ngọt trong các vùng cửa sông được giữ lại.</w:t>
      </w:r>
    </w:p>
    <w:p w14:paraId="136AD6FA" w14:textId="77777777" w:rsidR="00B97722" w:rsidRPr="00D817C9" w:rsidRDefault="00B97722" w:rsidP="00A71A69">
      <w:pPr>
        <w:pStyle w:val="Content"/>
        <w:rPr>
          <w:lang w:val="pt-BR"/>
        </w:rPr>
      </w:pPr>
      <w:r w:rsidRPr="00D817C9">
        <w:rPr>
          <w:lang w:val="pt-BR"/>
        </w:rPr>
        <w:t xml:space="preserve">Tác động khác của thủy triều làm cho nước biển có độ mặn cao lấn sâu vào vùng châu thổ. Trong phần này chỉ xem xét sự phân phối dòng chảy ở các nhánh sông vùng châu thổ sông Hồng </w:t>
      </w:r>
      <w:r w:rsidRPr="00D817C9">
        <w:rPr>
          <w:spacing w:val="2"/>
          <w:lang w:val="pt-BR"/>
        </w:rPr>
        <w:t>÷</w:t>
      </w:r>
      <w:r w:rsidRPr="00D817C9">
        <w:rPr>
          <w:lang w:val="pt-BR"/>
        </w:rPr>
        <w:t xml:space="preserve"> sông Thái Bình.</w:t>
      </w:r>
    </w:p>
    <w:p w14:paraId="04C5FC61" w14:textId="77777777" w:rsidR="00B97722" w:rsidRPr="00D817C9" w:rsidRDefault="00B97722" w:rsidP="00A71A69">
      <w:pPr>
        <w:pStyle w:val="Content"/>
        <w:rPr>
          <w:lang w:val="pt-BR"/>
        </w:rPr>
      </w:pPr>
      <w:r w:rsidRPr="00D817C9">
        <w:rPr>
          <w:lang w:val="pt-BR"/>
        </w:rPr>
        <w:t>Các phân lưu vùng hạ du do tác động của thủy triều, và do ở vùng châu thổ không đo được dòng chảy liên tục trong năm nên việc đánh giá tỷ lệ phân phối dòng chảy trong năm rất khó khăn, thông qua kết quả tính toán bằng mô hình thủy lực xác định được như sau:</w:t>
      </w:r>
    </w:p>
    <w:p w14:paraId="3A6FDA9F" w14:textId="77777777" w:rsidR="00B97722" w:rsidRPr="00D817C9" w:rsidRDefault="00B97722" w:rsidP="0045310B">
      <w:pPr>
        <w:numPr>
          <w:ilvl w:val="1"/>
          <w:numId w:val="7"/>
        </w:numPr>
        <w:tabs>
          <w:tab w:val="num" w:pos="0"/>
          <w:tab w:val="left" w:pos="851"/>
        </w:tabs>
        <w:ind w:left="0" w:firstLine="567"/>
        <w:jc w:val="both"/>
        <w:rPr>
          <w:i/>
          <w:szCs w:val="26"/>
          <w:lang w:val="pt-BR"/>
        </w:rPr>
      </w:pPr>
      <w:r w:rsidRPr="00D817C9">
        <w:rPr>
          <w:i/>
          <w:szCs w:val="26"/>
          <w:lang w:val="pt-BR"/>
        </w:rPr>
        <w:t>Sông Hồng (ở Sơn Tây): 100%</w:t>
      </w:r>
    </w:p>
    <w:p w14:paraId="7022E73E" w14:textId="77777777" w:rsidR="00B97722" w:rsidRPr="00D817C9" w:rsidRDefault="00B97722" w:rsidP="0045310B">
      <w:pPr>
        <w:pStyle w:val="Content"/>
        <w:numPr>
          <w:ilvl w:val="0"/>
          <w:numId w:val="14"/>
        </w:numPr>
        <w:ind w:left="851"/>
        <w:rPr>
          <w:lang w:val="pt-BR"/>
        </w:rPr>
      </w:pPr>
      <w:r w:rsidRPr="00D817C9">
        <w:rPr>
          <w:lang w:val="pt-BR"/>
        </w:rPr>
        <w:t>Phân sang sông Đuống 28 ÷ 30% vào mùa lũ và 25 ÷ 25,2% vào mùa cạn (tỷ lệ này đã tăng lên từ năm 1985).</w:t>
      </w:r>
    </w:p>
    <w:p w14:paraId="060E1B6E" w14:textId="77777777" w:rsidR="00B97722" w:rsidRPr="00D817C9" w:rsidRDefault="00B97722" w:rsidP="0045310B">
      <w:pPr>
        <w:pStyle w:val="Content"/>
        <w:numPr>
          <w:ilvl w:val="0"/>
          <w:numId w:val="14"/>
        </w:numPr>
        <w:ind w:left="851"/>
        <w:rPr>
          <w:lang w:val="pt-BR"/>
        </w:rPr>
      </w:pPr>
      <w:r w:rsidRPr="00D817C9">
        <w:rPr>
          <w:lang w:val="pt-BR"/>
        </w:rPr>
        <w:t>Phân sang sông Luộc: 10 ÷ 14% (mùa lũ); 7 ÷ 8% (mùa kiệt).</w:t>
      </w:r>
    </w:p>
    <w:p w14:paraId="663EFFA2" w14:textId="77777777" w:rsidR="00B97722" w:rsidRPr="00D817C9" w:rsidRDefault="00B97722" w:rsidP="0045310B">
      <w:pPr>
        <w:pStyle w:val="Content"/>
        <w:numPr>
          <w:ilvl w:val="0"/>
          <w:numId w:val="14"/>
        </w:numPr>
        <w:ind w:left="851"/>
        <w:rPr>
          <w:lang w:val="pt-BR"/>
        </w:rPr>
      </w:pPr>
      <w:r w:rsidRPr="00D817C9">
        <w:rPr>
          <w:lang w:val="pt-BR"/>
        </w:rPr>
        <w:t>Phân sang sông Trà Lý: 12 ÷ 17% (mùa lũ); 9 ÷ 11% (mùa kiệt).</w:t>
      </w:r>
    </w:p>
    <w:p w14:paraId="19E1DE4B" w14:textId="77777777" w:rsidR="00B97722" w:rsidRPr="00D817C9" w:rsidRDefault="00B97722" w:rsidP="0045310B">
      <w:pPr>
        <w:pStyle w:val="Content"/>
        <w:numPr>
          <w:ilvl w:val="0"/>
          <w:numId w:val="14"/>
        </w:numPr>
        <w:ind w:left="851"/>
        <w:rPr>
          <w:lang w:val="pt-BR"/>
        </w:rPr>
      </w:pPr>
      <w:r w:rsidRPr="00D817C9">
        <w:rPr>
          <w:lang w:val="pt-BR"/>
        </w:rPr>
        <w:t>Phân sang sông Đào Nam Định: 29÷31% (mùa lũ); 27÷35% (mùa kiệt).</w:t>
      </w:r>
    </w:p>
    <w:p w14:paraId="0919A111" w14:textId="77777777" w:rsidR="00B97722" w:rsidRPr="00D817C9" w:rsidRDefault="00B97722" w:rsidP="0045310B">
      <w:pPr>
        <w:pStyle w:val="Content"/>
        <w:numPr>
          <w:ilvl w:val="0"/>
          <w:numId w:val="14"/>
        </w:numPr>
        <w:ind w:left="851"/>
        <w:rPr>
          <w:lang w:val="pt-BR"/>
        </w:rPr>
      </w:pPr>
      <w:r w:rsidRPr="00D817C9">
        <w:rPr>
          <w:lang w:val="pt-BR"/>
        </w:rPr>
        <w:t>Phân sang sông Ninh Cơ: 6 ÷ 9% (mùa lũ); 7 ÷ 10% (mùa kiệt).</w:t>
      </w:r>
    </w:p>
    <w:p w14:paraId="3744B708" w14:textId="77777777" w:rsidR="00B97722" w:rsidRPr="00D817C9" w:rsidRDefault="00B97722" w:rsidP="0045310B">
      <w:pPr>
        <w:pStyle w:val="Content"/>
        <w:numPr>
          <w:ilvl w:val="0"/>
          <w:numId w:val="14"/>
        </w:numPr>
        <w:ind w:left="851"/>
        <w:rPr>
          <w:lang w:val="pt-BR"/>
        </w:rPr>
      </w:pPr>
      <w:r w:rsidRPr="00D817C9">
        <w:rPr>
          <w:lang w:val="pt-BR"/>
        </w:rPr>
        <w:t>Đổ ra cửa Ba Lạt: 25 ÷ 30%.</w:t>
      </w:r>
    </w:p>
    <w:p w14:paraId="622E8E0A" w14:textId="77777777" w:rsidR="00B97722" w:rsidRPr="00D817C9" w:rsidRDefault="00B97722" w:rsidP="0045310B">
      <w:pPr>
        <w:numPr>
          <w:ilvl w:val="1"/>
          <w:numId w:val="7"/>
        </w:numPr>
        <w:tabs>
          <w:tab w:val="num" w:pos="0"/>
          <w:tab w:val="left" w:pos="851"/>
        </w:tabs>
        <w:ind w:left="0" w:firstLine="567"/>
        <w:jc w:val="both"/>
        <w:rPr>
          <w:i/>
          <w:szCs w:val="26"/>
          <w:lang w:val="pt-BR"/>
        </w:rPr>
      </w:pPr>
      <w:r w:rsidRPr="00D817C9">
        <w:rPr>
          <w:i/>
          <w:szCs w:val="26"/>
          <w:lang w:val="pt-BR"/>
        </w:rPr>
        <w:t>Phân phối ở hạ lưu sông Thái Bình: Tại Phả Lại 100%</w:t>
      </w:r>
    </w:p>
    <w:p w14:paraId="2F0BF132" w14:textId="77777777" w:rsidR="00B97722" w:rsidRPr="00D817C9" w:rsidRDefault="00B97722" w:rsidP="0045310B">
      <w:pPr>
        <w:pStyle w:val="Content"/>
        <w:numPr>
          <w:ilvl w:val="0"/>
          <w:numId w:val="14"/>
        </w:numPr>
        <w:ind w:left="851"/>
        <w:rPr>
          <w:lang w:val="pt-BR"/>
        </w:rPr>
      </w:pPr>
      <w:r w:rsidRPr="00D817C9">
        <w:rPr>
          <w:lang w:val="pt-BR"/>
        </w:rPr>
        <w:t>Phân qua sông Kinh Thày: 51%.</w:t>
      </w:r>
    </w:p>
    <w:p w14:paraId="7830E3A7" w14:textId="77777777" w:rsidR="00B97722" w:rsidRPr="00D817C9" w:rsidRDefault="00B97722" w:rsidP="0045310B">
      <w:pPr>
        <w:pStyle w:val="Content"/>
        <w:numPr>
          <w:ilvl w:val="0"/>
          <w:numId w:val="14"/>
        </w:numPr>
        <w:ind w:left="851"/>
        <w:rPr>
          <w:lang w:val="pt-BR"/>
        </w:rPr>
      </w:pPr>
      <w:r w:rsidRPr="00D817C9">
        <w:rPr>
          <w:lang w:val="pt-BR"/>
        </w:rPr>
        <w:t>Phân qua sông Gùa: 39%; còn 10% tiếp tục theo sông Thái Bình.</w:t>
      </w:r>
    </w:p>
    <w:p w14:paraId="069A6B5E" w14:textId="77777777" w:rsidR="00B97722" w:rsidRPr="00D817C9" w:rsidRDefault="00B97722" w:rsidP="0045310B">
      <w:pPr>
        <w:pStyle w:val="Content"/>
        <w:numPr>
          <w:ilvl w:val="0"/>
          <w:numId w:val="14"/>
        </w:numPr>
        <w:ind w:left="851"/>
        <w:rPr>
          <w:lang w:val="pt-BR"/>
        </w:rPr>
      </w:pPr>
      <w:r w:rsidRPr="00D817C9">
        <w:rPr>
          <w:lang w:val="pt-BR"/>
        </w:rPr>
        <w:t>Sau khi nhận thêm nước từ sông Luộc tiếp tục phân qua Văn Úc 43%.</w:t>
      </w:r>
    </w:p>
    <w:p w14:paraId="6D15A5A0" w14:textId="77777777" w:rsidR="00B97722" w:rsidRPr="00D817C9" w:rsidRDefault="00B97722" w:rsidP="0045310B">
      <w:pPr>
        <w:pStyle w:val="Content"/>
        <w:numPr>
          <w:ilvl w:val="0"/>
          <w:numId w:val="14"/>
        </w:numPr>
        <w:ind w:left="851"/>
        <w:rPr>
          <w:lang w:val="pt-BR"/>
        </w:rPr>
      </w:pPr>
      <w:r w:rsidRPr="00D817C9">
        <w:rPr>
          <w:lang w:val="pt-BR"/>
        </w:rPr>
        <w:t>Phân qua sông Rạng ở Quảng Đạt: 9,6% sau đó phân sang sông Lạch Tray 5,6%.</w:t>
      </w:r>
    </w:p>
    <w:p w14:paraId="727FD8F8" w14:textId="77777777" w:rsidR="00B97722" w:rsidRPr="00D817C9" w:rsidRDefault="00B97722" w:rsidP="0045310B">
      <w:pPr>
        <w:numPr>
          <w:ilvl w:val="1"/>
          <w:numId w:val="7"/>
        </w:numPr>
        <w:tabs>
          <w:tab w:val="num" w:pos="0"/>
          <w:tab w:val="left" w:pos="851"/>
        </w:tabs>
        <w:ind w:left="0" w:firstLine="567"/>
        <w:jc w:val="both"/>
        <w:rPr>
          <w:i/>
          <w:szCs w:val="26"/>
          <w:lang w:val="pt-BR"/>
        </w:rPr>
      </w:pPr>
      <w:r w:rsidRPr="00D817C9">
        <w:rPr>
          <w:i/>
          <w:szCs w:val="26"/>
          <w:lang w:val="pt-BR"/>
        </w:rPr>
        <w:t>Phân phối dòng chảy dọc sông Kinh Thày</w:t>
      </w:r>
    </w:p>
    <w:p w14:paraId="2DB38706" w14:textId="77777777" w:rsidR="00B97722" w:rsidRPr="00D817C9" w:rsidRDefault="00B97722" w:rsidP="00A71A69">
      <w:pPr>
        <w:pStyle w:val="Content"/>
        <w:rPr>
          <w:lang w:val="de-DE"/>
        </w:rPr>
      </w:pPr>
      <w:r w:rsidRPr="00D817C9">
        <w:rPr>
          <w:lang w:val="de-DE"/>
        </w:rPr>
        <w:t>Phân sang Kinh Môn ở An Phụ: 22%.</w:t>
      </w:r>
    </w:p>
    <w:p w14:paraId="5B4FBE6E" w14:textId="73F4120B" w:rsidR="00B97722" w:rsidRPr="00D817C9" w:rsidRDefault="00B97722" w:rsidP="00A71A69">
      <w:pPr>
        <w:pStyle w:val="Content"/>
        <w:rPr>
          <w:lang w:val="de-DE"/>
        </w:rPr>
      </w:pPr>
      <w:r w:rsidRPr="00D817C9">
        <w:rPr>
          <w:i/>
          <w:iCs/>
          <w:lang w:val="de-DE"/>
        </w:rPr>
        <w:t>Ghi chú:</w:t>
      </w:r>
      <w:r w:rsidRPr="00D817C9">
        <w:rPr>
          <w:lang w:val="de-DE"/>
        </w:rPr>
        <w:t xml:space="preserve"> Tỷ lệ phân phối này được xác định trung bình trong một mùa hoặc năm, thời kỳ trước khi có các hồ chứa lớn thượng nguồn. Đối với từng thời điểm và từng con triều tỷ lệ trên đây có thể thay đổi nhiều. </w:t>
      </w:r>
    </w:p>
    <w:p w14:paraId="1D496638" w14:textId="112D6E2A" w:rsidR="00B97722" w:rsidRPr="00D817C9" w:rsidRDefault="00B97722" w:rsidP="00A71A69">
      <w:pPr>
        <w:pStyle w:val="Content"/>
        <w:rPr>
          <w:lang w:val="de-DE"/>
        </w:rPr>
      </w:pPr>
      <w:r w:rsidRPr="00D817C9">
        <w:rPr>
          <w:lang w:val="de-DE"/>
        </w:rPr>
        <w:t xml:space="preserve">Do sự thay đổi lòng lòng dẫn và việc vận hành hồ chứa lớn thượng nguồn, tỷ lệ phân lưu giữa các sông vùng </w:t>
      </w:r>
      <w:r w:rsidR="00700239" w:rsidRPr="00D817C9">
        <w:rPr>
          <w:lang w:val="de-DE"/>
        </w:rPr>
        <w:t>Đồng bằng Bắc Bộ</w:t>
      </w:r>
      <w:r w:rsidRPr="00D817C9">
        <w:rPr>
          <w:lang w:val="de-DE"/>
        </w:rPr>
        <w:t xml:space="preserve"> thay đổi nhiều theo xu thế tăng lượng </w:t>
      </w:r>
      <w:r w:rsidRPr="00D817C9">
        <w:rPr>
          <w:lang w:val="de-DE"/>
        </w:rPr>
        <w:lastRenderedPageBreak/>
        <w:t xml:space="preserve">dòng chảy phân sang sông Đuống, sông Luộc (đặc biệt sông Đuống trong mùa lũ và mùa </w:t>
      </w:r>
      <w:r w:rsidR="00566DE6" w:rsidRPr="00D817C9">
        <w:rPr>
          <w:lang w:val="de-DE"/>
        </w:rPr>
        <w:t>khô</w:t>
      </w:r>
      <w:r w:rsidRPr="00D817C9">
        <w:rPr>
          <w:lang w:val="de-DE"/>
        </w:rPr>
        <w:t>), làm thay đổi lớn chế độ dòng chảy vùng hạ du sông Hồng – Thái Bình</w:t>
      </w:r>
      <w:r w:rsidR="00700239" w:rsidRPr="00D817C9">
        <w:rPr>
          <w:lang w:val="de-DE"/>
        </w:rPr>
        <w:t>.</w:t>
      </w:r>
    </w:p>
    <w:p w14:paraId="23E3272C" w14:textId="77777777" w:rsidR="00B97722" w:rsidRPr="00D817C9" w:rsidRDefault="00B97722" w:rsidP="009B6D2A">
      <w:pPr>
        <w:spacing w:before="120" w:after="120"/>
        <w:jc w:val="both"/>
        <w:rPr>
          <w:rFonts w:asciiTheme="minorHAnsi" w:eastAsiaTheme="minorHAnsi" w:hAnsiTheme="minorHAnsi" w:cstheme="minorHAnsi"/>
          <w:bCs/>
          <w:i/>
          <w:szCs w:val="26"/>
          <w:lang w:val="de-DE"/>
        </w:rPr>
      </w:pPr>
      <w:r w:rsidRPr="00D817C9">
        <w:rPr>
          <w:rFonts w:asciiTheme="minorHAnsi" w:eastAsiaTheme="minorHAnsi" w:hAnsiTheme="minorHAnsi" w:cstheme="minorHAnsi"/>
          <w:bCs/>
          <w:i/>
          <w:szCs w:val="26"/>
          <w:lang w:val="de-DE"/>
        </w:rPr>
        <w:t>b. Dòng chảy năm các sông suối ngắn thuộc tỉnh Quảng Ninh</w:t>
      </w:r>
    </w:p>
    <w:p w14:paraId="5C6278A2" w14:textId="16E80200" w:rsidR="00B97722" w:rsidRPr="00D817C9" w:rsidRDefault="00B97722" w:rsidP="00A71A69">
      <w:pPr>
        <w:pStyle w:val="Content"/>
        <w:rPr>
          <w:lang w:val="de-DE"/>
        </w:rPr>
      </w:pPr>
      <w:r w:rsidRPr="00D817C9">
        <w:rPr>
          <w:lang w:val="de-DE"/>
        </w:rPr>
        <w:t xml:space="preserve"> Mô số dòng chảy bình quân năm toàn vùng này đạt 36 ÷ 133 l/s.</w:t>
      </w:r>
      <w:r w:rsidR="001864DF" w:rsidRPr="00D817C9">
        <w:t>km</w:t>
      </w:r>
      <w:r w:rsidR="001864DF" w:rsidRPr="00D817C9">
        <w:rPr>
          <w:vertAlign w:val="superscript"/>
        </w:rPr>
        <w:t>2</w:t>
      </w:r>
      <w:r w:rsidRPr="00D817C9">
        <w:rPr>
          <w:lang w:val="de-DE"/>
        </w:rPr>
        <w:t>, có hướng phân bố nhỏ dần từ Đông Bắc sang Tây Nam. Phía Đông Bắc là vùng nhiều nước nhất, tập trung tới 50% lượng nước của toàn vùng, những sông lớn nhất trong vùng cũng tập trung ở đây: Tiên Yên, Ba Chẽ, Ca Long. Tuy các sông suối của tỉnh không thuộc loại lớn nhưng do có lượng mưa dồi dào nên các sông vùng Quảng Ninh có lượng nước phong phú, có thể nói đây là một vùng nhiều nước ở miền Bắc</w:t>
      </w:r>
      <w:r w:rsidR="00566DE6" w:rsidRPr="00D817C9">
        <w:rPr>
          <w:lang w:val="de-DE"/>
        </w:rPr>
        <w:t>.</w:t>
      </w:r>
    </w:p>
    <w:p w14:paraId="48BABACA" w14:textId="5DA16B14" w:rsidR="00B97722" w:rsidRPr="00D817C9" w:rsidRDefault="00B97722" w:rsidP="00A71A69">
      <w:pPr>
        <w:pStyle w:val="Content"/>
        <w:rPr>
          <w:lang w:val="de-DE"/>
        </w:rPr>
      </w:pPr>
      <w:r w:rsidRPr="00D817C9">
        <w:rPr>
          <w:lang w:val="de-DE"/>
        </w:rPr>
        <w:t>Tổng diện tích các sông suối nhỏ thuộc Quảng Ninh là 5</w:t>
      </w:r>
      <w:r w:rsidR="006F4844" w:rsidRPr="00D817C9">
        <w:rPr>
          <w:lang w:val="de-DE"/>
        </w:rPr>
        <w:t>.</w:t>
      </w:r>
      <w:r w:rsidRPr="00D817C9">
        <w:rPr>
          <w:lang w:val="de-DE"/>
        </w:rPr>
        <w:t>082</w:t>
      </w:r>
      <w:r w:rsidR="006F4844" w:rsidRPr="00D817C9">
        <w:rPr>
          <w:lang w:val="de-DE"/>
        </w:rPr>
        <w:t>,</w:t>
      </w:r>
      <w:r w:rsidRPr="00D817C9">
        <w:rPr>
          <w:lang w:val="de-DE"/>
        </w:rPr>
        <w:t xml:space="preserve">3 </w:t>
      </w:r>
      <w:r w:rsidR="001864DF" w:rsidRPr="00D817C9">
        <w:t>km</w:t>
      </w:r>
      <w:r w:rsidR="001864DF" w:rsidRPr="00D817C9">
        <w:rPr>
          <w:vertAlign w:val="superscript"/>
        </w:rPr>
        <w:t>2</w:t>
      </w:r>
      <w:r w:rsidRPr="00D817C9">
        <w:rPr>
          <w:lang w:val="de-DE"/>
        </w:rPr>
        <w:t xml:space="preserve">, có tổng lượng dòng chảy năm trung bình là 7,42 </w:t>
      </w:r>
      <w:r w:rsidR="00A82582" w:rsidRPr="00D817C9">
        <w:rPr>
          <w:lang w:val="de-DE"/>
        </w:rPr>
        <w:t xml:space="preserve">tỷ </w:t>
      </w:r>
      <w:r w:rsidR="00D96895" w:rsidRPr="00D817C9">
        <w:rPr>
          <w:lang w:val="vi-VN"/>
        </w:rPr>
        <w:t>m</w:t>
      </w:r>
      <w:r w:rsidR="00D96895" w:rsidRPr="00D817C9">
        <w:rPr>
          <w:vertAlign w:val="superscript"/>
          <w:lang w:val="vi-VN"/>
        </w:rPr>
        <w:t>3</w:t>
      </w:r>
      <w:r w:rsidRPr="00D817C9">
        <w:rPr>
          <w:lang w:val="de-DE"/>
        </w:rPr>
        <w:t xml:space="preserve">, lưu lượng bình quân năm là 235 </w:t>
      </w:r>
      <w:r w:rsidR="00D96895" w:rsidRPr="00D817C9">
        <w:rPr>
          <w:lang w:val="vi-VN"/>
        </w:rPr>
        <w:t>m</w:t>
      </w:r>
      <w:r w:rsidR="00D96895" w:rsidRPr="00D817C9">
        <w:rPr>
          <w:vertAlign w:val="superscript"/>
          <w:lang w:val="vi-VN"/>
        </w:rPr>
        <w:t>3</w:t>
      </w:r>
      <w:r w:rsidR="00A82582" w:rsidRPr="00D817C9">
        <w:rPr>
          <w:lang w:val="de-DE"/>
        </w:rPr>
        <w:t>/s</w:t>
      </w:r>
      <w:r w:rsidRPr="00D817C9">
        <w:rPr>
          <w:lang w:val="de-DE"/>
        </w:rPr>
        <w:t>, tương ứng với mô số trung bình 46,3 l/s/</w:t>
      </w:r>
      <w:r w:rsidR="001864DF" w:rsidRPr="00D817C9">
        <w:t>km</w:t>
      </w:r>
      <w:r w:rsidR="001864DF" w:rsidRPr="00D817C9">
        <w:rPr>
          <w:vertAlign w:val="superscript"/>
        </w:rPr>
        <w:t>2</w:t>
      </w:r>
      <w:r w:rsidR="00566DE6" w:rsidRPr="00D817C9">
        <w:t>.</w:t>
      </w:r>
    </w:p>
    <w:p w14:paraId="3E9CAC5A" w14:textId="01E1BFF4" w:rsidR="00B97722" w:rsidRPr="00D817C9" w:rsidRDefault="00B97722" w:rsidP="00A71A69">
      <w:pPr>
        <w:pStyle w:val="Content"/>
        <w:rPr>
          <w:lang w:val="de-DE"/>
        </w:rPr>
      </w:pPr>
      <w:r w:rsidRPr="00D817C9">
        <w:rPr>
          <w:lang w:val="de-DE"/>
        </w:rPr>
        <w:t>Phân phối dòng chảy trong năm: Mùa lũ kéo dài 4-5 tháng, từ tháng V, VI đến tháng IX hoặc tháng X; tổng lượng dòng chảy mùa lũ chiếm từ 75</w:t>
      </w:r>
      <w:r w:rsidR="00DF0C4F" w:rsidRPr="00D817C9">
        <w:rPr>
          <w:lang w:val="de-DE"/>
        </w:rPr>
        <w:t>÷</w:t>
      </w:r>
      <w:r w:rsidRPr="00D817C9">
        <w:rPr>
          <w:lang w:val="de-DE"/>
        </w:rPr>
        <w:t>80% lượng dòng chảy năm; mùa cạn kéo dài 7</w:t>
      </w:r>
      <w:r w:rsidR="00DF0C4F" w:rsidRPr="00D817C9">
        <w:rPr>
          <w:lang w:val="de-DE"/>
        </w:rPr>
        <w:t>÷</w:t>
      </w:r>
      <w:r w:rsidRPr="00D817C9">
        <w:rPr>
          <w:lang w:val="de-DE"/>
        </w:rPr>
        <w:t>8 tháng, với lượng dòng chảy chiếm 20</w:t>
      </w:r>
      <w:r w:rsidR="00DF0C4F" w:rsidRPr="00D817C9">
        <w:rPr>
          <w:lang w:val="de-DE"/>
        </w:rPr>
        <w:t>÷</w:t>
      </w:r>
      <w:r w:rsidRPr="00D817C9">
        <w:rPr>
          <w:lang w:val="de-DE"/>
        </w:rPr>
        <w:t>25%. Tháng có lượng dòng chảy lớn nhất thường là tháng VII chiếm tỷ lệ dòng chảy tới 20</w:t>
      </w:r>
      <w:r w:rsidR="00DF0C4F" w:rsidRPr="00D817C9">
        <w:rPr>
          <w:lang w:val="de-DE"/>
        </w:rPr>
        <w:t>÷</w:t>
      </w:r>
      <w:r w:rsidRPr="00D817C9">
        <w:rPr>
          <w:lang w:val="de-DE"/>
        </w:rPr>
        <w:t>22% lượng dòng chảy năm, tháng có dòng chảy nhỏ nhất thường là tháng II, chiếm từ 1</w:t>
      </w:r>
      <w:r w:rsidR="00DF0C4F" w:rsidRPr="00D817C9">
        <w:rPr>
          <w:lang w:val="de-DE"/>
        </w:rPr>
        <w:t>÷</w:t>
      </w:r>
      <w:r w:rsidRPr="00D817C9">
        <w:rPr>
          <w:lang w:val="de-DE"/>
        </w:rPr>
        <w:t>2,5% lượng dòng chảy năm.</w:t>
      </w:r>
    </w:p>
    <w:p w14:paraId="1B8CD1CA" w14:textId="0AF9674F" w:rsidR="00B97722" w:rsidRPr="00D817C9" w:rsidRDefault="00B97722" w:rsidP="004E3158">
      <w:pPr>
        <w:pStyle w:val="Heading5"/>
        <w:rPr>
          <w:rFonts w:eastAsiaTheme="minorHAnsi"/>
        </w:rPr>
      </w:pPr>
      <w:r w:rsidRPr="00D817C9">
        <w:rPr>
          <w:rFonts w:eastAsiaTheme="minorHAnsi"/>
        </w:rPr>
        <w:t xml:space="preserve">Dòng chảy </w:t>
      </w:r>
      <w:proofErr w:type="gramStart"/>
      <w:r w:rsidRPr="00D817C9">
        <w:rPr>
          <w:rFonts w:eastAsiaTheme="minorHAnsi"/>
        </w:rPr>
        <w:t>lũ</w:t>
      </w:r>
      <w:proofErr w:type="gramEnd"/>
    </w:p>
    <w:p w14:paraId="0458E4BD" w14:textId="77777777" w:rsidR="00B97722" w:rsidRPr="00D817C9" w:rsidRDefault="00B97722" w:rsidP="0045310B">
      <w:pPr>
        <w:numPr>
          <w:ilvl w:val="0"/>
          <w:numId w:val="9"/>
        </w:numPr>
        <w:ind w:left="284" w:hanging="284"/>
        <w:jc w:val="both"/>
        <w:rPr>
          <w:rFonts w:asciiTheme="minorHAnsi" w:eastAsiaTheme="minorHAnsi" w:hAnsiTheme="minorHAnsi" w:cstheme="minorHAnsi"/>
          <w:i/>
          <w:iCs/>
          <w:szCs w:val="28"/>
        </w:rPr>
      </w:pPr>
      <w:r w:rsidRPr="00D817C9">
        <w:rPr>
          <w:rFonts w:asciiTheme="minorHAnsi" w:eastAsiaTheme="minorHAnsi" w:hAnsiTheme="minorHAnsi" w:cstheme="minorHAnsi"/>
          <w:i/>
          <w:iCs/>
          <w:szCs w:val="28"/>
        </w:rPr>
        <w:t>Đặc điểm chung</w:t>
      </w:r>
    </w:p>
    <w:p w14:paraId="614BDC88" w14:textId="77777777" w:rsidR="00B97722" w:rsidRPr="00D817C9" w:rsidRDefault="00B97722" w:rsidP="00182F41">
      <w:pPr>
        <w:pStyle w:val="Content"/>
      </w:pPr>
      <w:r w:rsidRPr="00D817C9">
        <w:t xml:space="preserve">Dòng chảy </w:t>
      </w:r>
      <w:proofErr w:type="gramStart"/>
      <w:r w:rsidRPr="00D817C9">
        <w:t>lũ</w:t>
      </w:r>
      <w:proofErr w:type="gramEnd"/>
      <w:r w:rsidRPr="00D817C9">
        <w:t xml:space="preserve"> là sản phẩm của mưa rào nhiệt đới, đồng thời lại chịu tác động của địa hình lưu vực. Tuỳ </w:t>
      </w:r>
      <w:proofErr w:type="gramStart"/>
      <w:r w:rsidRPr="00D817C9">
        <w:t>theo</w:t>
      </w:r>
      <w:proofErr w:type="gramEnd"/>
      <w:r w:rsidRPr="00D817C9">
        <w:t xml:space="preserve"> chế độ mưa khác nhau mà tính chất lũ cũng khác nhau. </w:t>
      </w:r>
    </w:p>
    <w:p w14:paraId="36583E40" w14:textId="0030F1F5" w:rsidR="00B97722" w:rsidRPr="00D817C9" w:rsidRDefault="00B97722" w:rsidP="00182F41">
      <w:pPr>
        <w:pStyle w:val="Content"/>
        <w:rPr>
          <w:szCs w:val="26"/>
          <w:lang w:val="en-GB"/>
        </w:rPr>
      </w:pPr>
      <w:r w:rsidRPr="00D817C9">
        <w:rPr>
          <w:szCs w:val="26"/>
          <w:lang w:val="en-GB"/>
        </w:rPr>
        <w:t>- Ở Bắc Bộ mùa lũ từ tháng VI ÷ X, cũng có năm bắt đầu sớm</w:t>
      </w:r>
      <w:r w:rsidR="00DF0C4F" w:rsidRPr="00D817C9">
        <w:rPr>
          <w:szCs w:val="26"/>
          <w:lang w:val="en-GB"/>
        </w:rPr>
        <w:t xml:space="preserve"> hoặc muộn</w:t>
      </w:r>
      <w:r w:rsidRPr="00D817C9">
        <w:rPr>
          <w:szCs w:val="26"/>
          <w:lang w:val="en-GB"/>
        </w:rPr>
        <w:t xml:space="preserve"> hơn 15</w:t>
      </w:r>
      <w:r w:rsidR="00DF0C4F" w:rsidRPr="00D817C9">
        <w:rPr>
          <w:szCs w:val="26"/>
          <w:lang w:val="en-GB"/>
        </w:rPr>
        <w:t>÷</w:t>
      </w:r>
      <w:r w:rsidRPr="00D817C9">
        <w:rPr>
          <w:szCs w:val="26"/>
          <w:lang w:val="en-GB"/>
        </w:rPr>
        <w:t xml:space="preserve">20 ngày; ở phía Đông Bắc có thể xảy ra lũ lớn vào tháng XI. </w:t>
      </w:r>
    </w:p>
    <w:p w14:paraId="7258E5DA" w14:textId="77777777" w:rsidR="00B97722" w:rsidRPr="00D817C9" w:rsidRDefault="00B97722" w:rsidP="00182F41">
      <w:pPr>
        <w:pStyle w:val="Content"/>
        <w:rPr>
          <w:szCs w:val="26"/>
          <w:lang w:val="en-GB"/>
        </w:rPr>
      </w:pPr>
      <w:r w:rsidRPr="00D817C9">
        <w:rPr>
          <w:szCs w:val="26"/>
          <w:lang w:val="en-GB"/>
        </w:rPr>
        <w:t xml:space="preserve">- Tỷ lệ lượng dòng chảy mùa </w:t>
      </w:r>
      <w:proofErr w:type="gramStart"/>
      <w:r w:rsidRPr="00D817C9">
        <w:rPr>
          <w:szCs w:val="26"/>
          <w:lang w:val="en-GB"/>
        </w:rPr>
        <w:t>lũ</w:t>
      </w:r>
      <w:proofErr w:type="gramEnd"/>
      <w:r w:rsidRPr="00D817C9">
        <w:rPr>
          <w:szCs w:val="26"/>
          <w:lang w:val="en-GB"/>
        </w:rPr>
        <w:t xml:space="preserve"> chiếm từ 65 ÷ 80% tổng lượng dòng chảy năm. Tuy nhiên có những năm do tổ hợp nhiều nhân tố, tổng lượng dòng chảy </w:t>
      </w:r>
      <w:proofErr w:type="gramStart"/>
      <w:r w:rsidRPr="00D817C9">
        <w:rPr>
          <w:szCs w:val="26"/>
          <w:lang w:val="en-GB"/>
        </w:rPr>
        <w:t>lũ</w:t>
      </w:r>
      <w:proofErr w:type="gramEnd"/>
      <w:r w:rsidRPr="00D817C9">
        <w:rPr>
          <w:szCs w:val="26"/>
          <w:lang w:val="en-GB"/>
        </w:rPr>
        <w:t xml:space="preserve"> có thể đạt trên 80% lượng dòng chảy cả năm. </w:t>
      </w:r>
    </w:p>
    <w:p w14:paraId="5776DCC5" w14:textId="04C1408C" w:rsidR="00B97722" w:rsidRPr="00D817C9" w:rsidRDefault="00B97722" w:rsidP="00182F41">
      <w:pPr>
        <w:pStyle w:val="Content"/>
        <w:rPr>
          <w:szCs w:val="26"/>
          <w:lang w:val="en-GB"/>
        </w:rPr>
      </w:pPr>
      <w:r w:rsidRPr="00D817C9">
        <w:rPr>
          <w:szCs w:val="26"/>
          <w:lang w:val="en-GB"/>
        </w:rPr>
        <w:t xml:space="preserve">- Tuỳ theo điều kiện hình thái thời tiết gây ra mưa khác nhau mà số lần xuất hiện </w:t>
      </w:r>
      <w:proofErr w:type="gramStart"/>
      <w:r w:rsidRPr="00D817C9">
        <w:rPr>
          <w:szCs w:val="26"/>
          <w:lang w:val="en-GB"/>
        </w:rPr>
        <w:t>lũ</w:t>
      </w:r>
      <w:proofErr w:type="gramEnd"/>
      <w:r w:rsidRPr="00D817C9">
        <w:rPr>
          <w:szCs w:val="26"/>
          <w:lang w:val="en-GB"/>
        </w:rPr>
        <w:t xml:space="preserve"> hàng năm có biến động đáng kể, ít nhất là một trận và nhiều nhất là 10 trận. Thời gian duy trì trận </w:t>
      </w:r>
      <w:proofErr w:type="gramStart"/>
      <w:r w:rsidRPr="00D817C9">
        <w:rPr>
          <w:szCs w:val="26"/>
          <w:lang w:val="en-GB"/>
        </w:rPr>
        <w:t>lũ</w:t>
      </w:r>
      <w:proofErr w:type="gramEnd"/>
      <w:r w:rsidRPr="00D817C9">
        <w:rPr>
          <w:szCs w:val="26"/>
          <w:lang w:val="en-GB"/>
        </w:rPr>
        <w:t xml:space="preserve"> của từng sông có khác nhau, tuỳ thuộc vào diện tích lưu vực, vào hình thái thời tiết gây lũ. </w:t>
      </w:r>
      <w:proofErr w:type="gramStart"/>
      <w:r w:rsidRPr="00D817C9">
        <w:rPr>
          <w:szCs w:val="26"/>
          <w:lang w:val="en-GB"/>
        </w:rPr>
        <w:t>Ở sông lớn như sông Thao, Đà, Lô, Chảy, Thái Bình thường từ 7 ÷ 15 ngày.</w:t>
      </w:r>
      <w:proofErr w:type="gramEnd"/>
      <w:r w:rsidRPr="00D817C9">
        <w:rPr>
          <w:szCs w:val="26"/>
          <w:lang w:val="en-GB"/>
        </w:rPr>
        <w:t xml:space="preserve"> Ví dụ trận </w:t>
      </w:r>
      <w:proofErr w:type="gramStart"/>
      <w:r w:rsidRPr="00D817C9">
        <w:rPr>
          <w:szCs w:val="26"/>
          <w:lang w:val="en-GB"/>
        </w:rPr>
        <w:t>lũ</w:t>
      </w:r>
      <w:proofErr w:type="gramEnd"/>
      <w:r w:rsidRPr="00D817C9">
        <w:rPr>
          <w:szCs w:val="26"/>
          <w:lang w:val="en-GB"/>
        </w:rPr>
        <w:t xml:space="preserve"> lớn vào tháng VIII/1971 trên các sông này kéo dài trong khoảng trên dưới 10 ngày. Trên các sông vừa và nhỏ </w:t>
      </w:r>
      <w:proofErr w:type="gramStart"/>
      <w:r w:rsidRPr="00D817C9">
        <w:rPr>
          <w:szCs w:val="26"/>
          <w:lang w:val="en-GB"/>
        </w:rPr>
        <w:t>lũ</w:t>
      </w:r>
      <w:proofErr w:type="gramEnd"/>
      <w:r w:rsidRPr="00D817C9">
        <w:rPr>
          <w:szCs w:val="26"/>
          <w:lang w:val="en-GB"/>
        </w:rPr>
        <w:t xml:space="preserve"> thường tập trung lên nhanh xuống nhanh nên chỉ kéo dài khoảng từ 2 ÷ 5 ngày. </w:t>
      </w:r>
    </w:p>
    <w:p w14:paraId="06006615" w14:textId="16EFAF28" w:rsidR="00B97722" w:rsidRPr="00D817C9" w:rsidRDefault="00B97722" w:rsidP="00182F41">
      <w:pPr>
        <w:pStyle w:val="Content"/>
        <w:rPr>
          <w:szCs w:val="26"/>
          <w:lang w:val="en-GB"/>
        </w:rPr>
      </w:pPr>
      <w:r w:rsidRPr="00D817C9">
        <w:rPr>
          <w:szCs w:val="26"/>
          <w:lang w:val="en-GB"/>
        </w:rPr>
        <w:t>- Thời gian tập trung lũ khá nhanh, từ khi mưa đến khi lũ về chỉ trong vòng 2 đến 3 ngày, riêng đối với các sông miền núi có nơi không quá 24</w:t>
      </w:r>
      <w:r w:rsidR="000B6244" w:rsidRPr="00D817C9">
        <w:rPr>
          <w:szCs w:val="26"/>
          <w:lang w:val="en-GB"/>
        </w:rPr>
        <w:t xml:space="preserve"> giờ</w:t>
      </w:r>
      <w:r w:rsidRPr="00D817C9">
        <w:rPr>
          <w:szCs w:val="26"/>
          <w:lang w:val="en-GB"/>
        </w:rPr>
        <w:t>, cường suất lũ lớn đạt từ 5 ÷ 7 m/ngày ở thượng lưu sông Đà, sông Lô; ở trung lưu 2 ÷ 3 m/ngày và ở hạ lưu là 0</w:t>
      </w:r>
      <w:proofErr w:type="gramStart"/>
      <w:r w:rsidRPr="00D817C9">
        <w:rPr>
          <w:szCs w:val="26"/>
          <w:lang w:val="en-GB"/>
        </w:rPr>
        <w:t>,5</w:t>
      </w:r>
      <w:proofErr w:type="gramEnd"/>
      <w:r w:rsidRPr="00D817C9">
        <w:rPr>
          <w:szCs w:val="26"/>
          <w:lang w:val="en-GB"/>
        </w:rPr>
        <w:t xml:space="preserve"> ÷ 1,5m/ngày. </w:t>
      </w:r>
      <w:proofErr w:type="gramStart"/>
      <w:r w:rsidRPr="00D817C9">
        <w:rPr>
          <w:szCs w:val="26"/>
          <w:lang w:val="en-GB"/>
        </w:rPr>
        <w:t>Ở thượng du sông Thái Bình có thể đạt tới 1 ÷ 2 m/giờ.</w:t>
      </w:r>
      <w:proofErr w:type="gramEnd"/>
    </w:p>
    <w:p w14:paraId="5858F869" w14:textId="23E1B4E7" w:rsidR="00B97722" w:rsidRPr="00D817C9" w:rsidRDefault="00B97722" w:rsidP="00182F41">
      <w:pPr>
        <w:pStyle w:val="Content"/>
        <w:rPr>
          <w:szCs w:val="26"/>
          <w:lang w:val="en-GB"/>
        </w:rPr>
      </w:pPr>
      <w:r w:rsidRPr="00D817C9">
        <w:rPr>
          <w:szCs w:val="26"/>
          <w:lang w:val="en-GB"/>
        </w:rPr>
        <w:lastRenderedPageBreak/>
        <w:t>- Biên độ mực nước ở các sông nhỏ đạt 3 ÷ 4 m, sông lớn tới 10m. Biên độ tuyệt đối đạt tới 13,1 m ở Hà Nội (sông Hồng)</w:t>
      </w:r>
      <w:r w:rsidR="00EF553C" w:rsidRPr="00D817C9">
        <w:rPr>
          <w:szCs w:val="26"/>
          <w:lang w:val="en-GB"/>
        </w:rPr>
        <w:t>;</w:t>
      </w:r>
      <w:r w:rsidRPr="00D817C9">
        <w:rPr>
          <w:szCs w:val="26"/>
          <w:lang w:val="en-GB"/>
        </w:rPr>
        <w:t xml:space="preserve"> </w:t>
      </w:r>
      <w:r w:rsidR="00EF553C" w:rsidRPr="00D817C9">
        <w:rPr>
          <w:szCs w:val="26"/>
          <w:lang w:val="en-GB"/>
        </w:rPr>
        <w:t>t</w:t>
      </w:r>
      <w:r w:rsidRPr="00D817C9">
        <w:rPr>
          <w:szCs w:val="26"/>
          <w:lang w:val="en-GB"/>
        </w:rPr>
        <w:t>rên sông Thái Bình đạt 12,76m tại Chũ; ở Phả Lại đạt 7,91m.</w:t>
      </w:r>
    </w:p>
    <w:p w14:paraId="683ECA9B" w14:textId="77777777" w:rsidR="00B97722" w:rsidRPr="00D817C9" w:rsidRDefault="00B97722" w:rsidP="00182F41">
      <w:pPr>
        <w:pStyle w:val="Content"/>
        <w:rPr>
          <w:szCs w:val="26"/>
          <w:lang w:val="en-GB"/>
        </w:rPr>
      </w:pPr>
      <w:r w:rsidRPr="00D817C9">
        <w:rPr>
          <w:szCs w:val="26"/>
          <w:lang w:val="en-GB"/>
        </w:rPr>
        <w:t>- M</w:t>
      </w:r>
      <w:r w:rsidRPr="00D817C9">
        <w:rPr>
          <w:szCs w:val="26"/>
          <w:lang w:val="vi-VN"/>
        </w:rPr>
        <w:t xml:space="preserve">ưa lũ trên sông Hồng – Thái </w:t>
      </w:r>
      <w:r w:rsidRPr="00D817C9">
        <w:rPr>
          <w:szCs w:val="26"/>
          <w:lang w:val="en-GB"/>
        </w:rPr>
        <w:t>Bình do nhiều loại hình thời tiết gây nên, mỗi loại hình thời tiết có ảnh hưởng khác nhau với từng vùng, mưa lũ lại phụ thuộc vào sự tổ hợp và quá trình diễn biến của các loại hình thời tiết theo không gian và thời gian, vì vậy tính đồng nhất của mưa lũ trên lưu vực không cao, nghĩa là ít khi trên toàn lưu vực xảy ra mưa lớn và chưa từng xảy ra trường hợp lũ lớn nhất của tất cả các sông đồng thời xuất hiện. Lũ tháng VIII/1971 với chu kỳ lặp lại khoảng 125 năm, cũng mới chỉ là trường hợp lũ lớn nhất trên sông Lô, gặp lũ lớn nhất trên sông Thao và lũ vừa trên sông Đà.</w:t>
      </w:r>
    </w:p>
    <w:p w14:paraId="4BEF7CD1" w14:textId="77777777" w:rsidR="00B97722" w:rsidRPr="00D817C9" w:rsidRDefault="00B97722" w:rsidP="00182F41">
      <w:pPr>
        <w:pStyle w:val="Content"/>
        <w:rPr>
          <w:lang w:val="en-GB"/>
        </w:rPr>
      </w:pPr>
      <w:r w:rsidRPr="00D817C9">
        <w:rPr>
          <w:lang w:val="en-GB"/>
        </w:rPr>
        <w:t xml:space="preserve">+ Mô số dòng chảy đỉnh </w:t>
      </w:r>
      <w:proofErr w:type="gramStart"/>
      <w:r w:rsidRPr="00D817C9">
        <w:rPr>
          <w:lang w:val="en-GB"/>
        </w:rPr>
        <w:t>lũ</w:t>
      </w:r>
      <w:proofErr w:type="gramEnd"/>
      <w:r w:rsidRPr="00D817C9">
        <w:rPr>
          <w:lang w:val="en-GB"/>
        </w:rPr>
        <w:t xml:space="preserve"> trên lưu vực sông Hồng khá lớn:</w:t>
      </w:r>
    </w:p>
    <w:p w14:paraId="3D9435F8" w14:textId="607CAE2F" w:rsidR="00B97722" w:rsidRPr="00D817C9" w:rsidRDefault="008127AC" w:rsidP="00182F41">
      <w:pPr>
        <w:pStyle w:val="Content"/>
        <w:rPr>
          <w:lang w:val="en-GB"/>
        </w:rPr>
      </w:pPr>
      <w:r w:rsidRPr="00D817C9">
        <w:rPr>
          <w:lang w:val="en-GB"/>
        </w:rPr>
        <w:t xml:space="preserve">- </w:t>
      </w:r>
      <w:r w:rsidR="00B97722" w:rsidRPr="00D817C9">
        <w:rPr>
          <w:lang w:val="en-GB"/>
        </w:rPr>
        <w:t>Trên sông Đà : tại Lý Tiên Độ 513 l/s/</w:t>
      </w:r>
      <w:r w:rsidR="001864DF" w:rsidRPr="00D817C9">
        <w:t>km</w:t>
      </w:r>
      <w:r w:rsidR="001864DF" w:rsidRPr="00D817C9">
        <w:rPr>
          <w:vertAlign w:val="superscript"/>
        </w:rPr>
        <w:t>2</w:t>
      </w:r>
      <w:r w:rsidR="00B97722" w:rsidRPr="00D817C9">
        <w:rPr>
          <w:lang w:val="en-GB"/>
        </w:rPr>
        <w:t xml:space="preserve"> (lũ năm 1945), tại Lai Châu 420 l/s/</w:t>
      </w:r>
      <w:r w:rsidR="001864DF" w:rsidRPr="00D817C9">
        <w:t>km</w:t>
      </w:r>
      <w:r w:rsidR="001864DF" w:rsidRPr="00D817C9">
        <w:rPr>
          <w:vertAlign w:val="superscript"/>
        </w:rPr>
        <w:t>2</w:t>
      </w:r>
      <w:r w:rsidR="00B97722" w:rsidRPr="00D817C9">
        <w:rPr>
          <w:lang w:val="en-GB"/>
        </w:rPr>
        <w:t xml:space="preserve"> (lũ năm 1945), tại Hòa Bình 438 l/s/</w:t>
      </w:r>
      <w:r w:rsidR="001864DF" w:rsidRPr="00D817C9">
        <w:t>km</w:t>
      </w:r>
      <w:r w:rsidR="001864DF" w:rsidRPr="00D817C9">
        <w:rPr>
          <w:vertAlign w:val="superscript"/>
        </w:rPr>
        <w:t>2</w:t>
      </w:r>
      <w:r w:rsidR="00B97722" w:rsidRPr="00D817C9">
        <w:rPr>
          <w:lang w:val="en-GB"/>
        </w:rPr>
        <w:t xml:space="preserve"> (lũ năm 1996), 406 l/s/</w:t>
      </w:r>
      <w:r w:rsidR="001864DF" w:rsidRPr="00D817C9">
        <w:t>km</w:t>
      </w:r>
      <w:r w:rsidR="001864DF" w:rsidRPr="00D817C9">
        <w:rPr>
          <w:vertAlign w:val="superscript"/>
        </w:rPr>
        <w:t>2</w:t>
      </w:r>
      <w:r w:rsidR="00B97722" w:rsidRPr="00D817C9">
        <w:rPr>
          <w:lang w:val="en-GB"/>
        </w:rPr>
        <w:t xml:space="preserve"> (lũ năm 1945).</w:t>
      </w:r>
    </w:p>
    <w:p w14:paraId="79E72EFA" w14:textId="47B7198B" w:rsidR="00B97722" w:rsidRPr="00D817C9" w:rsidRDefault="00B97722" w:rsidP="00182F41">
      <w:pPr>
        <w:pStyle w:val="Content"/>
        <w:rPr>
          <w:lang w:val="en-GB"/>
        </w:rPr>
      </w:pPr>
      <w:r w:rsidRPr="00D817C9">
        <w:rPr>
          <w:lang w:val="en-GB"/>
        </w:rPr>
        <w:t>- Trên sông Thao: tại Mạn Hảo 391 l/s/</w:t>
      </w:r>
      <w:r w:rsidR="001864DF" w:rsidRPr="00D817C9">
        <w:t>km</w:t>
      </w:r>
      <w:r w:rsidR="001864DF" w:rsidRPr="00D817C9">
        <w:rPr>
          <w:vertAlign w:val="superscript"/>
        </w:rPr>
        <w:t>2</w:t>
      </w:r>
      <w:r w:rsidRPr="00D817C9">
        <w:rPr>
          <w:vertAlign w:val="superscript"/>
          <w:lang w:val="en-GB"/>
        </w:rPr>
        <w:t xml:space="preserve"> </w:t>
      </w:r>
      <w:r w:rsidRPr="00D817C9">
        <w:rPr>
          <w:lang w:val="en-GB"/>
        </w:rPr>
        <w:t>(</w:t>
      </w:r>
      <w:r w:rsidRPr="00D817C9">
        <w:t xml:space="preserve">lũ năm </w:t>
      </w:r>
      <w:r w:rsidRPr="00D817C9">
        <w:rPr>
          <w:lang w:val="en-GB"/>
        </w:rPr>
        <w:t>1908), tại Lào Cai 205 l/s/</w:t>
      </w:r>
      <w:r w:rsidR="001864DF" w:rsidRPr="00D817C9">
        <w:t>km</w:t>
      </w:r>
      <w:r w:rsidR="001864DF" w:rsidRPr="00D817C9">
        <w:rPr>
          <w:vertAlign w:val="superscript"/>
        </w:rPr>
        <w:t>2</w:t>
      </w:r>
      <w:r w:rsidRPr="00D817C9">
        <w:rPr>
          <w:lang w:val="en-GB"/>
        </w:rPr>
        <w:t xml:space="preserve"> (</w:t>
      </w:r>
      <w:r w:rsidRPr="00D817C9">
        <w:t xml:space="preserve">lũ năm </w:t>
      </w:r>
      <w:r w:rsidRPr="00D817C9">
        <w:rPr>
          <w:lang w:val="en-GB"/>
        </w:rPr>
        <w:t xml:space="preserve">1971), Yên Bái </w:t>
      </w:r>
      <w:r w:rsidRPr="00D817C9">
        <w:t>225 l/s/</w:t>
      </w:r>
      <w:r w:rsidR="001864DF" w:rsidRPr="00D817C9">
        <w:t>km</w:t>
      </w:r>
      <w:r w:rsidR="001864DF" w:rsidRPr="00D817C9">
        <w:rPr>
          <w:vertAlign w:val="superscript"/>
        </w:rPr>
        <w:t>2</w:t>
      </w:r>
      <w:r w:rsidRPr="00D817C9">
        <w:t xml:space="preserve"> (lũ năm 2008).</w:t>
      </w:r>
    </w:p>
    <w:p w14:paraId="35021C64" w14:textId="5179458C" w:rsidR="00B97722" w:rsidRPr="00D817C9" w:rsidRDefault="008127AC" w:rsidP="00182F41">
      <w:pPr>
        <w:pStyle w:val="Content"/>
      </w:pPr>
      <w:r w:rsidRPr="00D817C9">
        <w:t xml:space="preserve">- </w:t>
      </w:r>
      <w:r w:rsidR="00B97722" w:rsidRPr="00D817C9">
        <w:t>Trên Sông Lô : tại Hà Giang 485 l/s/</w:t>
      </w:r>
      <w:r w:rsidR="001864DF" w:rsidRPr="00D817C9">
        <w:t>km</w:t>
      </w:r>
      <w:r w:rsidR="001864DF" w:rsidRPr="00D817C9">
        <w:rPr>
          <w:vertAlign w:val="superscript"/>
        </w:rPr>
        <w:t>2</w:t>
      </w:r>
      <w:r w:rsidR="00B97722" w:rsidRPr="00D817C9">
        <w:rPr>
          <w:vertAlign w:val="superscript"/>
        </w:rPr>
        <w:t xml:space="preserve"> </w:t>
      </w:r>
      <w:r w:rsidR="00B97722" w:rsidRPr="00D817C9">
        <w:t>(lũ năm 1969), tại Hàm Yên 479 l/s/</w:t>
      </w:r>
      <w:r w:rsidR="001864DF" w:rsidRPr="00D817C9">
        <w:t>km</w:t>
      </w:r>
      <w:r w:rsidR="001864DF" w:rsidRPr="00D817C9">
        <w:rPr>
          <w:vertAlign w:val="superscript"/>
        </w:rPr>
        <w:t>2</w:t>
      </w:r>
      <w:r w:rsidR="00B97722" w:rsidRPr="00D817C9">
        <w:rPr>
          <w:vertAlign w:val="superscript"/>
        </w:rPr>
        <w:t xml:space="preserve"> </w:t>
      </w:r>
      <w:r w:rsidR="00B97722" w:rsidRPr="00D817C9">
        <w:t>(lũ năm 1986), tại Chiêm Hóa 377 l/s/</w:t>
      </w:r>
      <w:r w:rsidR="001864DF" w:rsidRPr="00D817C9">
        <w:t>km</w:t>
      </w:r>
      <w:r w:rsidR="001864DF" w:rsidRPr="00D817C9">
        <w:rPr>
          <w:vertAlign w:val="superscript"/>
        </w:rPr>
        <w:t>2</w:t>
      </w:r>
      <w:r w:rsidR="00B97722" w:rsidRPr="00D817C9">
        <w:rPr>
          <w:vertAlign w:val="superscript"/>
        </w:rPr>
        <w:t xml:space="preserve"> </w:t>
      </w:r>
      <w:r w:rsidR="00B97722" w:rsidRPr="00D817C9">
        <w:t>(lũ năm 1971), tại Tuyên Quang 395 l/s/</w:t>
      </w:r>
      <w:r w:rsidR="001864DF" w:rsidRPr="00D817C9">
        <w:t>km</w:t>
      </w:r>
      <w:r w:rsidR="001864DF" w:rsidRPr="00D817C9">
        <w:rPr>
          <w:vertAlign w:val="superscript"/>
        </w:rPr>
        <w:t>2</w:t>
      </w:r>
      <w:r w:rsidR="00B97722" w:rsidRPr="00D817C9">
        <w:rPr>
          <w:vertAlign w:val="superscript"/>
        </w:rPr>
        <w:t xml:space="preserve"> </w:t>
      </w:r>
      <w:r w:rsidR="00B97722" w:rsidRPr="00D817C9">
        <w:t>(lũ năm 1971), tại Thác Bà 398 l/s/</w:t>
      </w:r>
      <w:r w:rsidR="001864DF" w:rsidRPr="00D817C9">
        <w:t>km</w:t>
      </w:r>
      <w:r w:rsidR="001864DF" w:rsidRPr="00D817C9">
        <w:rPr>
          <w:vertAlign w:val="superscript"/>
        </w:rPr>
        <w:t>2</w:t>
      </w:r>
      <w:r w:rsidR="00B97722" w:rsidRPr="00D817C9">
        <w:rPr>
          <w:vertAlign w:val="superscript"/>
        </w:rPr>
        <w:t xml:space="preserve"> </w:t>
      </w:r>
      <w:r w:rsidR="00B97722" w:rsidRPr="00D817C9">
        <w:t>(lũ năm 1971).</w:t>
      </w:r>
    </w:p>
    <w:p w14:paraId="2D07EDA3" w14:textId="75D883CB" w:rsidR="00B97722" w:rsidRPr="00D817C9" w:rsidRDefault="00B97722" w:rsidP="00182F41">
      <w:pPr>
        <w:pStyle w:val="Content"/>
      </w:pPr>
      <w:r w:rsidRPr="00D817C9">
        <w:t xml:space="preserve">+ Mô số dòng chảy đỉnh </w:t>
      </w:r>
      <w:proofErr w:type="gramStart"/>
      <w:r w:rsidRPr="00D817C9">
        <w:t>lũ</w:t>
      </w:r>
      <w:proofErr w:type="gramEnd"/>
      <w:r w:rsidRPr="00D817C9">
        <w:t xml:space="preserve"> thuộc loại rất lớn ở vùng sông ngắn Quảng Ninh: với mô số đỉnh lũ đạt 8-29 </w:t>
      </w:r>
      <w:r w:rsidR="00D96895" w:rsidRPr="00D817C9">
        <w:rPr>
          <w:lang w:val="vi-VN"/>
        </w:rPr>
        <w:t>m</w:t>
      </w:r>
      <w:r w:rsidR="00D96895" w:rsidRPr="00D817C9">
        <w:rPr>
          <w:vertAlign w:val="superscript"/>
          <w:lang w:val="vi-VN"/>
        </w:rPr>
        <w:t>3</w:t>
      </w:r>
      <w:r w:rsidR="00A82582" w:rsidRPr="00D817C9">
        <w:t>/s</w:t>
      </w:r>
      <w:r w:rsidRPr="00D817C9">
        <w:t>/</w:t>
      </w:r>
      <w:r w:rsidR="001864DF" w:rsidRPr="00D817C9">
        <w:t>km</w:t>
      </w:r>
      <w:r w:rsidR="001864DF" w:rsidRPr="00D817C9">
        <w:rPr>
          <w:vertAlign w:val="superscript"/>
        </w:rPr>
        <w:t>2</w:t>
      </w:r>
      <w:r w:rsidRPr="00D817C9">
        <w:t>, thuộc loại lớn nhất nước ta.</w:t>
      </w:r>
    </w:p>
    <w:p w14:paraId="243460BB" w14:textId="27D379EC" w:rsidR="00B97722" w:rsidRPr="00D817C9" w:rsidRDefault="00B97722" w:rsidP="00182F41">
      <w:pPr>
        <w:pStyle w:val="Content"/>
      </w:pPr>
      <w:r w:rsidRPr="00D817C9">
        <w:tab/>
        <w:t xml:space="preserve">- </w:t>
      </w:r>
      <w:r w:rsidR="001071DC" w:rsidRPr="00D817C9">
        <w:t>T</w:t>
      </w:r>
      <w:r w:rsidRPr="00D817C9">
        <w:t xml:space="preserve">ại trạm thủy văn Tài Chi, mô số dòng chảy </w:t>
      </w:r>
      <w:proofErr w:type="gramStart"/>
      <w:r w:rsidRPr="00D817C9">
        <w:t>lũ</w:t>
      </w:r>
      <w:proofErr w:type="gramEnd"/>
      <w:r w:rsidRPr="00D817C9">
        <w:t xml:space="preserve"> đạt 28.986 l/s/lm</w:t>
      </w:r>
      <w:r w:rsidRPr="00D817C9">
        <w:rPr>
          <w:vertAlign w:val="superscript"/>
        </w:rPr>
        <w:t>2</w:t>
      </w:r>
      <w:r w:rsidRPr="00D817C9">
        <w:t xml:space="preserve"> (lũ 1993)</w:t>
      </w:r>
    </w:p>
    <w:p w14:paraId="086FA999" w14:textId="711A3768" w:rsidR="00B97722" w:rsidRPr="00D817C9" w:rsidRDefault="00B97722" w:rsidP="00182F41">
      <w:pPr>
        <w:pStyle w:val="Content"/>
      </w:pPr>
      <w:r w:rsidRPr="00D817C9">
        <w:tab/>
        <w:t xml:space="preserve">- </w:t>
      </w:r>
      <w:r w:rsidR="001071DC" w:rsidRPr="00D817C9">
        <w:t>T</w:t>
      </w:r>
      <w:r w:rsidRPr="00D817C9">
        <w:t xml:space="preserve">ại trạm thủy văn Tín Coóng, mô số dòng chảy </w:t>
      </w:r>
      <w:proofErr w:type="gramStart"/>
      <w:r w:rsidRPr="00D817C9">
        <w:t>lũ</w:t>
      </w:r>
      <w:proofErr w:type="gramEnd"/>
      <w:r w:rsidRPr="00D817C9">
        <w:t xml:space="preserve"> đạt 11.195 l/s/lm</w:t>
      </w:r>
      <w:r w:rsidRPr="00D817C9">
        <w:rPr>
          <w:vertAlign w:val="superscript"/>
        </w:rPr>
        <w:t>2</w:t>
      </w:r>
      <w:r w:rsidRPr="00D817C9">
        <w:t xml:space="preserve"> (lũ 1973)</w:t>
      </w:r>
    </w:p>
    <w:p w14:paraId="3ECA06E2" w14:textId="363CDC66" w:rsidR="00B97722" w:rsidRPr="00D817C9" w:rsidRDefault="00B97722" w:rsidP="00182F41">
      <w:pPr>
        <w:pStyle w:val="Content"/>
      </w:pPr>
      <w:r w:rsidRPr="00D817C9">
        <w:tab/>
        <w:t>-</w:t>
      </w:r>
      <w:r w:rsidR="007F7468" w:rsidRPr="00D817C9">
        <w:t xml:space="preserve"> </w:t>
      </w:r>
      <w:r w:rsidR="001071DC" w:rsidRPr="00D817C9">
        <w:t>T</w:t>
      </w:r>
      <w:r w:rsidRPr="00D817C9">
        <w:t xml:space="preserve">ại trạm thủy văn Bình Liêu, mô số dòng chảy </w:t>
      </w:r>
      <w:proofErr w:type="gramStart"/>
      <w:r w:rsidRPr="00D817C9">
        <w:t>lũ</w:t>
      </w:r>
      <w:proofErr w:type="gramEnd"/>
      <w:r w:rsidRPr="00D817C9">
        <w:t xml:space="preserve"> đạt 8.297 l/s/lm</w:t>
      </w:r>
      <w:r w:rsidRPr="00D817C9">
        <w:rPr>
          <w:vertAlign w:val="superscript"/>
        </w:rPr>
        <w:t>2</w:t>
      </w:r>
      <w:r w:rsidRPr="00D817C9">
        <w:t xml:space="preserve"> (lũ 1973)</w:t>
      </w:r>
    </w:p>
    <w:p w14:paraId="6776DDB2" w14:textId="77777777" w:rsidR="00B97722" w:rsidRPr="00D817C9" w:rsidRDefault="00B97722" w:rsidP="00182F41">
      <w:pPr>
        <w:pStyle w:val="Content"/>
        <w:rPr>
          <w:szCs w:val="26"/>
          <w:lang w:val="en-GB"/>
        </w:rPr>
      </w:pPr>
      <w:r w:rsidRPr="00D817C9">
        <w:rPr>
          <w:szCs w:val="26"/>
          <w:lang w:val="en-GB"/>
        </w:rPr>
        <w:t xml:space="preserve">Phụ thuộc vào cường độ hoạt động của gió mùa Tây Nam và áp thấp nhiệt đới Bắc Ấn Độ Dương cũng như ảnh hưởng của dải hội tụ và cao áp Thái Bình Dương, lũ trên lưu vực sông Hồng – Thái Bình cũng có tính phân kỳ rõ rệt: Đối với lưu vực sông Hồng, lũ lớn nhất thường xảy ra vào tháng VIII, lũ tháng VII và tháng IX chỉ xảy ra với quy mô nhỏ hơn. Đối với các sông thuộc lưu vực sông Thái Bình vì nằm ở phía Đông lưu vực sông Hồng, chịu ảnh hưởng nhiều hơn của bão nhiều hơn nên tính phân kỳ không rõ, từ tháng VII đến tháng IX trong bất kỳ thời điểm nào cũng có thể xảy ra lũ lớn. Trên lưu vực sông Hồng có trên 45% số năm có lũ lớn vào tháng VIII, trên 29% vào tháng VII, chỉ có 17% xảy ra vào tháng IX. Tuy vậy những trận </w:t>
      </w:r>
      <w:proofErr w:type="gramStart"/>
      <w:r w:rsidRPr="00D817C9">
        <w:rPr>
          <w:szCs w:val="26"/>
          <w:lang w:val="en-GB"/>
        </w:rPr>
        <w:t>lũ</w:t>
      </w:r>
      <w:proofErr w:type="gramEnd"/>
      <w:r w:rsidRPr="00D817C9">
        <w:rPr>
          <w:szCs w:val="26"/>
          <w:lang w:val="en-GB"/>
        </w:rPr>
        <w:t xml:space="preserve"> đặc biệt lớn chỉ xảy ra vào tháng VIII ví dụ như các trận lũ tháng VIII/1945, tháng VIII/1971, VIII/1996, VIII/2008.</w:t>
      </w:r>
    </w:p>
    <w:p w14:paraId="5623EE73" w14:textId="77777777" w:rsidR="00B97722" w:rsidRPr="00D817C9" w:rsidRDefault="00B97722" w:rsidP="00182F41">
      <w:pPr>
        <w:pStyle w:val="Content"/>
        <w:rPr>
          <w:spacing w:val="-4"/>
          <w:szCs w:val="26"/>
          <w:lang w:val="en-GB"/>
        </w:rPr>
      </w:pPr>
      <w:proofErr w:type="gramStart"/>
      <w:r w:rsidRPr="00D817C9">
        <w:rPr>
          <w:spacing w:val="-4"/>
          <w:szCs w:val="26"/>
          <w:lang w:val="en-GB"/>
        </w:rPr>
        <w:lastRenderedPageBreak/>
        <w:t>Lũ thường có nhiều ngọn, nhiều đỉnh kế tiếp nhau.</w:t>
      </w:r>
      <w:proofErr w:type="gramEnd"/>
      <w:r w:rsidRPr="00D817C9">
        <w:rPr>
          <w:spacing w:val="-4"/>
          <w:szCs w:val="26"/>
          <w:lang w:val="en-GB"/>
        </w:rPr>
        <w:t xml:space="preserve"> Ở những lưu vực nhỏ từng con </w:t>
      </w:r>
      <w:proofErr w:type="gramStart"/>
      <w:r w:rsidRPr="00D817C9">
        <w:rPr>
          <w:spacing w:val="-4"/>
          <w:szCs w:val="26"/>
          <w:lang w:val="en-GB"/>
        </w:rPr>
        <w:t>lũ</w:t>
      </w:r>
      <w:proofErr w:type="gramEnd"/>
      <w:r w:rsidRPr="00D817C9">
        <w:rPr>
          <w:spacing w:val="-4"/>
          <w:szCs w:val="26"/>
          <w:lang w:val="en-GB"/>
        </w:rPr>
        <w:t xml:space="preserve"> có thể tách biệt nhưng những lưu vực lớn những con lũ kế tiếp nhau tạo thành một con lũ lớn có thể có nhiều đỉnh hình răng cưa trên nền một con lũ lớn.</w:t>
      </w:r>
    </w:p>
    <w:p w14:paraId="3B7F8420" w14:textId="77777777" w:rsidR="00B97722" w:rsidRPr="00D817C9" w:rsidRDefault="00B97722" w:rsidP="00182F41">
      <w:pPr>
        <w:pStyle w:val="Content"/>
        <w:rPr>
          <w:szCs w:val="26"/>
          <w:lang w:val="en-GB"/>
        </w:rPr>
      </w:pPr>
      <w:proofErr w:type="gramStart"/>
      <w:r w:rsidRPr="00D817C9">
        <w:rPr>
          <w:szCs w:val="26"/>
          <w:lang w:val="en-GB"/>
        </w:rPr>
        <w:t>Lũ ở vùng châu thổ có ảnh hưởng lớn đến hoạt động kinh tế xã hội của 14 triệu dân.</w:t>
      </w:r>
      <w:proofErr w:type="gramEnd"/>
      <w:r w:rsidRPr="00D817C9">
        <w:rPr>
          <w:szCs w:val="26"/>
          <w:lang w:val="en-GB"/>
        </w:rPr>
        <w:t xml:space="preserve"> Hàng năm có từ 3 ÷ 5 trận lũ phát sinh trên lưu vực sông Hồng. Tuỳ theo quy mô của các trận lũ, thời gian lũ lên từ 3 ÷ 5 ngày, thời gian lũ xuống từ 5 ÷ 7 ngày. Những trận lũ lớn ở lưu vực sông Hồng - sông Thái Bình thường do từ 2 ÷ 3 con lũ kết hợp nhau tạo thành và thường kéo dài 15 ÷ 20 ngày như lũ tháng VIII/1969; tháng VIII/1971.</w:t>
      </w:r>
    </w:p>
    <w:p w14:paraId="25FC8B01" w14:textId="77777777" w:rsidR="00B97722" w:rsidRPr="00D817C9" w:rsidRDefault="00B97722" w:rsidP="0045310B">
      <w:pPr>
        <w:numPr>
          <w:ilvl w:val="0"/>
          <w:numId w:val="9"/>
        </w:numPr>
        <w:contextualSpacing/>
        <w:rPr>
          <w:rFonts w:eastAsiaTheme="minorHAnsi" w:cstheme="minorBidi"/>
          <w:i/>
          <w:iCs/>
          <w:szCs w:val="22"/>
        </w:rPr>
      </w:pPr>
      <w:r w:rsidRPr="00D817C9">
        <w:rPr>
          <w:rFonts w:eastAsiaTheme="minorHAnsi" w:cstheme="minorBidi"/>
          <w:i/>
          <w:iCs/>
          <w:szCs w:val="22"/>
        </w:rPr>
        <w:t>Đặc trưng dòng chảy lũ</w:t>
      </w:r>
    </w:p>
    <w:p w14:paraId="646D74DC" w14:textId="4176DE0F" w:rsidR="00B97722" w:rsidRPr="00D817C9" w:rsidRDefault="00B97722" w:rsidP="008230EF">
      <w:pPr>
        <w:pStyle w:val="Content"/>
        <w:rPr>
          <w:lang w:val="en-GB"/>
        </w:rPr>
      </w:pPr>
      <w:r w:rsidRPr="00D817C9">
        <w:rPr>
          <w:lang w:val="en-GB"/>
        </w:rPr>
        <w:t>Theo diện tích lưu vực hứng nước thì hệ thống sông Hồng vào loại vừa nhưng lượng nước hàng năm và lũ lại rất lớn: về tổng lượng nước bình quân năm đứng thứ 22, còn về lưu lượng đỉnh lũ đứng thứ 15 so với các sông có lượng nước và lưu lượng đỉnh lũ lớn nhất trên thế giới. Ví dụ như sông Mê kông có diện tích lưu vực gấp 5,25 lần, tổng lượng nước gấp 4 lần nhưng lưu lượng đỉnh lũ chỉ gấp 1,5 lần so với sông Hồng, lũ sông Hoàng Hà (Trung Quốc) nổi tiếng hung dữ vào loại nhất thế giới có Q</w:t>
      </w:r>
      <w:r w:rsidRPr="00D817C9">
        <w:rPr>
          <w:vertAlign w:val="subscript"/>
          <w:lang w:val="en-GB"/>
        </w:rPr>
        <w:t>max</w:t>
      </w:r>
      <w:r w:rsidRPr="00D817C9">
        <w:rPr>
          <w:lang w:val="en-GB"/>
        </w:rPr>
        <w:t xml:space="preserve">= 36.800 </w:t>
      </w:r>
      <w:r w:rsidR="00D96895" w:rsidRPr="00D817C9">
        <w:rPr>
          <w:lang w:val="vi-VN"/>
        </w:rPr>
        <w:t>m</w:t>
      </w:r>
      <w:r w:rsidR="00D96895" w:rsidRPr="00D817C9">
        <w:rPr>
          <w:vertAlign w:val="superscript"/>
          <w:lang w:val="vi-VN"/>
        </w:rPr>
        <w:t>3</w:t>
      </w:r>
      <w:r w:rsidR="00A82582" w:rsidRPr="00D817C9">
        <w:t>/s</w:t>
      </w:r>
      <w:r w:rsidRPr="00D817C9">
        <w:rPr>
          <w:lang w:val="en-GB"/>
        </w:rPr>
        <w:t>, nhưng lại nhỏ hơn đỉnh lũ tháng VIII/1971 của sông Hồng tại Sơn Tây có Q</w:t>
      </w:r>
      <w:r w:rsidRPr="00D817C9">
        <w:rPr>
          <w:vertAlign w:val="subscript"/>
          <w:lang w:val="en-GB"/>
        </w:rPr>
        <w:t>max</w:t>
      </w:r>
      <w:r w:rsidRPr="00D817C9">
        <w:rPr>
          <w:lang w:val="en-GB"/>
        </w:rPr>
        <w:t xml:space="preserve">= 37.800 </w:t>
      </w:r>
      <w:r w:rsidR="00D96895" w:rsidRPr="00D817C9">
        <w:rPr>
          <w:lang w:val="vi-VN"/>
        </w:rPr>
        <w:t>m</w:t>
      </w:r>
      <w:r w:rsidR="00D96895" w:rsidRPr="00D817C9">
        <w:rPr>
          <w:vertAlign w:val="superscript"/>
          <w:lang w:val="vi-VN"/>
        </w:rPr>
        <w:t>3</w:t>
      </w:r>
      <w:r w:rsidR="00A82582" w:rsidRPr="00D817C9">
        <w:t>/s</w:t>
      </w:r>
      <w:r w:rsidRPr="00D817C9">
        <w:rPr>
          <w:lang w:val="en-GB"/>
        </w:rPr>
        <w:t xml:space="preserve">. Lưu lượng đỉnh lũ đã đo được gấp 10 lần lưu lượng bình quân năm trung bình nhiều năm. Lưu lượng đỉnh lũ sông Hồng chỉ nhỏ hơn một số sông trên thế giới như sông Von Ga ở Châu Âu, sông Công Gô ở Châu Phi, sông Amazôn, sông Misisipi ở Châu Mỹ. </w:t>
      </w:r>
    </w:p>
    <w:p w14:paraId="4BFB4F04" w14:textId="571A94E7" w:rsidR="00B97722" w:rsidRPr="00D817C9" w:rsidRDefault="00B97722" w:rsidP="008230EF">
      <w:pPr>
        <w:pStyle w:val="Content"/>
      </w:pPr>
      <w:r w:rsidRPr="00D817C9">
        <w:t>Kết quả tính toán lưu lượng đình lũ tại Sơn Tây với liệt số liệu lưu lượng đỉnh lũ hàng năm đã hoàn nguyên cho kết quả</w:t>
      </w:r>
      <w:r w:rsidR="0034546C" w:rsidRPr="00D817C9">
        <w:t xml:space="preserve"> lưu lượng lớn nhất</w:t>
      </w:r>
      <w:r w:rsidRPr="00D817C9">
        <w:t xml:space="preserve"> Q</w:t>
      </w:r>
      <w:r w:rsidRPr="00D817C9">
        <w:rPr>
          <w:vertAlign w:val="subscript"/>
        </w:rPr>
        <w:t>max</w:t>
      </w:r>
      <w:r w:rsidRPr="00D817C9">
        <w:t xml:space="preserve"> với tần suất 0</w:t>
      </w:r>
      <w:proofErr w:type="gramStart"/>
      <w:r w:rsidRPr="00D817C9">
        <w:t>,2</w:t>
      </w:r>
      <w:proofErr w:type="gramEnd"/>
      <w:r w:rsidRPr="00D817C9">
        <w:t xml:space="preserve">% (chu kỳ lặp lại 500 năm) tại trạm Thủy văn Sơn Tây là 48.500 </w:t>
      </w:r>
      <w:r w:rsidR="00D96895" w:rsidRPr="00D817C9">
        <w:rPr>
          <w:lang w:val="vi-VN"/>
        </w:rPr>
        <w:t>m</w:t>
      </w:r>
      <w:r w:rsidR="00D96895" w:rsidRPr="00D817C9">
        <w:rPr>
          <w:vertAlign w:val="superscript"/>
          <w:lang w:val="vi-VN"/>
        </w:rPr>
        <w:t>3</w:t>
      </w:r>
      <w:r w:rsidR="00A82582" w:rsidRPr="00D817C9">
        <w:t>/s</w:t>
      </w:r>
      <w:r w:rsidRPr="00D817C9">
        <w:t>; đây cũng là số liệu tiêu chuẩn phòng chống lũ tại vị trí quan trọng cho bài toán lũ hệ thống sông Hồng.</w:t>
      </w:r>
    </w:p>
    <w:p w14:paraId="031326D2" w14:textId="77777777" w:rsidR="00B97722" w:rsidRPr="00D817C9" w:rsidRDefault="00B97722" w:rsidP="00EC5A9E">
      <w:pPr>
        <w:spacing w:before="120" w:after="120"/>
        <w:rPr>
          <w:b/>
          <w:i/>
        </w:rPr>
      </w:pPr>
      <w:bookmarkStart w:id="44" w:name="_Toc232458964"/>
      <w:bookmarkStart w:id="45" w:name="_Toc489628173"/>
      <w:proofErr w:type="gramStart"/>
      <w:r w:rsidRPr="00D817C9">
        <w:rPr>
          <w:b/>
          <w:i/>
        </w:rPr>
        <w:t>c</w:t>
      </w:r>
      <w:proofErr w:type="gramEnd"/>
      <w:r w:rsidRPr="00D817C9">
        <w:rPr>
          <w:b/>
          <w:i/>
        </w:rPr>
        <w:t>. Đặc trưng nước lũ ở các phân lưu của sông Hồng và sông Thái Bình</w:t>
      </w:r>
      <w:bookmarkEnd w:id="44"/>
      <w:bookmarkEnd w:id="45"/>
      <w:r w:rsidRPr="00D817C9">
        <w:rPr>
          <w:b/>
          <w:i/>
        </w:rPr>
        <w:t xml:space="preserve"> </w:t>
      </w:r>
    </w:p>
    <w:p w14:paraId="10C4FC04" w14:textId="77777777" w:rsidR="00B97722" w:rsidRPr="00D817C9" w:rsidRDefault="00B97722" w:rsidP="00EC5A9E">
      <w:pPr>
        <w:spacing w:before="120" w:after="120"/>
        <w:jc w:val="both"/>
        <w:rPr>
          <w:b/>
          <w:bCs/>
          <w:i/>
          <w:iCs/>
          <w:szCs w:val="26"/>
        </w:rPr>
      </w:pPr>
      <w:r w:rsidRPr="00D817C9">
        <w:rPr>
          <w:b/>
          <w:bCs/>
          <w:i/>
          <w:iCs/>
          <w:szCs w:val="26"/>
        </w:rPr>
        <w:t>c1. Các phân lưu của sông Hồng</w:t>
      </w:r>
    </w:p>
    <w:p w14:paraId="7004E1FF" w14:textId="77777777" w:rsidR="00B97722" w:rsidRPr="00D817C9" w:rsidRDefault="00B97722" w:rsidP="004B3E31">
      <w:pPr>
        <w:pStyle w:val="Content"/>
      </w:pPr>
      <w:r w:rsidRPr="00D817C9">
        <w:t>Hạ du sông Hồng có 5 phân lưu như đã trình bày ở mục mạng lưới sông ngòi: Lượng lũ phân vào sông Đuống, sông Luộc là 37% tổng lượng lũ của Sơn Tây qua sông Thái Bình, gấp 5 lần tổng lượng lũ sông Thái Bình tại Phả Lại, nên lượng lũ đó đã quyết định chế độ lũ ở hạ du sông Thái Bình.</w:t>
      </w:r>
    </w:p>
    <w:p w14:paraId="065EDB7E" w14:textId="1B92A77C" w:rsidR="00B97722" w:rsidRPr="00D817C9" w:rsidRDefault="00B97722" w:rsidP="004B3E31">
      <w:pPr>
        <w:pStyle w:val="Content"/>
      </w:pPr>
      <w:r w:rsidRPr="00D817C9">
        <w:t xml:space="preserve">Lượng </w:t>
      </w:r>
      <w:proofErr w:type="gramStart"/>
      <w:r w:rsidRPr="00D817C9">
        <w:t>lũ</w:t>
      </w:r>
      <w:proofErr w:type="gramEnd"/>
      <w:r w:rsidRPr="00D817C9">
        <w:t xml:space="preserve"> phân qua sông</w:t>
      </w:r>
      <w:r w:rsidR="00B608EB" w:rsidRPr="00D817C9">
        <w:t xml:space="preserve"> Đào</w:t>
      </w:r>
      <w:r w:rsidRPr="00D817C9">
        <w:t xml:space="preserve"> Nam Định đến 22% lượng lũ Sơn Tây làm thay đổi hẳn chế độ lũ sông Đáy nói chung và hạ du sông Đáy nói riêng.</w:t>
      </w:r>
    </w:p>
    <w:p w14:paraId="00171AF6" w14:textId="77777777" w:rsidR="00B97722" w:rsidRPr="00D817C9" w:rsidRDefault="00B97722" w:rsidP="004B3E31">
      <w:pPr>
        <w:pStyle w:val="Content"/>
      </w:pPr>
      <w:r w:rsidRPr="00D817C9">
        <w:t xml:space="preserve">Lượng </w:t>
      </w:r>
      <w:proofErr w:type="gramStart"/>
      <w:r w:rsidRPr="00D817C9">
        <w:t>lũ</w:t>
      </w:r>
      <w:proofErr w:type="gramEnd"/>
      <w:r w:rsidRPr="00D817C9">
        <w:t xml:space="preserve"> chảy ra biển qua 2 sông: Trà Lý khoảng 8% và sông Ninh Cơ khoảng 6%. Như vậy lượng lũ sông Hồng ở Phú Hào dưới cửa sông Nam Định còn khoảng 32</w:t>
      </w:r>
      <w:proofErr w:type="gramStart"/>
      <w:r w:rsidRPr="00D817C9">
        <w:t>,5</w:t>
      </w:r>
      <w:proofErr w:type="gramEnd"/>
      <w:r w:rsidRPr="00D817C9">
        <w:t>%, đến cửa Ba Lạt còn khoảng 25%.</w:t>
      </w:r>
    </w:p>
    <w:p w14:paraId="11720CF6" w14:textId="77777777" w:rsidR="00B97722" w:rsidRPr="00D817C9" w:rsidRDefault="00B97722" w:rsidP="004B3E31">
      <w:pPr>
        <w:pStyle w:val="Content"/>
      </w:pPr>
      <w:r w:rsidRPr="00D817C9">
        <w:t xml:space="preserve">Từ năm 1972 đến 1990 là giai đoạn nước nhỏ trên lưu vực sông Hồng nhưng vẫn có những trận lũ lớn như năm 1986, 1990 và lũ đầu, cuối mùa lũ lại xuất hiện những </w:t>
      </w:r>
      <w:r w:rsidRPr="00D817C9">
        <w:lastRenderedPageBreak/>
        <w:t xml:space="preserve">trận lũ đạt kỷ lục thường thấy. </w:t>
      </w:r>
      <w:proofErr w:type="gramStart"/>
      <w:r w:rsidRPr="00D817C9">
        <w:t>Nếu trừ sông Đuống ra, các sông khác vẫn giữ tỷ lệ phân lưu so với Hà Nội.</w:t>
      </w:r>
      <w:proofErr w:type="gramEnd"/>
    </w:p>
    <w:p w14:paraId="5F67F8AE" w14:textId="77777777" w:rsidR="00B97722" w:rsidRPr="00D817C9" w:rsidRDefault="00B97722" w:rsidP="004B3E31">
      <w:pPr>
        <w:pStyle w:val="Content"/>
      </w:pPr>
      <w:r w:rsidRPr="00D817C9">
        <w:t xml:space="preserve"> </w:t>
      </w:r>
      <w:proofErr w:type="gramStart"/>
      <w:r w:rsidRPr="00D817C9">
        <w:t>Từ 1991 ÷ 2000 là giai đoạn nước vừa, chịu ảnh hưởng của vận hành hồ Hoà Bình.</w:t>
      </w:r>
      <w:proofErr w:type="gramEnd"/>
      <w:r w:rsidRPr="00D817C9">
        <w:t xml:space="preserve"> Có trận </w:t>
      </w:r>
      <w:proofErr w:type="gramStart"/>
      <w:r w:rsidRPr="00D817C9">
        <w:t>lũ</w:t>
      </w:r>
      <w:proofErr w:type="gramEnd"/>
      <w:r w:rsidRPr="00D817C9">
        <w:t xml:space="preserve"> 1996 cũng xảy ra vào tháng VIII khá lớn.</w:t>
      </w:r>
    </w:p>
    <w:p w14:paraId="32BC255D" w14:textId="1F083FC3" w:rsidR="00B97722" w:rsidRPr="00D817C9" w:rsidRDefault="00B97722" w:rsidP="004B3E31">
      <w:pPr>
        <w:pStyle w:val="Content"/>
        <w:rPr>
          <w:spacing w:val="-6"/>
        </w:rPr>
      </w:pPr>
      <w:r w:rsidRPr="00D817C9">
        <w:rPr>
          <w:spacing w:val="-6"/>
        </w:rPr>
        <w:t xml:space="preserve">Trong thời đoạn 1972 ÷ 1987 lưu lượng đỉnh lũ bình quân ở Sơn Tây là 17.540 </w:t>
      </w:r>
      <w:r w:rsidR="00D96895" w:rsidRPr="00D817C9">
        <w:rPr>
          <w:lang w:val="vi-VN"/>
        </w:rPr>
        <w:t>m</w:t>
      </w:r>
      <w:r w:rsidR="00D96895" w:rsidRPr="00D817C9">
        <w:rPr>
          <w:vertAlign w:val="superscript"/>
          <w:lang w:val="vi-VN"/>
        </w:rPr>
        <w:t>3</w:t>
      </w:r>
      <w:r w:rsidR="00A82582" w:rsidRPr="00D817C9">
        <w:t>/s</w:t>
      </w:r>
      <w:r w:rsidRPr="00D817C9">
        <w:rPr>
          <w:spacing w:val="-6"/>
        </w:rPr>
        <w:t xml:space="preserve"> (coi 100%) thì phân lưu lượng lũ bình quân vào sông Đuống ở Thượng Cát là 4.580</w:t>
      </w:r>
      <w:r w:rsidR="00D96895" w:rsidRPr="00D817C9">
        <w:rPr>
          <w:lang w:val="vi-VN"/>
        </w:rPr>
        <w:t>m</w:t>
      </w:r>
      <w:r w:rsidR="00D96895" w:rsidRPr="00D817C9">
        <w:rPr>
          <w:vertAlign w:val="superscript"/>
          <w:lang w:val="vi-VN"/>
        </w:rPr>
        <w:t>3</w:t>
      </w:r>
      <w:r w:rsidR="00A82582" w:rsidRPr="00D817C9">
        <w:t>/s</w:t>
      </w:r>
      <w:r w:rsidRPr="00D817C9">
        <w:rPr>
          <w:spacing w:val="-6"/>
        </w:rPr>
        <w:t xml:space="preserve"> chiếm 29,1%, vào sông Luộc 1360</w:t>
      </w:r>
      <w:r w:rsidR="00D96895" w:rsidRPr="00D817C9">
        <w:rPr>
          <w:lang w:val="vi-VN"/>
        </w:rPr>
        <w:t>m</w:t>
      </w:r>
      <w:r w:rsidR="00D96895" w:rsidRPr="00D817C9">
        <w:rPr>
          <w:vertAlign w:val="superscript"/>
          <w:lang w:val="vi-VN"/>
        </w:rPr>
        <w:t>3</w:t>
      </w:r>
      <w:r w:rsidR="00A82582" w:rsidRPr="00D817C9">
        <w:t>/s</w:t>
      </w:r>
      <w:r w:rsidRPr="00D817C9">
        <w:rPr>
          <w:spacing w:val="-6"/>
        </w:rPr>
        <w:t xml:space="preserve"> chiếm 8,6% vào sông Nam Định 3570</w:t>
      </w:r>
      <w:r w:rsidR="00D96895" w:rsidRPr="00D817C9">
        <w:rPr>
          <w:lang w:val="vi-VN"/>
        </w:rPr>
        <w:t>m</w:t>
      </w:r>
      <w:r w:rsidR="00D96895" w:rsidRPr="00D817C9">
        <w:rPr>
          <w:vertAlign w:val="superscript"/>
          <w:lang w:val="vi-VN"/>
        </w:rPr>
        <w:t>3</w:t>
      </w:r>
      <w:r w:rsidR="00A82582" w:rsidRPr="00D817C9">
        <w:t>/s</w:t>
      </w:r>
      <w:r w:rsidRPr="00D817C9">
        <w:rPr>
          <w:spacing w:val="-6"/>
        </w:rPr>
        <w:t xml:space="preserve"> chiếm 23%, vào sông Trà Lý 1.380</w:t>
      </w:r>
      <w:r w:rsidR="00D96895" w:rsidRPr="00D817C9">
        <w:rPr>
          <w:lang w:val="vi-VN"/>
        </w:rPr>
        <w:t>m</w:t>
      </w:r>
      <w:r w:rsidR="00D96895" w:rsidRPr="00D817C9">
        <w:rPr>
          <w:vertAlign w:val="superscript"/>
          <w:lang w:val="vi-VN"/>
        </w:rPr>
        <w:t>3</w:t>
      </w:r>
      <w:r w:rsidR="00A82582" w:rsidRPr="00D817C9">
        <w:t>/s</w:t>
      </w:r>
      <w:r w:rsidRPr="00D817C9">
        <w:rPr>
          <w:spacing w:val="-6"/>
        </w:rPr>
        <w:t xml:space="preserve"> chiếm 8,6% vào sông Ninh Cơ 5,7%, ở Phú Hào còn 29% lưu lượng sông Hồng ở Sơn Tây.</w:t>
      </w:r>
    </w:p>
    <w:p w14:paraId="76F2359A" w14:textId="4AFCB71D" w:rsidR="00B97722" w:rsidRPr="00D817C9" w:rsidRDefault="00B97722" w:rsidP="004B3E31">
      <w:pPr>
        <w:pStyle w:val="Content"/>
      </w:pPr>
      <w:r w:rsidRPr="00D817C9">
        <w:t>Lũ tháng VIII năm 1971 lớn nhất ở sông Hồng sau khi đã vỡ đoạn đê Cống Thôn ở sông Đuống thì Q</w:t>
      </w:r>
      <w:r w:rsidRPr="00D817C9">
        <w:rPr>
          <w:vertAlign w:val="subscript"/>
        </w:rPr>
        <w:t>max</w:t>
      </w:r>
      <w:r w:rsidRPr="00D817C9">
        <w:t xml:space="preserve"> Hà Nội còn đạt 22.200</w:t>
      </w:r>
      <w:r w:rsidR="00D96895" w:rsidRPr="00D817C9">
        <w:rPr>
          <w:lang w:val="vi-VN"/>
        </w:rPr>
        <w:t>m</w:t>
      </w:r>
      <w:r w:rsidR="00D96895" w:rsidRPr="00D817C9">
        <w:rPr>
          <w:vertAlign w:val="superscript"/>
          <w:lang w:val="vi-VN"/>
        </w:rPr>
        <w:t>3</w:t>
      </w:r>
      <w:r w:rsidR="00A82582" w:rsidRPr="00D817C9">
        <w:t>/s</w:t>
      </w:r>
      <w:r w:rsidRPr="00D817C9">
        <w:t xml:space="preserve"> Thượng Cát lên tới 9.000</w:t>
      </w:r>
      <w:r w:rsidR="00D96895" w:rsidRPr="00D817C9">
        <w:rPr>
          <w:lang w:val="vi-VN"/>
        </w:rPr>
        <w:t>m</w:t>
      </w:r>
      <w:r w:rsidR="00D96895" w:rsidRPr="00D817C9">
        <w:rPr>
          <w:vertAlign w:val="superscript"/>
          <w:lang w:val="vi-VN"/>
        </w:rPr>
        <w:t>3</w:t>
      </w:r>
      <w:r w:rsidR="00A82582" w:rsidRPr="00D817C9">
        <w:t>/s</w:t>
      </w:r>
      <w:r w:rsidRPr="00D817C9">
        <w:t>, Triều Dương (sông Luộc) đạt 2,450</w:t>
      </w:r>
      <w:r w:rsidR="00D96895" w:rsidRPr="00D817C9">
        <w:rPr>
          <w:lang w:val="vi-VN"/>
        </w:rPr>
        <w:t>m</w:t>
      </w:r>
      <w:r w:rsidR="00D96895" w:rsidRPr="00D817C9">
        <w:rPr>
          <w:vertAlign w:val="superscript"/>
          <w:lang w:val="vi-VN"/>
        </w:rPr>
        <w:t>3</w:t>
      </w:r>
      <w:r w:rsidR="00A82582" w:rsidRPr="00D817C9">
        <w:t>/s</w:t>
      </w:r>
      <w:r w:rsidRPr="00D817C9">
        <w:t>, sông Nam Định 6.700</w:t>
      </w:r>
      <w:r w:rsidR="00D96895" w:rsidRPr="00D817C9">
        <w:rPr>
          <w:lang w:val="vi-VN"/>
        </w:rPr>
        <w:t>m</w:t>
      </w:r>
      <w:r w:rsidR="00D96895" w:rsidRPr="00D817C9">
        <w:rPr>
          <w:vertAlign w:val="superscript"/>
          <w:lang w:val="vi-VN"/>
        </w:rPr>
        <w:t>3</w:t>
      </w:r>
      <w:r w:rsidR="00A82582" w:rsidRPr="00D817C9">
        <w:t>/s</w:t>
      </w:r>
      <w:r w:rsidRPr="00D817C9">
        <w:t>, sông Trà Lý 2.610</w:t>
      </w:r>
      <w:r w:rsidR="00D96895" w:rsidRPr="00D817C9">
        <w:rPr>
          <w:lang w:val="vi-VN"/>
        </w:rPr>
        <w:t>m</w:t>
      </w:r>
      <w:r w:rsidR="00D96895" w:rsidRPr="00D817C9">
        <w:rPr>
          <w:vertAlign w:val="superscript"/>
          <w:lang w:val="vi-VN"/>
        </w:rPr>
        <w:t>3</w:t>
      </w:r>
      <w:r w:rsidR="00A82582" w:rsidRPr="00D817C9">
        <w:t>/s</w:t>
      </w:r>
      <w:r w:rsidRPr="00D817C9">
        <w:t>, sông Ninh Cơ và sông Hồng còn khoảng 11.000</w:t>
      </w:r>
      <w:r w:rsidR="00D96895" w:rsidRPr="00D817C9">
        <w:rPr>
          <w:lang w:val="vi-VN"/>
        </w:rPr>
        <w:t>m</w:t>
      </w:r>
      <w:r w:rsidR="00D96895" w:rsidRPr="00D817C9">
        <w:rPr>
          <w:vertAlign w:val="superscript"/>
          <w:lang w:val="vi-VN"/>
        </w:rPr>
        <w:t>3</w:t>
      </w:r>
      <w:r w:rsidR="00A82582" w:rsidRPr="00D817C9">
        <w:t>/s</w:t>
      </w:r>
      <w:r w:rsidRPr="00D817C9">
        <w:t>.</w:t>
      </w:r>
    </w:p>
    <w:p w14:paraId="44FF4676" w14:textId="313618A8" w:rsidR="00B97722" w:rsidRPr="00D817C9" w:rsidRDefault="00B97722" w:rsidP="004B3E31">
      <w:pPr>
        <w:pStyle w:val="Content"/>
      </w:pPr>
      <w:r w:rsidRPr="00D817C9">
        <w:t>Lũ tháng VIII năm 1969: Hà Nội 17.800</w:t>
      </w:r>
      <w:r w:rsidR="00D96895" w:rsidRPr="00D817C9">
        <w:rPr>
          <w:lang w:val="vi-VN"/>
        </w:rPr>
        <w:t>m</w:t>
      </w:r>
      <w:r w:rsidR="00D96895" w:rsidRPr="00D817C9">
        <w:rPr>
          <w:vertAlign w:val="superscript"/>
          <w:lang w:val="vi-VN"/>
        </w:rPr>
        <w:t>3</w:t>
      </w:r>
      <w:r w:rsidR="00A82582" w:rsidRPr="00D817C9">
        <w:t>/s</w:t>
      </w:r>
      <w:r w:rsidRPr="00D817C9">
        <w:t>, Thượng Cát 7.860</w:t>
      </w:r>
      <w:r w:rsidR="00D96895" w:rsidRPr="00D817C9">
        <w:rPr>
          <w:lang w:val="vi-VN"/>
        </w:rPr>
        <w:t>m</w:t>
      </w:r>
      <w:r w:rsidR="00D96895" w:rsidRPr="00D817C9">
        <w:rPr>
          <w:vertAlign w:val="superscript"/>
          <w:lang w:val="vi-VN"/>
        </w:rPr>
        <w:t>3</w:t>
      </w:r>
      <w:r w:rsidR="00A82582" w:rsidRPr="00D817C9">
        <w:t>/s</w:t>
      </w:r>
      <w:r w:rsidRPr="00D817C9">
        <w:t>, Nam Định 5.970</w:t>
      </w:r>
      <w:r w:rsidR="00D96895" w:rsidRPr="00D817C9">
        <w:rPr>
          <w:lang w:val="vi-VN"/>
        </w:rPr>
        <w:t>m</w:t>
      </w:r>
      <w:r w:rsidR="00D96895" w:rsidRPr="00D817C9">
        <w:rPr>
          <w:vertAlign w:val="superscript"/>
          <w:lang w:val="vi-VN"/>
        </w:rPr>
        <w:t>3</w:t>
      </w:r>
      <w:r w:rsidR="00A82582" w:rsidRPr="00D817C9">
        <w:t>/s</w:t>
      </w:r>
      <w:r w:rsidRPr="00D817C9">
        <w:t>, Triều Dương (sông Luộc 2.200</w:t>
      </w:r>
      <w:r w:rsidR="00D96895" w:rsidRPr="00D817C9">
        <w:rPr>
          <w:lang w:val="vi-VN"/>
        </w:rPr>
        <w:t>m</w:t>
      </w:r>
      <w:r w:rsidR="00D96895" w:rsidRPr="00D817C9">
        <w:rPr>
          <w:vertAlign w:val="superscript"/>
          <w:lang w:val="vi-VN"/>
        </w:rPr>
        <w:t>3</w:t>
      </w:r>
      <w:r w:rsidR="00A82582" w:rsidRPr="00D817C9">
        <w:t>/s</w:t>
      </w:r>
      <w:r w:rsidRPr="00D817C9">
        <w:t>, Quyết Chiến (sông Trà Lý) 2.440</w:t>
      </w:r>
      <w:r w:rsidR="00D96895" w:rsidRPr="00D817C9">
        <w:rPr>
          <w:lang w:val="vi-VN"/>
        </w:rPr>
        <w:t>m</w:t>
      </w:r>
      <w:r w:rsidR="00D96895" w:rsidRPr="00D817C9">
        <w:rPr>
          <w:vertAlign w:val="superscript"/>
          <w:lang w:val="vi-VN"/>
        </w:rPr>
        <w:t>3</w:t>
      </w:r>
      <w:r w:rsidR="00A82582" w:rsidRPr="00D817C9">
        <w:t>/s</w:t>
      </w:r>
      <w:r w:rsidRPr="00D817C9">
        <w:t>, Trực Phương (sông Ninh Cơ) 1.736</w:t>
      </w:r>
      <w:r w:rsidR="00D96895" w:rsidRPr="00D817C9">
        <w:rPr>
          <w:lang w:val="vi-VN"/>
        </w:rPr>
        <w:t>m</w:t>
      </w:r>
      <w:r w:rsidR="00D96895" w:rsidRPr="00D817C9">
        <w:rPr>
          <w:vertAlign w:val="superscript"/>
          <w:lang w:val="vi-VN"/>
        </w:rPr>
        <w:t>3</w:t>
      </w:r>
      <w:r w:rsidR="00A82582" w:rsidRPr="00D817C9">
        <w:t>/s</w:t>
      </w:r>
      <w:r w:rsidRPr="00D817C9">
        <w:t>; Trên sông Hồng: Sơn Tây 19.900</w:t>
      </w:r>
      <w:r w:rsidR="00D96895" w:rsidRPr="00D817C9">
        <w:rPr>
          <w:lang w:val="vi-VN"/>
        </w:rPr>
        <w:t>m</w:t>
      </w:r>
      <w:r w:rsidR="00D96895" w:rsidRPr="00D817C9">
        <w:rPr>
          <w:vertAlign w:val="superscript"/>
          <w:lang w:val="vi-VN"/>
        </w:rPr>
        <w:t>3</w:t>
      </w:r>
      <w:r w:rsidR="00A82582" w:rsidRPr="00D817C9">
        <w:t>/s</w:t>
      </w:r>
      <w:r w:rsidRPr="00D817C9">
        <w:t xml:space="preserve"> thực đo (hoàn nguyên là 27.400</w:t>
      </w:r>
      <w:r w:rsidR="00D96895" w:rsidRPr="00D817C9">
        <w:rPr>
          <w:lang w:val="vi-VN"/>
        </w:rPr>
        <w:t>m</w:t>
      </w:r>
      <w:r w:rsidR="00D96895" w:rsidRPr="00D817C9">
        <w:rPr>
          <w:vertAlign w:val="superscript"/>
          <w:lang w:val="vi-VN"/>
        </w:rPr>
        <w:t>3</w:t>
      </w:r>
      <w:r w:rsidR="00A82582" w:rsidRPr="00D817C9">
        <w:t>/s</w:t>
      </w:r>
      <w:r w:rsidRPr="00D817C9">
        <w:t>), Hà Nội 14.800</w:t>
      </w:r>
      <w:r w:rsidR="00D96895" w:rsidRPr="00D817C9">
        <w:rPr>
          <w:lang w:val="vi-VN"/>
        </w:rPr>
        <w:t>m</w:t>
      </w:r>
      <w:r w:rsidR="00D96895" w:rsidRPr="00D817C9">
        <w:rPr>
          <w:vertAlign w:val="superscript"/>
          <w:lang w:val="vi-VN"/>
        </w:rPr>
        <w:t>3</w:t>
      </w:r>
      <w:r w:rsidR="00A82582" w:rsidRPr="00D817C9">
        <w:t>/s</w:t>
      </w:r>
      <w:r w:rsidRPr="00D817C9">
        <w:t xml:space="preserve"> thực đo, Thượng Cát 5.740</w:t>
      </w:r>
      <w:r w:rsidR="00D96895" w:rsidRPr="00D817C9">
        <w:rPr>
          <w:lang w:val="vi-VN"/>
        </w:rPr>
        <w:t>m</w:t>
      </w:r>
      <w:r w:rsidR="00D96895" w:rsidRPr="00D817C9">
        <w:rPr>
          <w:vertAlign w:val="superscript"/>
          <w:lang w:val="vi-VN"/>
        </w:rPr>
        <w:t>3</w:t>
      </w:r>
      <w:r w:rsidR="00A82582" w:rsidRPr="00D817C9">
        <w:t>/s</w:t>
      </w:r>
      <w:r w:rsidRPr="00D817C9">
        <w:t xml:space="preserve"> thực đo.</w:t>
      </w:r>
    </w:p>
    <w:p w14:paraId="103EFDE7" w14:textId="77777777" w:rsidR="00B97722" w:rsidRPr="00D817C9" w:rsidRDefault="00B97722" w:rsidP="00B97722">
      <w:pPr>
        <w:jc w:val="both"/>
        <w:rPr>
          <w:b/>
          <w:bCs/>
          <w:i/>
          <w:iCs/>
          <w:szCs w:val="26"/>
        </w:rPr>
      </w:pPr>
      <w:r w:rsidRPr="00D817C9">
        <w:rPr>
          <w:b/>
          <w:bCs/>
          <w:i/>
          <w:iCs/>
          <w:szCs w:val="26"/>
        </w:rPr>
        <w:t>c2. Các phân lưu của sông Thái Bình</w:t>
      </w:r>
    </w:p>
    <w:p w14:paraId="5B9F4302" w14:textId="11BCB5BD" w:rsidR="00B97722" w:rsidRPr="00D817C9" w:rsidRDefault="00B97722" w:rsidP="004B3E31">
      <w:pPr>
        <w:pStyle w:val="Content"/>
      </w:pPr>
      <w:r w:rsidRPr="00D817C9">
        <w:t xml:space="preserve">Ngoài lượng mưa tại chỗ tham gia vào </w:t>
      </w:r>
      <w:proofErr w:type="gramStart"/>
      <w:r w:rsidRPr="00D817C9">
        <w:t>lũ</w:t>
      </w:r>
      <w:proofErr w:type="gramEnd"/>
      <w:r w:rsidRPr="00D817C9">
        <w:t xml:space="preserve"> sông Thái Bình nói chung, hạ du sông Thái Bình nói riêng còn có nguồn lũ được phân từ sông Hồng qua hai sông Đuống và sông Luộc quyết định tính chất và độ lớn lũ hạ du sông Thái Bình. Ảnh hưởng của nước vật của sông Đuống đến quá cửa sông Công trên sông Cầu, Bến Thôn trên </w:t>
      </w:r>
      <w:r w:rsidR="0021449D" w:rsidRPr="00D817C9">
        <w:t>thành phố</w:t>
      </w:r>
      <w:r w:rsidRPr="00D817C9">
        <w:t xml:space="preserve"> Bắc Giang của sông Thương, và quá thị trấn Chũ trên sông Lục Nam. Trường hợp khi nước lũ sông Hồng rất lớn làm cho nước lũ sông Thái Bình ứ lại như lũ tháng VIII năm 1969, lưu lượng lớn nhất của sông Thái Bình ở Phả Lại (thượng lưu ra cửa sông Đuống) chỉ còn 1.820</w:t>
      </w:r>
      <w:r w:rsidR="00D96895" w:rsidRPr="00D817C9">
        <w:rPr>
          <w:lang w:val="vi-VN"/>
        </w:rPr>
        <w:t>m</w:t>
      </w:r>
      <w:r w:rsidR="00D96895" w:rsidRPr="00D817C9">
        <w:rPr>
          <w:vertAlign w:val="superscript"/>
          <w:lang w:val="vi-VN"/>
        </w:rPr>
        <w:t>3</w:t>
      </w:r>
      <w:r w:rsidR="00A82582" w:rsidRPr="00D817C9">
        <w:t>/s</w:t>
      </w:r>
      <w:r w:rsidRPr="00D817C9">
        <w:t xml:space="preserve"> và có khi nước sông Hồng có lan ngược tới Phả Lại cách cửa Đuống hơn 5 km về phía thượng lưu.</w:t>
      </w:r>
    </w:p>
    <w:p w14:paraId="07DA977F" w14:textId="1B9A2DCC" w:rsidR="00B97722" w:rsidRPr="00D817C9" w:rsidRDefault="00B97722" w:rsidP="004B3E31">
      <w:pPr>
        <w:pStyle w:val="Content"/>
      </w:pPr>
      <w:r w:rsidRPr="00D817C9">
        <w:t xml:space="preserve">Hạ du sông Thái Bình chịu ảnh hưởng của thuỷ triều, bị gián đoạn không đo lưu lượng hàng năm (mãi tới năm 2002 mới có kinh phí đo đạc trở lại ở các trạm hạ du: Cát Khê, Bến Bình, Trung Trang, </w:t>
      </w:r>
      <w:proofErr w:type="gramStart"/>
      <w:r w:rsidRPr="00D817C9">
        <w:t>Cửa</w:t>
      </w:r>
      <w:proofErr w:type="gramEnd"/>
      <w:r w:rsidRPr="00D817C9">
        <w:t xml:space="preserve"> Cấm). Tài liệu mực nước được quan trắc nhiều và sớm từ đầu thế kỷ ở một số trạm chính, cũ như Phả Lại (cũng bị gián đoạn) như đã trình bày ở phần tình hình tài liệu đo đạc thuỷ văn. Mực nước chịu ảnh hưởng nhiều của những giai đoạn đắp đê cao và bao đê ra sát sông, cửa sông bồi lắng kéo dài dòng chảy, một số sông bị bịt lại, nước sông Hồng sang nhiều hơn nên mực nước ở Phả Lại có thay đổi: năm 1906 đến năm 1931 đê thượng hạ lưu sông Thái Bình thấp hay bị vỡ H</w:t>
      </w:r>
      <w:r w:rsidRPr="00D817C9">
        <w:rPr>
          <w:vertAlign w:val="subscript"/>
        </w:rPr>
        <w:t>maxTB</w:t>
      </w:r>
      <w:r w:rsidRPr="00D817C9">
        <w:t>=4,2m, cực đại đạt 5,15m năm 1926.</w:t>
      </w:r>
    </w:p>
    <w:p w14:paraId="67F28899" w14:textId="61F0D1A3" w:rsidR="00B97722" w:rsidRPr="00D817C9" w:rsidRDefault="00B97722" w:rsidP="004B3E31">
      <w:pPr>
        <w:pStyle w:val="Content"/>
      </w:pPr>
      <w:r w:rsidRPr="00D817C9">
        <w:t>Thời đoạn 1932 ÷ 1945 đắp đê, thời đoạn 1961 ÷ 1973 đê được đắp cao, mực nước lũ cao hàng năm đạt tới 5,57m. Sau vỡ đê 1971</w:t>
      </w:r>
      <w:r w:rsidR="00C762CF" w:rsidRPr="00D817C9">
        <w:t>, mực nước lũ lớn nhất</w:t>
      </w:r>
      <w:r w:rsidRPr="00D817C9">
        <w:t xml:space="preserve"> H</w:t>
      </w:r>
      <w:r w:rsidRPr="00D817C9">
        <w:rPr>
          <w:vertAlign w:val="subscript"/>
        </w:rPr>
        <w:t>max</w:t>
      </w:r>
      <w:r w:rsidRPr="00D817C9">
        <w:t xml:space="preserve"> = 7</w:t>
      </w:r>
      <w:proofErr w:type="gramStart"/>
      <w:r w:rsidRPr="00D817C9">
        <w:t>,50</w:t>
      </w:r>
      <w:proofErr w:type="gramEnd"/>
      <w:r w:rsidRPr="00D817C9">
        <w:t xml:space="preserve"> m.</w:t>
      </w:r>
    </w:p>
    <w:p w14:paraId="5E6F4EE4" w14:textId="77777777" w:rsidR="00B97722" w:rsidRPr="00D817C9" w:rsidRDefault="00B97722" w:rsidP="004B3E31">
      <w:pPr>
        <w:pStyle w:val="Content"/>
        <w:rPr>
          <w:spacing w:val="-4"/>
        </w:rPr>
      </w:pPr>
      <w:r w:rsidRPr="00D817C9">
        <w:rPr>
          <w:spacing w:val="-4"/>
        </w:rPr>
        <w:lastRenderedPageBreak/>
        <w:t>Từ năm 1971 đê đã đắp cao hơn và bao thành nhiều vùng, mực nước cao các năm kéo dài ngày hơn nhiều: Trước năm 1967 chỉ còn có 3 năm 1937,1945 và năm 1966 có từ 1 ÷ 5 ngày mực nước ở Phả Lại đạt trên 5,5 m (ứng với báo động 3). Từ năm 1968 ÷ 1971 sông Hồng, sông Thái Bình có mực nước lũ 7 ÷ 12m đặc biệt năm 1971 có 36 ngày đạt trên 5,5 m. Nhưng từ năm 1978 đến năm 2000 (trừ năm 1981), năm nào mực nước Phả Lại cũng vượt trên 5,5 m với khoảng 5 ÷ 15 ngày, vượt 4,5 m từ 23 ÷ 50 ngày. Đặc biệt năm 1990 lũ sông Hồng kéo dài nên đã có 17 ngày vượt trên 5,5 m, 46 ngày vượt 4,5 m và 78 ngày vượt 3,5 m.</w:t>
      </w:r>
    </w:p>
    <w:p w14:paraId="6F325D96" w14:textId="60485B3A" w:rsidR="00B97722" w:rsidRPr="00D817C9" w:rsidRDefault="00B97722" w:rsidP="004B3E31">
      <w:pPr>
        <w:pStyle w:val="Content"/>
      </w:pPr>
      <w:r w:rsidRPr="00D817C9">
        <w:t>Phân bố theo tỷ lệ: Phân lưu thứ nhất (sông Kinh Thày) có xu thế tăng ở Linh Xá (Bến Bình) từ 46% (giai đoạn 1964 ÷ 1967) lên 51% (từ 1968 ÷ 1971). Sau năm 1971 dọc đê sông Kinh Thày và các phân lưu đắp đê cao lên và lấn ra sát sông hơn, lấp cửa sông Cấm nhưng mở rộng và khơi sâu Đình Vũ (phục vụ giao thông và tiêu thoát nước), lưu lượng sông Kinh Thày cần được kiểm tra có giảm nhỏ không. Mà dẫn đến mực nước Phả Lại đã lên cao, sông Kinh Thày lại phân lưu qua sông Kinh Môn 22%, Lai Vu 9 ÷ 10%. Về đến An Bài sông Kinh Thày chỉ có 14 ÷ 18 % lưu lượng lũ ở Chí Linh (Q</w:t>
      </w:r>
      <w:r w:rsidRPr="00D817C9">
        <w:rPr>
          <w:vertAlign w:val="subscript"/>
        </w:rPr>
        <w:t>max</w:t>
      </w:r>
      <w:r w:rsidRPr="00D817C9">
        <w:t xml:space="preserve"> = 5000 </w:t>
      </w:r>
      <w:r w:rsidR="00D96895" w:rsidRPr="00D817C9">
        <w:rPr>
          <w:lang w:val="vi-VN"/>
        </w:rPr>
        <w:t>m</w:t>
      </w:r>
      <w:r w:rsidR="00D96895" w:rsidRPr="00D817C9">
        <w:rPr>
          <w:vertAlign w:val="superscript"/>
          <w:lang w:val="vi-VN"/>
        </w:rPr>
        <w:t>3</w:t>
      </w:r>
      <w:r w:rsidR="00A82582" w:rsidRPr="00D817C9">
        <w:t>/s</w:t>
      </w:r>
      <w:r w:rsidRPr="00D817C9">
        <w:t xml:space="preserve">). </w:t>
      </w:r>
      <w:proofErr w:type="gramStart"/>
      <w:r w:rsidRPr="00D817C9">
        <w:t>Sông Kinh Thày đổ ra biển chủ yếu qua cửa Nam Triệu còn một ít qua cửa Đình Vũ.</w:t>
      </w:r>
      <w:proofErr w:type="gramEnd"/>
    </w:p>
    <w:p w14:paraId="7A3D3EBF" w14:textId="69EEA205" w:rsidR="00B97722" w:rsidRPr="00D817C9" w:rsidRDefault="00B97722" w:rsidP="004B3E31">
      <w:pPr>
        <w:pStyle w:val="Content"/>
      </w:pPr>
      <w:r w:rsidRPr="00D817C9">
        <w:t>Sông Thái bình cửa Cát Khê có xu hướng giảm từ 60 ÷ 64 % (từ năm 1961 ÷ 1967) xuống 49% (năm 1968 ÷ 1971), sau đó lại lấp sông Hương, rồi dòng chính vào sông Gùa 43 % và 39 %, tiếp tục phân vào sông Văn Úc sau khi nhận lại lưu lượng lũ sông Lai Vu và phân vào sông Lạch Tray 14% và 5</w:t>
      </w:r>
      <w:proofErr w:type="gramStart"/>
      <w:r w:rsidRPr="00D817C9">
        <w:t>,6</w:t>
      </w:r>
      <w:proofErr w:type="gramEnd"/>
      <w:r w:rsidRPr="00D817C9">
        <w:t xml:space="preserve"> %. Đến Trung Trang thì sông Văn Úc đạt 39 % và 43 % (tương ứng với </w:t>
      </w:r>
      <w:r w:rsidR="00AD47F3" w:rsidRPr="00D817C9">
        <w:t xml:space="preserve">lưu lượng </w:t>
      </w:r>
      <w:r w:rsidRPr="00D817C9">
        <w:t xml:space="preserve">Q ở Chí Linh bằng 5000 </w:t>
      </w:r>
      <w:r w:rsidR="00D96895" w:rsidRPr="00D817C9">
        <w:rPr>
          <w:lang w:val="vi-VN"/>
        </w:rPr>
        <w:t>m</w:t>
      </w:r>
      <w:r w:rsidR="00D96895" w:rsidRPr="00D817C9">
        <w:rPr>
          <w:vertAlign w:val="superscript"/>
          <w:lang w:val="vi-VN"/>
        </w:rPr>
        <w:t>3</w:t>
      </w:r>
      <w:r w:rsidR="00A82582" w:rsidRPr="00D817C9">
        <w:t>/s</w:t>
      </w:r>
      <w:r w:rsidRPr="00D817C9">
        <w:t xml:space="preserve">). </w:t>
      </w:r>
      <w:proofErr w:type="gramStart"/>
      <w:r w:rsidRPr="00D817C9">
        <w:t>Dòng chính sông Kinh Thày còn lại khoảng 10% lại đổ qua sông Văn Úc ở phía hạ du trạm Trung Trang.</w:t>
      </w:r>
      <w:proofErr w:type="gramEnd"/>
      <w:r w:rsidRPr="00D817C9">
        <w:t xml:space="preserve"> </w:t>
      </w:r>
      <w:proofErr w:type="gramStart"/>
      <w:r w:rsidRPr="00D817C9">
        <w:t>Đoạn từ sông Mía đến Quý Cao bị bồi đắp từ khi Người Pháp đào sông Mới để rút ngắn đường giao thông từ Hưng Yên - Nam Định về Hải Phòng.</w:t>
      </w:r>
      <w:proofErr w:type="gramEnd"/>
      <w:r w:rsidRPr="00D817C9">
        <w:t xml:space="preserve"> </w:t>
      </w:r>
      <w:proofErr w:type="gramStart"/>
      <w:r w:rsidRPr="00D817C9">
        <w:t>Sau này địa phương đắp nốt phần còn lại của dòng sông có lưu lượng nhỏ.</w:t>
      </w:r>
      <w:proofErr w:type="gramEnd"/>
    </w:p>
    <w:p w14:paraId="1A9D1DF3" w14:textId="77777777" w:rsidR="00B97722" w:rsidRPr="00D817C9" w:rsidRDefault="00B97722" w:rsidP="004B3E31">
      <w:pPr>
        <w:pStyle w:val="Content"/>
      </w:pPr>
      <w:r w:rsidRPr="00D817C9">
        <w:t>Nguồn nước sông Thái Bình ở đoạn sau sông Mới là do sông Luộc phân qua sông Hoá và sông Mới mà có, phần lưu lượng còn lại của sông Luộc đổ gần hết sang sông Văn Úc qua sông Mới.</w:t>
      </w:r>
    </w:p>
    <w:p w14:paraId="1892B0CC" w14:textId="2B48900B" w:rsidR="00B97722" w:rsidRPr="00D817C9" w:rsidRDefault="00B97722" w:rsidP="004B3E31">
      <w:pPr>
        <w:pStyle w:val="Content"/>
      </w:pPr>
      <w:r w:rsidRPr="00D817C9">
        <w:t xml:space="preserve">Các diễn biến về lưu lượng và mực nước trong mùa lũ, mùa kiệt có nhiều thay đổi gần đây, nhất là </w:t>
      </w:r>
      <w:r w:rsidR="003D5B14" w:rsidRPr="00D817C9">
        <w:t xml:space="preserve">tỷ lệ </w:t>
      </w:r>
      <w:r w:rsidRPr="00D817C9">
        <w:t xml:space="preserve">phần trăm lưu lượng qua sông Đuống tăng lên do diễn biến lòng dẫn </w:t>
      </w:r>
      <w:r w:rsidR="00BB1D05" w:rsidRPr="00D817C9">
        <w:t xml:space="preserve">từ </w:t>
      </w:r>
      <w:r w:rsidRPr="00D817C9">
        <w:t>hồ Hoà Bình</w:t>
      </w:r>
      <w:r w:rsidR="00BB1D05" w:rsidRPr="00D817C9">
        <w:t xml:space="preserve"> ra đến biển.</w:t>
      </w:r>
    </w:p>
    <w:p w14:paraId="4E953A74" w14:textId="77777777" w:rsidR="00B97722" w:rsidRPr="00D817C9" w:rsidRDefault="00B97722" w:rsidP="004B3E31">
      <w:pPr>
        <w:pStyle w:val="Content"/>
      </w:pPr>
      <w:r w:rsidRPr="00D817C9">
        <w:t>Trong mùa lũ ảnh hưởng triều chỉ tới Phả Lại, đặc biệt khi có lũ lớn thì ảnh hưởng triều chỉ đến thành phố Hải Dương trên sông Thái Bình, Đò Triều trên sông Kinh Thày, Cao Kênh trên sông Cấm, Kênh Khê ở sông Văn Úc, Quý Cao trên sông Luộc, khi gặp lũ bão thì nước biển thường dâng lên đột ngột nhưng lại xuống ngay, như tháng XII/1995 ở Hòn Dấu 2</w:t>
      </w:r>
      <w:proofErr w:type="gramStart"/>
      <w:r w:rsidRPr="00D817C9">
        <w:t>,66</w:t>
      </w:r>
      <w:proofErr w:type="gramEnd"/>
      <w:r w:rsidRPr="00D817C9">
        <w:t xml:space="preserve"> m.</w:t>
      </w:r>
    </w:p>
    <w:p w14:paraId="4DF064C2" w14:textId="77777777" w:rsidR="00B97722" w:rsidRPr="00D817C9" w:rsidRDefault="00B97722" w:rsidP="00B97722">
      <w:pPr>
        <w:jc w:val="both"/>
        <w:rPr>
          <w:b/>
          <w:bCs/>
          <w:i/>
          <w:iCs/>
          <w:szCs w:val="26"/>
        </w:rPr>
      </w:pPr>
      <w:proofErr w:type="gramStart"/>
      <w:r w:rsidRPr="00D817C9">
        <w:rPr>
          <w:b/>
          <w:bCs/>
          <w:i/>
          <w:iCs/>
          <w:szCs w:val="26"/>
        </w:rPr>
        <w:t>d</w:t>
      </w:r>
      <w:proofErr w:type="gramEnd"/>
      <w:r w:rsidRPr="00D817C9">
        <w:rPr>
          <w:b/>
          <w:bCs/>
          <w:i/>
          <w:iCs/>
          <w:szCs w:val="26"/>
        </w:rPr>
        <w:t xml:space="preserve">. </w:t>
      </w:r>
      <w:bookmarkStart w:id="46" w:name="_Toc489628174"/>
      <w:r w:rsidRPr="00D817C9">
        <w:rPr>
          <w:b/>
          <w:bCs/>
          <w:i/>
          <w:iCs/>
          <w:szCs w:val="26"/>
        </w:rPr>
        <w:t>Đặc trưng nước lũ ở Sông Đáy</w:t>
      </w:r>
      <w:bookmarkEnd w:id="46"/>
      <w:r w:rsidRPr="00D817C9">
        <w:rPr>
          <w:b/>
          <w:bCs/>
          <w:i/>
          <w:iCs/>
          <w:szCs w:val="26"/>
        </w:rPr>
        <w:t xml:space="preserve"> </w:t>
      </w:r>
    </w:p>
    <w:p w14:paraId="1A56408B" w14:textId="59DC79CF" w:rsidR="00B97722" w:rsidRPr="00D817C9" w:rsidRDefault="00B97722" w:rsidP="004B3E31">
      <w:pPr>
        <w:pStyle w:val="Content"/>
      </w:pPr>
      <w:proofErr w:type="gramStart"/>
      <w:r w:rsidRPr="00D817C9">
        <w:t>Trước năm 1937, sông Đáy là phân lưu tự nhiên của sông Hồng qua cửa Đáy (Hát Môn) còn có thể là phân lưu của sông Đà từ Khê Thượng vào sông Tích.</w:t>
      </w:r>
      <w:proofErr w:type="gramEnd"/>
      <w:r w:rsidRPr="00D817C9">
        <w:t xml:space="preserve"> Sông </w:t>
      </w:r>
      <w:r w:rsidRPr="00D817C9">
        <w:lastRenderedPageBreak/>
        <w:t xml:space="preserve">Đáy cũng có những nhánh sông nhỏ từ các dãy núi phía Tây đồng bằng đổ vào như: sông Tích, sông Bùi, sông Thanh Hà, sông Hoàng Long v.v... </w:t>
      </w:r>
      <w:proofErr w:type="gramStart"/>
      <w:r w:rsidRPr="00D817C9">
        <w:t>đến</w:t>
      </w:r>
      <w:proofErr w:type="gramEnd"/>
      <w:r w:rsidRPr="00D817C9">
        <w:t xml:space="preserve"> gần Ninh Bình, sông Đáy nhận nước tiêu của đồng bằng </w:t>
      </w:r>
      <w:smartTag w:uri="urn:schemas-microsoft-com:office:smarttags" w:element="country-region">
        <w:smartTag w:uri="urn:schemas-microsoft-com:office:smarttags" w:element="place">
          <w:r w:rsidRPr="00D817C9">
            <w:t>Nam</w:t>
          </w:r>
        </w:smartTag>
      </w:smartTag>
      <w:r w:rsidRPr="00D817C9">
        <w:t xml:space="preserve"> sông Hồng phân qua sông </w:t>
      </w:r>
      <w:smartTag w:uri="urn:schemas-microsoft-com:office:smarttags" w:element="country-region">
        <w:smartTag w:uri="urn:schemas-microsoft-com:office:smarttags" w:element="place">
          <w:r w:rsidRPr="00D817C9">
            <w:t>Nam</w:t>
          </w:r>
        </w:smartTag>
      </w:smartTag>
      <w:r w:rsidRPr="00D817C9">
        <w:t xml:space="preserve"> Định đổ vào ở cửa Đáy. Khi còn là phân lưu tự nhiên của sông Hồng, cửa sông Đáy bị bồi, chỉ khi mức nước sông tại đây vượt cao độ 6 m thì mức nước sông Hồng tràn vào sông Đáy, làm cho mực nước tại Phủ Lý thường lên tới 3 ÷ 4m gây úng ngập rộng lớn cho vùng Sơn Tây, Hà Đông và ngoại thành Hà Nội, Hà Nam, Hà Tây và Bắc Nam Định bây giờ. </w:t>
      </w:r>
      <w:proofErr w:type="gramStart"/>
      <w:r w:rsidRPr="00D817C9">
        <w:t>Lưu lượng phân vào sông Đáy tháng VIII năm 1932 lên tới 3</w:t>
      </w:r>
      <w:r w:rsidR="00D36CA9" w:rsidRPr="00D817C9">
        <w:t>.</w:t>
      </w:r>
      <w:r w:rsidRPr="00D817C9">
        <w:t>000</w:t>
      </w:r>
      <w:r w:rsidR="00D96895" w:rsidRPr="00D817C9">
        <w:rPr>
          <w:lang w:val="vi-VN"/>
        </w:rPr>
        <w:t>m</w:t>
      </w:r>
      <w:r w:rsidR="00D96895" w:rsidRPr="00D817C9">
        <w:rPr>
          <w:vertAlign w:val="superscript"/>
          <w:lang w:val="vi-VN"/>
        </w:rPr>
        <w:t>3</w:t>
      </w:r>
      <w:r w:rsidR="00A82582" w:rsidRPr="00D817C9">
        <w:t>/s</w:t>
      </w:r>
      <w:r w:rsidRPr="00D817C9">
        <w:t>.</w:t>
      </w:r>
      <w:proofErr w:type="gramEnd"/>
    </w:p>
    <w:p w14:paraId="79F6D4B5" w14:textId="7C378A88" w:rsidR="00B97722" w:rsidRPr="00D817C9" w:rsidRDefault="00B97722" w:rsidP="004B3E31">
      <w:pPr>
        <w:pStyle w:val="Content"/>
      </w:pPr>
      <w:r w:rsidRPr="00D817C9">
        <w:t>Sau khi xây dựng xong Đập Đáy năm 1937 để ngăn lũ nhỏ của sông Hồng, lưu lượng lũ sông Đáy còn 300</w:t>
      </w:r>
      <w:r w:rsidR="00D96895" w:rsidRPr="00D817C9">
        <w:rPr>
          <w:lang w:val="vi-VN"/>
        </w:rPr>
        <w:t>m</w:t>
      </w:r>
      <w:r w:rsidR="00D96895" w:rsidRPr="00D817C9">
        <w:rPr>
          <w:vertAlign w:val="superscript"/>
          <w:lang w:val="vi-VN"/>
        </w:rPr>
        <w:t>3</w:t>
      </w:r>
      <w:r w:rsidR="00A82582" w:rsidRPr="00D817C9">
        <w:t>/s</w:t>
      </w:r>
      <w:r w:rsidRPr="00D817C9">
        <w:t xml:space="preserve">. Mực nước đã giảm được 3m tại đây và giảm được 1m ở Phủ Lý, ở cửa sông Hoàng Long (Gián Khẩu) giảm được 1m. Nhưng lại bị nước vật của sông Nam Định mực nước tăng cao hơn khi chưa có đập 0,1 ÷ 0,2 m ở Ninh Bình. Những năm lũ sông Hồng lớn, phải mở cửa Đáy để hạ mực nước lũ cho Hà Nội như năm 1940, 1945 không điều khiển được như ý muốn nhưng năm 1969, 1971 đóng cửa có chủ động hơn sau đó đã sửa đổi hình thức cửa cống Đáy để điều khiển được </w:t>
      </w:r>
    </w:p>
    <w:p w14:paraId="0D4B1726" w14:textId="17B5F85E" w:rsidR="00B97722" w:rsidRPr="00D817C9" w:rsidRDefault="00B97722" w:rsidP="004B3E31">
      <w:pPr>
        <w:pStyle w:val="Content"/>
      </w:pPr>
      <w:r w:rsidRPr="00D817C9">
        <w:t xml:space="preserve"> Năm 1971 nước sông Hồng rất cao, mà phân lũ vào sông Đáy chỉ đạt 2500</w:t>
      </w:r>
      <w:r w:rsidR="00D96895" w:rsidRPr="00D817C9">
        <w:rPr>
          <w:lang w:val="vi-VN"/>
        </w:rPr>
        <w:t>m</w:t>
      </w:r>
      <w:r w:rsidR="00D96895" w:rsidRPr="00D817C9">
        <w:rPr>
          <w:vertAlign w:val="superscript"/>
          <w:lang w:val="vi-VN"/>
        </w:rPr>
        <w:t>3</w:t>
      </w:r>
      <w:r w:rsidR="00A82582" w:rsidRPr="00D817C9">
        <w:t>/s</w:t>
      </w:r>
      <w:r w:rsidRPr="00D817C9">
        <w:t>, hạ cho Hà Nội 0,30m, nhưng trong sông Đáy úng lụt kéo dài ngày, do độ dốc mặt nước từ Ba Thá đến Tân Lang rất nhỏ chỉ khoảng 5cm/km, thoát lũ rất kém, ở Tân Lang đạt 960</w:t>
      </w:r>
      <w:r w:rsidR="00D96895" w:rsidRPr="00D817C9">
        <w:rPr>
          <w:lang w:val="vi-VN"/>
        </w:rPr>
        <w:t>m</w:t>
      </w:r>
      <w:r w:rsidR="00D96895" w:rsidRPr="00D817C9">
        <w:rPr>
          <w:vertAlign w:val="superscript"/>
          <w:lang w:val="vi-VN"/>
        </w:rPr>
        <w:t>3</w:t>
      </w:r>
      <w:r w:rsidR="00A82582" w:rsidRPr="00D817C9">
        <w:t>/s</w:t>
      </w:r>
      <w:r w:rsidRPr="00D817C9">
        <w:t>, lũ kéo dài rất nhiều ngày vì chậm lũ là chính, đã ảnh hưởng lớn đến kinh tế, xã hội nhưng đã hỗ trợ tốt cho việc bảo vệ đê sông Hồng.</w:t>
      </w:r>
    </w:p>
    <w:p w14:paraId="14C3B5CB" w14:textId="77777777" w:rsidR="00B97722" w:rsidRPr="00D817C9" w:rsidRDefault="00B97722" w:rsidP="004B3E31">
      <w:pPr>
        <w:pStyle w:val="Content"/>
      </w:pPr>
      <w:r w:rsidRPr="00D817C9">
        <w:t xml:space="preserve"> Khi phân lũ, thì lũ sông Tích và sông Hoàng Long thường xảy ra vào tháng IX, có năm tới tháng X nên nhiều khi không gặp lũ sông Hồng, và nhỏ đi nhiều do việc xây dựng các hồ chứa Suối Hai, Đồng Mô - Ngải Sơn và nhiều hồ chứa nhỏ khác: Tân Xã, Mèo Gù, Yên Đồng, Yên Thắng, Yên Quang v.v...</w:t>
      </w:r>
    </w:p>
    <w:p w14:paraId="3321EDEF" w14:textId="77777777" w:rsidR="00B97722" w:rsidRPr="00D817C9" w:rsidRDefault="00B97722" w:rsidP="004B3E31">
      <w:pPr>
        <w:pStyle w:val="Content"/>
        <w:rPr>
          <w:lang w:val="en-GB"/>
        </w:rPr>
      </w:pPr>
      <w:r w:rsidRPr="00D817C9">
        <w:rPr>
          <w:lang w:val="en-GB"/>
        </w:rPr>
        <w:t>Trường hợp nếu phân lũ vào sông Đáy, thời gian tiêu thoát kéo dài tới 30 ÷ 40 ngày thì khả năng phân lũ gặp lũ sông Tích và sông Hoàng Long có thể xảy ra khi có bão hoặc áp thấp nhiệt đới.</w:t>
      </w:r>
    </w:p>
    <w:p w14:paraId="37B1C4B7" w14:textId="77777777" w:rsidR="00B97722" w:rsidRPr="00D817C9" w:rsidRDefault="00B97722" w:rsidP="004B3E31">
      <w:pPr>
        <w:pStyle w:val="Content"/>
      </w:pPr>
      <w:r w:rsidRPr="00D817C9">
        <w:t>Lưu lượng lũ chủ yếu của sông Đáy đoạn từ Độc Bộ tới biển hầu như do lũ sông Nam Định quyết định. Ngay cả năm 1971 phân lũ không lớn, lưu lượng lũ ở Tân Lang nhỏ bằng 1/6 lưu lượng sông Nam Định quyết định, lũ lại về chậm hơn 2 ÷ 3 ngày nên mực nước sông Đáy từ Phủ Lý đến biển vẫn do lũ sông Nam Định quyết định.</w:t>
      </w:r>
    </w:p>
    <w:p w14:paraId="39D4609F" w14:textId="6BDB86BA" w:rsidR="00B97722" w:rsidRPr="00D817C9" w:rsidRDefault="00B97722" w:rsidP="004B3E31">
      <w:pPr>
        <w:pStyle w:val="Content"/>
      </w:pPr>
      <w:r w:rsidRPr="00D817C9">
        <w:t>Đối với các vùng đồng thấp rộng lớn ở Hà Tây và Hà Nam - Nam Định đã được khoanh vùng bơm tiêu chống úng làm lúa vụ mùa, thu hẹp đáng kể diện tích chứa nước lũ sông Đáy. Mặt khác phải tiếp nhận khoảng 1000</w:t>
      </w:r>
      <w:r w:rsidR="00D96895" w:rsidRPr="00D817C9">
        <w:rPr>
          <w:lang w:val="vi-VN"/>
        </w:rPr>
        <w:t>m</w:t>
      </w:r>
      <w:r w:rsidR="00D96895" w:rsidRPr="00D817C9">
        <w:rPr>
          <w:vertAlign w:val="superscript"/>
          <w:lang w:val="vi-VN"/>
        </w:rPr>
        <w:t>3</w:t>
      </w:r>
      <w:r w:rsidR="00A82582" w:rsidRPr="00D817C9">
        <w:t>/s</w:t>
      </w:r>
      <w:r w:rsidRPr="00D817C9">
        <w:t xml:space="preserve"> bơm tiêu úng, nên mực nước lên cao nhất là những năm sông Đáy có mưa lớn, nên tình hình úng ngập cũng vẫn còn rất nghiêm trọng. Nhiều năm không có phân lũ từ sông Hồng vào, mực nước từ Phủ Lý đến Ninh Bình còn cao hơn khi phân lũ khá lớn (năm 1971). </w:t>
      </w:r>
    </w:p>
    <w:p w14:paraId="238B79D2" w14:textId="77777777" w:rsidR="00B97722" w:rsidRPr="00D817C9" w:rsidRDefault="00B97722" w:rsidP="004D02A0">
      <w:pPr>
        <w:pStyle w:val="Content"/>
      </w:pPr>
      <w:r w:rsidRPr="00D817C9">
        <w:t>Thường trong mùa lũ, triều cường cũng chỉ ảnh hưởng đến Độc Bộ trên sông Đáy (tháng VII, VIII, IX).</w:t>
      </w:r>
    </w:p>
    <w:p w14:paraId="5BF00A3C" w14:textId="2F13ADEE" w:rsidR="005C3C85" w:rsidRPr="00D817C9" w:rsidRDefault="005C3C85" w:rsidP="00A54758">
      <w:pPr>
        <w:pStyle w:val="Heading4"/>
        <w:spacing w:after="120"/>
        <w:ind w:left="862" w:hanging="862"/>
        <w:rPr>
          <w:rFonts w:eastAsiaTheme="minorHAnsi"/>
        </w:rPr>
      </w:pPr>
      <w:r w:rsidRPr="00D817C9">
        <w:rPr>
          <w:rFonts w:eastAsiaTheme="minorHAnsi"/>
        </w:rPr>
        <w:lastRenderedPageBreak/>
        <w:t>Chế độ thủy triều</w:t>
      </w:r>
    </w:p>
    <w:p w14:paraId="299EAE4A" w14:textId="55C24F70" w:rsidR="00B97722" w:rsidRPr="00D817C9" w:rsidRDefault="00B97722" w:rsidP="00A54758">
      <w:pPr>
        <w:pStyle w:val="Content"/>
        <w:spacing w:line="252" w:lineRule="auto"/>
      </w:pPr>
      <w:r w:rsidRPr="00D817C9">
        <w:t>Ở vịnh Bắc Bộ có chế độ nhật triều, có độ lớn thuỷ triều trong một ngày thuộc loại lớn nhất nước ta. Một ngày có một đỉnh triều và một chân triều (</w:t>
      </w:r>
      <w:r w:rsidR="004D02A0" w:rsidRPr="00D817C9">
        <w:t xml:space="preserve">chênh lệch mực nước triều </w:t>
      </w:r>
      <w:r w:rsidRPr="00D817C9">
        <w:sym w:font="Symbol" w:char="F044"/>
      </w:r>
      <w:r w:rsidRPr="00D817C9">
        <w:t xml:space="preserve">H max đạt tới 3,5 </w:t>
      </w:r>
      <w:r w:rsidRPr="00D817C9">
        <w:sym w:font="Symbol" w:char="F0B8"/>
      </w:r>
      <w:r w:rsidRPr="00D817C9">
        <w:t xml:space="preserve"> 4,0m). Thời gian triều </w:t>
      </w:r>
      <w:r w:rsidR="00197FB1" w:rsidRPr="00D817C9">
        <w:t>l</w:t>
      </w:r>
      <w:r w:rsidRPr="00D817C9">
        <w:t xml:space="preserve">ên khoảng 11 giờ và triều xuống khoảng 13 giờ. Độ lớn thuỷ triều là chênh lệch mực nước đỉnh triều và chân triều. Cứ khoảng 15 ngày có một kỳ nước cường (độ lớn thuỷ triều lớn) và một kỳ nước ròng (hay còn gọi là nước lửng, là khi độ lớn thuỷ triều bé). Vào kỳ triều cường, dòng chảy sông Hồng ở vùng hạ lưu bị ảnh hưởng thuỷ triều vịnh Bắc Bộ, mùa kiệt ảnh hưởng nhiều hơn mùa lũ. Sóng đỉnh triều mùa cạn vào sâu trong nội địa 150km, và trong mùa lũ ảnh hưởng vào 50 </w:t>
      </w:r>
      <w:r w:rsidRPr="00D817C9">
        <w:sym w:font="Symbol" w:char="F0B8"/>
      </w:r>
      <w:r w:rsidRPr="00D817C9">
        <w:t xml:space="preserve"> 100km.</w:t>
      </w:r>
    </w:p>
    <w:p w14:paraId="47911B8F" w14:textId="77777777" w:rsidR="00B97722" w:rsidRPr="00D817C9" w:rsidRDefault="00B97722" w:rsidP="00A54758">
      <w:pPr>
        <w:pStyle w:val="Content"/>
        <w:spacing w:line="252" w:lineRule="auto"/>
      </w:pPr>
      <w:r w:rsidRPr="00D817C9">
        <w:t>Qua số liệu thực đo tại trạm Hòn Dấu cho thấy, mực nước triều bình quân nhiều năm là 5 cm. Mực nước chân triều thấp nhất đạt -1,87 cm (ngày 2/I/1991), mực nước đỉnh triều cao nhất đạt 226 cm (ngày 28/XI/2007).</w:t>
      </w:r>
    </w:p>
    <w:p w14:paraId="24DB0C27" w14:textId="77777777" w:rsidR="00B97722" w:rsidRPr="00D817C9" w:rsidRDefault="00B97722" w:rsidP="00A54758">
      <w:pPr>
        <w:pStyle w:val="Content"/>
        <w:spacing w:line="252" w:lineRule="auto"/>
      </w:pPr>
      <w:r w:rsidRPr="00D817C9">
        <w:t>Ứng với chu kỳ biến đổi của xích vĩ mặt trăng, khoảng 16,61 năm lại có một thời kỳ triều mạnh nhất và một thời kỳ vài năm triều yếu nhất, như thời kỳ triều mạnh đã xảy ra vào các năm 1948 ÷ 1952 và 1967 ÷ 1971 vào thời kỳ triều yếu xảy ra khoảng các năm 1938 ÷ 1942, 1957 ÷ 1961.</w:t>
      </w:r>
    </w:p>
    <w:p w14:paraId="026DE76C" w14:textId="1F7DB0DE" w:rsidR="00B97722" w:rsidRPr="00D817C9" w:rsidRDefault="00B97722" w:rsidP="00A54758">
      <w:pPr>
        <w:pStyle w:val="Content"/>
        <w:spacing w:line="252" w:lineRule="auto"/>
      </w:pPr>
      <w:r w:rsidRPr="00D817C9">
        <w:t>Mực nước cao nhất trung bình nhiều năm tại Hòn Dấu đạt cao nhất vào tháng XII và thấp nhất vào tháng III. Mực nước triều cao nhất tuyệt đối vào các tháng có lũ lớn trên sông Hồng đạt 2,07m tháng VII/2004,</w:t>
      </w:r>
      <w:r w:rsidR="006C440C" w:rsidRPr="00D817C9">
        <w:t xml:space="preserve"> đạt</w:t>
      </w:r>
      <w:r w:rsidRPr="00D817C9">
        <w:t xml:space="preserve"> 2,0m tháng VIII/1973 khi có ảnh hưởng do Bão và áp thấp đổ bộ vào vùng biển. </w:t>
      </w:r>
    </w:p>
    <w:p w14:paraId="5E65D037" w14:textId="4EF07304" w:rsidR="00B97722" w:rsidRPr="00D817C9" w:rsidRDefault="00B97722" w:rsidP="00F64A26">
      <w:pPr>
        <w:pStyle w:val="BNGBIUA"/>
      </w:pPr>
      <w:bookmarkStart w:id="47" w:name="_Toc74080990"/>
      <w:r w:rsidRPr="00D817C9">
        <w:t xml:space="preserve">Bảng </w:t>
      </w:r>
      <w:r w:rsidRPr="00D817C9">
        <w:fldChar w:fldCharType="begin"/>
      </w:r>
      <w:r w:rsidRPr="00D817C9">
        <w:instrText xml:space="preserve"> STYLEREF 1 \s </w:instrText>
      </w:r>
      <w:r w:rsidRPr="00D817C9">
        <w:fldChar w:fldCharType="separate"/>
      </w:r>
      <w:r w:rsidR="009B26C5" w:rsidRPr="00D817C9">
        <w:rPr>
          <w:noProof/>
        </w:rPr>
        <w:t>1</w:t>
      </w:r>
      <w:r w:rsidRPr="00D817C9">
        <w:fldChar w:fldCharType="end"/>
      </w:r>
      <w:r w:rsidRPr="00D817C9">
        <w:t>.</w:t>
      </w:r>
      <w:r w:rsidRPr="00D817C9">
        <w:fldChar w:fldCharType="begin"/>
      </w:r>
      <w:r w:rsidRPr="00D817C9">
        <w:instrText xml:space="preserve"> SEQ Bảng \* ARABIC \s 1 </w:instrText>
      </w:r>
      <w:r w:rsidRPr="00D817C9">
        <w:fldChar w:fldCharType="separate"/>
      </w:r>
      <w:r w:rsidR="009B26C5" w:rsidRPr="00D817C9">
        <w:rPr>
          <w:noProof/>
        </w:rPr>
        <w:t>6</w:t>
      </w:r>
      <w:r w:rsidRPr="00D817C9">
        <w:fldChar w:fldCharType="end"/>
      </w:r>
      <w:r w:rsidRPr="00D817C9">
        <w:t xml:space="preserve">: </w:t>
      </w:r>
      <w:r w:rsidR="002B25CE" w:rsidRPr="00D817C9">
        <w:t>Đặc trưng mực nước đỉnh triều cao nhất tại trạm Hòn Dâu</w:t>
      </w:r>
      <w:bookmarkEnd w:id="47"/>
      <w:r w:rsidR="002B25CE" w:rsidRPr="00D817C9">
        <w:t xml:space="preserve"> </w:t>
      </w:r>
    </w:p>
    <w:tbl>
      <w:tblPr>
        <w:tblW w:w="9773" w:type="dxa"/>
        <w:jc w:val="center"/>
        <w:tblLook w:val="0000" w:firstRow="0" w:lastRow="0" w:firstColumn="0" w:lastColumn="0" w:noHBand="0" w:noVBand="0"/>
      </w:tblPr>
      <w:tblGrid>
        <w:gridCol w:w="1419"/>
        <w:gridCol w:w="696"/>
        <w:gridCol w:w="696"/>
        <w:gridCol w:w="696"/>
        <w:gridCol w:w="696"/>
        <w:gridCol w:w="696"/>
        <w:gridCol w:w="696"/>
        <w:gridCol w:w="696"/>
        <w:gridCol w:w="698"/>
        <w:gridCol w:w="696"/>
        <w:gridCol w:w="696"/>
        <w:gridCol w:w="696"/>
        <w:gridCol w:w="696"/>
      </w:tblGrid>
      <w:tr w:rsidR="00F72F15" w:rsidRPr="00D817C9" w14:paraId="171DD4DE" w14:textId="77777777" w:rsidTr="00DA79EA">
        <w:trPr>
          <w:trHeight w:val="340"/>
          <w:jc w:val="center"/>
        </w:trPr>
        <w:tc>
          <w:tcPr>
            <w:tcW w:w="1419" w:type="dxa"/>
            <w:tcBorders>
              <w:top w:val="single" w:sz="4" w:space="0" w:color="auto"/>
              <w:left w:val="single" w:sz="4" w:space="0" w:color="auto"/>
              <w:bottom w:val="single" w:sz="4" w:space="0" w:color="auto"/>
              <w:right w:val="single" w:sz="4" w:space="0" w:color="auto"/>
            </w:tcBorders>
            <w:noWrap/>
            <w:vAlign w:val="center"/>
          </w:tcPr>
          <w:p w14:paraId="02F1C199" w14:textId="77777777" w:rsidR="00B97722" w:rsidRPr="00D817C9" w:rsidRDefault="00B97722" w:rsidP="00B97722">
            <w:pPr>
              <w:jc w:val="center"/>
              <w:rPr>
                <w:b/>
                <w:sz w:val="24"/>
                <w:szCs w:val="24"/>
              </w:rPr>
            </w:pPr>
            <w:r w:rsidRPr="00D817C9">
              <w:rPr>
                <w:b/>
                <w:sz w:val="24"/>
                <w:szCs w:val="24"/>
              </w:rPr>
              <w:t>Đặc trưng</w:t>
            </w:r>
          </w:p>
        </w:tc>
        <w:tc>
          <w:tcPr>
            <w:tcW w:w="696" w:type="dxa"/>
            <w:tcBorders>
              <w:top w:val="single" w:sz="4" w:space="0" w:color="auto"/>
              <w:left w:val="nil"/>
              <w:bottom w:val="single" w:sz="4" w:space="0" w:color="auto"/>
              <w:right w:val="single" w:sz="4" w:space="0" w:color="auto"/>
            </w:tcBorders>
            <w:noWrap/>
            <w:vAlign w:val="center"/>
          </w:tcPr>
          <w:p w14:paraId="0F9CC87A" w14:textId="77777777" w:rsidR="00B97722" w:rsidRPr="00D817C9" w:rsidRDefault="00B97722" w:rsidP="00B97722">
            <w:pPr>
              <w:jc w:val="center"/>
              <w:rPr>
                <w:b/>
                <w:sz w:val="24"/>
                <w:szCs w:val="24"/>
              </w:rPr>
            </w:pPr>
            <w:r w:rsidRPr="00D817C9">
              <w:rPr>
                <w:b/>
                <w:sz w:val="24"/>
                <w:szCs w:val="24"/>
              </w:rPr>
              <w:t>I</w:t>
            </w:r>
          </w:p>
        </w:tc>
        <w:tc>
          <w:tcPr>
            <w:tcW w:w="696" w:type="dxa"/>
            <w:tcBorders>
              <w:top w:val="single" w:sz="4" w:space="0" w:color="auto"/>
              <w:left w:val="nil"/>
              <w:bottom w:val="single" w:sz="4" w:space="0" w:color="auto"/>
              <w:right w:val="single" w:sz="4" w:space="0" w:color="auto"/>
            </w:tcBorders>
            <w:noWrap/>
            <w:vAlign w:val="center"/>
          </w:tcPr>
          <w:p w14:paraId="0CC3A527" w14:textId="77777777" w:rsidR="00B97722" w:rsidRPr="00D817C9" w:rsidRDefault="00B97722" w:rsidP="00B97722">
            <w:pPr>
              <w:jc w:val="center"/>
              <w:rPr>
                <w:b/>
                <w:sz w:val="24"/>
                <w:szCs w:val="24"/>
              </w:rPr>
            </w:pPr>
            <w:r w:rsidRPr="00D817C9">
              <w:rPr>
                <w:b/>
                <w:sz w:val="24"/>
                <w:szCs w:val="24"/>
              </w:rPr>
              <w:t>II</w:t>
            </w:r>
          </w:p>
        </w:tc>
        <w:tc>
          <w:tcPr>
            <w:tcW w:w="696" w:type="dxa"/>
            <w:tcBorders>
              <w:top w:val="single" w:sz="4" w:space="0" w:color="auto"/>
              <w:left w:val="nil"/>
              <w:bottom w:val="single" w:sz="4" w:space="0" w:color="auto"/>
              <w:right w:val="single" w:sz="4" w:space="0" w:color="auto"/>
            </w:tcBorders>
            <w:noWrap/>
            <w:vAlign w:val="center"/>
          </w:tcPr>
          <w:p w14:paraId="48A36F75" w14:textId="77777777" w:rsidR="00B97722" w:rsidRPr="00D817C9" w:rsidRDefault="00B97722" w:rsidP="00B97722">
            <w:pPr>
              <w:jc w:val="center"/>
              <w:rPr>
                <w:b/>
                <w:sz w:val="24"/>
                <w:szCs w:val="24"/>
              </w:rPr>
            </w:pPr>
            <w:r w:rsidRPr="00D817C9">
              <w:rPr>
                <w:b/>
                <w:sz w:val="24"/>
                <w:szCs w:val="24"/>
              </w:rPr>
              <w:t>III</w:t>
            </w:r>
          </w:p>
        </w:tc>
        <w:tc>
          <w:tcPr>
            <w:tcW w:w="696" w:type="dxa"/>
            <w:tcBorders>
              <w:top w:val="single" w:sz="4" w:space="0" w:color="auto"/>
              <w:left w:val="nil"/>
              <w:bottom w:val="single" w:sz="4" w:space="0" w:color="auto"/>
              <w:right w:val="single" w:sz="4" w:space="0" w:color="auto"/>
            </w:tcBorders>
            <w:noWrap/>
            <w:vAlign w:val="center"/>
          </w:tcPr>
          <w:p w14:paraId="40F7AE60" w14:textId="77777777" w:rsidR="00B97722" w:rsidRPr="00D817C9" w:rsidRDefault="00B97722" w:rsidP="00B97722">
            <w:pPr>
              <w:jc w:val="center"/>
              <w:rPr>
                <w:b/>
                <w:sz w:val="24"/>
                <w:szCs w:val="24"/>
              </w:rPr>
            </w:pPr>
            <w:r w:rsidRPr="00D817C9">
              <w:rPr>
                <w:b/>
                <w:sz w:val="24"/>
                <w:szCs w:val="24"/>
              </w:rPr>
              <w:t>IV</w:t>
            </w:r>
          </w:p>
        </w:tc>
        <w:tc>
          <w:tcPr>
            <w:tcW w:w="696" w:type="dxa"/>
            <w:tcBorders>
              <w:top w:val="single" w:sz="4" w:space="0" w:color="auto"/>
              <w:left w:val="nil"/>
              <w:bottom w:val="single" w:sz="4" w:space="0" w:color="auto"/>
              <w:right w:val="single" w:sz="4" w:space="0" w:color="auto"/>
            </w:tcBorders>
            <w:noWrap/>
            <w:vAlign w:val="center"/>
          </w:tcPr>
          <w:p w14:paraId="78E96EAA" w14:textId="77777777" w:rsidR="00B97722" w:rsidRPr="00D817C9" w:rsidRDefault="00B97722" w:rsidP="00B97722">
            <w:pPr>
              <w:jc w:val="center"/>
              <w:rPr>
                <w:b/>
                <w:sz w:val="24"/>
                <w:szCs w:val="24"/>
              </w:rPr>
            </w:pPr>
            <w:r w:rsidRPr="00D817C9">
              <w:rPr>
                <w:b/>
                <w:sz w:val="24"/>
                <w:szCs w:val="24"/>
              </w:rPr>
              <w:t>V</w:t>
            </w:r>
          </w:p>
        </w:tc>
        <w:tc>
          <w:tcPr>
            <w:tcW w:w="696" w:type="dxa"/>
            <w:tcBorders>
              <w:top w:val="single" w:sz="4" w:space="0" w:color="auto"/>
              <w:left w:val="nil"/>
              <w:bottom w:val="single" w:sz="4" w:space="0" w:color="auto"/>
              <w:right w:val="single" w:sz="4" w:space="0" w:color="auto"/>
            </w:tcBorders>
            <w:noWrap/>
            <w:vAlign w:val="center"/>
          </w:tcPr>
          <w:p w14:paraId="2E476F23" w14:textId="77777777" w:rsidR="00B97722" w:rsidRPr="00D817C9" w:rsidRDefault="00B97722" w:rsidP="00B97722">
            <w:pPr>
              <w:jc w:val="center"/>
              <w:rPr>
                <w:b/>
                <w:sz w:val="24"/>
                <w:szCs w:val="24"/>
              </w:rPr>
            </w:pPr>
            <w:r w:rsidRPr="00D817C9">
              <w:rPr>
                <w:b/>
                <w:sz w:val="24"/>
                <w:szCs w:val="24"/>
              </w:rPr>
              <w:t>VI</w:t>
            </w:r>
          </w:p>
        </w:tc>
        <w:tc>
          <w:tcPr>
            <w:tcW w:w="696" w:type="dxa"/>
            <w:tcBorders>
              <w:top w:val="single" w:sz="4" w:space="0" w:color="auto"/>
              <w:left w:val="nil"/>
              <w:bottom w:val="single" w:sz="4" w:space="0" w:color="auto"/>
              <w:right w:val="single" w:sz="4" w:space="0" w:color="auto"/>
            </w:tcBorders>
            <w:noWrap/>
            <w:vAlign w:val="center"/>
          </w:tcPr>
          <w:p w14:paraId="057F6377" w14:textId="77777777" w:rsidR="00B97722" w:rsidRPr="00D817C9" w:rsidRDefault="00B97722" w:rsidP="00B97722">
            <w:pPr>
              <w:jc w:val="center"/>
              <w:rPr>
                <w:b/>
                <w:sz w:val="24"/>
                <w:szCs w:val="24"/>
              </w:rPr>
            </w:pPr>
            <w:r w:rsidRPr="00D817C9">
              <w:rPr>
                <w:b/>
                <w:sz w:val="24"/>
                <w:szCs w:val="24"/>
              </w:rPr>
              <w:t>VII</w:t>
            </w:r>
          </w:p>
        </w:tc>
        <w:tc>
          <w:tcPr>
            <w:tcW w:w="698" w:type="dxa"/>
            <w:tcBorders>
              <w:top w:val="single" w:sz="4" w:space="0" w:color="auto"/>
              <w:left w:val="nil"/>
              <w:bottom w:val="single" w:sz="4" w:space="0" w:color="auto"/>
              <w:right w:val="single" w:sz="4" w:space="0" w:color="auto"/>
            </w:tcBorders>
            <w:noWrap/>
            <w:vAlign w:val="center"/>
          </w:tcPr>
          <w:p w14:paraId="0317863B" w14:textId="77777777" w:rsidR="00B97722" w:rsidRPr="00D817C9" w:rsidRDefault="00B97722" w:rsidP="00B97722">
            <w:pPr>
              <w:jc w:val="center"/>
              <w:rPr>
                <w:b/>
                <w:sz w:val="24"/>
                <w:szCs w:val="24"/>
              </w:rPr>
            </w:pPr>
            <w:r w:rsidRPr="00D817C9">
              <w:rPr>
                <w:b/>
                <w:sz w:val="24"/>
                <w:szCs w:val="24"/>
              </w:rPr>
              <w:t>VIII</w:t>
            </w:r>
          </w:p>
        </w:tc>
        <w:tc>
          <w:tcPr>
            <w:tcW w:w="696" w:type="dxa"/>
            <w:tcBorders>
              <w:top w:val="single" w:sz="4" w:space="0" w:color="auto"/>
              <w:left w:val="nil"/>
              <w:bottom w:val="single" w:sz="4" w:space="0" w:color="auto"/>
              <w:right w:val="single" w:sz="4" w:space="0" w:color="auto"/>
            </w:tcBorders>
            <w:noWrap/>
            <w:vAlign w:val="center"/>
          </w:tcPr>
          <w:p w14:paraId="3885292D" w14:textId="77777777" w:rsidR="00B97722" w:rsidRPr="00D817C9" w:rsidRDefault="00B97722" w:rsidP="00B97722">
            <w:pPr>
              <w:jc w:val="center"/>
              <w:rPr>
                <w:b/>
                <w:sz w:val="24"/>
                <w:szCs w:val="24"/>
              </w:rPr>
            </w:pPr>
            <w:r w:rsidRPr="00D817C9">
              <w:rPr>
                <w:b/>
                <w:sz w:val="24"/>
                <w:szCs w:val="24"/>
              </w:rPr>
              <w:t>IX</w:t>
            </w:r>
          </w:p>
        </w:tc>
        <w:tc>
          <w:tcPr>
            <w:tcW w:w="696" w:type="dxa"/>
            <w:tcBorders>
              <w:top w:val="single" w:sz="4" w:space="0" w:color="auto"/>
              <w:left w:val="nil"/>
              <w:bottom w:val="single" w:sz="4" w:space="0" w:color="auto"/>
              <w:right w:val="single" w:sz="4" w:space="0" w:color="auto"/>
            </w:tcBorders>
            <w:noWrap/>
            <w:vAlign w:val="center"/>
          </w:tcPr>
          <w:p w14:paraId="67896F7A" w14:textId="77777777" w:rsidR="00B97722" w:rsidRPr="00D817C9" w:rsidRDefault="00B97722" w:rsidP="00B97722">
            <w:pPr>
              <w:jc w:val="center"/>
              <w:rPr>
                <w:b/>
                <w:sz w:val="24"/>
                <w:szCs w:val="24"/>
              </w:rPr>
            </w:pPr>
            <w:r w:rsidRPr="00D817C9">
              <w:rPr>
                <w:b/>
                <w:sz w:val="24"/>
                <w:szCs w:val="24"/>
              </w:rPr>
              <w:t>X</w:t>
            </w:r>
          </w:p>
        </w:tc>
        <w:tc>
          <w:tcPr>
            <w:tcW w:w="696" w:type="dxa"/>
            <w:tcBorders>
              <w:top w:val="single" w:sz="4" w:space="0" w:color="auto"/>
              <w:left w:val="nil"/>
              <w:bottom w:val="single" w:sz="4" w:space="0" w:color="auto"/>
              <w:right w:val="single" w:sz="4" w:space="0" w:color="auto"/>
            </w:tcBorders>
            <w:noWrap/>
            <w:vAlign w:val="center"/>
          </w:tcPr>
          <w:p w14:paraId="1E867AC8" w14:textId="77777777" w:rsidR="00B97722" w:rsidRPr="00D817C9" w:rsidRDefault="00B97722" w:rsidP="00B97722">
            <w:pPr>
              <w:jc w:val="center"/>
              <w:rPr>
                <w:b/>
                <w:sz w:val="24"/>
                <w:szCs w:val="24"/>
              </w:rPr>
            </w:pPr>
            <w:r w:rsidRPr="00D817C9">
              <w:rPr>
                <w:b/>
                <w:sz w:val="24"/>
                <w:szCs w:val="24"/>
              </w:rPr>
              <w:t>XI</w:t>
            </w:r>
          </w:p>
        </w:tc>
        <w:tc>
          <w:tcPr>
            <w:tcW w:w="696" w:type="dxa"/>
            <w:tcBorders>
              <w:top w:val="single" w:sz="4" w:space="0" w:color="auto"/>
              <w:left w:val="nil"/>
              <w:bottom w:val="single" w:sz="4" w:space="0" w:color="auto"/>
              <w:right w:val="single" w:sz="4" w:space="0" w:color="auto"/>
            </w:tcBorders>
            <w:noWrap/>
            <w:vAlign w:val="center"/>
          </w:tcPr>
          <w:p w14:paraId="28210DDE" w14:textId="77777777" w:rsidR="00B97722" w:rsidRPr="00D817C9" w:rsidRDefault="00B97722" w:rsidP="00B97722">
            <w:pPr>
              <w:jc w:val="center"/>
              <w:rPr>
                <w:b/>
                <w:sz w:val="24"/>
                <w:szCs w:val="24"/>
              </w:rPr>
            </w:pPr>
            <w:r w:rsidRPr="00D817C9">
              <w:rPr>
                <w:b/>
                <w:sz w:val="24"/>
                <w:szCs w:val="24"/>
              </w:rPr>
              <w:t>XII</w:t>
            </w:r>
          </w:p>
        </w:tc>
      </w:tr>
      <w:tr w:rsidR="00F72F15" w:rsidRPr="00D817C9" w14:paraId="6F2C4E39" w14:textId="77777777" w:rsidTr="00DA79EA">
        <w:trPr>
          <w:trHeight w:val="340"/>
          <w:jc w:val="center"/>
        </w:trPr>
        <w:tc>
          <w:tcPr>
            <w:tcW w:w="1419" w:type="dxa"/>
            <w:tcBorders>
              <w:top w:val="nil"/>
              <w:left w:val="single" w:sz="4" w:space="0" w:color="auto"/>
              <w:bottom w:val="single" w:sz="4" w:space="0" w:color="auto"/>
              <w:right w:val="single" w:sz="4" w:space="0" w:color="auto"/>
            </w:tcBorders>
            <w:noWrap/>
            <w:vAlign w:val="center"/>
          </w:tcPr>
          <w:p w14:paraId="6E7C0C9B" w14:textId="77777777" w:rsidR="00B97722" w:rsidRPr="00D817C9" w:rsidRDefault="00B97722" w:rsidP="00B97722">
            <w:pPr>
              <w:rPr>
                <w:sz w:val="24"/>
                <w:szCs w:val="24"/>
              </w:rPr>
            </w:pPr>
            <w:r w:rsidRPr="00D817C9">
              <w:rPr>
                <w:sz w:val="24"/>
                <w:szCs w:val="24"/>
              </w:rPr>
              <w:t xml:space="preserve">TB Max </w:t>
            </w:r>
          </w:p>
        </w:tc>
        <w:tc>
          <w:tcPr>
            <w:tcW w:w="696" w:type="dxa"/>
            <w:tcBorders>
              <w:top w:val="nil"/>
              <w:left w:val="nil"/>
              <w:bottom w:val="single" w:sz="4" w:space="0" w:color="auto"/>
              <w:right w:val="single" w:sz="4" w:space="0" w:color="auto"/>
            </w:tcBorders>
            <w:noWrap/>
            <w:vAlign w:val="center"/>
          </w:tcPr>
          <w:p w14:paraId="27FC8CD9" w14:textId="77777777" w:rsidR="00B97722" w:rsidRPr="00D817C9" w:rsidRDefault="00B97722" w:rsidP="00B97722">
            <w:pPr>
              <w:jc w:val="right"/>
              <w:rPr>
                <w:sz w:val="24"/>
                <w:szCs w:val="24"/>
              </w:rPr>
            </w:pPr>
            <w:r w:rsidRPr="00D817C9">
              <w:rPr>
                <w:sz w:val="24"/>
                <w:szCs w:val="24"/>
              </w:rPr>
              <w:t>178</w:t>
            </w:r>
          </w:p>
        </w:tc>
        <w:tc>
          <w:tcPr>
            <w:tcW w:w="696" w:type="dxa"/>
            <w:tcBorders>
              <w:top w:val="nil"/>
              <w:left w:val="nil"/>
              <w:bottom w:val="single" w:sz="4" w:space="0" w:color="auto"/>
              <w:right w:val="single" w:sz="4" w:space="0" w:color="auto"/>
            </w:tcBorders>
            <w:noWrap/>
            <w:vAlign w:val="center"/>
          </w:tcPr>
          <w:p w14:paraId="1EB42219" w14:textId="77777777" w:rsidR="00B97722" w:rsidRPr="00D817C9" w:rsidRDefault="00B97722" w:rsidP="00B97722">
            <w:pPr>
              <w:jc w:val="right"/>
              <w:rPr>
                <w:sz w:val="24"/>
                <w:szCs w:val="24"/>
              </w:rPr>
            </w:pPr>
            <w:r w:rsidRPr="00D817C9">
              <w:rPr>
                <w:sz w:val="24"/>
                <w:szCs w:val="24"/>
              </w:rPr>
              <w:t>157</w:t>
            </w:r>
          </w:p>
        </w:tc>
        <w:tc>
          <w:tcPr>
            <w:tcW w:w="696" w:type="dxa"/>
            <w:tcBorders>
              <w:top w:val="nil"/>
              <w:left w:val="nil"/>
              <w:bottom w:val="single" w:sz="4" w:space="0" w:color="auto"/>
              <w:right w:val="single" w:sz="4" w:space="0" w:color="auto"/>
            </w:tcBorders>
            <w:noWrap/>
            <w:vAlign w:val="center"/>
          </w:tcPr>
          <w:p w14:paraId="7F8CD492" w14:textId="77777777" w:rsidR="00B97722" w:rsidRPr="00D817C9" w:rsidRDefault="00B97722" w:rsidP="00B97722">
            <w:pPr>
              <w:jc w:val="right"/>
              <w:rPr>
                <w:sz w:val="24"/>
                <w:szCs w:val="24"/>
              </w:rPr>
            </w:pPr>
            <w:r w:rsidRPr="00D817C9">
              <w:rPr>
                <w:sz w:val="24"/>
                <w:szCs w:val="24"/>
              </w:rPr>
              <w:t>139</w:t>
            </w:r>
          </w:p>
        </w:tc>
        <w:tc>
          <w:tcPr>
            <w:tcW w:w="696" w:type="dxa"/>
            <w:tcBorders>
              <w:top w:val="nil"/>
              <w:left w:val="nil"/>
              <w:bottom w:val="single" w:sz="4" w:space="0" w:color="auto"/>
              <w:right w:val="single" w:sz="4" w:space="0" w:color="auto"/>
            </w:tcBorders>
            <w:noWrap/>
            <w:vAlign w:val="center"/>
          </w:tcPr>
          <w:p w14:paraId="58C3EDC8" w14:textId="77777777" w:rsidR="00B97722" w:rsidRPr="00D817C9" w:rsidRDefault="00B97722" w:rsidP="00B97722">
            <w:pPr>
              <w:jc w:val="right"/>
              <w:rPr>
                <w:sz w:val="24"/>
                <w:szCs w:val="24"/>
              </w:rPr>
            </w:pPr>
            <w:r w:rsidRPr="00D817C9">
              <w:rPr>
                <w:sz w:val="24"/>
                <w:szCs w:val="24"/>
              </w:rPr>
              <w:t>145</w:t>
            </w:r>
          </w:p>
        </w:tc>
        <w:tc>
          <w:tcPr>
            <w:tcW w:w="696" w:type="dxa"/>
            <w:tcBorders>
              <w:top w:val="nil"/>
              <w:left w:val="nil"/>
              <w:bottom w:val="single" w:sz="4" w:space="0" w:color="auto"/>
              <w:right w:val="single" w:sz="4" w:space="0" w:color="auto"/>
            </w:tcBorders>
            <w:noWrap/>
            <w:vAlign w:val="center"/>
          </w:tcPr>
          <w:p w14:paraId="6F85FE86" w14:textId="77777777" w:rsidR="00B97722" w:rsidRPr="00D817C9" w:rsidRDefault="00B97722" w:rsidP="00B97722">
            <w:pPr>
              <w:jc w:val="right"/>
              <w:rPr>
                <w:sz w:val="24"/>
                <w:szCs w:val="24"/>
              </w:rPr>
            </w:pPr>
            <w:r w:rsidRPr="00D817C9">
              <w:rPr>
                <w:sz w:val="24"/>
                <w:szCs w:val="24"/>
              </w:rPr>
              <w:t>164</w:t>
            </w:r>
          </w:p>
        </w:tc>
        <w:tc>
          <w:tcPr>
            <w:tcW w:w="696" w:type="dxa"/>
            <w:tcBorders>
              <w:top w:val="nil"/>
              <w:left w:val="nil"/>
              <w:bottom w:val="single" w:sz="4" w:space="0" w:color="auto"/>
              <w:right w:val="single" w:sz="4" w:space="0" w:color="auto"/>
            </w:tcBorders>
            <w:noWrap/>
            <w:vAlign w:val="center"/>
          </w:tcPr>
          <w:p w14:paraId="028257F7" w14:textId="77777777" w:rsidR="00B97722" w:rsidRPr="00D817C9" w:rsidRDefault="00B97722" w:rsidP="00B97722">
            <w:pPr>
              <w:jc w:val="right"/>
              <w:rPr>
                <w:sz w:val="24"/>
                <w:szCs w:val="24"/>
              </w:rPr>
            </w:pPr>
            <w:r w:rsidRPr="00D817C9">
              <w:rPr>
                <w:sz w:val="24"/>
                <w:szCs w:val="24"/>
              </w:rPr>
              <w:t>176</w:t>
            </w:r>
          </w:p>
        </w:tc>
        <w:tc>
          <w:tcPr>
            <w:tcW w:w="696" w:type="dxa"/>
            <w:tcBorders>
              <w:top w:val="nil"/>
              <w:left w:val="nil"/>
              <w:bottom w:val="single" w:sz="4" w:space="0" w:color="auto"/>
              <w:right w:val="single" w:sz="4" w:space="0" w:color="auto"/>
            </w:tcBorders>
            <w:noWrap/>
            <w:vAlign w:val="center"/>
          </w:tcPr>
          <w:p w14:paraId="5D7546D1" w14:textId="77777777" w:rsidR="00B97722" w:rsidRPr="00D817C9" w:rsidRDefault="00B97722" w:rsidP="00B97722">
            <w:pPr>
              <w:jc w:val="right"/>
              <w:rPr>
                <w:sz w:val="24"/>
                <w:szCs w:val="24"/>
              </w:rPr>
            </w:pPr>
            <w:r w:rsidRPr="00D817C9">
              <w:rPr>
                <w:sz w:val="24"/>
                <w:szCs w:val="24"/>
              </w:rPr>
              <w:t>176</w:t>
            </w:r>
          </w:p>
        </w:tc>
        <w:tc>
          <w:tcPr>
            <w:tcW w:w="698" w:type="dxa"/>
            <w:tcBorders>
              <w:top w:val="nil"/>
              <w:left w:val="nil"/>
              <w:bottom w:val="single" w:sz="4" w:space="0" w:color="auto"/>
              <w:right w:val="single" w:sz="4" w:space="0" w:color="auto"/>
            </w:tcBorders>
            <w:noWrap/>
            <w:vAlign w:val="center"/>
          </w:tcPr>
          <w:p w14:paraId="772AA095" w14:textId="77777777" w:rsidR="00B97722" w:rsidRPr="00D817C9" w:rsidRDefault="00B97722" w:rsidP="00B97722">
            <w:pPr>
              <w:jc w:val="right"/>
              <w:rPr>
                <w:sz w:val="24"/>
                <w:szCs w:val="24"/>
              </w:rPr>
            </w:pPr>
            <w:r w:rsidRPr="00D817C9">
              <w:rPr>
                <w:sz w:val="24"/>
                <w:szCs w:val="24"/>
              </w:rPr>
              <w:t>166</w:t>
            </w:r>
          </w:p>
        </w:tc>
        <w:tc>
          <w:tcPr>
            <w:tcW w:w="696" w:type="dxa"/>
            <w:tcBorders>
              <w:top w:val="nil"/>
              <w:left w:val="nil"/>
              <w:bottom w:val="single" w:sz="4" w:space="0" w:color="auto"/>
              <w:right w:val="single" w:sz="4" w:space="0" w:color="auto"/>
            </w:tcBorders>
            <w:noWrap/>
            <w:vAlign w:val="center"/>
          </w:tcPr>
          <w:p w14:paraId="395F711C" w14:textId="77777777" w:rsidR="00B97722" w:rsidRPr="00D817C9" w:rsidRDefault="00B97722" w:rsidP="00B97722">
            <w:pPr>
              <w:jc w:val="right"/>
              <w:rPr>
                <w:sz w:val="24"/>
                <w:szCs w:val="24"/>
              </w:rPr>
            </w:pPr>
            <w:r w:rsidRPr="00D817C9">
              <w:rPr>
                <w:sz w:val="24"/>
                <w:szCs w:val="24"/>
              </w:rPr>
              <w:t>164</w:t>
            </w:r>
          </w:p>
        </w:tc>
        <w:tc>
          <w:tcPr>
            <w:tcW w:w="696" w:type="dxa"/>
            <w:tcBorders>
              <w:top w:val="nil"/>
              <w:left w:val="nil"/>
              <w:bottom w:val="single" w:sz="4" w:space="0" w:color="auto"/>
              <w:right w:val="single" w:sz="4" w:space="0" w:color="auto"/>
            </w:tcBorders>
            <w:noWrap/>
            <w:vAlign w:val="center"/>
          </w:tcPr>
          <w:p w14:paraId="1D83181D" w14:textId="77777777" w:rsidR="00B97722" w:rsidRPr="00D817C9" w:rsidRDefault="00B97722" w:rsidP="00B97722">
            <w:pPr>
              <w:jc w:val="right"/>
              <w:rPr>
                <w:sz w:val="24"/>
                <w:szCs w:val="24"/>
              </w:rPr>
            </w:pPr>
            <w:r w:rsidRPr="00D817C9">
              <w:rPr>
                <w:sz w:val="24"/>
                <w:szCs w:val="24"/>
              </w:rPr>
              <w:t>174</w:t>
            </w:r>
          </w:p>
        </w:tc>
        <w:tc>
          <w:tcPr>
            <w:tcW w:w="696" w:type="dxa"/>
            <w:tcBorders>
              <w:top w:val="nil"/>
              <w:left w:val="nil"/>
              <w:bottom w:val="single" w:sz="4" w:space="0" w:color="auto"/>
              <w:right w:val="single" w:sz="4" w:space="0" w:color="auto"/>
            </w:tcBorders>
            <w:noWrap/>
            <w:vAlign w:val="center"/>
          </w:tcPr>
          <w:p w14:paraId="4940DB50" w14:textId="77777777" w:rsidR="00B97722" w:rsidRPr="00D817C9" w:rsidRDefault="00B97722" w:rsidP="00B97722">
            <w:pPr>
              <w:jc w:val="right"/>
              <w:rPr>
                <w:sz w:val="24"/>
                <w:szCs w:val="24"/>
              </w:rPr>
            </w:pPr>
            <w:r w:rsidRPr="00D817C9">
              <w:rPr>
                <w:sz w:val="24"/>
                <w:szCs w:val="24"/>
              </w:rPr>
              <w:t>184</w:t>
            </w:r>
          </w:p>
        </w:tc>
        <w:tc>
          <w:tcPr>
            <w:tcW w:w="696" w:type="dxa"/>
            <w:tcBorders>
              <w:top w:val="nil"/>
              <w:left w:val="nil"/>
              <w:bottom w:val="single" w:sz="4" w:space="0" w:color="auto"/>
              <w:right w:val="single" w:sz="4" w:space="0" w:color="auto"/>
            </w:tcBorders>
            <w:noWrap/>
            <w:vAlign w:val="center"/>
          </w:tcPr>
          <w:p w14:paraId="582A708A" w14:textId="77777777" w:rsidR="00B97722" w:rsidRPr="00D817C9" w:rsidRDefault="00B97722" w:rsidP="00B97722">
            <w:pPr>
              <w:jc w:val="right"/>
              <w:rPr>
                <w:sz w:val="24"/>
                <w:szCs w:val="24"/>
              </w:rPr>
            </w:pPr>
            <w:r w:rsidRPr="00D817C9">
              <w:rPr>
                <w:sz w:val="24"/>
                <w:szCs w:val="24"/>
              </w:rPr>
              <w:t>187</w:t>
            </w:r>
          </w:p>
        </w:tc>
      </w:tr>
      <w:tr w:rsidR="00F72F15" w:rsidRPr="00D817C9" w14:paraId="0FCB2193" w14:textId="77777777" w:rsidTr="00DA79EA">
        <w:trPr>
          <w:trHeight w:val="340"/>
          <w:jc w:val="center"/>
        </w:trPr>
        <w:tc>
          <w:tcPr>
            <w:tcW w:w="1419" w:type="dxa"/>
            <w:tcBorders>
              <w:top w:val="nil"/>
              <w:left w:val="single" w:sz="4" w:space="0" w:color="auto"/>
              <w:bottom w:val="single" w:sz="4" w:space="0" w:color="auto"/>
              <w:right w:val="single" w:sz="4" w:space="0" w:color="auto"/>
            </w:tcBorders>
            <w:noWrap/>
            <w:vAlign w:val="center"/>
          </w:tcPr>
          <w:p w14:paraId="11C1D6B9" w14:textId="77777777" w:rsidR="00B97722" w:rsidRPr="00D817C9" w:rsidRDefault="00B97722" w:rsidP="00B97722">
            <w:pPr>
              <w:rPr>
                <w:sz w:val="24"/>
                <w:szCs w:val="24"/>
              </w:rPr>
            </w:pPr>
            <w:r w:rsidRPr="00D817C9">
              <w:rPr>
                <w:sz w:val="24"/>
                <w:szCs w:val="24"/>
              </w:rPr>
              <w:t>Max</w:t>
            </w:r>
          </w:p>
        </w:tc>
        <w:tc>
          <w:tcPr>
            <w:tcW w:w="696" w:type="dxa"/>
            <w:tcBorders>
              <w:top w:val="nil"/>
              <w:left w:val="nil"/>
              <w:bottom w:val="single" w:sz="4" w:space="0" w:color="auto"/>
              <w:right w:val="single" w:sz="4" w:space="0" w:color="auto"/>
            </w:tcBorders>
            <w:noWrap/>
            <w:vAlign w:val="center"/>
          </w:tcPr>
          <w:p w14:paraId="54572DFB" w14:textId="77777777" w:rsidR="00B97722" w:rsidRPr="00D817C9" w:rsidRDefault="00B97722" w:rsidP="00B97722">
            <w:pPr>
              <w:jc w:val="right"/>
              <w:rPr>
                <w:sz w:val="24"/>
                <w:szCs w:val="24"/>
              </w:rPr>
            </w:pPr>
            <w:r w:rsidRPr="00D817C9">
              <w:rPr>
                <w:sz w:val="24"/>
                <w:szCs w:val="24"/>
              </w:rPr>
              <w:t>216</w:t>
            </w:r>
          </w:p>
        </w:tc>
        <w:tc>
          <w:tcPr>
            <w:tcW w:w="696" w:type="dxa"/>
            <w:tcBorders>
              <w:top w:val="nil"/>
              <w:left w:val="nil"/>
              <w:bottom w:val="single" w:sz="4" w:space="0" w:color="auto"/>
              <w:right w:val="single" w:sz="4" w:space="0" w:color="auto"/>
            </w:tcBorders>
            <w:noWrap/>
            <w:vAlign w:val="center"/>
          </w:tcPr>
          <w:p w14:paraId="2F8BC78F" w14:textId="77777777" w:rsidR="00B97722" w:rsidRPr="00D817C9" w:rsidRDefault="00B97722" w:rsidP="00B97722">
            <w:pPr>
              <w:jc w:val="right"/>
              <w:rPr>
                <w:sz w:val="24"/>
                <w:szCs w:val="24"/>
              </w:rPr>
            </w:pPr>
            <w:r w:rsidRPr="00D817C9">
              <w:rPr>
                <w:sz w:val="24"/>
                <w:szCs w:val="24"/>
              </w:rPr>
              <w:t>196</w:t>
            </w:r>
          </w:p>
        </w:tc>
        <w:tc>
          <w:tcPr>
            <w:tcW w:w="696" w:type="dxa"/>
            <w:tcBorders>
              <w:top w:val="nil"/>
              <w:left w:val="nil"/>
              <w:bottom w:val="single" w:sz="4" w:space="0" w:color="auto"/>
              <w:right w:val="single" w:sz="4" w:space="0" w:color="auto"/>
            </w:tcBorders>
            <w:noWrap/>
            <w:vAlign w:val="center"/>
          </w:tcPr>
          <w:p w14:paraId="20737678" w14:textId="77777777" w:rsidR="00B97722" w:rsidRPr="00D817C9" w:rsidRDefault="00B97722" w:rsidP="00B97722">
            <w:pPr>
              <w:jc w:val="right"/>
              <w:rPr>
                <w:sz w:val="24"/>
                <w:szCs w:val="24"/>
              </w:rPr>
            </w:pPr>
            <w:r w:rsidRPr="00D817C9">
              <w:rPr>
                <w:sz w:val="24"/>
                <w:szCs w:val="24"/>
              </w:rPr>
              <w:t>172</w:t>
            </w:r>
          </w:p>
        </w:tc>
        <w:tc>
          <w:tcPr>
            <w:tcW w:w="696" w:type="dxa"/>
            <w:tcBorders>
              <w:top w:val="nil"/>
              <w:left w:val="nil"/>
              <w:bottom w:val="single" w:sz="4" w:space="0" w:color="auto"/>
              <w:right w:val="single" w:sz="4" w:space="0" w:color="auto"/>
            </w:tcBorders>
            <w:noWrap/>
            <w:vAlign w:val="center"/>
          </w:tcPr>
          <w:p w14:paraId="089491F2" w14:textId="77777777" w:rsidR="00B97722" w:rsidRPr="00D817C9" w:rsidRDefault="00B97722" w:rsidP="00B97722">
            <w:pPr>
              <w:jc w:val="right"/>
              <w:rPr>
                <w:sz w:val="24"/>
                <w:szCs w:val="24"/>
              </w:rPr>
            </w:pPr>
            <w:r w:rsidRPr="00D817C9">
              <w:rPr>
                <w:sz w:val="24"/>
                <w:szCs w:val="24"/>
              </w:rPr>
              <w:t>198</w:t>
            </w:r>
          </w:p>
        </w:tc>
        <w:tc>
          <w:tcPr>
            <w:tcW w:w="696" w:type="dxa"/>
            <w:tcBorders>
              <w:top w:val="nil"/>
              <w:left w:val="nil"/>
              <w:bottom w:val="single" w:sz="4" w:space="0" w:color="auto"/>
              <w:right w:val="single" w:sz="4" w:space="0" w:color="auto"/>
            </w:tcBorders>
            <w:noWrap/>
            <w:vAlign w:val="center"/>
          </w:tcPr>
          <w:p w14:paraId="46AF94CE" w14:textId="77777777" w:rsidR="00B97722" w:rsidRPr="00D817C9" w:rsidRDefault="00B97722" w:rsidP="00B97722">
            <w:pPr>
              <w:jc w:val="right"/>
              <w:rPr>
                <w:sz w:val="24"/>
                <w:szCs w:val="24"/>
              </w:rPr>
            </w:pPr>
            <w:r w:rsidRPr="00D817C9">
              <w:rPr>
                <w:sz w:val="24"/>
                <w:szCs w:val="24"/>
              </w:rPr>
              <w:t>203</w:t>
            </w:r>
          </w:p>
        </w:tc>
        <w:tc>
          <w:tcPr>
            <w:tcW w:w="696" w:type="dxa"/>
            <w:tcBorders>
              <w:top w:val="nil"/>
              <w:left w:val="nil"/>
              <w:bottom w:val="single" w:sz="4" w:space="0" w:color="auto"/>
              <w:right w:val="single" w:sz="4" w:space="0" w:color="auto"/>
            </w:tcBorders>
            <w:noWrap/>
            <w:vAlign w:val="center"/>
          </w:tcPr>
          <w:p w14:paraId="58EC7CE6" w14:textId="77777777" w:rsidR="00B97722" w:rsidRPr="00D817C9" w:rsidRDefault="00B97722" w:rsidP="00B97722">
            <w:pPr>
              <w:jc w:val="right"/>
              <w:rPr>
                <w:sz w:val="24"/>
                <w:szCs w:val="24"/>
              </w:rPr>
            </w:pPr>
            <w:r w:rsidRPr="00D817C9">
              <w:rPr>
                <w:sz w:val="24"/>
                <w:szCs w:val="24"/>
              </w:rPr>
              <w:t>221</w:t>
            </w:r>
          </w:p>
        </w:tc>
        <w:tc>
          <w:tcPr>
            <w:tcW w:w="696" w:type="dxa"/>
            <w:tcBorders>
              <w:top w:val="nil"/>
              <w:left w:val="nil"/>
              <w:bottom w:val="single" w:sz="4" w:space="0" w:color="auto"/>
              <w:right w:val="single" w:sz="4" w:space="0" w:color="auto"/>
            </w:tcBorders>
            <w:noWrap/>
            <w:vAlign w:val="center"/>
          </w:tcPr>
          <w:p w14:paraId="03806A23" w14:textId="77777777" w:rsidR="00B97722" w:rsidRPr="00D817C9" w:rsidRDefault="00B97722" w:rsidP="00B97722">
            <w:pPr>
              <w:jc w:val="right"/>
              <w:rPr>
                <w:sz w:val="24"/>
                <w:szCs w:val="24"/>
              </w:rPr>
            </w:pPr>
            <w:r w:rsidRPr="00D817C9">
              <w:rPr>
                <w:sz w:val="24"/>
                <w:szCs w:val="24"/>
              </w:rPr>
              <w:t>207</w:t>
            </w:r>
          </w:p>
        </w:tc>
        <w:tc>
          <w:tcPr>
            <w:tcW w:w="698" w:type="dxa"/>
            <w:tcBorders>
              <w:top w:val="nil"/>
              <w:left w:val="nil"/>
              <w:bottom w:val="single" w:sz="4" w:space="0" w:color="auto"/>
              <w:right w:val="single" w:sz="4" w:space="0" w:color="auto"/>
            </w:tcBorders>
            <w:noWrap/>
            <w:vAlign w:val="center"/>
          </w:tcPr>
          <w:p w14:paraId="70746760" w14:textId="77777777" w:rsidR="00B97722" w:rsidRPr="00D817C9" w:rsidRDefault="00B97722" w:rsidP="00B97722">
            <w:pPr>
              <w:jc w:val="right"/>
              <w:rPr>
                <w:sz w:val="24"/>
                <w:szCs w:val="24"/>
              </w:rPr>
            </w:pPr>
            <w:r w:rsidRPr="00D817C9">
              <w:rPr>
                <w:sz w:val="24"/>
                <w:szCs w:val="24"/>
              </w:rPr>
              <w:t>200</w:t>
            </w:r>
          </w:p>
        </w:tc>
        <w:tc>
          <w:tcPr>
            <w:tcW w:w="696" w:type="dxa"/>
            <w:tcBorders>
              <w:top w:val="nil"/>
              <w:left w:val="nil"/>
              <w:bottom w:val="single" w:sz="4" w:space="0" w:color="auto"/>
              <w:right w:val="single" w:sz="4" w:space="0" w:color="auto"/>
            </w:tcBorders>
            <w:noWrap/>
            <w:vAlign w:val="center"/>
          </w:tcPr>
          <w:p w14:paraId="3CAEC396" w14:textId="77777777" w:rsidR="00B97722" w:rsidRPr="00D817C9" w:rsidRDefault="00B97722" w:rsidP="00B97722">
            <w:pPr>
              <w:jc w:val="right"/>
              <w:rPr>
                <w:sz w:val="24"/>
                <w:szCs w:val="24"/>
              </w:rPr>
            </w:pPr>
            <w:r w:rsidRPr="00D817C9">
              <w:rPr>
                <w:sz w:val="24"/>
                <w:szCs w:val="24"/>
              </w:rPr>
              <w:t>209</w:t>
            </w:r>
          </w:p>
        </w:tc>
        <w:tc>
          <w:tcPr>
            <w:tcW w:w="696" w:type="dxa"/>
            <w:tcBorders>
              <w:top w:val="nil"/>
              <w:left w:val="nil"/>
              <w:bottom w:val="single" w:sz="4" w:space="0" w:color="auto"/>
              <w:right w:val="single" w:sz="4" w:space="0" w:color="auto"/>
            </w:tcBorders>
            <w:noWrap/>
            <w:vAlign w:val="center"/>
          </w:tcPr>
          <w:p w14:paraId="1792391F" w14:textId="77777777" w:rsidR="00B97722" w:rsidRPr="00D817C9" w:rsidRDefault="00B97722" w:rsidP="00B97722">
            <w:pPr>
              <w:jc w:val="right"/>
              <w:rPr>
                <w:sz w:val="24"/>
                <w:szCs w:val="24"/>
              </w:rPr>
            </w:pPr>
            <w:r w:rsidRPr="00D817C9">
              <w:rPr>
                <w:sz w:val="24"/>
                <w:szCs w:val="24"/>
              </w:rPr>
              <w:t>226</w:t>
            </w:r>
          </w:p>
        </w:tc>
        <w:tc>
          <w:tcPr>
            <w:tcW w:w="696" w:type="dxa"/>
            <w:tcBorders>
              <w:top w:val="nil"/>
              <w:left w:val="nil"/>
              <w:bottom w:val="single" w:sz="4" w:space="0" w:color="auto"/>
              <w:right w:val="single" w:sz="4" w:space="0" w:color="auto"/>
            </w:tcBorders>
            <w:noWrap/>
            <w:vAlign w:val="center"/>
          </w:tcPr>
          <w:p w14:paraId="5FA615C1" w14:textId="77777777" w:rsidR="00B97722" w:rsidRPr="00D817C9" w:rsidRDefault="00B97722" w:rsidP="00B97722">
            <w:pPr>
              <w:jc w:val="right"/>
              <w:rPr>
                <w:sz w:val="24"/>
                <w:szCs w:val="24"/>
              </w:rPr>
            </w:pPr>
            <w:r w:rsidRPr="00D817C9">
              <w:rPr>
                <w:sz w:val="24"/>
                <w:szCs w:val="24"/>
              </w:rPr>
              <w:t>223</w:t>
            </w:r>
          </w:p>
        </w:tc>
        <w:tc>
          <w:tcPr>
            <w:tcW w:w="696" w:type="dxa"/>
            <w:tcBorders>
              <w:top w:val="nil"/>
              <w:left w:val="nil"/>
              <w:bottom w:val="single" w:sz="4" w:space="0" w:color="auto"/>
              <w:right w:val="single" w:sz="4" w:space="0" w:color="auto"/>
            </w:tcBorders>
            <w:noWrap/>
            <w:vAlign w:val="center"/>
          </w:tcPr>
          <w:p w14:paraId="019D6F80" w14:textId="77777777" w:rsidR="00B97722" w:rsidRPr="00D817C9" w:rsidRDefault="00B97722" w:rsidP="00B97722">
            <w:pPr>
              <w:jc w:val="right"/>
              <w:rPr>
                <w:sz w:val="24"/>
                <w:szCs w:val="24"/>
              </w:rPr>
            </w:pPr>
            <w:r w:rsidRPr="00D817C9">
              <w:rPr>
                <w:sz w:val="24"/>
                <w:szCs w:val="24"/>
              </w:rPr>
              <w:t>222</w:t>
            </w:r>
          </w:p>
        </w:tc>
      </w:tr>
      <w:tr w:rsidR="00F72F15" w:rsidRPr="00D817C9" w14:paraId="6568D8BE" w14:textId="77777777" w:rsidTr="00DA79EA">
        <w:trPr>
          <w:trHeight w:val="340"/>
          <w:jc w:val="center"/>
        </w:trPr>
        <w:tc>
          <w:tcPr>
            <w:tcW w:w="1419" w:type="dxa"/>
            <w:tcBorders>
              <w:top w:val="nil"/>
              <w:left w:val="single" w:sz="4" w:space="0" w:color="auto"/>
              <w:bottom w:val="single" w:sz="4" w:space="0" w:color="auto"/>
              <w:right w:val="single" w:sz="4" w:space="0" w:color="auto"/>
            </w:tcBorders>
            <w:noWrap/>
            <w:vAlign w:val="center"/>
          </w:tcPr>
          <w:p w14:paraId="7ED3ADFC" w14:textId="77777777" w:rsidR="00B97722" w:rsidRPr="00D817C9" w:rsidRDefault="00B97722" w:rsidP="00B97722">
            <w:pPr>
              <w:rPr>
                <w:sz w:val="24"/>
                <w:szCs w:val="24"/>
              </w:rPr>
            </w:pPr>
            <w:r w:rsidRPr="00D817C9">
              <w:rPr>
                <w:sz w:val="24"/>
                <w:szCs w:val="24"/>
              </w:rPr>
              <w:t>Năm</w:t>
            </w:r>
          </w:p>
        </w:tc>
        <w:tc>
          <w:tcPr>
            <w:tcW w:w="696" w:type="dxa"/>
            <w:tcBorders>
              <w:top w:val="nil"/>
              <w:left w:val="nil"/>
              <w:bottom w:val="single" w:sz="4" w:space="0" w:color="auto"/>
              <w:right w:val="single" w:sz="4" w:space="0" w:color="auto"/>
            </w:tcBorders>
            <w:noWrap/>
            <w:vAlign w:val="center"/>
          </w:tcPr>
          <w:p w14:paraId="19C6A0FC" w14:textId="77777777" w:rsidR="00B97722" w:rsidRPr="00D817C9" w:rsidRDefault="00B97722" w:rsidP="00B97722">
            <w:pPr>
              <w:rPr>
                <w:sz w:val="24"/>
                <w:szCs w:val="24"/>
              </w:rPr>
            </w:pPr>
            <w:r w:rsidRPr="00D817C9">
              <w:rPr>
                <w:sz w:val="24"/>
                <w:szCs w:val="24"/>
              </w:rPr>
              <w:t>2005</w:t>
            </w:r>
          </w:p>
        </w:tc>
        <w:tc>
          <w:tcPr>
            <w:tcW w:w="696" w:type="dxa"/>
            <w:tcBorders>
              <w:top w:val="nil"/>
              <w:left w:val="nil"/>
              <w:bottom w:val="single" w:sz="4" w:space="0" w:color="auto"/>
              <w:right w:val="single" w:sz="4" w:space="0" w:color="auto"/>
            </w:tcBorders>
            <w:noWrap/>
            <w:vAlign w:val="center"/>
          </w:tcPr>
          <w:p w14:paraId="741AAC26" w14:textId="77777777" w:rsidR="00B97722" w:rsidRPr="00D817C9" w:rsidRDefault="00B97722" w:rsidP="00B97722">
            <w:pPr>
              <w:rPr>
                <w:sz w:val="24"/>
                <w:szCs w:val="24"/>
              </w:rPr>
            </w:pPr>
            <w:r w:rsidRPr="00D817C9">
              <w:rPr>
                <w:sz w:val="24"/>
                <w:szCs w:val="24"/>
              </w:rPr>
              <w:t>1970</w:t>
            </w:r>
          </w:p>
        </w:tc>
        <w:tc>
          <w:tcPr>
            <w:tcW w:w="696" w:type="dxa"/>
            <w:tcBorders>
              <w:top w:val="nil"/>
              <w:left w:val="nil"/>
              <w:bottom w:val="single" w:sz="4" w:space="0" w:color="auto"/>
              <w:right w:val="single" w:sz="4" w:space="0" w:color="auto"/>
            </w:tcBorders>
            <w:noWrap/>
            <w:vAlign w:val="center"/>
          </w:tcPr>
          <w:p w14:paraId="3E4B2E62" w14:textId="77777777" w:rsidR="00B97722" w:rsidRPr="00D817C9" w:rsidRDefault="00B97722" w:rsidP="00B97722">
            <w:pPr>
              <w:rPr>
                <w:sz w:val="24"/>
                <w:szCs w:val="24"/>
              </w:rPr>
            </w:pPr>
            <w:r w:rsidRPr="00D817C9">
              <w:rPr>
                <w:sz w:val="24"/>
                <w:szCs w:val="24"/>
              </w:rPr>
              <w:t>2009</w:t>
            </w:r>
          </w:p>
        </w:tc>
        <w:tc>
          <w:tcPr>
            <w:tcW w:w="696" w:type="dxa"/>
            <w:tcBorders>
              <w:top w:val="nil"/>
              <w:left w:val="nil"/>
              <w:bottom w:val="single" w:sz="4" w:space="0" w:color="auto"/>
              <w:right w:val="single" w:sz="4" w:space="0" w:color="auto"/>
            </w:tcBorders>
            <w:noWrap/>
            <w:vAlign w:val="center"/>
          </w:tcPr>
          <w:p w14:paraId="653F33C0" w14:textId="77777777" w:rsidR="00B97722" w:rsidRPr="00D817C9" w:rsidRDefault="00B97722" w:rsidP="00B97722">
            <w:pPr>
              <w:rPr>
                <w:sz w:val="24"/>
                <w:szCs w:val="24"/>
              </w:rPr>
            </w:pPr>
            <w:r w:rsidRPr="00D817C9">
              <w:rPr>
                <w:sz w:val="24"/>
                <w:szCs w:val="24"/>
              </w:rPr>
              <w:t>2009</w:t>
            </w:r>
          </w:p>
        </w:tc>
        <w:tc>
          <w:tcPr>
            <w:tcW w:w="696" w:type="dxa"/>
            <w:tcBorders>
              <w:top w:val="nil"/>
              <w:left w:val="nil"/>
              <w:bottom w:val="single" w:sz="4" w:space="0" w:color="auto"/>
              <w:right w:val="single" w:sz="4" w:space="0" w:color="auto"/>
            </w:tcBorders>
            <w:noWrap/>
            <w:vAlign w:val="center"/>
          </w:tcPr>
          <w:p w14:paraId="44B137E6" w14:textId="77777777" w:rsidR="00B97722" w:rsidRPr="00D817C9" w:rsidRDefault="00B97722" w:rsidP="00B97722">
            <w:pPr>
              <w:rPr>
                <w:sz w:val="24"/>
                <w:szCs w:val="24"/>
              </w:rPr>
            </w:pPr>
            <w:r w:rsidRPr="00D817C9">
              <w:rPr>
                <w:sz w:val="24"/>
                <w:szCs w:val="24"/>
              </w:rPr>
              <w:t>2009</w:t>
            </w:r>
          </w:p>
        </w:tc>
        <w:tc>
          <w:tcPr>
            <w:tcW w:w="696" w:type="dxa"/>
            <w:tcBorders>
              <w:top w:val="nil"/>
              <w:left w:val="nil"/>
              <w:bottom w:val="single" w:sz="4" w:space="0" w:color="auto"/>
              <w:right w:val="single" w:sz="4" w:space="0" w:color="auto"/>
            </w:tcBorders>
            <w:noWrap/>
            <w:vAlign w:val="center"/>
          </w:tcPr>
          <w:p w14:paraId="5DBA42A7" w14:textId="77777777" w:rsidR="00B97722" w:rsidRPr="00D817C9" w:rsidRDefault="00B97722" w:rsidP="00B97722">
            <w:pPr>
              <w:rPr>
                <w:sz w:val="24"/>
                <w:szCs w:val="24"/>
              </w:rPr>
            </w:pPr>
            <w:r w:rsidRPr="00D817C9">
              <w:rPr>
                <w:sz w:val="24"/>
                <w:szCs w:val="24"/>
              </w:rPr>
              <w:t>1992</w:t>
            </w:r>
          </w:p>
        </w:tc>
        <w:tc>
          <w:tcPr>
            <w:tcW w:w="696" w:type="dxa"/>
            <w:tcBorders>
              <w:top w:val="nil"/>
              <w:left w:val="nil"/>
              <w:bottom w:val="single" w:sz="4" w:space="0" w:color="auto"/>
              <w:right w:val="single" w:sz="4" w:space="0" w:color="auto"/>
            </w:tcBorders>
            <w:noWrap/>
            <w:vAlign w:val="center"/>
          </w:tcPr>
          <w:p w14:paraId="4D9BE12D" w14:textId="77777777" w:rsidR="00B97722" w:rsidRPr="00D817C9" w:rsidRDefault="00B97722" w:rsidP="00B97722">
            <w:pPr>
              <w:rPr>
                <w:sz w:val="24"/>
                <w:szCs w:val="24"/>
              </w:rPr>
            </w:pPr>
            <w:r w:rsidRPr="00D817C9">
              <w:rPr>
                <w:sz w:val="24"/>
                <w:szCs w:val="24"/>
              </w:rPr>
              <w:t>2004</w:t>
            </w:r>
          </w:p>
          <w:p w14:paraId="701A5363" w14:textId="77777777" w:rsidR="00B97722" w:rsidRPr="00D817C9" w:rsidRDefault="00B97722" w:rsidP="00B97722">
            <w:pPr>
              <w:rPr>
                <w:sz w:val="24"/>
                <w:szCs w:val="24"/>
              </w:rPr>
            </w:pPr>
            <w:r w:rsidRPr="00D817C9">
              <w:rPr>
                <w:sz w:val="24"/>
                <w:szCs w:val="24"/>
              </w:rPr>
              <w:t>2005</w:t>
            </w:r>
          </w:p>
        </w:tc>
        <w:tc>
          <w:tcPr>
            <w:tcW w:w="698" w:type="dxa"/>
            <w:tcBorders>
              <w:top w:val="nil"/>
              <w:left w:val="nil"/>
              <w:bottom w:val="single" w:sz="4" w:space="0" w:color="auto"/>
              <w:right w:val="single" w:sz="4" w:space="0" w:color="auto"/>
            </w:tcBorders>
            <w:noWrap/>
            <w:vAlign w:val="center"/>
          </w:tcPr>
          <w:p w14:paraId="3CFDE737" w14:textId="77777777" w:rsidR="00B97722" w:rsidRPr="00D817C9" w:rsidRDefault="00B97722" w:rsidP="00B97722">
            <w:pPr>
              <w:rPr>
                <w:sz w:val="24"/>
                <w:szCs w:val="24"/>
              </w:rPr>
            </w:pPr>
            <w:r w:rsidRPr="00D817C9">
              <w:rPr>
                <w:sz w:val="24"/>
                <w:szCs w:val="24"/>
              </w:rPr>
              <w:t>1973</w:t>
            </w:r>
          </w:p>
        </w:tc>
        <w:tc>
          <w:tcPr>
            <w:tcW w:w="696" w:type="dxa"/>
            <w:tcBorders>
              <w:top w:val="nil"/>
              <w:left w:val="nil"/>
              <w:bottom w:val="single" w:sz="4" w:space="0" w:color="auto"/>
              <w:right w:val="single" w:sz="4" w:space="0" w:color="auto"/>
            </w:tcBorders>
            <w:noWrap/>
            <w:vAlign w:val="center"/>
          </w:tcPr>
          <w:p w14:paraId="739BF255" w14:textId="77777777" w:rsidR="00B97722" w:rsidRPr="00D817C9" w:rsidRDefault="00B97722" w:rsidP="00B97722">
            <w:pPr>
              <w:rPr>
                <w:sz w:val="24"/>
                <w:szCs w:val="24"/>
              </w:rPr>
            </w:pPr>
            <w:r w:rsidRPr="00D817C9">
              <w:rPr>
                <w:sz w:val="24"/>
                <w:szCs w:val="24"/>
              </w:rPr>
              <w:t>2014</w:t>
            </w:r>
          </w:p>
        </w:tc>
        <w:tc>
          <w:tcPr>
            <w:tcW w:w="696" w:type="dxa"/>
            <w:tcBorders>
              <w:top w:val="nil"/>
              <w:left w:val="nil"/>
              <w:bottom w:val="single" w:sz="4" w:space="0" w:color="auto"/>
              <w:right w:val="single" w:sz="4" w:space="0" w:color="auto"/>
            </w:tcBorders>
            <w:noWrap/>
            <w:vAlign w:val="center"/>
          </w:tcPr>
          <w:p w14:paraId="40ACA06A" w14:textId="77777777" w:rsidR="00B97722" w:rsidRPr="00D817C9" w:rsidRDefault="00B97722" w:rsidP="00B97722">
            <w:pPr>
              <w:rPr>
                <w:sz w:val="24"/>
                <w:szCs w:val="24"/>
              </w:rPr>
            </w:pPr>
            <w:r w:rsidRPr="00D817C9">
              <w:rPr>
                <w:sz w:val="24"/>
                <w:szCs w:val="24"/>
              </w:rPr>
              <w:t>2007</w:t>
            </w:r>
          </w:p>
        </w:tc>
        <w:tc>
          <w:tcPr>
            <w:tcW w:w="696" w:type="dxa"/>
            <w:tcBorders>
              <w:top w:val="nil"/>
              <w:left w:val="nil"/>
              <w:bottom w:val="single" w:sz="4" w:space="0" w:color="auto"/>
              <w:right w:val="single" w:sz="4" w:space="0" w:color="auto"/>
            </w:tcBorders>
            <w:noWrap/>
            <w:vAlign w:val="center"/>
          </w:tcPr>
          <w:p w14:paraId="3992CDF6" w14:textId="77777777" w:rsidR="00B97722" w:rsidRPr="00D817C9" w:rsidRDefault="00B97722" w:rsidP="00B97722">
            <w:pPr>
              <w:rPr>
                <w:sz w:val="24"/>
                <w:szCs w:val="24"/>
              </w:rPr>
            </w:pPr>
            <w:r w:rsidRPr="00D817C9">
              <w:rPr>
                <w:sz w:val="24"/>
                <w:szCs w:val="24"/>
              </w:rPr>
              <w:t>2008</w:t>
            </w:r>
          </w:p>
        </w:tc>
        <w:tc>
          <w:tcPr>
            <w:tcW w:w="696" w:type="dxa"/>
            <w:tcBorders>
              <w:top w:val="nil"/>
              <w:left w:val="nil"/>
              <w:bottom w:val="single" w:sz="4" w:space="0" w:color="auto"/>
              <w:right w:val="single" w:sz="4" w:space="0" w:color="auto"/>
            </w:tcBorders>
            <w:noWrap/>
            <w:vAlign w:val="center"/>
          </w:tcPr>
          <w:p w14:paraId="4FF42CD5" w14:textId="77777777" w:rsidR="00B97722" w:rsidRPr="00D817C9" w:rsidRDefault="00B97722" w:rsidP="00B97722">
            <w:pPr>
              <w:rPr>
                <w:sz w:val="24"/>
                <w:szCs w:val="24"/>
              </w:rPr>
            </w:pPr>
            <w:r w:rsidRPr="00D817C9">
              <w:rPr>
                <w:sz w:val="24"/>
                <w:szCs w:val="24"/>
              </w:rPr>
              <w:t>2008</w:t>
            </w:r>
          </w:p>
        </w:tc>
      </w:tr>
    </w:tbl>
    <w:p w14:paraId="024FEA69" w14:textId="77777777" w:rsidR="00B97722" w:rsidRPr="00D817C9" w:rsidRDefault="00B97722" w:rsidP="00B97722">
      <w:pPr>
        <w:ind w:left="360"/>
        <w:jc w:val="right"/>
        <w:rPr>
          <w:i/>
          <w:szCs w:val="28"/>
        </w:rPr>
      </w:pPr>
      <w:r w:rsidRPr="00D817C9">
        <w:rPr>
          <w:i/>
          <w:szCs w:val="28"/>
        </w:rPr>
        <w:t>Ghi chú: Mực nước theo hệ cao độ Quốc gia, đơn vị cm.</w:t>
      </w:r>
    </w:p>
    <w:tbl>
      <w:tblPr>
        <w:tblW w:w="5000" w:type="pct"/>
        <w:jc w:val="center"/>
        <w:tblLook w:val="0000" w:firstRow="0" w:lastRow="0" w:firstColumn="0" w:lastColumn="0" w:noHBand="0" w:noVBand="0"/>
      </w:tblPr>
      <w:tblGrid>
        <w:gridCol w:w="1347"/>
        <w:gridCol w:w="657"/>
        <w:gridCol w:w="657"/>
        <w:gridCol w:w="657"/>
        <w:gridCol w:w="657"/>
        <w:gridCol w:w="657"/>
        <w:gridCol w:w="657"/>
        <w:gridCol w:w="670"/>
        <w:gridCol w:w="708"/>
        <w:gridCol w:w="657"/>
        <w:gridCol w:w="657"/>
        <w:gridCol w:w="658"/>
        <w:gridCol w:w="649"/>
      </w:tblGrid>
      <w:tr w:rsidR="00F72F15" w:rsidRPr="00D817C9" w14:paraId="6F4A0BC8" w14:textId="77777777" w:rsidTr="00DA79EA">
        <w:trPr>
          <w:trHeight w:val="340"/>
          <w:jc w:val="center"/>
        </w:trPr>
        <w:tc>
          <w:tcPr>
            <w:tcW w:w="725" w:type="pct"/>
            <w:tcBorders>
              <w:top w:val="single" w:sz="4" w:space="0" w:color="auto"/>
              <w:left w:val="single" w:sz="4" w:space="0" w:color="auto"/>
              <w:bottom w:val="single" w:sz="4" w:space="0" w:color="auto"/>
              <w:right w:val="single" w:sz="4" w:space="0" w:color="auto"/>
            </w:tcBorders>
            <w:noWrap/>
            <w:vAlign w:val="center"/>
          </w:tcPr>
          <w:p w14:paraId="4EE07B83" w14:textId="77777777" w:rsidR="00B97722" w:rsidRPr="00D817C9" w:rsidRDefault="00B97722" w:rsidP="00B97722">
            <w:pPr>
              <w:jc w:val="center"/>
              <w:rPr>
                <w:b/>
              </w:rPr>
            </w:pPr>
            <w:r w:rsidRPr="00D817C9">
              <w:rPr>
                <w:b/>
              </w:rPr>
              <w:t>Đặc trưng</w:t>
            </w:r>
          </w:p>
        </w:tc>
        <w:tc>
          <w:tcPr>
            <w:tcW w:w="356" w:type="pct"/>
            <w:tcBorders>
              <w:top w:val="single" w:sz="4" w:space="0" w:color="auto"/>
              <w:left w:val="nil"/>
              <w:bottom w:val="single" w:sz="4" w:space="0" w:color="auto"/>
              <w:right w:val="single" w:sz="4" w:space="0" w:color="auto"/>
            </w:tcBorders>
            <w:noWrap/>
            <w:vAlign w:val="center"/>
          </w:tcPr>
          <w:p w14:paraId="14EF215E" w14:textId="77777777" w:rsidR="00B97722" w:rsidRPr="00D817C9" w:rsidRDefault="00B97722" w:rsidP="00B97722">
            <w:pPr>
              <w:jc w:val="center"/>
              <w:rPr>
                <w:b/>
              </w:rPr>
            </w:pPr>
            <w:r w:rsidRPr="00D817C9">
              <w:rPr>
                <w:b/>
              </w:rPr>
              <w:t>I</w:t>
            </w:r>
          </w:p>
        </w:tc>
        <w:tc>
          <w:tcPr>
            <w:tcW w:w="356" w:type="pct"/>
            <w:tcBorders>
              <w:top w:val="single" w:sz="4" w:space="0" w:color="auto"/>
              <w:left w:val="nil"/>
              <w:bottom w:val="single" w:sz="4" w:space="0" w:color="auto"/>
              <w:right w:val="single" w:sz="4" w:space="0" w:color="auto"/>
            </w:tcBorders>
            <w:noWrap/>
            <w:vAlign w:val="center"/>
          </w:tcPr>
          <w:p w14:paraId="34DFD649" w14:textId="77777777" w:rsidR="00B97722" w:rsidRPr="00D817C9" w:rsidRDefault="00B97722" w:rsidP="00B97722">
            <w:pPr>
              <w:jc w:val="center"/>
              <w:rPr>
                <w:b/>
              </w:rPr>
            </w:pPr>
            <w:r w:rsidRPr="00D817C9">
              <w:rPr>
                <w:b/>
              </w:rPr>
              <w:t>II</w:t>
            </w:r>
          </w:p>
        </w:tc>
        <w:tc>
          <w:tcPr>
            <w:tcW w:w="356" w:type="pct"/>
            <w:tcBorders>
              <w:top w:val="single" w:sz="4" w:space="0" w:color="auto"/>
              <w:left w:val="nil"/>
              <w:bottom w:val="single" w:sz="4" w:space="0" w:color="auto"/>
              <w:right w:val="single" w:sz="4" w:space="0" w:color="auto"/>
            </w:tcBorders>
            <w:noWrap/>
            <w:vAlign w:val="center"/>
          </w:tcPr>
          <w:p w14:paraId="0A2C7EC5" w14:textId="77777777" w:rsidR="00B97722" w:rsidRPr="00D817C9" w:rsidRDefault="00B97722" w:rsidP="00B97722">
            <w:pPr>
              <w:jc w:val="center"/>
              <w:rPr>
                <w:b/>
              </w:rPr>
            </w:pPr>
            <w:r w:rsidRPr="00D817C9">
              <w:rPr>
                <w:b/>
              </w:rPr>
              <w:t>III</w:t>
            </w:r>
          </w:p>
        </w:tc>
        <w:tc>
          <w:tcPr>
            <w:tcW w:w="356" w:type="pct"/>
            <w:tcBorders>
              <w:top w:val="single" w:sz="4" w:space="0" w:color="auto"/>
              <w:left w:val="nil"/>
              <w:bottom w:val="single" w:sz="4" w:space="0" w:color="auto"/>
              <w:right w:val="single" w:sz="4" w:space="0" w:color="auto"/>
            </w:tcBorders>
            <w:noWrap/>
            <w:vAlign w:val="center"/>
          </w:tcPr>
          <w:p w14:paraId="680813A5" w14:textId="77777777" w:rsidR="00B97722" w:rsidRPr="00D817C9" w:rsidRDefault="00B97722" w:rsidP="00B97722">
            <w:pPr>
              <w:jc w:val="center"/>
              <w:rPr>
                <w:b/>
              </w:rPr>
            </w:pPr>
            <w:r w:rsidRPr="00D817C9">
              <w:rPr>
                <w:b/>
              </w:rPr>
              <w:t>IV</w:t>
            </w:r>
          </w:p>
        </w:tc>
        <w:tc>
          <w:tcPr>
            <w:tcW w:w="356" w:type="pct"/>
            <w:tcBorders>
              <w:top w:val="single" w:sz="4" w:space="0" w:color="auto"/>
              <w:left w:val="nil"/>
              <w:bottom w:val="single" w:sz="4" w:space="0" w:color="auto"/>
              <w:right w:val="single" w:sz="4" w:space="0" w:color="auto"/>
            </w:tcBorders>
            <w:noWrap/>
            <w:vAlign w:val="center"/>
          </w:tcPr>
          <w:p w14:paraId="18E6971B" w14:textId="77777777" w:rsidR="00B97722" w:rsidRPr="00D817C9" w:rsidRDefault="00B97722" w:rsidP="00B97722">
            <w:pPr>
              <w:jc w:val="center"/>
              <w:rPr>
                <w:b/>
              </w:rPr>
            </w:pPr>
            <w:r w:rsidRPr="00D817C9">
              <w:rPr>
                <w:b/>
              </w:rPr>
              <w:t>V</w:t>
            </w:r>
          </w:p>
        </w:tc>
        <w:tc>
          <w:tcPr>
            <w:tcW w:w="356" w:type="pct"/>
            <w:tcBorders>
              <w:top w:val="single" w:sz="4" w:space="0" w:color="auto"/>
              <w:left w:val="nil"/>
              <w:bottom w:val="single" w:sz="4" w:space="0" w:color="auto"/>
              <w:right w:val="single" w:sz="4" w:space="0" w:color="auto"/>
            </w:tcBorders>
            <w:noWrap/>
            <w:vAlign w:val="center"/>
          </w:tcPr>
          <w:p w14:paraId="613FAB71" w14:textId="77777777" w:rsidR="00B97722" w:rsidRPr="00D817C9" w:rsidRDefault="00B97722" w:rsidP="00B97722">
            <w:pPr>
              <w:jc w:val="center"/>
              <w:rPr>
                <w:b/>
              </w:rPr>
            </w:pPr>
            <w:r w:rsidRPr="00D817C9">
              <w:rPr>
                <w:b/>
              </w:rPr>
              <w:t>VI</w:t>
            </w:r>
          </w:p>
        </w:tc>
        <w:tc>
          <w:tcPr>
            <w:tcW w:w="363" w:type="pct"/>
            <w:tcBorders>
              <w:top w:val="single" w:sz="4" w:space="0" w:color="auto"/>
              <w:left w:val="nil"/>
              <w:bottom w:val="single" w:sz="4" w:space="0" w:color="auto"/>
              <w:right w:val="single" w:sz="4" w:space="0" w:color="auto"/>
            </w:tcBorders>
            <w:noWrap/>
            <w:vAlign w:val="center"/>
          </w:tcPr>
          <w:p w14:paraId="62A0F693" w14:textId="77777777" w:rsidR="00B97722" w:rsidRPr="00D817C9" w:rsidRDefault="00B97722" w:rsidP="00B97722">
            <w:pPr>
              <w:jc w:val="center"/>
              <w:rPr>
                <w:b/>
              </w:rPr>
            </w:pPr>
            <w:r w:rsidRPr="00D817C9">
              <w:rPr>
                <w:b/>
              </w:rPr>
              <w:t>VII</w:t>
            </w:r>
          </w:p>
        </w:tc>
        <w:tc>
          <w:tcPr>
            <w:tcW w:w="357" w:type="pct"/>
            <w:tcBorders>
              <w:top w:val="single" w:sz="4" w:space="0" w:color="auto"/>
              <w:left w:val="nil"/>
              <w:bottom w:val="single" w:sz="4" w:space="0" w:color="auto"/>
              <w:right w:val="single" w:sz="4" w:space="0" w:color="auto"/>
            </w:tcBorders>
            <w:noWrap/>
            <w:vAlign w:val="center"/>
          </w:tcPr>
          <w:p w14:paraId="54204E27" w14:textId="77777777" w:rsidR="00B97722" w:rsidRPr="00D817C9" w:rsidRDefault="00B97722" w:rsidP="00B97722">
            <w:pPr>
              <w:jc w:val="center"/>
              <w:rPr>
                <w:b/>
              </w:rPr>
            </w:pPr>
            <w:r w:rsidRPr="00D817C9">
              <w:rPr>
                <w:b/>
              </w:rPr>
              <w:t>VIII</w:t>
            </w:r>
          </w:p>
        </w:tc>
        <w:tc>
          <w:tcPr>
            <w:tcW w:w="356" w:type="pct"/>
            <w:tcBorders>
              <w:top w:val="single" w:sz="4" w:space="0" w:color="auto"/>
              <w:left w:val="nil"/>
              <w:bottom w:val="single" w:sz="4" w:space="0" w:color="auto"/>
              <w:right w:val="single" w:sz="4" w:space="0" w:color="auto"/>
            </w:tcBorders>
            <w:noWrap/>
            <w:vAlign w:val="center"/>
          </w:tcPr>
          <w:p w14:paraId="76630575" w14:textId="77777777" w:rsidR="00B97722" w:rsidRPr="00D817C9" w:rsidRDefault="00B97722" w:rsidP="00B97722">
            <w:pPr>
              <w:jc w:val="center"/>
              <w:rPr>
                <w:b/>
              </w:rPr>
            </w:pPr>
            <w:r w:rsidRPr="00D817C9">
              <w:rPr>
                <w:b/>
              </w:rPr>
              <w:t>IX</w:t>
            </w:r>
          </w:p>
        </w:tc>
        <w:tc>
          <w:tcPr>
            <w:tcW w:w="356" w:type="pct"/>
            <w:tcBorders>
              <w:top w:val="single" w:sz="4" w:space="0" w:color="auto"/>
              <w:left w:val="nil"/>
              <w:bottom w:val="single" w:sz="4" w:space="0" w:color="auto"/>
              <w:right w:val="single" w:sz="4" w:space="0" w:color="auto"/>
            </w:tcBorders>
            <w:noWrap/>
            <w:vAlign w:val="center"/>
          </w:tcPr>
          <w:p w14:paraId="4FD54ACB" w14:textId="77777777" w:rsidR="00B97722" w:rsidRPr="00D817C9" w:rsidRDefault="00B97722" w:rsidP="00B97722">
            <w:pPr>
              <w:jc w:val="center"/>
              <w:rPr>
                <w:b/>
              </w:rPr>
            </w:pPr>
            <w:r w:rsidRPr="00D817C9">
              <w:rPr>
                <w:b/>
              </w:rPr>
              <w:t>X</w:t>
            </w:r>
          </w:p>
        </w:tc>
        <w:tc>
          <w:tcPr>
            <w:tcW w:w="356" w:type="pct"/>
            <w:tcBorders>
              <w:top w:val="single" w:sz="4" w:space="0" w:color="auto"/>
              <w:left w:val="nil"/>
              <w:bottom w:val="single" w:sz="4" w:space="0" w:color="auto"/>
              <w:right w:val="single" w:sz="4" w:space="0" w:color="auto"/>
            </w:tcBorders>
            <w:noWrap/>
            <w:vAlign w:val="center"/>
          </w:tcPr>
          <w:p w14:paraId="44A34029" w14:textId="77777777" w:rsidR="00B97722" w:rsidRPr="00D817C9" w:rsidRDefault="00B97722" w:rsidP="00B97722">
            <w:pPr>
              <w:jc w:val="center"/>
              <w:rPr>
                <w:b/>
              </w:rPr>
            </w:pPr>
            <w:r w:rsidRPr="00D817C9">
              <w:rPr>
                <w:b/>
              </w:rPr>
              <w:t>XI</w:t>
            </w:r>
          </w:p>
        </w:tc>
        <w:tc>
          <w:tcPr>
            <w:tcW w:w="356" w:type="pct"/>
            <w:tcBorders>
              <w:top w:val="single" w:sz="4" w:space="0" w:color="auto"/>
              <w:left w:val="nil"/>
              <w:bottom w:val="single" w:sz="4" w:space="0" w:color="auto"/>
              <w:right w:val="single" w:sz="4" w:space="0" w:color="auto"/>
            </w:tcBorders>
            <w:noWrap/>
            <w:vAlign w:val="center"/>
          </w:tcPr>
          <w:p w14:paraId="45E14CBF" w14:textId="77777777" w:rsidR="00B97722" w:rsidRPr="00D817C9" w:rsidRDefault="00B97722" w:rsidP="00B97722">
            <w:pPr>
              <w:jc w:val="center"/>
              <w:rPr>
                <w:b/>
              </w:rPr>
            </w:pPr>
            <w:r w:rsidRPr="00D817C9">
              <w:rPr>
                <w:b/>
              </w:rPr>
              <w:t>XII</w:t>
            </w:r>
          </w:p>
        </w:tc>
      </w:tr>
      <w:tr w:rsidR="00F72F15" w:rsidRPr="00D817C9" w14:paraId="127C7BEB" w14:textId="77777777" w:rsidTr="00DA79EA">
        <w:trPr>
          <w:trHeight w:val="340"/>
          <w:jc w:val="center"/>
        </w:trPr>
        <w:tc>
          <w:tcPr>
            <w:tcW w:w="725" w:type="pct"/>
            <w:tcBorders>
              <w:top w:val="nil"/>
              <w:left w:val="single" w:sz="4" w:space="0" w:color="auto"/>
              <w:bottom w:val="single" w:sz="4" w:space="0" w:color="auto"/>
              <w:right w:val="single" w:sz="4" w:space="0" w:color="auto"/>
            </w:tcBorders>
            <w:noWrap/>
            <w:vAlign w:val="center"/>
          </w:tcPr>
          <w:p w14:paraId="06B2F40B" w14:textId="77777777" w:rsidR="00B97722" w:rsidRPr="00D817C9" w:rsidRDefault="00B97722" w:rsidP="00B97722">
            <w:r w:rsidRPr="00D817C9">
              <w:t xml:space="preserve">TB Max </w:t>
            </w:r>
          </w:p>
        </w:tc>
        <w:tc>
          <w:tcPr>
            <w:tcW w:w="356" w:type="pct"/>
            <w:tcBorders>
              <w:top w:val="nil"/>
              <w:left w:val="nil"/>
              <w:bottom w:val="single" w:sz="4" w:space="0" w:color="auto"/>
              <w:right w:val="single" w:sz="4" w:space="0" w:color="auto"/>
            </w:tcBorders>
            <w:noWrap/>
            <w:vAlign w:val="center"/>
          </w:tcPr>
          <w:p w14:paraId="1A48EB31" w14:textId="77777777" w:rsidR="00B97722" w:rsidRPr="00D817C9" w:rsidRDefault="00B97722" w:rsidP="00B97722">
            <w:r w:rsidRPr="00D817C9">
              <w:t>361</w:t>
            </w:r>
          </w:p>
        </w:tc>
        <w:tc>
          <w:tcPr>
            <w:tcW w:w="356" w:type="pct"/>
            <w:tcBorders>
              <w:top w:val="nil"/>
              <w:left w:val="nil"/>
              <w:bottom w:val="single" w:sz="4" w:space="0" w:color="auto"/>
              <w:right w:val="single" w:sz="4" w:space="0" w:color="auto"/>
            </w:tcBorders>
            <w:noWrap/>
            <w:vAlign w:val="center"/>
          </w:tcPr>
          <w:p w14:paraId="7A737C2E" w14:textId="77777777" w:rsidR="00B97722" w:rsidRPr="00D817C9" w:rsidRDefault="00B97722" w:rsidP="00B97722">
            <w:r w:rsidRPr="00D817C9">
              <w:t>341</w:t>
            </w:r>
          </w:p>
        </w:tc>
        <w:tc>
          <w:tcPr>
            <w:tcW w:w="356" w:type="pct"/>
            <w:tcBorders>
              <w:top w:val="nil"/>
              <w:left w:val="nil"/>
              <w:bottom w:val="single" w:sz="4" w:space="0" w:color="auto"/>
              <w:right w:val="single" w:sz="4" w:space="0" w:color="auto"/>
            </w:tcBorders>
            <w:noWrap/>
            <w:vAlign w:val="center"/>
          </w:tcPr>
          <w:p w14:paraId="3B6FF88E" w14:textId="77777777" w:rsidR="00B97722" w:rsidRPr="00D817C9" w:rsidRDefault="00B97722" w:rsidP="00B97722">
            <w:r w:rsidRPr="00D817C9">
              <w:t>323</w:t>
            </w:r>
          </w:p>
        </w:tc>
        <w:tc>
          <w:tcPr>
            <w:tcW w:w="356" w:type="pct"/>
            <w:tcBorders>
              <w:top w:val="nil"/>
              <w:left w:val="nil"/>
              <w:bottom w:val="single" w:sz="4" w:space="0" w:color="auto"/>
              <w:right w:val="single" w:sz="4" w:space="0" w:color="auto"/>
            </w:tcBorders>
            <w:noWrap/>
            <w:vAlign w:val="center"/>
          </w:tcPr>
          <w:p w14:paraId="519F4590" w14:textId="77777777" w:rsidR="00B97722" w:rsidRPr="00D817C9" w:rsidRDefault="00B97722" w:rsidP="00B97722">
            <w:r w:rsidRPr="00D817C9">
              <w:t>328</w:t>
            </w:r>
          </w:p>
        </w:tc>
        <w:tc>
          <w:tcPr>
            <w:tcW w:w="356" w:type="pct"/>
            <w:tcBorders>
              <w:top w:val="nil"/>
              <w:left w:val="nil"/>
              <w:bottom w:val="single" w:sz="4" w:space="0" w:color="auto"/>
              <w:right w:val="single" w:sz="4" w:space="0" w:color="auto"/>
            </w:tcBorders>
            <w:noWrap/>
            <w:vAlign w:val="center"/>
          </w:tcPr>
          <w:p w14:paraId="663C8751" w14:textId="77777777" w:rsidR="00B97722" w:rsidRPr="00D817C9" w:rsidRDefault="00B97722" w:rsidP="00B97722">
            <w:r w:rsidRPr="00D817C9">
              <w:t>348</w:t>
            </w:r>
          </w:p>
        </w:tc>
        <w:tc>
          <w:tcPr>
            <w:tcW w:w="356" w:type="pct"/>
            <w:tcBorders>
              <w:top w:val="nil"/>
              <w:left w:val="nil"/>
              <w:bottom w:val="single" w:sz="4" w:space="0" w:color="auto"/>
              <w:right w:val="single" w:sz="4" w:space="0" w:color="auto"/>
            </w:tcBorders>
            <w:noWrap/>
            <w:vAlign w:val="center"/>
          </w:tcPr>
          <w:p w14:paraId="3B201EBE" w14:textId="77777777" w:rsidR="00B97722" w:rsidRPr="00D817C9" w:rsidRDefault="00B97722" w:rsidP="00B97722">
            <w:r w:rsidRPr="00D817C9">
              <w:t>359</w:t>
            </w:r>
          </w:p>
        </w:tc>
        <w:tc>
          <w:tcPr>
            <w:tcW w:w="363" w:type="pct"/>
            <w:tcBorders>
              <w:top w:val="nil"/>
              <w:left w:val="nil"/>
              <w:bottom w:val="single" w:sz="4" w:space="0" w:color="auto"/>
              <w:right w:val="single" w:sz="4" w:space="0" w:color="auto"/>
            </w:tcBorders>
            <w:noWrap/>
            <w:vAlign w:val="center"/>
          </w:tcPr>
          <w:p w14:paraId="5A484393" w14:textId="77777777" w:rsidR="00B97722" w:rsidRPr="00D817C9" w:rsidRDefault="00B97722" w:rsidP="00B97722">
            <w:r w:rsidRPr="00D817C9">
              <w:t>360</w:t>
            </w:r>
          </w:p>
        </w:tc>
        <w:tc>
          <w:tcPr>
            <w:tcW w:w="357" w:type="pct"/>
            <w:tcBorders>
              <w:top w:val="nil"/>
              <w:left w:val="nil"/>
              <w:bottom w:val="single" w:sz="4" w:space="0" w:color="auto"/>
              <w:right w:val="single" w:sz="4" w:space="0" w:color="auto"/>
            </w:tcBorders>
            <w:noWrap/>
            <w:vAlign w:val="center"/>
          </w:tcPr>
          <w:p w14:paraId="21555577" w14:textId="77777777" w:rsidR="00B97722" w:rsidRPr="00D817C9" w:rsidRDefault="00B97722" w:rsidP="00B97722">
            <w:r w:rsidRPr="00D817C9">
              <w:t>350</w:t>
            </w:r>
          </w:p>
        </w:tc>
        <w:tc>
          <w:tcPr>
            <w:tcW w:w="356" w:type="pct"/>
            <w:tcBorders>
              <w:top w:val="nil"/>
              <w:left w:val="nil"/>
              <w:bottom w:val="single" w:sz="4" w:space="0" w:color="auto"/>
              <w:right w:val="single" w:sz="4" w:space="0" w:color="auto"/>
            </w:tcBorders>
            <w:noWrap/>
            <w:vAlign w:val="center"/>
          </w:tcPr>
          <w:p w14:paraId="61BC81C2" w14:textId="77777777" w:rsidR="00B97722" w:rsidRPr="00D817C9" w:rsidRDefault="00B97722" w:rsidP="00B97722">
            <w:r w:rsidRPr="00D817C9">
              <w:t>347</w:t>
            </w:r>
          </w:p>
        </w:tc>
        <w:tc>
          <w:tcPr>
            <w:tcW w:w="356" w:type="pct"/>
            <w:tcBorders>
              <w:top w:val="nil"/>
              <w:left w:val="nil"/>
              <w:bottom w:val="single" w:sz="4" w:space="0" w:color="auto"/>
              <w:right w:val="single" w:sz="4" w:space="0" w:color="auto"/>
            </w:tcBorders>
            <w:noWrap/>
            <w:vAlign w:val="center"/>
          </w:tcPr>
          <w:p w14:paraId="17CACCEA" w14:textId="77777777" w:rsidR="00B97722" w:rsidRPr="00D817C9" w:rsidRDefault="00B97722" w:rsidP="00B97722">
            <w:r w:rsidRPr="00D817C9">
              <w:t>358</w:t>
            </w:r>
          </w:p>
        </w:tc>
        <w:tc>
          <w:tcPr>
            <w:tcW w:w="356" w:type="pct"/>
            <w:tcBorders>
              <w:top w:val="nil"/>
              <w:left w:val="nil"/>
              <w:bottom w:val="single" w:sz="4" w:space="0" w:color="auto"/>
              <w:right w:val="single" w:sz="4" w:space="0" w:color="auto"/>
            </w:tcBorders>
            <w:noWrap/>
            <w:vAlign w:val="center"/>
          </w:tcPr>
          <w:p w14:paraId="5A23F3E4" w14:textId="77777777" w:rsidR="00B97722" w:rsidRPr="00D817C9" w:rsidRDefault="00B97722" w:rsidP="00B97722">
            <w:r w:rsidRPr="00D817C9">
              <w:t>368</w:t>
            </w:r>
          </w:p>
        </w:tc>
        <w:tc>
          <w:tcPr>
            <w:tcW w:w="356" w:type="pct"/>
            <w:tcBorders>
              <w:top w:val="nil"/>
              <w:left w:val="nil"/>
              <w:bottom w:val="single" w:sz="4" w:space="0" w:color="auto"/>
              <w:right w:val="single" w:sz="4" w:space="0" w:color="auto"/>
            </w:tcBorders>
            <w:noWrap/>
            <w:vAlign w:val="center"/>
          </w:tcPr>
          <w:p w14:paraId="30504539" w14:textId="77777777" w:rsidR="00B97722" w:rsidRPr="00D817C9" w:rsidRDefault="00B97722" w:rsidP="00B97722">
            <w:r w:rsidRPr="00D817C9">
              <w:t>370</w:t>
            </w:r>
          </w:p>
        </w:tc>
      </w:tr>
      <w:tr w:rsidR="00F72F15" w:rsidRPr="00D817C9" w14:paraId="687D779B" w14:textId="77777777" w:rsidTr="00DA79EA">
        <w:trPr>
          <w:trHeight w:val="340"/>
          <w:jc w:val="center"/>
        </w:trPr>
        <w:tc>
          <w:tcPr>
            <w:tcW w:w="725" w:type="pct"/>
            <w:tcBorders>
              <w:top w:val="nil"/>
              <w:left w:val="single" w:sz="4" w:space="0" w:color="auto"/>
              <w:bottom w:val="single" w:sz="4" w:space="0" w:color="auto"/>
              <w:right w:val="single" w:sz="4" w:space="0" w:color="auto"/>
            </w:tcBorders>
            <w:noWrap/>
            <w:vAlign w:val="center"/>
          </w:tcPr>
          <w:p w14:paraId="4CAAA28A" w14:textId="77777777" w:rsidR="00B97722" w:rsidRPr="00D817C9" w:rsidRDefault="00B97722" w:rsidP="00B97722">
            <w:r w:rsidRPr="00D817C9">
              <w:t>Max</w:t>
            </w:r>
          </w:p>
        </w:tc>
        <w:tc>
          <w:tcPr>
            <w:tcW w:w="356" w:type="pct"/>
            <w:tcBorders>
              <w:top w:val="nil"/>
              <w:left w:val="nil"/>
              <w:bottom w:val="single" w:sz="4" w:space="0" w:color="auto"/>
              <w:right w:val="single" w:sz="4" w:space="0" w:color="auto"/>
            </w:tcBorders>
            <w:noWrap/>
            <w:vAlign w:val="center"/>
          </w:tcPr>
          <w:p w14:paraId="492A5C80" w14:textId="77777777" w:rsidR="00B97722" w:rsidRPr="00D817C9" w:rsidRDefault="00B97722" w:rsidP="00B97722">
            <w:r w:rsidRPr="00D817C9">
              <w:t>399</w:t>
            </w:r>
          </w:p>
        </w:tc>
        <w:tc>
          <w:tcPr>
            <w:tcW w:w="356" w:type="pct"/>
            <w:tcBorders>
              <w:top w:val="nil"/>
              <w:left w:val="nil"/>
              <w:bottom w:val="single" w:sz="4" w:space="0" w:color="auto"/>
              <w:right w:val="single" w:sz="4" w:space="0" w:color="auto"/>
            </w:tcBorders>
            <w:noWrap/>
            <w:vAlign w:val="center"/>
          </w:tcPr>
          <w:p w14:paraId="792B8891" w14:textId="77777777" w:rsidR="00B97722" w:rsidRPr="00D817C9" w:rsidRDefault="00B97722" w:rsidP="00B97722">
            <w:r w:rsidRPr="00D817C9">
              <w:t>379</w:t>
            </w:r>
          </w:p>
        </w:tc>
        <w:tc>
          <w:tcPr>
            <w:tcW w:w="356" w:type="pct"/>
            <w:tcBorders>
              <w:top w:val="nil"/>
              <w:left w:val="nil"/>
              <w:bottom w:val="single" w:sz="4" w:space="0" w:color="auto"/>
              <w:right w:val="single" w:sz="4" w:space="0" w:color="auto"/>
            </w:tcBorders>
            <w:noWrap/>
            <w:vAlign w:val="center"/>
          </w:tcPr>
          <w:p w14:paraId="16231C5D" w14:textId="77777777" w:rsidR="00B97722" w:rsidRPr="00D817C9" w:rsidRDefault="00B97722" w:rsidP="00B97722">
            <w:r w:rsidRPr="00D817C9">
              <w:t>355</w:t>
            </w:r>
          </w:p>
        </w:tc>
        <w:tc>
          <w:tcPr>
            <w:tcW w:w="356" w:type="pct"/>
            <w:tcBorders>
              <w:top w:val="nil"/>
              <w:left w:val="nil"/>
              <w:bottom w:val="single" w:sz="4" w:space="0" w:color="auto"/>
              <w:right w:val="single" w:sz="4" w:space="0" w:color="auto"/>
            </w:tcBorders>
            <w:noWrap/>
            <w:vAlign w:val="center"/>
          </w:tcPr>
          <w:p w14:paraId="5C03CEA9" w14:textId="77777777" w:rsidR="00B97722" w:rsidRPr="00D817C9" w:rsidRDefault="00B97722" w:rsidP="00B97722">
            <w:r w:rsidRPr="00D817C9">
              <w:t>381</w:t>
            </w:r>
          </w:p>
        </w:tc>
        <w:tc>
          <w:tcPr>
            <w:tcW w:w="356" w:type="pct"/>
            <w:tcBorders>
              <w:top w:val="nil"/>
              <w:left w:val="nil"/>
              <w:bottom w:val="single" w:sz="4" w:space="0" w:color="auto"/>
              <w:right w:val="single" w:sz="4" w:space="0" w:color="auto"/>
            </w:tcBorders>
            <w:noWrap/>
            <w:vAlign w:val="center"/>
          </w:tcPr>
          <w:p w14:paraId="191C100D" w14:textId="77777777" w:rsidR="00B97722" w:rsidRPr="00D817C9" w:rsidRDefault="00B97722" w:rsidP="00B97722">
            <w:r w:rsidRPr="00D817C9">
              <w:t>386</w:t>
            </w:r>
          </w:p>
        </w:tc>
        <w:tc>
          <w:tcPr>
            <w:tcW w:w="356" w:type="pct"/>
            <w:tcBorders>
              <w:top w:val="nil"/>
              <w:left w:val="nil"/>
              <w:bottom w:val="single" w:sz="4" w:space="0" w:color="auto"/>
              <w:right w:val="single" w:sz="4" w:space="0" w:color="auto"/>
            </w:tcBorders>
            <w:noWrap/>
            <w:vAlign w:val="center"/>
          </w:tcPr>
          <w:p w14:paraId="64A0705A" w14:textId="77777777" w:rsidR="00B97722" w:rsidRPr="00D817C9" w:rsidRDefault="00B97722" w:rsidP="00B97722">
            <w:r w:rsidRPr="00D817C9">
              <w:t>404</w:t>
            </w:r>
          </w:p>
        </w:tc>
        <w:tc>
          <w:tcPr>
            <w:tcW w:w="363" w:type="pct"/>
            <w:tcBorders>
              <w:top w:val="nil"/>
              <w:left w:val="nil"/>
              <w:bottom w:val="single" w:sz="4" w:space="0" w:color="auto"/>
              <w:right w:val="single" w:sz="4" w:space="0" w:color="auto"/>
            </w:tcBorders>
            <w:noWrap/>
            <w:vAlign w:val="center"/>
          </w:tcPr>
          <w:p w14:paraId="7A031E49" w14:textId="77777777" w:rsidR="00B97722" w:rsidRPr="00D817C9" w:rsidRDefault="00B97722" w:rsidP="00B97722">
            <w:r w:rsidRPr="00D817C9">
              <w:t>390</w:t>
            </w:r>
          </w:p>
        </w:tc>
        <w:tc>
          <w:tcPr>
            <w:tcW w:w="357" w:type="pct"/>
            <w:tcBorders>
              <w:top w:val="nil"/>
              <w:left w:val="nil"/>
              <w:bottom w:val="single" w:sz="4" w:space="0" w:color="auto"/>
              <w:right w:val="single" w:sz="4" w:space="0" w:color="auto"/>
            </w:tcBorders>
            <w:noWrap/>
            <w:vAlign w:val="center"/>
          </w:tcPr>
          <w:p w14:paraId="64ADBE71" w14:textId="77777777" w:rsidR="00B97722" w:rsidRPr="00D817C9" w:rsidRDefault="00B97722" w:rsidP="00B97722">
            <w:r w:rsidRPr="00D817C9">
              <w:t>383</w:t>
            </w:r>
          </w:p>
        </w:tc>
        <w:tc>
          <w:tcPr>
            <w:tcW w:w="356" w:type="pct"/>
            <w:tcBorders>
              <w:top w:val="nil"/>
              <w:left w:val="nil"/>
              <w:bottom w:val="single" w:sz="4" w:space="0" w:color="auto"/>
              <w:right w:val="single" w:sz="4" w:space="0" w:color="auto"/>
            </w:tcBorders>
            <w:noWrap/>
            <w:vAlign w:val="center"/>
          </w:tcPr>
          <w:p w14:paraId="786FF2DA" w14:textId="77777777" w:rsidR="00B97722" w:rsidRPr="00D817C9" w:rsidRDefault="00B97722" w:rsidP="00B97722">
            <w:r w:rsidRPr="00D817C9">
              <w:t>392</w:t>
            </w:r>
          </w:p>
        </w:tc>
        <w:tc>
          <w:tcPr>
            <w:tcW w:w="356" w:type="pct"/>
            <w:tcBorders>
              <w:top w:val="nil"/>
              <w:left w:val="nil"/>
              <w:bottom w:val="single" w:sz="4" w:space="0" w:color="auto"/>
              <w:right w:val="single" w:sz="4" w:space="0" w:color="auto"/>
            </w:tcBorders>
            <w:noWrap/>
            <w:vAlign w:val="center"/>
          </w:tcPr>
          <w:p w14:paraId="79C4946C" w14:textId="77777777" w:rsidR="00B97722" w:rsidRPr="00D817C9" w:rsidRDefault="00B97722" w:rsidP="00B97722">
            <w:r w:rsidRPr="00D817C9">
              <w:t>409</w:t>
            </w:r>
          </w:p>
        </w:tc>
        <w:tc>
          <w:tcPr>
            <w:tcW w:w="356" w:type="pct"/>
            <w:tcBorders>
              <w:top w:val="nil"/>
              <w:left w:val="nil"/>
              <w:bottom w:val="single" w:sz="4" w:space="0" w:color="auto"/>
              <w:right w:val="single" w:sz="4" w:space="0" w:color="auto"/>
            </w:tcBorders>
            <w:noWrap/>
            <w:vAlign w:val="center"/>
          </w:tcPr>
          <w:p w14:paraId="057EDD90" w14:textId="77777777" w:rsidR="00B97722" w:rsidRPr="00D817C9" w:rsidRDefault="00B97722" w:rsidP="00B97722">
            <w:r w:rsidRPr="00D817C9">
              <w:t>406</w:t>
            </w:r>
          </w:p>
        </w:tc>
        <w:tc>
          <w:tcPr>
            <w:tcW w:w="356" w:type="pct"/>
            <w:tcBorders>
              <w:top w:val="nil"/>
              <w:left w:val="nil"/>
              <w:bottom w:val="single" w:sz="4" w:space="0" w:color="auto"/>
              <w:right w:val="single" w:sz="4" w:space="0" w:color="auto"/>
            </w:tcBorders>
            <w:noWrap/>
            <w:vAlign w:val="center"/>
          </w:tcPr>
          <w:p w14:paraId="6F068732" w14:textId="77777777" w:rsidR="00B97722" w:rsidRPr="00D817C9" w:rsidRDefault="00B97722" w:rsidP="00B97722">
            <w:r w:rsidRPr="00D817C9">
              <w:t>405</w:t>
            </w:r>
          </w:p>
        </w:tc>
      </w:tr>
    </w:tbl>
    <w:p w14:paraId="30626B9F" w14:textId="77777777" w:rsidR="00B97722" w:rsidRPr="00D817C9" w:rsidRDefault="00B97722" w:rsidP="00B97722">
      <w:pPr>
        <w:ind w:left="360"/>
        <w:jc w:val="right"/>
        <w:rPr>
          <w:i/>
          <w:szCs w:val="26"/>
        </w:rPr>
      </w:pPr>
      <w:r w:rsidRPr="00D817C9">
        <w:rPr>
          <w:i/>
          <w:szCs w:val="26"/>
        </w:rPr>
        <w:t>Ghi chú: Mực nước theo hệ cao độ Hải đồ, đơn vị cm.</w:t>
      </w:r>
    </w:p>
    <w:p w14:paraId="4AC78555" w14:textId="77777777" w:rsidR="00B97722" w:rsidRPr="00D817C9" w:rsidRDefault="00B97722" w:rsidP="00B97722">
      <w:pPr>
        <w:jc w:val="both"/>
        <w:rPr>
          <w:b/>
          <w:i/>
          <w:szCs w:val="26"/>
        </w:rPr>
      </w:pPr>
      <w:r w:rsidRPr="00D817C9">
        <w:rPr>
          <w:b/>
          <w:i/>
          <w:szCs w:val="26"/>
        </w:rPr>
        <w:t>* Biến đổi của các đặc trưng triều theo số liệu thực đo tại trạm Hòn Dấu</w:t>
      </w:r>
    </w:p>
    <w:p w14:paraId="6352EE29" w14:textId="77777777" w:rsidR="00B97722" w:rsidRPr="00D817C9" w:rsidRDefault="00B97722" w:rsidP="00534557">
      <w:pPr>
        <w:pStyle w:val="Content"/>
      </w:pPr>
      <w:r w:rsidRPr="00D817C9">
        <w:t>Căn cứ vào số liệu thực đo tại trạm triều Hòn Dấu, biến động của mực nước triều hàng năm so với giá trị trung bình cho thấy:</w:t>
      </w:r>
    </w:p>
    <w:p w14:paraId="7F878464" w14:textId="0832959D" w:rsidR="00B97722" w:rsidRPr="00D817C9" w:rsidRDefault="00534557" w:rsidP="00534557">
      <w:pPr>
        <w:pStyle w:val="Content"/>
      </w:pPr>
      <w:r w:rsidRPr="00D817C9">
        <w:t xml:space="preserve">- </w:t>
      </w:r>
      <w:r w:rsidR="00B97722" w:rsidRPr="00D817C9">
        <w:t>Chênh lệch mực nước triều bình quân, đỉnh triều trong các năm gần đây so với trị trung bình nhiều năm của mực nước triều bình quân và mực nước đỉnh triều bình quân lớn hơn.</w:t>
      </w:r>
    </w:p>
    <w:p w14:paraId="0CEEE6F1" w14:textId="45AE4E55" w:rsidR="00B97722" w:rsidRPr="00D817C9" w:rsidRDefault="001958FF" w:rsidP="00534557">
      <w:pPr>
        <w:pStyle w:val="Content"/>
      </w:pPr>
      <w:r w:rsidRPr="00D817C9">
        <w:lastRenderedPageBreak/>
        <w:t xml:space="preserve">- </w:t>
      </w:r>
      <w:r w:rsidR="00B97722" w:rsidRPr="00D817C9">
        <w:t>Chênh lệch giữa mực nước thấp nhất chân triều so với mực nước thấp nhất trung bình nhiều năm giao động ít hơn so với mực nước đỉnh triều và mực nước trung bình.</w:t>
      </w:r>
    </w:p>
    <w:p w14:paraId="0BE93008" w14:textId="0468154F" w:rsidR="00B97722" w:rsidRPr="00D817C9" w:rsidRDefault="002B25CE" w:rsidP="009C4AB1">
      <w:pPr>
        <w:jc w:val="both"/>
        <w:rPr>
          <w:b/>
          <w:i/>
          <w:szCs w:val="26"/>
        </w:rPr>
      </w:pPr>
      <w:r w:rsidRPr="00D817C9">
        <w:rPr>
          <w:b/>
          <w:i/>
          <w:szCs w:val="26"/>
        </w:rPr>
        <w:t xml:space="preserve">* </w:t>
      </w:r>
      <w:r w:rsidR="00B97722" w:rsidRPr="00D817C9">
        <w:rPr>
          <w:b/>
          <w:i/>
          <w:szCs w:val="26"/>
        </w:rPr>
        <w:t xml:space="preserve">Sự biến động về giá trị trung bình của chu kỳ triều </w:t>
      </w:r>
    </w:p>
    <w:p w14:paraId="0BE45650" w14:textId="77777777" w:rsidR="00B97722" w:rsidRPr="00D817C9" w:rsidRDefault="00B97722" w:rsidP="009C4AB1">
      <w:pPr>
        <w:pStyle w:val="Content"/>
      </w:pPr>
      <w:r w:rsidRPr="00D817C9">
        <w:t>Đường lũy tích chuẩn sai của mực nước đỉnh triều tại Hòn Dấu từ 1956÷2010 cho thấy như sau:</w:t>
      </w:r>
    </w:p>
    <w:p w14:paraId="51CFDF67" w14:textId="09AE8D87" w:rsidR="00B97722" w:rsidRPr="00D817C9" w:rsidRDefault="00B97722" w:rsidP="009C4AB1">
      <w:pPr>
        <w:pStyle w:val="Content"/>
      </w:pPr>
      <w:r w:rsidRPr="00D817C9">
        <w:t>+ Trong giai đoạn này phân thành 03 chu kỳ triều 1956÷1972, 1973÷1992, 1993÷ 2015.</w:t>
      </w:r>
    </w:p>
    <w:p w14:paraId="2EBA4FEE" w14:textId="77777777" w:rsidR="00B97722" w:rsidRPr="00D817C9" w:rsidRDefault="00B97722" w:rsidP="009C4AB1">
      <w:pPr>
        <w:pStyle w:val="Content"/>
      </w:pPr>
      <w:r w:rsidRPr="00D817C9">
        <w:t>+ Giá trị trung bình của đỉnh triều chu kỳ 1973÷1992 cao hơn chu kỳ 1956÷1972 là 14 cm.</w:t>
      </w:r>
    </w:p>
    <w:p w14:paraId="3C992B50" w14:textId="77777777" w:rsidR="00B97722" w:rsidRPr="00D817C9" w:rsidRDefault="00B97722" w:rsidP="009C4AB1">
      <w:pPr>
        <w:pStyle w:val="Content"/>
      </w:pPr>
      <w:r w:rsidRPr="00D817C9">
        <w:t>+ Giá trị trung bình của đỉnh triều cao nhất chu kỳ 1993÷2015 cao hơn chu kỳ 1956÷1972 là 19 cm.</w:t>
      </w:r>
    </w:p>
    <w:p w14:paraId="5B1F6B56" w14:textId="1D8DECEE" w:rsidR="00B97722" w:rsidRPr="00D817C9" w:rsidRDefault="00B97722" w:rsidP="009C4AB1">
      <w:pPr>
        <w:pStyle w:val="Content"/>
      </w:pPr>
      <w:r w:rsidRPr="00D817C9">
        <w:t>+ Giá trị trung bình của chân triều nhỏ nhất chu kỳ 1986÷2001 thấp hơn chu kỳ 1956÷1985 là 3 cm.</w:t>
      </w:r>
    </w:p>
    <w:p w14:paraId="592457A9" w14:textId="6B035341" w:rsidR="00B97722" w:rsidRPr="00D817C9" w:rsidRDefault="00B97722" w:rsidP="00F64A26">
      <w:pPr>
        <w:pStyle w:val="BNGBIUA"/>
      </w:pPr>
      <w:bookmarkStart w:id="48" w:name="_Toc74080991"/>
      <w:r w:rsidRPr="00D817C9">
        <w:t xml:space="preserve">Bảng </w:t>
      </w:r>
      <w:r w:rsidRPr="00D817C9">
        <w:fldChar w:fldCharType="begin"/>
      </w:r>
      <w:r w:rsidRPr="00D817C9">
        <w:instrText xml:space="preserve"> STYLEREF 1 \s </w:instrText>
      </w:r>
      <w:r w:rsidRPr="00D817C9">
        <w:fldChar w:fldCharType="separate"/>
      </w:r>
      <w:r w:rsidR="009B26C5" w:rsidRPr="00D817C9">
        <w:rPr>
          <w:noProof/>
        </w:rPr>
        <w:t>1</w:t>
      </w:r>
      <w:r w:rsidRPr="00D817C9">
        <w:rPr>
          <w:noProof/>
        </w:rPr>
        <w:fldChar w:fldCharType="end"/>
      </w:r>
      <w:r w:rsidRPr="00D817C9">
        <w:t>.</w:t>
      </w:r>
      <w:r w:rsidRPr="00D817C9">
        <w:fldChar w:fldCharType="begin"/>
      </w:r>
      <w:r w:rsidRPr="00D817C9">
        <w:instrText xml:space="preserve"> SEQ Bảng \* ARABIC \s 1 </w:instrText>
      </w:r>
      <w:r w:rsidRPr="00D817C9">
        <w:fldChar w:fldCharType="separate"/>
      </w:r>
      <w:r w:rsidR="009B26C5" w:rsidRPr="00D817C9">
        <w:rPr>
          <w:noProof/>
        </w:rPr>
        <w:t>7</w:t>
      </w:r>
      <w:r w:rsidRPr="00D817C9">
        <w:rPr>
          <w:noProof/>
        </w:rPr>
        <w:fldChar w:fldCharType="end"/>
      </w:r>
      <w:r w:rsidR="006A4596" w:rsidRPr="00D817C9">
        <w:rPr>
          <w:noProof/>
        </w:rPr>
        <w:t xml:space="preserve"> </w:t>
      </w:r>
      <w:r w:rsidRPr="00D817C9">
        <w:t>Biến đổi về giá trị trung bình Hmax, Hmin triều theo các chu kỳ</w:t>
      </w:r>
      <w:bookmarkEnd w:id="48"/>
    </w:p>
    <w:tbl>
      <w:tblPr>
        <w:tblW w:w="5106" w:type="pct"/>
        <w:jc w:val="center"/>
        <w:tblLayout w:type="fixed"/>
        <w:tblLook w:val="0000" w:firstRow="0" w:lastRow="0" w:firstColumn="0" w:lastColumn="0" w:noHBand="0" w:noVBand="0"/>
      </w:tblPr>
      <w:tblGrid>
        <w:gridCol w:w="1738"/>
        <w:gridCol w:w="1256"/>
        <w:gridCol w:w="1946"/>
        <w:gridCol w:w="1656"/>
        <w:gridCol w:w="6"/>
        <w:gridCol w:w="994"/>
        <w:gridCol w:w="1889"/>
      </w:tblGrid>
      <w:tr w:rsidR="00F72F15" w:rsidRPr="00D817C9" w14:paraId="23C4E433" w14:textId="77777777" w:rsidTr="005F758D">
        <w:trPr>
          <w:trHeight w:val="283"/>
          <w:tblHeader/>
          <w:jc w:val="center"/>
        </w:trPr>
        <w:tc>
          <w:tcPr>
            <w:tcW w:w="916" w:type="pct"/>
            <w:vMerge w:val="restart"/>
            <w:tcBorders>
              <w:top w:val="single" w:sz="4" w:space="0" w:color="auto"/>
              <w:left w:val="single" w:sz="4" w:space="0" w:color="auto"/>
              <w:right w:val="single" w:sz="4" w:space="0" w:color="auto"/>
            </w:tcBorders>
            <w:shd w:val="clear" w:color="auto" w:fill="auto"/>
            <w:noWrap/>
            <w:vAlign w:val="center"/>
          </w:tcPr>
          <w:p w14:paraId="6243D485" w14:textId="77777777" w:rsidR="00B97722" w:rsidRPr="00D817C9" w:rsidRDefault="00B97722" w:rsidP="00B97722">
            <w:pPr>
              <w:jc w:val="center"/>
              <w:rPr>
                <w:b/>
                <w:sz w:val="22"/>
                <w:szCs w:val="22"/>
              </w:rPr>
            </w:pPr>
            <w:r w:rsidRPr="00D817C9">
              <w:rPr>
                <w:b/>
                <w:sz w:val="22"/>
                <w:szCs w:val="22"/>
              </w:rPr>
              <w:t>Thời kỳ</w:t>
            </w:r>
          </w:p>
        </w:tc>
        <w:tc>
          <w:tcPr>
            <w:tcW w:w="168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5F3CE242" w14:textId="77777777" w:rsidR="00B97722" w:rsidRPr="00D817C9" w:rsidRDefault="00B97722" w:rsidP="00B97722">
            <w:pPr>
              <w:jc w:val="center"/>
              <w:rPr>
                <w:b/>
                <w:sz w:val="22"/>
                <w:szCs w:val="22"/>
                <w:lang w:val="de-DE"/>
              </w:rPr>
            </w:pPr>
            <w:r w:rsidRPr="00D817C9">
              <w:rPr>
                <w:b/>
                <w:sz w:val="22"/>
                <w:szCs w:val="22"/>
                <w:lang w:val="de-DE"/>
              </w:rPr>
              <w:t>Đỉnh triều H (max)</w:t>
            </w:r>
          </w:p>
        </w:tc>
        <w:tc>
          <w:tcPr>
            <w:tcW w:w="876" w:type="pct"/>
            <w:gridSpan w:val="2"/>
            <w:tcBorders>
              <w:top w:val="single" w:sz="4" w:space="0" w:color="auto"/>
              <w:left w:val="nil"/>
              <w:right w:val="single" w:sz="4" w:space="0" w:color="auto"/>
            </w:tcBorders>
            <w:shd w:val="clear" w:color="auto" w:fill="auto"/>
            <w:noWrap/>
            <w:vAlign w:val="center"/>
          </w:tcPr>
          <w:p w14:paraId="3DC0E60D" w14:textId="77777777" w:rsidR="00B97722" w:rsidRPr="00D817C9" w:rsidRDefault="00B97722" w:rsidP="00B97722">
            <w:pPr>
              <w:jc w:val="center"/>
              <w:rPr>
                <w:b/>
                <w:sz w:val="22"/>
                <w:szCs w:val="22"/>
              </w:rPr>
            </w:pPr>
            <w:r w:rsidRPr="00D817C9">
              <w:rPr>
                <w:b/>
                <w:sz w:val="22"/>
                <w:szCs w:val="22"/>
              </w:rPr>
              <w:t>Thời kỳ</w:t>
            </w:r>
          </w:p>
        </w:tc>
        <w:tc>
          <w:tcPr>
            <w:tcW w:w="152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2C466607" w14:textId="77777777" w:rsidR="00B97722" w:rsidRPr="00D817C9" w:rsidRDefault="00B97722" w:rsidP="00B97722">
            <w:pPr>
              <w:jc w:val="center"/>
              <w:rPr>
                <w:b/>
                <w:sz w:val="22"/>
                <w:szCs w:val="22"/>
              </w:rPr>
            </w:pPr>
            <w:r w:rsidRPr="00D817C9">
              <w:rPr>
                <w:b/>
                <w:sz w:val="22"/>
                <w:szCs w:val="22"/>
              </w:rPr>
              <w:t>Chân triều (H min)</w:t>
            </w:r>
          </w:p>
        </w:tc>
      </w:tr>
      <w:tr w:rsidR="00F72F15" w:rsidRPr="00D817C9" w14:paraId="1E48900F" w14:textId="77777777" w:rsidTr="005F758D">
        <w:trPr>
          <w:trHeight w:val="283"/>
          <w:tblHeader/>
          <w:jc w:val="center"/>
        </w:trPr>
        <w:tc>
          <w:tcPr>
            <w:tcW w:w="916" w:type="pct"/>
            <w:vMerge/>
            <w:tcBorders>
              <w:left w:val="single" w:sz="4" w:space="0" w:color="auto"/>
              <w:bottom w:val="single" w:sz="4" w:space="0" w:color="auto"/>
              <w:right w:val="single" w:sz="4" w:space="0" w:color="auto"/>
            </w:tcBorders>
            <w:shd w:val="clear" w:color="auto" w:fill="auto"/>
            <w:noWrap/>
            <w:vAlign w:val="center"/>
          </w:tcPr>
          <w:p w14:paraId="53734135" w14:textId="77777777" w:rsidR="00B97722" w:rsidRPr="00D817C9" w:rsidRDefault="00B97722" w:rsidP="00B97722">
            <w:pPr>
              <w:jc w:val="center"/>
              <w:rPr>
                <w:b/>
                <w:sz w:val="22"/>
                <w:szCs w:val="22"/>
              </w:rPr>
            </w:pPr>
          </w:p>
        </w:tc>
        <w:tc>
          <w:tcPr>
            <w:tcW w:w="662" w:type="pct"/>
            <w:tcBorders>
              <w:top w:val="nil"/>
              <w:left w:val="nil"/>
              <w:bottom w:val="single" w:sz="4" w:space="0" w:color="auto"/>
              <w:right w:val="single" w:sz="4" w:space="0" w:color="auto"/>
            </w:tcBorders>
            <w:shd w:val="clear" w:color="auto" w:fill="auto"/>
            <w:vAlign w:val="center"/>
          </w:tcPr>
          <w:p w14:paraId="07996F71" w14:textId="77777777" w:rsidR="00B97722" w:rsidRPr="00D817C9" w:rsidRDefault="00B97722" w:rsidP="00B97722">
            <w:pPr>
              <w:jc w:val="center"/>
              <w:rPr>
                <w:b/>
                <w:sz w:val="22"/>
                <w:szCs w:val="22"/>
              </w:rPr>
            </w:pPr>
            <w:r w:rsidRPr="00D817C9">
              <w:rPr>
                <w:b/>
                <w:sz w:val="22"/>
                <w:szCs w:val="22"/>
              </w:rPr>
              <w:t>Hmax Tb (cm)</w:t>
            </w:r>
          </w:p>
        </w:tc>
        <w:tc>
          <w:tcPr>
            <w:tcW w:w="1026" w:type="pct"/>
            <w:tcBorders>
              <w:top w:val="nil"/>
              <w:left w:val="nil"/>
              <w:bottom w:val="single" w:sz="4" w:space="0" w:color="auto"/>
              <w:right w:val="single" w:sz="4" w:space="0" w:color="auto"/>
            </w:tcBorders>
            <w:shd w:val="clear" w:color="auto" w:fill="auto"/>
            <w:noWrap/>
            <w:vAlign w:val="center"/>
          </w:tcPr>
          <w:p w14:paraId="728A2765" w14:textId="3916546A" w:rsidR="002B25CE" w:rsidRPr="00D817C9" w:rsidRDefault="00B97722" w:rsidP="00B97722">
            <w:pPr>
              <w:jc w:val="center"/>
              <w:rPr>
                <w:b/>
                <w:sz w:val="22"/>
                <w:szCs w:val="22"/>
                <w:lang w:val="vi-VN"/>
              </w:rPr>
            </w:pPr>
            <w:r w:rsidRPr="00D817C9">
              <w:rPr>
                <w:b/>
                <w:sz w:val="22"/>
                <w:szCs w:val="22"/>
              </w:rPr>
              <w:t>ΔH (cm) so v</w:t>
            </w:r>
            <w:r w:rsidRPr="00D817C9">
              <w:rPr>
                <w:b/>
                <w:sz w:val="22"/>
                <w:szCs w:val="22"/>
                <w:lang w:val="vi-VN"/>
              </w:rPr>
              <w:t>ới</w:t>
            </w:r>
          </w:p>
          <w:p w14:paraId="2454E5B8" w14:textId="5AAB23D2" w:rsidR="00B97722" w:rsidRPr="00D817C9" w:rsidRDefault="00B97722" w:rsidP="00B97722">
            <w:pPr>
              <w:jc w:val="center"/>
              <w:rPr>
                <w:b/>
                <w:sz w:val="22"/>
                <w:szCs w:val="22"/>
                <w:lang w:val="vi-VN"/>
              </w:rPr>
            </w:pPr>
            <w:r w:rsidRPr="00D817C9">
              <w:rPr>
                <w:b/>
                <w:sz w:val="22"/>
                <w:szCs w:val="22"/>
                <w:lang w:val="vi-VN"/>
              </w:rPr>
              <w:t xml:space="preserve"> 1956-1972)</w:t>
            </w:r>
          </w:p>
        </w:tc>
        <w:tc>
          <w:tcPr>
            <w:tcW w:w="873" w:type="pct"/>
            <w:tcBorders>
              <w:left w:val="nil"/>
              <w:bottom w:val="nil"/>
              <w:right w:val="single" w:sz="4" w:space="0" w:color="auto"/>
            </w:tcBorders>
            <w:shd w:val="clear" w:color="auto" w:fill="auto"/>
            <w:noWrap/>
            <w:vAlign w:val="center"/>
          </w:tcPr>
          <w:p w14:paraId="67FD8900" w14:textId="77777777" w:rsidR="00B97722" w:rsidRPr="00D817C9" w:rsidRDefault="00B97722" w:rsidP="00B97722">
            <w:pPr>
              <w:jc w:val="center"/>
              <w:rPr>
                <w:b/>
                <w:sz w:val="22"/>
                <w:szCs w:val="22"/>
              </w:rPr>
            </w:pPr>
          </w:p>
        </w:tc>
        <w:tc>
          <w:tcPr>
            <w:tcW w:w="527" w:type="pct"/>
            <w:gridSpan w:val="2"/>
            <w:tcBorders>
              <w:top w:val="nil"/>
              <w:left w:val="single" w:sz="4" w:space="0" w:color="auto"/>
              <w:bottom w:val="single" w:sz="4" w:space="0" w:color="auto"/>
              <w:right w:val="single" w:sz="4" w:space="0" w:color="auto"/>
            </w:tcBorders>
            <w:shd w:val="clear" w:color="auto" w:fill="auto"/>
            <w:vAlign w:val="center"/>
          </w:tcPr>
          <w:p w14:paraId="047DB7F2" w14:textId="77777777" w:rsidR="00B97722" w:rsidRPr="00D817C9" w:rsidRDefault="00B97722" w:rsidP="00B97722">
            <w:pPr>
              <w:jc w:val="center"/>
              <w:rPr>
                <w:b/>
                <w:sz w:val="22"/>
                <w:szCs w:val="22"/>
              </w:rPr>
            </w:pPr>
            <w:r w:rsidRPr="00D817C9">
              <w:rPr>
                <w:b/>
                <w:sz w:val="22"/>
                <w:szCs w:val="22"/>
              </w:rPr>
              <w:t>Hmin Tb (cm)</w:t>
            </w:r>
          </w:p>
        </w:tc>
        <w:tc>
          <w:tcPr>
            <w:tcW w:w="996" w:type="pct"/>
            <w:tcBorders>
              <w:top w:val="nil"/>
              <w:left w:val="nil"/>
              <w:bottom w:val="single" w:sz="4" w:space="0" w:color="auto"/>
              <w:right w:val="single" w:sz="4" w:space="0" w:color="auto"/>
            </w:tcBorders>
            <w:shd w:val="clear" w:color="auto" w:fill="auto"/>
            <w:noWrap/>
            <w:vAlign w:val="center"/>
          </w:tcPr>
          <w:p w14:paraId="66066473" w14:textId="2E895880" w:rsidR="00B97722" w:rsidRPr="00D817C9" w:rsidRDefault="00B97722" w:rsidP="00B97722">
            <w:pPr>
              <w:jc w:val="center"/>
              <w:rPr>
                <w:b/>
                <w:sz w:val="22"/>
                <w:szCs w:val="22"/>
                <w:lang w:val="vi-VN"/>
              </w:rPr>
            </w:pPr>
            <w:r w:rsidRPr="00D817C9">
              <w:rPr>
                <w:b/>
                <w:sz w:val="22"/>
                <w:szCs w:val="22"/>
              </w:rPr>
              <w:t>ΔH (cm) so v</w:t>
            </w:r>
            <w:r w:rsidRPr="00D817C9">
              <w:rPr>
                <w:b/>
                <w:sz w:val="22"/>
                <w:szCs w:val="22"/>
                <w:lang w:val="vi-VN"/>
              </w:rPr>
              <w:t>ới (1956-1985)</w:t>
            </w:r>
          </w:p>
        </w:tc>
      </w:tr>
      <w:tr w:rsidR="00F72F15" w:rsidRPr="00D817C9" w14:paraId="392E6F1F" w14:textId="77777777" w:rsidTr="005F758D">
        <w:trPr>
          <w:trHeight w:val="283"/>
          <w:jc w:val="center"/>
        </w:trPr>
        <w:tc>
          <w:tcPr>
            <w:tcW w:w="916" w:type="pct"/>
            <w:tcBorders>
              <w:top w:val="nil"/>
              <w:left w:val="single" w:sz="4" w:space="0" w:color="auto"/>
              <w:bottom w:val="single" w:sz="4" w:space="0" w:color="auto"/>
              <w:right w:val="single" w:sz="4" w:space="0" w:color="auto"/>
            </w:tcBorders>
            <w:shd w:val="clear" w:color="auto" w:fill="auto"/>
            <w:noWrap/>
            <w:vAlign w:val="bottom"/>
          </w:tcPr>
          <w:p w14:paraId="60CB41B9" w14:textId="77777777" w:rsidR="00B97722" w:rsidRPr="00D817C9" w:rsidRDefault="00B97722" w:rsidP="00B97722">
            <w:pPr>
              <w:rPr>
                <w:sz w:val="22"/>
                <w:szCs w:val="22"/>
              </w:rPr>
            </w:pPr>
            <w:r w:rsidRPr="00D817C9">
              <w:rPr>
                <w:sz w:val="22"/>
                <w:szCs w:val="22"/>
              </w:rPr>
              <w:t>Tb (1956-2010)</w:t>
            </w:r>
          </w:p>
        </w:tc>
        <w:tc>
          <w:tcPr>
            <w:tcW w:w="662" w:type="pct"/>
            <w:tcBorders>
              <w:top w:val="nil"/>
              <w:left w:val="nil"/>
              <w:bottom w:val="single" w:sz="4" w:space="0" w:color="auto"/>
              <w:right w:val="single" w:sz="4" w:space="0" w:color="auto"/>
            </w:tcBorders>
            <w:shd w:val="clear" w:color="auto" w:fill="auto"/>
            <w:noWrap/>
            <w:vAlign w:val="bottom"/>
          </w:tcPr>
          <w:p w14:paraId="70A551D6" w14:textId="77777777" w:rsidR="00B97722" w:rsidRPr="00D817C9" w:rsidRDefault="00B97722" w:rsidP="00B97722">
            <w:pPr>
              <w:jc w:val="right"/>
              <w:rPr>
                <w:sz w:val="22"/>
                <w:szCs w:val="22"/>
              </w:rPr>
            </w:pPr>
            <w:r w:rsidRPr="00D817C9">
              <w:rPr>
                <w:sz w:val="22"/>
                <w:szCs w:val="22"/>
              </w:rPr>
              <w:t>377</w:t>
            </w:r>
          </w:p>
        </w:tc>
        <w:tc>
          <w:tcPr>
            <w:tcW w:w="1026" w:type="pct"/>
            <w:tcBorders>
              <w:top w:val="nil"/>
              <w:left w:val="nil"/>
              <w:bottom w:val="single" w:sz="4" w:space="0" w:color="auto"/>
              <w:right w:val="single" w:sz="4" w:space="0" w:color="auto"/>
            </w:tcBorders>
            <w:shd w:val="clear" w:color="auto" w:fill="auto"/>
            <w:noWrap/>
            <w:vAlign w:val="bottom"/>
          </w:tcPr>
          <w:p w14:paraId="114173B5" w14:textId="77777777" w:rsidR="00B97722" w:rsidRPr="00D817C9" w:rsidRDefault="00B97722" w:rsidP="00B97722">
            <w:pPr>
              <w:rPr>
                <w:sz w:val="22"/>
                <w:szCs w:val="22"/>
              </w:rPr>
            </w:pPr>
            <w:r w:rsidRPr="00D817C9">
              <w:rPr>
                <w:sz w:val="22"/>
                <w:szCs w:val="22"/>
              </w:rPr>
              <w:t> </w:t>
            </w:r>
          </w:p>
        </w:tc>
        <w:tc>
          <w:tcPr>
            <w:tcW w:w="873" w:type="pct"/>
            <w:tcBorders>
              <w:top w:val="single" w:sz="4" w:space="0" w:color="auto"/>
              <w:left w:val="nil"/>
              <w:bottom w:val="single" w:sz="4" w:space="0" w:color="auto"/>
              <w:right w:val="single" w:sz="4" w:space="0" w:color="auto"/>
            </w:tcBorders>
            <w:shd w:val="clear" w:color="auto" w:fill="auto"/>
            <w:noWrap/>
            <w:vAlign w:val="bottom"/>
          </w:tcPr>
          <w:p w14:paraId="1700AF10" w14:textId="77777777" w:rsidR="00B97722" w:rsidRPr="00D817C9" w:rsidRDefault="00B97722" w:rsidP="00B97722">
            <w:pPr>
              <w:rPr>
                <w:sz w:val="22"/>
                <w:szCs w:val="22"/>
              </w:rPr>
            </w:pPr>
            <w:r w:rsidRPr="00D817C9">
              <w:rPr>
                <w:sz w:val="22"/>
                <w:szCs w:val="22"/>
              </w:rPr>
              <w:t>Tb (1956-2010)</w:t>
            </w:r>
          </w:p>
        </w:tc>
        <w:tc>
          <w:tcPr>
            <w:tcW w:w="527" w:type="pct"/>
            <w:gridSpan w:val="2"/>
            <w:tcBorders>
              <w:top w:val="nil"/>
              <w:left w:val="nil"/>
              <w:bottom w:val="single" w:sz="4" w:space="0" w:color="auto"/>
              <w:right w:val="single" w:sz="4" w:space="0" w:color="auto"/>
            </w:tcBorders>
            <w:shd w:val="clear" w:color="auto" w:fill="auto"/>
            <w:noWrap/>
            <w:vAlign w:val="bottom"/>
          </w:tcPr>
          <w:p w14:paraId="1048B728" w14:textId="77777777" w:rsidR="00B97722" w:rsidRPr="00D817C9" w:rsidRDefault="00B97722" w:rsidP="00B97722">
            <w:pPr>
              <w:jc w:val="right"/>
              <w:rPr>
                <w:sz w:val="22"/>
                <w:szCs w:val="22"/>
              </w:rPr>
            </w:pPr>
            <w:r w:rsidRPr="00D817C9">
              <w:rPr>
                <w:sz w:val="22"/>
                <w:szCs w:val="22"/>
              </w:rPr>
              <w:t>16</w:t>
            </w:r>
          </w:p>
        </w:tc>
        <w:tc>
          <w:tcPr>
            <w:tcW w:w="996" w:type="pct"/>
            <w:tcBorders>
              <w:top w:val="nil"/>
              <w:left w:val="nil"/>
              <w:bottom w:val="single" w:sz="4" w:space="0" w:color="auto"/>
              <w:right w:val="single" w:sz="4" w:space="0" w:color="auto"/>
            </w:tcBorders>
            <w:shd w:val="clear" w:color="auto" w:fill="auto"/>
            <w:noWrap/>
            <w:vAlign w:val="bottom"/>
          </w:tcPr>
          <w:p w14:paraId="50A731CD" w14:textId="77777777" w:rsidR="00B97722" w:rsidRPr="00D817C9" w:rsidRDefault="00B97722" w:rsidP="00B97722">
            <w:pPr>
              <w:rPr>
                <w:sz w:val="22"/>
                <w:szCs w:val="22"/>
              </w:rPr>
            </w:pPr>
            <w:r w:rsidRPr="00D817C9">
              <w:rPr>
                <w:sz w:val="22"/>
                <w:szCs w:val="22"/>
              </w:rPr>
              <w:t> </w:t>
            </w:r>
          </w:p>
        </w:tc>
      </w:tr>
      <w:tr w:rsidR="00F72F15" w:rsidRPr="00D817C9" w14:paraId="30134421" w14:textId="77777777" w:rsidTr="005F758D">
        <w:trPr>
          <w:trHeight w:val="283"/>
          <w:jc w:val="center"/>
        </w:trPr>
        <w:tc>
          <w:tcPr>
            <w:tcW w:w="916" w:type="pct"/>
            <w:tcBorders>
              <w:top w:val="nil"/>
              <w:left w:val="single" w:sz="4" w:space="0" w:color="auto"/>
              <w:bottom w:val="single" w:sz="4" w:space="0" w:color="auto"/>
              <w:right w:val="single" w:sz="4" w:space="0" w:color="auto"/>
            </w:tcBorders>
            <w:shd w:val="clear" w:color="auto" w:fill="auto"/>
            <w:noWrap/>
            <w:vAlign w:val="bottom"/>
          </w:tcPr>
          <w:p w14:paraId="4569D672" w14:textId="77777777" w:rsidR="00B97722" w:rsidRPr="00D817C9" w:rsidRDefault="00B97722" w:rsidP="00B97722">
            <w:pPr>
              <w:rPr>
                <w:sz w:val="22"/>
                <w:szCs w:val="22"/>
              </w:rPr>
            </w:pPr>
            <w:r w:rsidRPr="00D817C9">
              <w:rPr>
                <w:sz w:val="22"/>
                <w:szCs w:val="22"/>
              </w:rPr>
              <w:t>TB (1956-1972)</w:t>
            </w:r>
          </w:p>
        </w:tc>
        <w:tc>
          <w:tcPr>
            <w:tcW w:w="662" w:type="pct"/>
            <w:tcBorders>
              <w:top w:val="nil"/>
              <w:left w:val="nil"/>
              <w:bottom w:val="single" w:sz="4" w:space="0" w:color="auto"/>
              <w:right w:val="single" w:sz="4" w:space="0" w:color="auto"/>
            </w:tcBorders>
            <w:shd w:val="clear" w:color="auto" w:fill="auto"/>
            <w:noWrap/>
            <w:vAlign w:val="bottom"/>
          </w:tcPr>
          <w:p w14:paraId="0854B99F" w14:textId="77777777" w:rsidR="00B97722" w:rsidRPr="00D817C9" w:rsidRDefault="00B97722" w:rsidP="00B97722">
            <w:pPr>
              <w:jc w:val="right"/>
              <w:rPr>
                <w:sz w:val="22"/>
                <w:szCs w:val="22"/>
              </w:rPr>
            </w:pPr>
            <w:r w:rsidRPr="00D817C9">
              <w:rPr>
                <w:sz w:val="22"/>
                <w:szCs w:val="22"/>
              </w:rPr>
              <w:t>366</w:t>
            </w:r>
          </w:p>
        </w:tc>
        <w:tc>
          <w:tcPr>
            <w:tcW w:w="1026" w:type="pct"/>
            <w:tcBorders>
              <w:top w:val="nil"/>
              <w:left w:val="nil"/>
              <w:bottom w:val="single" w:sz="4" w:space="0" w:color="auto"/>
              <w:right w:val="single" w:sz="4" w:space="0" w:color="auto"/>
            </w:tcBorders>
            <w:shd w:val="clear" w:color="auto" w:fill="auto"/>
            <w:noWrap/>
            <w:vAlign w:val="bottom"/>
          </w:tcPr>
          <w:p w14:paraId="3561B2F3" w14:textId="77777777" w:rsidR="00B97722" w:rsidRPr="00D817C9" w:rsidRDefault="00B97722" w:rsidP="00B97722">
            <w:pPr>
              <w:jc w:val="right"/>
              <w:rPr>
                <w:sz w:val="22"/>
                <w:szCs w:val="22"/>
              </w:rPr>
            </w:pPr>
            <w:r w:rsidRPr="00D817C9">
              <w:rPr>
                <w:sz w:val="22"/>
                <w:szCs w:val="22"/>
              </w:rPr>
              <w:t>0</w:t>
            </w:r>
          </w:p>
        </w:tc>
        <w:tc>
          <w:tcPr>
            <w:tcW w:w="873" w:type="pct"/>
            <w:tcBorders>
              <w:top w:val="nil"/>
              <w:left w:val="nil"/>
              <w:bottom w:val="single" w:sz="4" w:space="0" w:color="auto"/>
              <w:right w:val="single" w:sz="4" w:space="0" w:color="auto"/>
            </w:tcBorders>
            <w:shd w:val="clear" w:color="auto" w:fill="auto"/>
            <w:noWrap/>
            <w:vAlign w:val="bottom"/>
          </w:tcPr>
          <w:p w14:paraId="001AD1DF" w14:textId="77777777" w:rsidR="00B97722" w:rsidRPr="00D817C9" w:rsidRDefault="00B97722" w:rsidP="00B97722">
            <w:pPr>
              <w:rPr>
                <w:sz w:val="22"/>
                <w:szCs w:val="22"/>
              </w:rPr>
            </w:pPr>
            <w:r w:rsidRPr="00D817C9">
              <w:rPr>
                <w:sz w:val="22"/>
                <w:szCs w:val="22"/>
              </w:rPr>
              <w:t>TB(1956-1985)</w:t>
            </w:r>
          </w:p>
        </w:tc>
        <w:tc>
          <w:tcPr>
            <w:tcW w:w="527" w:type="pct"/>
            <w:gridSpan w:val="2"/>
            <w:tcBorders>
              <w:top w:val="nil"/>
              <w:left w:val="nil"/>
              <w:bottom w:val="single" w:sz="4" w:space="0" w:color="auto"/>
              <w:right w:val="single" w:sz="4" w:space="0" w:color="auto"/>
            </w:tcBorders>
            <w:shd w:val="clear" w:color="auto" w:fill="auto"/>
            <w:noWrap/>
            <w:vAlign w:val="bottom"/>
          </w:tcPr>
          <w:p w14:paraId="1FF21754" w14:textId="77777777" w:rsidR="00B97722" w:rsidRPr="00D817C9" w:rsidRDefault="00B97722" w:rsidP="00B97722">
            <w:pPr>
              <w:jc w:val="right"/>
              <w:rPr>
                <w:sz w:val="22"/>
                <w:szCs w:val="22"/>
              </w:rPr>
            </w:pPr>
            <w:r w:rsidRPr="00D817C9">
              <w:rPr>
                <w:sz w:val="22"/>
                <w:szCs w:val="22"/>
              </w:rPr>
              <w:t>16</w:t>
            </w:r>
          </w:p>
        </w:tc>
        <w:tc>
          <w:tcPr>
            <w:tcW w:w="996" w:type="pct"/>
            <w:tcBorders>
              <w:top w:val="nil"/>
              <w:left w:val="nil"/>
              <w:bottom w:val="single" w:sz="4" w:space="0" w:color="auto"/>
              <w:right w:val="single" w:sz="4" w:space="0" w:color="auto"/>
            </w:tcBorders>
            <w:shd w:val="clear" w:color="auto" w:fill="auto"/>
            <w:noWrap/>
            <w:vAlign w:val="bottom"/>
          </w:tcPr>
          <w:p w14:paraId="2575B7A7" w14:textId="77777777" w:rsidR="00B97722" w:rsidRPr="00D817C9" w:rsidRDefault="00B97722" w:rsidP="00B97722">
            <w:pPr>
              <w:jc w:val="right"/>
              <w:rPr>
                <w:sz w:val="22"/>
                <w:szCs w:val="22"/>
              </w:rPr>
            </w:pPr>
            <w:r w:rsidRPr="00D817C9">
              <w:rPr>
                <w:sz w:val="22"/>
                <w:szCs w:val="22"/>
              </w:rPr>
              <w:t>0</w:t>
            </w:r>
          </w:p>
        </w:tc>
      </w:tr>
      <w:tr w:rsidR="00F72F15" w:rsidRPr="00D817C9" w14:paraId="634CC460" w14:textId="77777777" w:rsidTr="005F758D">
        <w:trPr>
          <w:trHeight w:val="283"/>
          <w:jc w:val="center"/>
        </w:trPr>
        <w:tc>
          <w:tcPr>
            <w:tcW w:w="916" w:type="pct"/>
            <w:tcBorders>
              <w:top w:val="nil"/>
              <w:left w:val="single" w:sz="4" w:space="0" w:color="auto"/>
              <w:bottom w:val="single" w:sz="4" w:space="0" w:color="auto"/>
              <w:right w:val="single" w:sz="4" w:space="0" w:color="auto"/>
            </w:tcBorders>
            <w:shd w:val="clear" w:color="auto" w:fill="auto"/>
            <w:noWrap/>
            <w:vAlign w:val="bottom"/>
          </w:tcPr>
          <w:p w14:paraId="6E29843F" w14:textId="77777777" w:rsidR="00B97722" w:rsidRPr="00D817C9" w:rsidRDefault="00B97722" w:rsidP="00B97722">
            <w:pPr>
              <w:rPr>
                <w:sz w:val="22"/>
                <w:szCs w:val="22"/>
              </w:rPr>
            </w:pPr>
            <w:r w:rsidRPr="00D817C9">
              <w:rPr>
                <w:sz w:val="22"/>
                <w:szCs w:val="22"/>
              </w:rPr>
              <w:t>TB (1973-1992)</w:t>
            </w:r>
          </w:p>
        </w:tc>
        <w:tc>
          <w:tcPr>
            <w:tcW w:w="662" w:type="pct"/>
            <w:tcBorders>
              <w:top w:val="nil"/>
              <w:left w:val="nil"/>
              <w:bottom w:val="single" w:sz="4" w:space="0" w:color="auto"/>
              <w:right w:val="single" w:sz="4" w:space="0" w:color="auto"/>
            </w:tcBorders>
            <w:shd w:val="clear" w:color="auto" w:fill="auto"/>
            <w:noWrap/>
            <w:vAlign w:val="bottom"/>
          </w:tcPr>
          <w:p w14:paraId="49C3520F" w14:textId="77777777" w:rsidR="00B97722" w:rsidRPr="00D817C9" w:rsidRDefault="00B97722" w:rsidP="00B97722">
            <w:pPr>
              <w:jc w:val="right"/>
              <w:rPr>
                <w:sz w:val="22"/>
                <w:szCs w:val="22"/>
              </w:rPr>
            </w:pPr>
            <w:r w:rsidRPr="00D817C9">
              <w:rPr>
                <w:sz w:val="22"/>
                <w:szCs w:val="22"/>
              </w:rPr>
              <w:t>379</w:t>
            </w:r>
          </w:p>
        </w:tc>
        <w:tc>
          <w:tcPr>
            <w:tcW w:w="1026" w:type="pct"/>
            <w:tcBorders>
              <w:top w:val="nil"/>
              <w:left w:val="nil"/>
              <w:bottom w:val="single" w:sz="4" w:space="0" w:color="auto"/>
              <w:right w:val="single" w:sz="4" w:space="0" w:color="auto"/>
            </w:tcBorders>
            <w:shd w:val="clear" w:color="auto" w:fill="auto"/>
            <w:noWrap/>
            <w:vAlign w:val="bottom"/>
          </w:tcPr>
          <w:p w14:paraId="652FD5F3" w14:textId="77777777" w:rsidR="00B97722" w:rsidRPr="00D817C9" w:rsidRDefault="00B97722" w:rsidP="00B97722">
            <w:pPr>
              <w:jc w:val="right"/>
              <w:rPr>
                <w:sz w:val="22"/>
                <w:szCs w:val="22"/>
              </w:rPr>
            </w:pPr>
            <w:r w:rsidRPr="00D817C9">
              <w:rPr>
                <w:sz w:val="22"/>
                <w:szCs w:val="22"/>
              </w:rPr>
              <w:t>14</w:t>
            </w:r>
          </w:p>
        </w:tc>
        <w:tc>
          <w:tcPr>
            <w:tcW w:w="873" w:type="pct"/>
            <w:tcBorders>
              <w:top w:val="nil"/>
              <w:left w:val="nil"/>
              <w:bottom w:val="single" w:sz="4" w:space="0" w:color="auto"/>
              <w:right w:val="single" w:sz="4" w:space="0" w:color="auto"/>
            </w:tcBorders>
            <w:shd w:val="clear" w:color="auto" w:fill="auto"/>
            <w:noWrap/>
            <w:vAlign w:val="bottom"/>
          </w:tcPr>
          <w:p w14:paraId="772FB692" w14:textId="77777777" w:rsidR="00B97722" w:rsidRPr="00D817C9" w:rsidRDefault="00B97722" w:rsidP="00B97722">
            <w:pPr>
              <w:rPr>
                <w:sz w:val="22"/>
                <w:szCs w:val="22"/>
              </w:rPr>
            </w:pPr>
            <w:r w:rsidRPr="00D817C9">
              <w:rPr>
                <w:sz w:val="22"/>
                <w:szCs w:val="22"/>
              </w:rPr>
              <w:t>TB(1986-2001)</w:t>
            </w:r>
          </w:p>
        </w:tc>
        <w:tc>
          <w:tcPr>
            <w:tcW w:w="527" w:type="pct"/>
            <w:gridSpan w:val="2"/>
            <w:tcBorders>
              <w:top w:val="nil"/>
              <w:left w:val="nil"/>
              <w:bottom w:val="single" w:sz="4" w:space="0" w:color="auto"/>
              <w:right w:val="single" w:sz="4" w:space="0" w:color="auto"/>
            </w:tcBorders>
            <w:shd w:val="clear" w:color="auto" w:fill="auto"/>
            <w:noWrap/>
            <w:vAlign w:val="bottom"/>
          </w:tcPr>
          <w:p w14:paraId="7C7C036F" w14:textId="77777777" w:rsidR="00B97722" w:rsidRPr="00D817C9" w:rsidRDefault="00B97722" w:rsidP="00B97722">
            <w:pPr>
              <w:jc w:val="right"/>
              <w:rPr>
                <w:sz w:val="22"/>
                <w:szCs w:val="22"/>
              </w:rPr>
            </w:pPr>
            <w:r w:rsidRPr="00D817C9">
              <w:rPr>
                <w:sz w:val="22"/>
                <w:szCs w:val="22"/>
              </w:rPr>
              <w:t>19</w:t>
            </w:r>
          </w:p>
        </w:tc>
        <w:tc>
          <w:tcPr>
            <w:tcW w:w="996" w:type="pct"/>
            <w:tcBorders>
              <w:top w:val="nil"/>
              <w:left w:val="nil"/>
              <w:bottom w:val="single" w:sz="4" w:space="0" w:color="auto"/>
              <w:right w:val="single" w:sz="4" w:space="0" w:color="auto"/>
            </w:tcBorders>
            <w:shd w:val="clear" w:color="auto" w:fill="auto"/>
            <w:noWrap/>
            <w:vAlign w:val="bottom"/>
          </w:tcPr>
          <w:p w14:paraId="3C9CB807" w14:textId="77777777" w:rsidR="00B97722" w:rsidRPr="00D817C9" w:rsidRDefault="00B97722" w:rsidP="00B97722">
            <w:pPr>
              <w:jc w:val="right"/>
              <w:rPr>
                <w:sz w:val="22"/>
                <w:szCs w:val="22"/>
              </w:rPr>
            </w:pPr>
            <w:r w:rsidRPr="00D817C9">
              <w:rPr>
                <w:sz w:val="22"/>
                <w:szCs w:val="22"/>
              </w:rPr>
              <w:t>-3</w:t>
            </w:r>
          </w:p>
        </w:tc>
      </w:tr>
      <w:tr w:rsidR="00F72F15" w:rsidRPr="00D817C9" w14:paraId="05E2134C" w14:textId="77777777" w:rsidTr="005F758D">
        <w:trPr>
          <w:trHeight w:val="283"/>
          <w:jc w:val="center"/>
        </w:trPr>
        <w:tc>
          <w:tcPr>
            <w:tcW w:w="916" w:type="pct"/>
            <w:tcBorders>
              <w:top w:val="nil"/>
              <w:left w:val="single" w:sz="4" w:space="0" w:color="auto"/>
              <w:bottom w:val="single" w:sz="4" w:space="0" w:color="auto"/>
              <w:right w:val="single" w:sz="4" w:space="0" w:color="auto"/>
            </w:tcBorders>
            <w:shd w:val="clear" w:color="auto" w:fill="auto"/>
            <w:noWrap/>
            <w:vAlign w:val="bottom"/>
          </w:tcPr>
          <w:p w14:paraId="13167CEE" w14:textId="77777777" w:rsidR="00B97722" w:rsidRPr="00D817C9" w:rsidRDefault="00B97722" w:rsidP="00B97722">
            <w:pPr>
              <w:rPr>
                <w:sz w:val="22"/>
                <w:szCs w:val="22"/>
              </w:rPr>
            </w:pPr>
            <w:r w:rsidRPr="00D817C9">
              <w:rPr>
                <w:sz w:val="22"/>
                <w:szCs w:val="22"/>
              </w:rPr>
              <w:t>TB(1993-2015)</w:t>
            </w:r>
          </w:p>
        </w:tc>
        <w:tc>
          <w:tcPr>
            <w:tcW w:w="662" w:type="pct"/>
            <w:tcBorders>
              <w:top w:val="nil"/>
              <w:left w:val="nil"/>
              <w:bottom w:val="single" w:sz="4" w:space="0" w:color="auto"/>
              <w:right w:val="single" w:sz="4" w:space="0" w:color="auto"/>
            </w:tcBorders>
            <w:shd w:val="clear" w:color="auto" w:fill="auto"/>
            <w:noWrap/>
            <w:vAlign w:val="bottom"/>
          </w:tcPr>
          <w:p w14:paraId="60C37912" w14:textId="77777777" w:rsidR="00B97722" w:rsidRPr="00D817C9" w:rsidRDefault="00B97722" w:rsidP="00B97722">
            <w:pPr>
              <w:jc w:val="right"/>
              <w:rPr>
                <w:sz w:val="22"/>
                <w:szCs w:val="22"/>
              </w:rPr>
            </w:pPr>
            <w:r w:rsidRPr="00D817C9">
              <w:rPr>
                <w:sz w:val="22"/>
                <w:szCs w:val="22"/>
              </w:rPr>
              <w:t>385</w:t>
            </w:r>
          </w:p>
        </w:tc>
        <w:tc>
          <w:tcPr>
            <w:tcW w:w="1026" w:type="pct"/>
            <w:tcBorders>
              <w:top w:val="nil"/>
              <w:left w:val="nil"/>
              <w:bottom w:val="single" w:sz="4" w:space="0" w:color="auto"/>
              <w:right w:val="single" w:sz="4" w:space="0" w:color="auto"/>
            </w:tcBorders>
            <w:shd w:val="clear" w:color="auto" w:fill="auto"/>
            <w:noWrap/>
            <w:vAlign w:val="bottom"/>
          </w:tcPr>
          <w:p w14:paraId="460893BC" w14:textId="77777777" w:rsidR="00B97722" w:rsidRPr="00D817C9" w:rsidRDefault="00B97722" w:rsidP="00B97722">
            <w:pPr>
              <w:jc w:val="right"/>
              <w:rPr>
                <w:sz w:val="22"/>
                <w:szCs w:val="22"/>
              </w:rPr>
            </w:pPr>
            <w:r w:rsidRPr="00D817C9">
              <w:rPr>
                <w:sz w:val="22"/>
                <w:szCs w:val="22"/>
              </w:rPr>
              <w:t>19</w:t>
            </w:r>
          </w:p>
        </w:tc>
        <w:tc>
          <w:tcPr>
            <w:tcW w:w="873" w:type="pct"/>
            <w:tcBorders>
              <w:top w:val="nil"/>
              <w:left w:val="nil"/>
              <w:bottom w:val="single" w:sz="4" w:space="0" w:color="auto"/>
              <w:right w:val="single" w:sz="4" w:space="0" w:color="auto"/>
            </w:tcBorders>
            <w:shd w:val="clear" w:color="auto" w:fill="auto"/>
            <w:noWrap/>
            <w:vAlign w:val="bottom"/>
          </w:tcPr>
          <w:p w14:paraId="52187839" w14:textId="77777777" w:rsidR="00B97722" w:rsidRPr="00D817C9" w:rsidRDefault="00B97722" w:rsidP="00B97722">
            <w:pPr>
              <w:rPr>
                <w:sz w:val="22"/>
                <w:szCs w:val="22"/>
              </w:rPr>
            </w:pPr>
          </w:p>
        </w:tc>
        <w:tc>
          <w:tcPr>
            <w:tcW w:w="527" w:type="pct"/>
            <w:gridSpan w:val="2"/>
            <w:tcBorders>
              <w:top w:val="nil"/>
              <w:left w:val="nil"/>
              <w:bottom w:val="single" w:sz="4" w:space="0" w:color="auto"/>
              <w:right w:val="single" w:sz="4" w:space="0" w:color="auto"/>
            </w:tcBorders>
            <w:shd w:val="clear" w:color="auto" w:fill="auto"/>
            <w:noWrap/>
            <w:vAlign w:val="bottom"/>
          </w:tcPr>
          <w:p w14:paraId="0FC91640" w14:textId="77777777" w:rsidR="00B97722" w:rsidRPr="00D817C9" w:rsidRDefault="00B97722" w:rsidP="00B97722">
            <w:pPr>
              <w:jc w:val="right"/>
              <w:rPr>
                <w:sz w:val="22"/>
                <w:szCs w:val="22"/>
              </w:rPr>
            </w:pPr>
          </w:p>
        </w:tc>
        <w:tc>
          <w:tcPr>
            <w:tcW w:w="996" w:type="pct"/>
            <w:tcBorders>
              <w:top w:val="nil"/>
              <w:left w:val="nil"/>
              <w:bottom w:val="single" w:sz="4" w:space="0" w:color="auto"/>
              <w:right w:val="single" w:sz="4" w:space="0" w:color="auto"/>
            </w:tcBorders>
            <w:shd w:val="clear" w:color="auto" w:fill="auto"/>
            <w:noWrap/>
            <w:vAlign w:val="bottom"/>
          </w:tcPr>
          <w:p w14:paraId="30674C2C" w14:textId="77777777" w:rsidR="00B97722" w:rsidRPr="00D817C9" w:rsidRDefault="00B97722" w:rsidP="00B97722">
            <w:pPr>
              <w:jc w:val="right"/>
              <w:rPr>
                <w:sz w:val="22"/>
                <w:szCs w:val="22"/>
              </w:rPr>
            </w:pPr>
          </w:p>
        </w:tc>
      </w:tr>
    </w:tbl>
    <w:p w14:paraId="4D0AFFE2" w14:textId="202138EE" w:rsidR="00B97722" w:rsidRPr="00D817C9" w:rsidRDefault="00B97722" w:rsidP="00B97722">
      <w:pPr>
        <w:ind w:left="510"/>
        <w:jc w:val="right"/>
        <w:rPr>
          <w:i/>
          <w:szCs w:val="26"/>
        </w:rPr>
      </w:pPr>
      <w:r w:rsidRPr="00D817C9">
        <w:rPr>
          <w:i/>
          <w:szCs w:val="26"/>
        </w:rPr>
        <w:t xml:space="preserve">Ghi chú : theo </w:t>
      </w:r>
      <w:r w:rsidR="007E0AA2" w:rsidRPr="00D817C9">
        <w:rPr>
          <w:i/>
          <w:szCs w:val="26"/>
        </w:rPr>
        <w:t>H</w:t>
      </w:r>
      <w:r w:rsidRPr="00D817C9">
        <w:rPr>
          <w:i/>
          <w:szCs w:val="26"/>
        </w:rPr>
        <w:t xml:space="preserve">ệ cao độ </w:t>
      </w:r>
      <w:r w:rsidR="007E0AA2" w:rsidRPr="00D817C9">
        <w:rPr>
          <w:i/>
          <w:szCs w:val="26"/>
        </w:rPr>
        <w:t>H</w:t>
      </w:r>
      <w:r w:rsidRPr="00D817C9">
        <w:rPr>
          <w:i/>
          <w:szCs w:val="26"/>
        </w:rPr>
        <w:t>ải đồ</w:t>
      </w:r>
    </w:p>
    <w:p w14:paraId="26F5F7F7" w14:textId="77777777" w:rsidR="0066243E" w:rsidRPr="00D817C9" w:rsidRDefault="0066243E" w:rsidP="007E0AA2">
      <w:pPr>
        <w:jc w:val="both"/>
        <w:rPr>
          <w:b/>
          <w:i/>
          <w:szCs w:val="26"/>
        </w:rPr>
      </w:pPr>
    </w:p>
    <w:p w14:paraId="33B7BC40" w14:textId="1E6BC1C9" w:rsidR="00B97722" w:rsidRPr="00D817C9" w:rsidRDefault="007E0AA2" w:rsidP="0066243E">
      <w:pPr>
        <w:ind w:firstLine="567"/>
        <w:jc w:val="both"/>
        <w:rPr>
          <w:b/>
          <w:i/>
          <w:szCs w:val="26"/>
        </w:rPr>
      </w:pPr>
      <w:r w:rsidRPr="00D817C9">
        <w:rPr>
          <w:b/>
          <w:i/>
          <w:szCs w:val="26"/>
        </w:rPr>
        <w:t xml:space="preserve">* </w:t>
      </w:r>
      <w:r w:rsidR="00B97722" w:rsidRPr="00D817C9">
        <w:rPr>
          <w:b/>
          <w:i/>
          <w:szCs w:val="26"/>
        </w:rPr>
        <w:t>Xu thế của mực nước triều tại Hòn Dấu</w:t>
      </w:r>
    </w:p>
    <w:p w14:paraId="17FF413C" w14:textId="55B022F4" w:rsidR="00B97722" w:rsidRPr="00D817C9" w:rsidRDefault="00B97722" w:rsidP="00F64A26">
      <w:pPr>
        <w:pStyle w:val="BNGBIUA"/>
      </w:pPr>
      <w:bookmarkStart w:id="49" w:name="_Toc74080992"/>
      <w:r w:rsidRPr="00D817C9">
        <w:t xml:space="preserve">Bảng </w:t>
      </w:r>
      <w:r w:rsidRPr="00D817C9">
        <w:fldChar w:fldCharType="begin"/>
      </w:r>
      <w:r w:rsidRPr="00D817C9">
        <w:instrText xml:space="preserve"> STYLEREF 1 \s </w:instrText>
      </w:r>
      <w:r w:rsidRPr="00D817C9">
        <w:fldChar w:fldCharType="separate"/>
      </w:r>
      <w:r w:rsidR="009B26C5" w:rsidRPr="00D817C9">
        <w:rPr>
          <w:noProof/>
        </w:rPr>
        <w:t>1</w:t>
      </w:r>
      <w:r w:rsidRPr="00D817C9">
        <w:fldChar w:fldCharType="end"/>
      </w:r>
      <w:r w:rsidRPr="00D817C9">
        <w:t>.</w:t>
      </w:r>
      <w:r w:rsidRPr="00D817C9">
        <w:fldChar w:fldCharType="begin"/>
      </w:r>
      <w:r w:rsidRPr="00D817C9">
        <w:instrText xml:space="preserve"> SEQ Bảng \* ARABIC \s 1 </w:instrText>
      </w:r>
      <w:r w:rsidRPr="00D817C9">
        <w:fldChar w:fldCharType="separate"/>
      </w:r>
      <w:r w:rsidR="009B26C5" w:rsidRPr="00D817C9">
        <w:rPr>
          <w:noProof/>
        </w:rPr>
        <w:t>8</w:t>
      </w:r>
      <w:r w:rsidRPr="00D817C9">
        <w:fldChar w:fldCharType="end"/>
      </w:r>
      <w:r w:rsidR="00E354A0" w:rsidRPr="00D817C9">
        <w:t xml:space="preserve">: </w:t>
      </w:r>
      <w:r w:rsidRPr="00D817C9">
        <w:t>Tốc độ gia tăng mực nước trung bình, đỉnh triều,</w:t>
      </w:r>
      <w:r w:rsidR="004E3158" w:rsidRPr="00D817C9">
        <w:t xml:space="preserve"> </w:t>
      </w:r>
      <w:r w:rsidRPr="00D817C9">
        <w:t>chân triều năm theo đường xu thế</w:t>
      </w:r>
      <w:bookmarkEnd w:id="49"/>
    </w:p>
    <w:tbl>
      <w:tblPr>
        <w:tblW w:w="9209" w:type="dxa"/>
        <w:jc w:val="center"/>
        <w:tblLook w:val="0000" w:firstRow="0" w:lastRow="0" w:firstColumn="0" w:lastColumn="0" w:noHBand="0" w:noVBand="0"/>
      </w:tblPr>
      <w:tblGrid>
        <w:gridCol w:w="2552"/>
        <w:gridCol w:w="2547"/>
        <w:gridCol w:w="1559"/>
        <w:gridCol w:w="2551"/>
      </w:tblGrid>
      <w:tr w:rsidR="00F72F15" w:rsidRPr="00D817C9" w14:paraId="0A038E27" w14:textId="77777777" w:rsidTr="00ED620E">
        <w:trPr>
          <w:trHeight w:val="340"/>
          <w:jc w:val="center"/>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66ABF" w14:textId="77777777" w:rsidR="00B97722" w:rsidRPr="00D817C9" w:rsidRDefault="00B97722" w:rsidP="00B97722">
            <w:pPr>
              <w:jc w:val="center"/>
              <w:rPr>
                <w:b/>
              </w:rPr>
            </w:pPr>
          </w:p>
          <w:p w14:paraId="77E9F3F4" w14:textId="77777777" w:rsidR="00B97722" w:rsidRPr="00D817C9" w:rsidRDefault="00B97722" w:rsidP="00B97722">
            <w:pPr>
              <w:jc w:val="center"/>
              <w:rPr>
                <w:b/>
              </w:rPr>
            </w:pPr>
            <w:r w:rsidRPr="00D817C9">
              <w:rPr>
                <w:b/>
              </w:rPr>
              <w:t>Đặc trưng</w:t>
            </w:r>
          </w:p>
        </w:tc>
        <w:tc>
          <w:tcPr>
            <w:tcW w:w="2547" w:type="dxa"/>
            <w:tcBorders>
              <w:top w:val="single" w:sz="4" w:space="0" w:color="auto"/>
              <w:left w:val="nil"/>
              <w:bottom w:val="single" w:sz="4" w:space="0" w:color="auto"/>
              <w:right w:val="single" w:sz="4" w:space="0" w:color="auto"/>
            </w:tcBorders>
            <w:shd w:val="clear" w:color="auto" w:fill="auto"/>
            <w:noWrap/>
            <w:vAlign w:val="center"/>
          </w:tcPr>
          <w:p w14:paraId="6540DE49" w14:textId="77777777" w:rsidR="00B97722" w:rsidRPr="00D817C9" w:rsidRDefault="00B97722" w:rsidP="00B97722">
            <w:pPr>
              <w:jc w:val="center"/>
              <w:rPr>
                <w:b/>
                <w:lang w:val="sv-SE"/>
              </w:rPr>
            </w:pPr>
            <w:r w:rsidRPr="00D817C9">
              <w:rPr>
                <w:b/>
                <w:lang w:val="sv-SE"/>
              </w:rPr>
              <w:t>Xu thế max, trung bình, min năm</w:t>
            </w:r>
          </w:p>
        </w:tc>
        <w:tc>
          <w:tcPr>
            <w:tcW w:w="1559" w:type="dxa"/>
            <w:tcBorders>
              <w:top w:val="single" w:sz="4" w:space="0" w:color="auto"/>
              <w:left w:val="nil"/>
              <w:bottom w:val="single" w:sz="4" w:space="0" w:color="auto"/>
              <w:right w:val="single" w:sz="4" w:space="0" w:color="auto"/>
            </w:tcBorders>
            <w:vAlign w:val="center"/>
          </w:tcPr>
          <w:p w14:paraId="049C8019" w14:textId="77777777" w:rsidR="00B97722" w:rsidRPr="00D817C9" w:rsidRDefault="00B97722" w:rsidP="00B97722">
            <w:pPr>
              <w:jc w:val="center"/>
              <w:rPr>
                <w:b/>
              </w:rPr>
            </w:pPr>
            <w:r w:rsidRPr="00D817C9">
              <w:rPr>
                <w:b/>
              </w:rPr>
              <w:t>Chênh lệch ΔH (cm)</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58E25C" w14:textId="77777777" w:rsidR="00B97722" w:rsidRPr="00D817C9" w:rsidRDefault="00D61BAE" w:rsidP="00B97722">
            <w:pPr>
              <w:jc w:val="center"/>
              <w:rPr>
                <w:b/>
              </w:rPr>
            </w:pPr>
            <w:r w:rsidRPr="00D817C9">
              <w:rPr>
                <w:b/>
              </w:rPr>
              <w:t>Tốc độ gia tăng</w:t>
            </w:r>
          </w:p>
          <w:p w14:paraId="02EAEFF0" w14:textId="52F0A881" w:rsidR="00D61BAE" w:rsidRPr="00D817C9" w:rsidRDefault="00D61BAE" w:rsidP="00B97722">
            <w:pPr>
              <w:jc w:val="center"/>
              <w:rPr>
                <w:b/>
                <w:bCs/>
              </w:rPr>
            </w:pPr>
            <w:r w:rsidRPr="00D817C9">
              <w:rPr>
                <w:b/>
                <w:bCs/>
              </w:rPr>
              <w:t>(mm/năm)</w:t>
            </w:r>
          </w:p>
        </w:tc>
      </w:tr>
      <w:tr w:rsidR="00F72F15" w:rsidRPr="00D817C9" w14:paraId="790DDF51" w14:textId="77777777" w:rsidTr="00ED620E">
        <w:trPr>
          <w:trHeight w:val="340"/>
          <w:jc w:val="center"/>
        </w:trPr>
        <w:tc>
          <w:tcPr>
            <w:tcW w:w="2552" w:type="dxa"/>
            <w:tcBorders>
              <w:top w:val="nil"/>
              <w:left w:val="single" w:sz="4" w:space="0" w:color="auto"/>
              <w:bottom w:val="single" w:sz="4" w:space="0" w:color="auto"/>
              <w:right w:val="single" w:sz="4" w:space="0" w:color="auto"/>
            </w:tcBorders>
            <w:shd w:val="clear" w:color="auto" w:fill="auto"/>
            <w:noWrap/>
            <w:vAlign w:val="center"/>
          </w:tcPr>
          <w:p w14:paraId="457117FB" w14:textId="77777777" w:rsidR="00B97722" w:rsidRPr="00D817C9" w:rsidRDefault="00B97722" w:rsidP="00B97722">
            <w:r w:rsidRPr="00D817C9">
              <w:t>Đỉnh triều</w:t>
            </w:r>
          </w:p>
        </w:tc>
        <w:tc>
          <w:tcPr>
            <w:tcW w:w="2547" w:type="dxa"/>
            <w:tcBorders>
              <w:top w:val="nil"/>
              <w:left w:val="nil"/>
              <w:bottom w:val="single" w:sz="4" w:space="0" w:color="auto"/>
              <w:right w:val="single" w:sz="4" w:space="0" w:color="auto"/>
            </w:tcBorders>
            <w:shd w:val="clear" w:color="auto" w:fill="auto"/>
            <w:noWrap/>
            <w:vAlign w:val="center"/>
          </w:tcPr>
          <w:p w14:paraId="1EB1D04B" w14:textId="77777777" w:rsidR="00B97722" w:rsidRPr="00D817C9" w:rsidRDefault="00B97722" w:rsidP="00B97722">
            <w:r w:rsidRPr="00D817C9">
              <w:t>H max năm</w:t>
            </w:r>
          </w:p>
        </w:tc>
        <w:tc>
          <w:tcPr>
            <w:tcW w:w="1559" w:type="dxa"/>
            <w:tcBorders>
              <w:top w:val="single" w:sz="4" w:space="0" w:color="auto"/>
              <w:left w:val="nil"/>
              <w:bottom w:val="single" w:sz="4" w:space="0" w:color="auto"/>
              <w:right w:val="single" w:sz="4" w:space="0" w:color="auto"/>
            </w:tcBorders>
            <w:vAlign w:val="center"/>
          </w:tcPr>
          <w:p w14:paraId="269088D1" w14:textId="77777777" w:rsidR="00B97722" w:rsidRPr="00D817C9" w:rsidRDefault="00B97722" w:rsidP="00B97722">
            <w:pPr>
              <w:jc w:val="center"/>
            </w:pPr>
            <w:r w:rsidRPr="00D817C9">
              <w:t>37,8</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11DD7CEA" w14:textId="19637DBF" w:rsidR="00B97722" w:rsidRPr="00D817C9" w:rsidRDefault="00B97722" w:rsidP="00D61BAE">
            <w:pPr>
              <w:jc w:val="center"/>
            </w:pPr>
            <w:r w:rsidRPr="00D817C9">
              <w:t>6,30</w:t>
            </w:r>
          </w:p>
        </w:tc>
      </w:tr>
      <w:tr w:rsidR="00F72F15" w:rsidRPr="00D817C9" w14:paraId="43A0C747" w14:textId="77777777" w:rsidTr="00ED620E">
        <w:trPr>
          <w:trHeight w:val="340"/>
          <w:jc w:val="center"/>
        </w:trPr>
        <w:tc>
          <w:tcPr>
            <w:tcW w:w="2552" w:type="dxa"/>
            <w:tcBorders>
              <w:top w:val="nil"/>
              <w:left w:val="single" w:sz="4" w:space="0" w:color="auto"/>
              <w:bottom w:val="single" w:sz="4" w:space="0" w:color="auto"/>
              <w:right w:val="single" w:sz="4" w:space="0" w:color="auto"/>
            </w:tcBorders>
            <w:shd w:val="clear" w:color="auto" w:fill="auto"/>
            <w:noWrap/>
            <w:vAlign w:val="center"/>
          </w:tcPr>
          <w:p w14:paraId="243D1D1D" w14:textId="77777777" w:rsidR="00B97722" w:rsidRPr="00D817C9" w:rsidRDefault="00B97722" w:rsidP="00B97722">
            <w:r w:rsidRPr="00D817C9">
              <w:t xml:space="preserve">Mực nước trung bình </w:t>
            </w:r>
          </w:p>
        </w:tc>
        <w:tc>
          <w:tcPr>
            <w:tcW w:w="2547" w:type="dxa"/>
            <w:tcBorders>
              <w:top w:val="nil"/>
              <w:left w:val="nil"/>
              <w:bottom w:val="single" w:sz="4" w:space="0" w:color="auto"/>
              <w:right w:val="single" w:sz="4" w:space="0" w:color="auto"/>
            </w:tcBorders>
            <w:shd w:val="clear" w:color="auto" w:fill="auto"/>
            <w:noWrap/>
            <w:vAlign w:val="center"/>
          </w:tcPr>
          <w:p w14:paraId="5792B095" w14:textId="77777777" w:rsidR="00B97722" w:rsidRPr="00D817C9" w:rsidRDefault="00B97722" w:rsidP="00B97722">
            <w:r w:rsidRPr="00D817C9">
              <w:t>Trung bình năm</w:t>
            </w:r>
          </w:p>
        </w:tc>
        <w:tc>
          <w:tcPr>
            <w:tcW w:w="1559" w:type="dxa"/>
            <w:tcBorders>
              <w:top w:val="single" w:sz="4" w:space="0" w:color="auto"/>
              <w:left w:val="nil"/>
              <w:bottom w:val="single" w:sz="4" w:space="0" w:color="auto"/>
              <w:right w:val="single" w:sz="4" w:space="0" w:color="auto"/>
            </w:tcBorders>
            <w:vAlign w:val="center"/>
          </w:tcPr>
          <w:p w14:paraId="318D362C" w14:textId="77777777" w:rsidR="00B97722" w:rsidRPr="00D817C9" w:rsidRDefault="00B97722" w:rsidP="00B97722">
            <w:pPr>
              <w:jc w:val="center"/>
            </w:pPr>
            <w:r w:rsidRPr="00D817C9">
              <w:t>24,3</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1163FAFF" w14:textId="411BFAF3" w:rsidR="00B97722" w:rsidRPr="00D817C9" w:rsidRDefault="00B97722" w:rsidP="00D61BAE">
            <w:pPr>
              <w:jc w:val="center"/>
            </w:pPr>
            <w:r w:rsidRPr="00D817C9">
              <w:t>4,04</w:t>
            </w:r>
          </w:p>
        </w:tc>
      </w:tr>
      <w:tr w:rsidR="00622083" w:rsidRPr="00D817C9" w14:paraId="5F8A58E9" w14:textId="77777777" w:rsidTr="00ED620E">
        <w:trPr>
          <w:trHeight w:val="340"/>
          <w:jc w:val="center"/>
        </w:trPr>
        <w:tc>
          <w:tcPr>
            <w:tcW w:w="2552" w:type="dxa"/>
            <w:tcBorders>
              <w:top w:val="nil"/>
              <w:left w:val="single" w:sz="4" w:space="0" w:color="auto"/>
              <w:bottom w:val="single" w:sz="4" w:space="0" w:color="auto"/>
              <w:right w:val="single" w:sz="4" w:space="0" w:color="auto"/>
            </w:tcBorders>
            <w:shd w:val="clear" w:color="auto" w:fill="auto"/>
            <w:noWrap/>
            <w:vAlign w:val="center"/>
          </w:tcPr>
          <w:p w14:paraId="0A09C2F1" w14:textId="77777777" w:rsidR="00B97722" w:rsidRPr="00D817C9" w:rsidRDefault="00B97722" w:rsidP="00B97722">
            <w:r w:rsidRPr="00D817C9">
              <w:t xml:space="preserve">Chân triều </w:t>
            </w:r>
          </w:p>
        </w:tc>
        <w:tc>
          <w:tcPr>
            <w:tcW w:w="2547" w:type="dxa"/>
            <w:tcBorders>
              <w:top w:val="nil"/>
              <w:left w:val="nil"/>
              <w:bottom w:val="single" w:sz="4" w:space="0" w:color="auto"/>
              <w:right w:val="single" w:sz="4" w:space="0" w:color="auto"/>
            </w:tcBorders>
            <w:shd w:val="clear" w:color="auto" w:fill="auto"/>
            <w:noWrap/>
            <w:vAlign w:val="center"/>
          </w:tcPr>
          <w:p w14:paraId="33884A5A" w14:textId="77777777" w:rsidR="00B97722" w:rsidRPr="00D817C9" w:rsidRDefault="00B97722" w:rsidP="00B97722">
            <w:r w:rsidRPr="00D817C9">
              <w:t>Hmin năm</w:t>
            </w:r>
          </w:p>
        </w:tc>
        <w:tc>
          <w:tcPr>
            <w:tcW w:w="1559" w:type="dxa"/>
            <w:tcBorders>
              <w:top w:val="single" w:sz="4" w:space="0" w:color="auto"/>
              <w:left w:val="nil"/>
              <w:bottom w:val="single" w:sz="4" w:space="0" w:color="auto"/>
              <w:right w:val="single" w:sz="4" w:space="0" w:color="auto"/>
            </w:tcBorders>
            <w:vAlign w:val="center"/>
          </w:tcPr>
          <w:p w14:paraId="0E993E62" w14:textId="77777777" w:rsidR="00B97722" w:rsidRPr="00D817C9" w:rsidRDefault="00B97722" w:rsidP="00B97722">
            <w:pPr>
              <w:jc w:val="center"/>
            </w:pPr>
            <w:r w:rsidRPr="00D817C9">
              <w:t>8,40</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27FAE75B" w14:textId="16A14535" w:rsidR="00B97722" w:rsidRPr="00D817C9" w:rsidRDefault="00B97722" w:rsidP="00D61BAE">
            <w:pPr>
              <w:jc w:val="center"/>
            </w:pPr>
            <w:r w:rsidRPr="00D817C9">
              <w:t>1,40</w:t>
            </w:r>
          </w:p>
        </w:tc>
      </w:tr>
    </w:tbl>
    <w:p w14:paraId="5981CE17" w14:textId="45367E32" w:rsidR="00B97722" w:rsidRPr="00D817C9" w:rsidRDefault="00B97722" w:rsidP="00B97722">
      <w:pPr>
        <w:ind w:firstLine="567"/>
        <w:rPr>
          <w:noProof/>
          <w:szCs w:val="26"/>
        </w:rPr>
      </w:pPr>
      <w:r w:rsidRPr="00D817C9">
        <w:rPr>
          <w:szCs w:val="26"/>
        </w:rPr>
        <w:t>Xu thế biến đổi của mực nước triều cao nhất tại Hòn Dấu ngày càng gia tăng xem hình dưới</w:t>
      </w:r>
    </w:p>
    <w:p w14:paraId="63CC3453" w14:textId="77777777" w:rsidR="00B97722" w:rsidRPr="00D817C9" w:rsidRDefault="00B97722" w:rsidP="0066243E">
      <w:pPr>
        <w:rPr>
          <w:szCs w:val="28"/>
        </w:rPr>
      </w:pPr>
      <w:r w:rsidRPr="00D817C9">
        <w:rPr>
          <w:noProof/>
          <w:szCs w:val="28"/>
        </w:rPr>
        <w:lastRenderedPageBreak/>
        <w:drawing>
          <wp:inline distT="0" distB="0" distL="0" distR="0" wp14:anchorId="578819B6" wp14:editId="40C14156">
            <wp:extent cx="5762903" cy="3179928"/>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7224" cy="3193348"/>
                    </a:xfrm>
                    <a:prstGeom prst="rect">
                      <a:avLst/>
                    </a:prstGeom>
                    <a:noFill/>
                    <a:ln>
                      <a:noFill/>
                    </a:ln>
                  </pic:spPr>
                </pic:pic>
              </a:graphicData>
            </a:graphic>
          </wp:inline>
        </w:drawing>
      </w:r>
    </w:p>
    <w:p w14:paraId="2C004A8A" w14:textId="373E381E" w:rsidR="00B97722" w:rsidRPr="00D817C9" w:rsidRDefault="00B97722" w:rsidP="00F64A26">
      <w:pPr>
        <w:pStyle w:val="BNGBIUA"/>
      </w:pPr>
      <w:bookmarkStart w:id="50" w:name="_Toc74080969"/>
      <w:r w:rsidRPr="00D817C9">
        <w:t xml:space="preserve">Hình </w:t>
      </w:r>
      <w:r w:rsidR="00247278" w:rsidRPr="00D817C9">
        <w:fldChar w:fldCharType="begin"/>
      </w:r>
      <w:r w:rsidR="00247278" w:rsidRPr="00D817C9">
        <w:instrText xml:space="preserve"> STYLEREF 1 \s </w:instrText>
      </w:r>
      <w:r w:rsidR="00247278" w:rsidRPr="00D817C9">
        <w:fldChar w:fldCharType="separate"/>
      </w:r>
      <w:r w:rsidR="009B26C5" w:rsidRPr="00D817C9">
        <w:rPr>
          <w:noProof/>
        </w:rPr>
        <w:t>1</w:t>
      </w:r>
      <w:r w:rsidR="00247278" w:rsidRPr="00D817C9">
        <w:rPr>
          <w:noProof/>
        </w:rPr>
        <w:fldChar w:fldCharType="end"/>
      </w:r>
      <w:r w:rsidRPr="00D817C9">
        <w:t>.</w:t>
      </w:r>
      <w:r w:rsidR="00247278" w:rsidRPr="00D817C9">
        <w:fldChar w:fldCharType="begin"/>
      </w:r>
      <w:r w:rsidR="00247278" w:rsidRPr="00D817C9">
        <w:instrText xml:space="preserve"> SEQ Hình \* ARABIC \s 1 </w:instrText>
      </w:r>
      <w:r w:rsidR="00247278" w:rsidRPr="00D817C9">
        <w:fldChar w:fldCharType="separate"/>
      </w:r>
      <w:r w:rsidR="009B26C5" w:rsidRPr="00D817C9">
        <w:rPr>
          <w:noProof/>
        </w:rPr>
        <w:t>6</w:t>
      </w:r>
      <w:r w:rsidR="00247278" w:rsidRPr="00D817C9">
        <w:rPr>
          <w:noProof/>
        </w:rPr>
        <w:fldChar w:fldCharType="end"/>
      </w:r>
      <w:r w:rsidRPr="00D817C9">
        <w:t>: Xu thế mực nước cao nhất năm (Hmax) tại trạm Hòn Dấu</w:t>
      </w:r>
      <w:bookmarkEnd w:id="50"/>
      <w:r w:rsidRPr="00D817C9">
        <w:t xml:space="preserve"> </w:t>
      </w:r>
    </w:p>
    <w:p w14:paraId="223869AD" w14:textId="77777777" w:rsidR="00B97722" w:rsidRPr="00D817C9" w:rsidRDefault="00B97722" w:rsidP="00B97722">
      <w:pPr>
        <w:jc w:val="center"/>
        <w:rPr>
          <w:bCs/>
          <w:i/>
          <w:szCs w:val="28"/>
          <w:lang w:val="de-DE"/>
        </w:rPr>
      </w:pPr>
      <w:r w:rsidRPr="00D817C9">
        <w:rPr>
          <w:bCs/>
          <w:i/>
          <w:szCs w:val="28"/>
          <w:lang w:val="de-DE"/>
        </w:rPr>
        <w:t>(Hệ cao độ Hải đồ)</w:t>
      </w:r>
    </w:p>
    <w:p w14:paraId="43D12423" w14:textId="1507384C" w:rsidR="00481026" w:rsidRPr="00D817C9" w:rsidRDefault="00481026" w:rsidP="00B66E4A">
      <w:pPr>
        <w:pStyle w:val="Heading3"/>
        <w:rPr>
          <w:rFonts w:asciiTheme="minorHAnsi" w:hAnsiTheme="minorHAnsi" w:cstheme="minorHAnsi"/>
          <w:lang w:val="pt-BR"/>
        </w:rPr>
      </w:pPr>
      <w:bookmarkStart w:id="51" w:name="_Toc74080884"/>
      <w:r w:rsidRPr="00D817C9">
        <w:rPr>
          <w:rFonts w:asciiTheme="minorHAnsi" w:hAnsiTheme="minorHAnsi" w:cstheme="minorHAnsi"/>
          <w:lang w:val="pt-BR"/>
        </w:rPr>
        <w:t>Nhận xét, đánh giá các mặt thuận lợi và hạn chế của điều kiện tự nhiên đối với công tác thủy lợi và phòng, chống thiên tai</w:t>
      </w:r>
      <w:bookmarkEnd w:id="51"/>
    </w:p>
    <w:p w14:paraId="7D2C35FF" w14:textId="46F9451D" w:rsidR="00FD74E9" w:rsidRPr="00D817C9" w:rsidRDefault="00FD74E9" w:rsidP="00620376">
      <w:pPr>
        <w:pStyle w:val="Heading4"/>
        <w:rPr>
          <w:lang w:val="vi-VN"/>
        </w:rPr>
      </w:pPr>
      <w:r w:rsidRPr="00D817C9">
        <w:rPr>
          <w:lang w:val="vi-VN"/>
        </w:rPr>
        <w:t>Thuận lợi</w:t>
      </w:r>
    </w:p>
    <w:p w14:paraId="24208361" w14:textId="7135BA1B" w:rsidR="00FD74E9" w:rsidRPr="00D817C9" w:rsidRDefault="00F12D49" w:rsidP="004E3158">
      <w:pPr>
        <w:pStyle w:val="Content"/>
        <w:rPr>
          <w:lang w:val="vi-VN"/>
        </w:rPr>
      </w:pPr>
      <w:r w:rsidRPr="00D817C9">
        <w:rPr>
          <w:lang w:val="vi-VN"/>
        </w:rPr>
        <w:t>ĐBBB</w:t>
      </w:r>
      <w:r w:rsidR="00FD74E9" w:rsidRPr="00D817C9">
        <w:rPr>
          <w:lang w:val="vi-VN"/>
        </w:rPr>
        <w:t xml:space="preserve"> có hệ thống sông ngòi khá phong phú và dày đặc, điều kiện tự nhiên khá thuận lợi cho xây dựng và phát triển hệ thống công trình thủy lợi, phòng chống thiên tai. </w:t>
      </w:r>
    </w:p>
    <w:p w14:paraId="0E5CF0F0" w14:textId="541A1E2A" w:rsidR="00FD74E9" w:rsidRPr="00D817C9" w:rsidRDefault="00964633" w:rsidP="004E3158">
      <w:pPr>
        <w:pStyle w:val="Content"/>
        <w:rPr>
          <w:szCs w:val="26"/>
          <w:lang w:val="es-ES"/>
        </w:rPr>
      </w:pPr>
      <w:r w:rsidRPr="00D817C9">
        <w:rPr>
          <w:szCs w:val="26"/>
          <w:lang w:val="es-ES"/>
        </w:rPr>
        <w:t>- V</w:t>
      </w:r>
      <w:r w:rsidR="00A70DD2" w:rsidRPr="00D817C9">
        <w:rPr>
          <w:szCs w:val="26"/>
          <w:lang w:val="es-ES"/>
        </w:rPr>
        <w:t>ù</w:t>
      </w:r>
      <w:r w:rsidRPr="00D817C9">
        <w:rPr>
          <w:szCs w:val="26"/>
          <w:lang w:val="es-ES"/>
        </w:rPr>
        <w:t xml:space="preserve">ng </w:t>
      </w:r>
      <w:r w:rsidR="00F12D49" w:rsidRPr="00D817C9">
        <w:rPr>
          <w:szCs w:val="26"/>
          <w:lang w:val="es-ES"/>
        </w:rPr>
        <w:t>ĐBBB</w:t>
      </w:r>
      <w:r w:rsidRPr="00D817C9">
        <w:rPr>
          <w:szCs w:val="26"/>
          <w:lang w:val="es-ES"/>
        </w:rPr>
        <w:t xml:space="preserve"> có địa hình bằng phẳng,</w:t>
      </w:r>
      <w:r w:rsidR="0014406A" w:rsidRPr="00D817C9">
        <w:rPr>
          <w:szCs w:val="26"/>
          <w:lang w:val="es-ES"/>
        </w:rPr>
        <w:t xml:space="preserve"> do đó có điều kiện thuận lợi cho phát triển nông nghiệp.</w:t>
      </w:r>
      <w:r w:rsidR="005C3C85" w:rsidRPr="00D817C9">
        <w:rPr>
          <w:szCs w:val="26"/>
          <w:lang w:val="es-ES"/>
        </w:rPr>
        <w:t xml:space="preserve"> </w:t>
      </w:r>
      <w:r w:rsidR="00FD74E9" w:rsidRPr="00D817C9">
        <w:rPr>
          <w:szCs w:val="26"/>
          <w:lang w:val="es-ES"/>
        </w:rPr>
        <w:t xml:space="preserve">Hiện nay vùng </w:t>
      </w:r>
      <w:r w:rsidR="00F12D49" w:rsidRPr="00D817C9">
        <w:rPr>
          <w:szCs w:val="26"/>
          <w:lang w:val="es-ES"/>
        </w:rPr>
        <w:t>ĐBBB</w:t>
      </w:r>
      <w:r w:rsidR="00FD74E9" w:rsidRPr="00D817C9">
        <w:rPr>
          <w:szCs w:val="26"/>
          <w:lang w:val="es-ES"/>
        </w:rPr>
        <w:t xml:space="preserve"> là một trong hai vựa lúa lớn nhất cả nước, đóng góp 15% diện tích gieo trồng và 17% sản lượng lúa gạo của cả nước.</w:t>
      </w:r>
      <w:r w:rsidR="00363CEA" w:rsidRPr="00D817C9">
        <w:rPr>
          <w:szCs w:val="26"/>
          <w:lang w:val="es-ES"/>
        </w:rPr>
        <w:t xml:space="preserve"> Địa hình</w:t>
      </w:r>
      <w:r w:rsidR="00084A90" w:rsidRPr="00D817C9">
        <w:rPr>
          <w:szCs w:val="26"/>
          <w:lang w:val="es-ES"/>
        </w:rPr>
        <w:t xml:space="preserve"> này phù hợp cho việc hình thành hệ thống công trình thủy lợi lớn, tập trung phục vụ sản xuất nông nghiệp.</w:t>
      </w:r>
    </w:p>
    <w:p w14:paraId="42143A1A" w14:textId="1DB263B2" w:rsidR="005A5781" w:rsidRPr="00D817C9" w:rsidRDefault="005A5781" w:rsidP="004E3158">
      <w:pPr>
        <w:pStyle w:val="Content"/>
        <w:rPr>
          <w:szCs w:val="26"/>
          <w:lang w:val="es-ES"/>
        </w:rPr>
      </w:pPr>
      <w:r w:rsidRPr="00D817C9">
        <w:rPr>
          <w:szCs w:val="26"/>
          <w:lang w:val="es-ES"/>
        </w:rPr>
        <w:t xml:space="preserve">- Vùng </w:t>
      </w:r>
      <w:r w:rsidR="00F12D49" w:rsidRPr="00D817C9">
        <w:rPr>
          <w:szCs w:val="26"/>
          <w:lang w:val="es-ES"/>
        </w:rPr>
        <w:t>ĐBBB</w:t>
      </w:r>
      <w:r w:rsidRPr="00D817C9">
        <w:rPr>
          <w:szCs w:val="26"/>
          <w:lang w:val="es-ES"/>
        </w:rPr>
        <w:t xml:space="preserve"> là hạ du của các </w:t>
      </w:r>
      <w:r w:rsidR="002A6F9D" w:rsidRPr="00D817C9">
        <w:rPr>
          <w:szCs w:val="26"/>
          <w:lang w:val="es-ES"/>
        </w:rPr>
        <w:t xml:space="preserve">lưu vực sông Đà Thao, Lô Gâm, Cầu Thương nên được hưởng lợi thế từ quá trình điều tiết các hồ chứa thủy điện lớn trên dòng chính, nên trong những năm gần đây vấn đề phòng chống lũ hạ du và cấp nước phục vụ </w:t>
      </w:r>
      <w:r w:rsidR="00BE4D98" w:rsidRPr="00D817C9">
        <w:rPr>
          <w:szCs w:val="26"/>
          <w:lang w:val="es-ES"/>
        </w:rPr>
        <w:t>sản xuất vụ Đông Xuân được thuận lợi hơn rất nhiều.</w:t>
      </w:r>
    </w:p>
    <w:p w14:paraId="1E93F2B8" w14:textId="639CF703" w:rsidR="00FD74E9" w:rsidRPr="00D817C9" w:rsidRDefault="00FD74E9" w:rsidP="004E3158">
      <w:pPr>
        <w:pStyle w:val="Content"/>
        <w:rPr>
          <w:szCs w:val="26"/>
          <w:lang w:val="es-ES"/>
        </w:rPr>
      </w:pPr>
      <w:r w:rsidRPr="00D817C9">
        <w:rPr>
          <w:szCs w:val="26"/>
          <w:lang w:val="es-ES"/>
        </w:rPr>
        <w:t xml:space="preserve">- Vùng </w:t>
      </w:r>
      <w:r w:rsidRPr="00D817C9">
        <w:rPr>
          <w:szCs w:val="26"/>
          <w:lang w:val="vi-VN"/>
        </w:rPr>
        <w:t xml:space="preserve"> </w:t>
      </w:r>
      <w:r w:rsidR="00F12D49" w:rsidRPr="00D817C9">
        <w:rPr>
          <w:szCs w:val="26"/>
          <w:lang w:val="es-ES"/>
        </w:rPr>
        <w:t>ĐBBB</w:t>
      </w:r>
      <w:r w:rsidRPr="00D817C9">
        <w:rPr>
          <w:szCs w:val="26"/>
          <w:lang w:val="vi-VN"/>
        </w:rPr>
        <w:t xml:space="preserve"> </w:t>
      </w:r>
      <w:r w:rsidRPr="00D817C9">
        <w:rPr>
          <w:szCs w:val="26"/>
          <w:lang w:val="es-ES"/>
        </w:rPr>
        <w:t>có vùng nông thôn phát triển nhất cả nước về đời sống văn hóa và xã hội</w:t>
      </w:r>
      <w:r w:rsidRPr="00D817C9">
        <w:rPr>
          <w:szCs w:val="26"/>
          <w:lang w:val="vi-VN"/>
        </w:rPr>
        <w:t xml:space="preserve">. </w:t>
      </w:r>
      <w:r w:rsidR="00F12D49" w:rsidRPr="00D817C9">
        <w:rPr>
          <w:szCs w:val="26"/>
          <w:lang w:val="vi-VN"/>
        </w:rPr>
        <w:t>ĐBBB</w:t>
      </w:r>
      <w:r w:rsidRPr="00D817C9">
        <w:rPr>
          <w:szCs w:val="26"/>
          <w:lang w:val="es-ES"/>
        </w:rPr>
        <w:t xml:space="preserve"> là nơi phát nguồn của văn minh lúa nước, có</w:t>
      </w:r>
      <w:r w:rsidRPr="00D817C9">
        <w:rPr>
          <w:szCs w:val="26"/>
          <w:lang w:val="vi-VN"/>
        </w:rPr>
        <w:t xml:space="preserve"> </w:t>
      </w:r>
      <w:r w:rsidRPr="00D817C9">
        <w:rPr>
          <w:szCs w:val="26"/>
          <w:lang w:val="es-ES"/>
        </w:rPr>
        <w:t xml:space="preserve">trình độ thâm canh lúa nước cao nhất. Nông dân đã tiếp thu nhiều tiến bộ khoa học và công nghệ trong </w:t>
      </w:r>
      <w:r w:rsidR="00A24DCA" w:rsidRPr="00D817C9">
        <w:rPr>
          <w:szCs w:val="26"/>
          <w:lang w:val="es-ES"/>
        </w:rPr>
        <w:t xml:space="preserve">sản xuất </w:t>
      </w:r>
      <w:r w:rsidRPr="00D817C9">
        <w:rPr>
          <w:szCs w:val="26"/>
          <w:lang w:val="es-ES"/>
        </w:rPr>
        <w:t>nông nghiệp, đa dạng hóa cây trồng, vật nuôi.</w:t>
      </w:r>
    </w:p>
    <w:p w14:paraId="5A19924F" w14:textId="2AE9EB60" w:rsidR="0014406A" w:rsidRPr="00D817C9" w:rsidRDefault="0014406A" w:rsidP="0014406A">
      <w:pPr>
        <w:pStyle w:val="Content"/>
        <w:rPr>
          <w:szCs w:val="26"/>
          <w:lang w:val="es-ES"/>
        </w:rPr>
      </w:pPr>
      <w:r w:rsidRPr="00D817C9">
        <w:rPr>
          <w:szCs w:val="26"/>
          <w:lang w:val="es-ES"/>
        </w:rPr>
        <w:t xml:space="preserve">- Vùng </w:t>
      </w:r>
      <w:r w:rsidR="00F12D49" w:rsidRPr="00D817C9">
        <w:rPr>
          <w:szCs w:val="26"/>
          <w:lang w:val="es-ES"/>
        </w:rPr>
        <w:t>ĐBBB</w:t>
      </w:r>
      <w:r w:rsidRPr="00D817C9">
        <w:rPr>
          <w:szCs w:val="26"/>
          <w:lang w:val="vi-VN"/>
        </w:rPr>
        <w:t xml:space="preserve"> có</w:t>
      </w:r>
      <w:r w:rsidRPr="00D817C9">
        <w:rPr>
          <w:szCs w:val="26"/>
          <w:lang w:val="es-ES"/>
        </w:rPr>
        <w:t xml:space="preserve"> một số loại tài nguyên</w:t>
      </w:r>
      <w:r w:rsidRPr="00D817C9">
        <w:rPr>
          <w:szCs w:val="26"/>
          <w:lang w:val="vi-VN"/>
        </w:rPr>
        <w:t xml:space="preserve"> </w:t>
      </w:r>
      <w:r w:rsidRPr="00D817C9">
        <w:rPr>
          <w:szCs w:val="26"/>
          <w:lang w:val="es-ES"/>
        </w:rPr>
        <w:t xml:space="preserve">phong phú, với hầu như toàn bộ trữ lượng than đá của cả nước và một phần đáng kể đá vôi, sét, cao lanh có khả năng khai thác kinh tế tập trung. </w:t>
      </w:r>
    </w:p>
    <w:p w14:paraId="2CD333EB" w14:textId="6F6F03D4" w:rsidR="00FD74E9" w:rsidRPr="00D817C9" w:rsidRDefault="00FD74E9" w:rsidP="00620376">
      <w:pPr>
        <w:pStyle w:val="Heading4"/>
        <w:rPr>
          <w:lang w:val="vi-VN"/>
        </w:rPr>
      </w:pPr>
      <w:r w:rsidRPr="00D817C9">
        <w:rPr>
          <w:lang w:val="vi-VN"/>
        </w:rPr>
        <w:lastRenderedPageBreak/>
        <w:t>Hạn chế</w:t>
      </w:r>
    </w:p>
    <w:p w14:paraId="3D7B8541" w14:textId="36CD3C49" w:rsidR="00FD74E9" w:rsidRPr="00D817C9" w:rsidRDefault="00FD74E9" w:rsidP="004E3158">
      <w:pPr>
        <w:pStyle w:val="Content"/>
        <w:rPr>
          <w:lang w:val="vi-VN"/>
        </w:rPr>
      </w:pPr>
      <w:r w:rsidRPr="00D817C9">
        <w:rPr>
          <w:lang w:val="vi-VN"/>
        </w:rPr>
        <w:t xml:space="preserve">Bên cạnh những thuận lợi, vùng </w:t>
      </w:r>
      <w:r w:rsidR="00F12D49" w:rsidRPr="00D817C9">
        <w:rPr>
          <w:lang w:val="vi-VN"/>
        </w:rPr>
        <w:t>ĐBBB</w:t>
      </w:r>
      <w:r w:rsidRPr="00D817C9">
        <w:rPr>
          <w:lang w:val="vi-VN"/>
        </w:rPr>
        <w:t xml:space="preserve"> có một số hạn chế như sau:</w:t>
      </w:r>
    </w:p>
    <w:p w14:paraId="0FFF584F" w14:textId="1C1A1F98" w:rsidR="006B4AA6" w:rsidRPr="00D817C9" w:rsidRDefault="006B4AA6" w:rsidP="004E3158">
      <w:pPr>
        <w:pStyle w:val="Content"/>
        <w:rPr>
          <w:rFonts w:cstheme="minorBidi"/>
          <w:szCs w:val="22"/>
          <w:lang w:val="vi-VN"/>
        </w:rPr>
      </w:pPr>
      <w:r w:rsidRPr="00D817C9">
        <w:rPr>
          <w:rFonts w:cstheme="minorBidi"/>
          <w:szCs w:val="22"/>
          <w:lang w:val="vi-VN"/>
        </w:rPr>
        <w:t xml:space="preserve">- Vùng </w:t>
      </w:r>
      <w:r w:rsidR="00F12D49" w:rsidRPr="00D817C9">
        <w:rPr>
          <w:rFonts w:cstheme="minorBidi"/>
          <w:szCs w:val="22"/>
          <w:lang w:val="vi-VN"/>
        </w:rPr>
        <w:t>ĐBBB</w:t>
      </w:r>
      <w:r w:rsidRPr="00D817C9">
        <w:rPr>
          <w:rFonts w:cstheme="minorBidi"/>
          <w:szCs w:val="22"/>
          <w:lang w:val="vi-VN"/>
        </w:rPr>
        <w:t xml:space="preserve"> là hạ lưu </w:t>
      </w:r>
      <w:r w:rsidR="006B0F14" w:rsidRPr="00D817C9">
        <w:rPr>
          <w:rFonts w:cstheme="minorBidi"/>
          <w:szCs w:val="22"/>
          <w:lang w:val="vi-VN"/>
        </w:rPr>
        <w:t>của nhiều</w:t>
      </w:r>
      <w:r w:rsidRPr="00D817C9">
        <w:rPr>
          <w:rFonts w:cstheme="minorBidi"/>
          <w:szCs w:val="22"/>
          <w:lang w:val="vi-VN"/>
        </w:rPr>
        <w:t xml:space="preserve"> con sông lớn, </w:t>
      </w:r>
      <w:r w:rsidR="006B0F14" w:rsidRPr="00D817C9">
        <w:rPr>
          <w:rFonts w:cstheme="minorBidi"/>
          <w:szCs w:val="22"/>
          <w:lang w:val="vi-VN"/>
        </w:rPr>
        <w:t xml:space="preserve">trong đó có </w:t>
      </w:r>
      <w:r w:rsidRPr="00D817C9">
        <w:rPr>
          <w:rFonts w:cstheme="minorBidi"/>
          <w:szCs w:val="22"/>
          <w:lang w:val="vi-VN"/>
        </w:rPr>
        <w:t>sông quốc tế nên chịu tác động lớn của vấn đề phát triển thượng nguồn và chịu sự điều tiết của các hệ thống công trình trên dòng chính</w:t>
      </w:r>
      <w:r w:rsidR="006B0F14" w:rsidRPr="00D817C9">
        <w:rPr>
          <w:rFonts w:cstheme="minorBidi"/>
          <w:szCs w:val="22"/>
          <w:lang w:val="vi-VN"/>
        </w:rPr>
        <w:t xml:space="preserve">. </w:t>
      </w:r>
      <w:r w:rsidR="007E4C03" w:rsidRPr="00D817C9">
        <w:rPr>
          <w:rFonts w:cstheme="minorBidi"/>
          <w:szCs w:val="22"/>
        </w:rPr>
        <w:t>Nguy cơ</w:t>
      </w:r>
      <w:r w:rsidR="00C77A7D" w:rsidRPr="00D817C9">
        <w:rPr>
          <w:rFonts w:cstheme="minorBidi"/>
          <w:szCs w:val="22"/>
          <w:lang w:val="vi-VN"/>
        </w:rPr>
        <w:t xml:space="preserve"> hạn hán là vấn đề </w:t>
      </w:r>
      <w:r w:rsidR="00384259" w:rsidRPr="00D817C9">
        <w:rPr>
          <w:rFonts w:cstheme="minorBidi"/>
          <w:szCs w:val="22"/>
          <w:lang w:val="vi-VN"/>
        </w:rPr>
        <w:t xml:space="preserve">lớn đối với các vùng hạ du như vùng </w:t>
      </w:r>
      <w:r w:rsidR="00F12D49" w:rsidRPr="00D817C9">
        <w:rPr>
          <w:rFonts w:cstheme="minorBidi"/>
          <w:szCs w:val="22"/>
          <w:lang w:val="vi-VN"/>
        </w:rPr>
        <w:t>ĐBBB</w:t>
      </w:r>
      <w:r w:rsidR="007E4C03" w:rsidRPr="00D817C9">
        <w:rPr>
          <w:rFonts w:cstheme="minorBidi"/>
          <w:szCs w:val="22"/>
        </w:rPr>
        <w:t xml:space="preserve"> khi không được bổ sung nguồn nước từ điều tiết các hồ chứa thượng du</w:t>
      </w:r>
      <w:r w:rsidR="00384259" w:rsidRPr="00D817C9">
        <w:rPr>
          <w:rFonts w:cstheme="minorBidi"/>
          <w:szCs w:val="22"/>
          <w:lang w:val="vi-VN"/>
        </w:rPr>
        <w:t>.</w:t>
      </w:r>
    </w:p>
    <w:p w14:paraId="46B3E202" w14:textId="0F60CF5A" w:rsidR="00FD74E9" w:rsidRPr="00D817C9" w:rsidRDefault="004E3158" w:rsidP="004E3158">
      <w:pPr>
        <w:pStyle w:val="Content"/>
        <w:rPr>
          <w:rFonts w:cstheme="minorBidi"/>
          <w:szCs w:val="22"/>
          <w:lang w:val="vi-VN"/>
        </w:rPr>
      </w:pPr>
      <w:r w:rsidRPr="00D817C9">
        <w:rPr>
          <w:rFonts w:cstheme="minorBidi"/>
          <w:szCs w:val="22"/>
          <w:lang w:val="vi-VN"/>
        </w:rPr>
        <w:t xml:space="preserve">- </w:t>
      </w:r>
      <w:r w:rsidR="00FD74E9" w:rsidRPr="00D817C9">
        <w:rPr>
          <w:rFonts w:cstheme="minorBidi"/>
          <w:szCs w:val="22"/>
          <w:lang w:val="vi-VN"/>
        </w:rPr>
        <w:t>Khí hậu nhiệt đới gió mùa, mùa đông khô, mùa hạ nóng ẩm, mưa nhiều. Mùa mưa tập trung tới 80% lượng mưa cả năm nên thường làm ngập úng các khu vực thấp trũng, gây khó khăn cho việc sử dụng đất, thâm canh tăng vụ mở rộng diện tích. Mùa khô tình trạng hạn hán cũng thường xuyên xảy ra do mực nước sông hạ thấp nên gây khó khăn cho cấp nước tưới và sinh hoạt. Đặc biệt biến đổi khí hậu làm cho một số nơi bị hạn hán, thiếu nước trong những năm vừa qua. Những tỉnh gần cửa biển gặp khó khăn về việc nguồn nước bị xâm nhập mặn, gây thiếu nước tưới trong nông nghiệp và sinh hoạt như tỉnh Hải Phòng, Nam Định, Ninh Bình.</w:t>
      </w:r>
    </w:p>
    <w:p w14:paraId="2697607C" w14:textId="77777777" w:rsidR="00DE055C" w:rsidRPr="00D817C9" w:rsidRDefault="00DE055C" w:rsidP="00DE055C">
      <w:pPr>
        <w:pStyle w:val="Content"/>
        <w:rPr>
          <w:lang w:val="vi-VN"/>
        </w:rPr>
      </w:pPr>
      <w:r w:rsidRPr="00D817C9">
        <w:rPr>
          <w:lang w:val="vi-VN"/>
        </w:rPr>
        <w:t>Biến đổi khí hậu và thiên tai gây khó khăn ngày càng lớn. Có thể nói, ĐBBB là một trong những vùng của Việt Nam gặp nhiều thiên tai nhất. Về mùa đông mùa màng bị ảnh hưởng bởi sương giá, mùa hè bị ảnh hưởng bởi lũ, lụt, bão và nắng nóng kéo dài.</w:t>
      </w:r>
    </w:p>
    <w:p w14:paraId="252D5CD1" w14:textId="0BF3EE9D" w:rsidR="00481026" w:rsidRPr="00D817C9" w:rsidRDefault="00481026" w:rsidP="00481026">
      <w:pPr>
        <w:pStyle w:val="Heading2"/>
        <w:rPr>
          <w:rFonts w:asciiTheme="minorHAnsi" w:hAnsiTheme="minorHAnsi" w:cstheme="minorHAnsi"/>
          <w:lang w:val="vi-VN"/>
        </w:rPr>
      </w:pPr>
      <w:bookmarkStart w:id="52" w:name="_Toc51857937"/>
      <w:bookmarkStart w:id="53" w:name="_Toc64705576"/>
      <w:bookmarkStart w:id="54" w:name="_Toc74080885"/>
      <w:r w:rsidRPr="00D817C9">
        <w:rPr>
          <w:rFonts w:asciiTheme="minorHAnsi" w:hAnsiTheme="minorHAnsi" w:cstheme="minorHAnsi"/>
          <w:lang w:val="vi-VN"/>
        </w:rPr>
        <w:t>ĐẶC ĐIỂM VÀ NGUỒN LỰC XÃ HỘI</w:t>
      </w:r>
      <w:bookmarkEnd w:id="52"/>
      <w:bookmarkEnd w:id="53"/>
      <w:bookmarkEnd w:id="54"/>
    </w:p>
    <w:p w14:paraId="6688D15E" w14:textId="36030302" w:rsidR="00481026" w:rsidRPr="00D817C9" w:rsidRDefault="00481026" w:rsidP="00B66E4A">
      <w:pPr>
        <w:pStyle w:val="Heading3"/>
        <w:rPr>
          <w:rFonts w:asciiTheme="minorHAnsi" w:hAnsiTheme="minorHAnsi" w:cstheme="minorHAnsi"/>
          <w:lang w:val="vi-VN"/>
        </w:rPr>
      </w:pPr>
      <w:bookmarkStart w:id="55" w:name="_Toc74080886"/>
      <w:r w:rsidRPr="00D817C9">
        <w:rPr>
          <w:rFonts w:asciiTheme="minorHAnsi" w:hAnsiTheme="minorHAnsi" w:cstheme="minorHAnsi"/>
          <w:lang w:val="vi-VN"/>
        </w:rPr>
        <w:t>Đặc điểm xã hội, dân cư</w:t>
      </w:r>
      <w:bookmarkEnd w:id="55"/>
    </w:p>
    <w:p w14:paraId="23EEF65F" w14:textId="34B98DE0" w:rsidR="00CE2E1F" w:rsidRPr="00D817C9" w:rsidRDefault="00CE2E1F" w:rsidP="00CE2E1F">
      <w:pPr>
        <w:pStyle w:val="Heading4"/>
        <w:rPr>
          <w:lang w:val="nb-NO"/>
        </w:rPr>
      </w:pPr>
      <w:r w:rsidRPr="00D817C9">
        <w:rPr>
          <w:lang w:val="nb-NO"/>
        </w:rPr>
        <w:t>Dân cư</w:t>
      </w:r>
    </w:p>
    <w:p w14:paraId="216E67EA" w14:textId="2EDDEB3E" w:rsidR="00CE2E1F" w:rsidRPr="00D817C9" w:rsidRDefault="00CE2E1F" w:rsidP="00EC1F49">
      <w:pPr>
        <w:pStyle w:val="Content"/>
        <w:rPr>
          <w:spacing w:val="-2"/>
          <w:lang w:val="vi-VN"/>
        </w:rPr>
      </w:pPr>
      <w:r w:rsidRPr="00D817C9">
        <w:rPr>
          <w:spacing w:val="-2"/>
          <w:lang w:val="vi-VN"/>
        </w:rPr>
        <w:t xml:space="preserve">Vùng </w:t>
      </w:r>
      <w:r w:rsidR="00F12D49" w:rsidRPr="00D817C9">
        <w:rPr>
          <w:spacing w:val="-2"/>
          <w:lang w:val="nb-NO"/>
        </w:rPr>
        <w:t>ĐBBB</w:t>
      </w:r>
      <w:r w:rsidRPr="00D817C9">
        <w:rPr>
          <w:spacing w:val="-2"/>
          <w:lang w:val="vi-VN"/>
        </w:rPr>
        <w:t xml:space="preserve"> bao gồm địa phận hành chính 11 tỉnh</w:t>
      </w:r>
      <w:r w:rsidRPr="00D817C9">
        <w:rPr>
          <w:lang w:val="vi-VN"/>
        </w:rPr>
        <w:t xml:space="preserve">, thành phố: Hà Nội, Hải Phòng, Hải Dương, Hưng Yên, Bắc Ninh, Vĩnh Phúc, Quảng Ninh, Thái Bình, Hà Nam, Nam Định và Ninh Bình. </w:t>
      </w:r>
    </w:p>
    <w:p w14:paraId="239547D6" w14:textId="77777777" w:rsidR="00CE2E1F" w:rsidRPr="00D817C9" w:rsidRDefault="00CE2E1F" w:rsidP="00CE2E1F">
      <w:pPr>
        <w:spacing w:after="120"/>
        <w:ind w:firstLine="567"/>
        <w:jc w:val="both"/>
        <w:rPr>
          <w:spacing w:val="-2"/>
          <w:szCs w:val="26"/>
          <w:lang w:val="vi-VN"/>
        </w:rPr>
      </w:pPr>
      <w:r w:rsidRPr="00D817C9">
        <w:rPr>
          <w:spacing w:val="-2"/>
          <w:szCs w:val="26"/>
          <w:lang w:val="vi-VN"/>
        </w:rPr>
        <w:t>Tính đến ngày 31/12/2019 toàn vùng có 2.422 xã, phường, thị trấn.</w:t>
      </w:r>
    </w:p>
    <w:p w14:paraId="30F1AFB0" w14:textId="20A871F6" w:rsidR="00CE2E1F" w:rsidRPr="00D817C9" w:rsidRDefault="00E354A0" w:rsidP="00F64A26">
      <w:pPr>
        <w:pStyle w:val="BNGBIUA"/>
        <w:rPr>
          <w:spacing w:val="-4"/>
          <w:lang w:val="vi-VN"/>
        </w:rPr>
      </w:pPr>
      <w:bookmarkStart w:id="56" w:name="_Toc57625851"/>
      <w:bookmarkStart w:id="57" w:name="_Toc74080993"/>
      <w:r w:rsidRPr="00D817C9">
        <w:t xml:space="preserve">Bảng </w:t>
      </w:r>
      <w:r w:rsidRPr="00D817C9">
        <w:fldChar w:fldCharType="begin"/>
      </w:r>
      <w:r w:rsidRPr="00D817C9">
        <w:instrText xml:space="preserve"> STYLEREF 1 \s </w:instrText>
      </w:r>
      <w:r w:rsidRPr="00D817C9">
        <w:fldChar w:fldCharType="separate"/>
      </w:r>
      <w:r w:rsidR="009B26C5" w:rsidRPr="00D817C9">
        <w:rPr>
          <w:noProof/>
        </w:rPr>
        <w:t>1</w:t>
      </w:r>
      <w:r w:rsidRPr="00D817C9">
        <w:rPr>
          <w:noProof/>
        </w:rPr>
        <w:fldChar w:fldCharType="end"/>
      </w:r>
      <w:r w:rsidRPr="00D817C9">
        <w:t>.</w:t>
      </w:r>
      <w:r w:rsidRPr="00D817C9">
        <w:fldChar w:fldCharType="begin"/>
      </w:r>
      <w:r w:rsidRPr="00D817C9">
        <w:instrText xml:space="preserve"> SEQ Bảng \* ARABIC \s 1 </w:instrText>
      </w:r>
      <w:r w:rsidRPr="00D817C9">
        <w:fldChar w:fldCharType="separate"/>
      </w:r>
      <w:r w:rsidR="009B26C5" w:rsidRPr="00D817C9">
        <w:rPr>
          <w:noProof/>
        </w:rPr>
        <w:t>9</w:t>
      </w:r>
      <w:r w:rsidRPr="00D817C9">
        <w:rPr>
          <w:noProof/>
        </w:rPr>
        <w:fldChar w:fldCharType="end"/>
      </w:r>
      <w:r w:rsidRPr="00D817C9">
        <w:rPr>
          <w:noProof/>
        </w:rPr>
        <w:t xml:space="preserve">: </w:t>
      </w:r>
      <w:r w:rsidR="00CE2E1F" w:rsidRPr="00D817C9">
        <w:rPr>
          <w:spacing w:val="-4"/>
          <w:lang w:val="vi-VN"/>
        </w:rPr>
        <w:t>Số đơn vị hành chính, diện tích, dân số năm 2019</w:t>
      </w:r>
      <w:bookmarkEnd w:id="56"/>
      <w:bookmarkEnd w:id="57"/>
    </w:p>
    <w:tbl>
      <w:tblPr>
        <w:tblW w:w="5000" w:type="pct"/>
        <w:tblLook w:val="04A0" w:firstRow="1" w:lastRow="0" w:firstColumn="1" w:lastColumn="0" w:noHBand="0" w:noVBand="1"/>
      </w:tblPr>
      <w:tblGrid>
        <w:gridCol w:w="895"/>
        <w:gridCol w:w="1811"/>
        <w:gridCol w:w="1811"/>
        <w:gridCol w:w="1481"/>
        <w:gridCol w:w="1559"/>
        <w:gridCol w:w="1731"/>
      </w:tblGrid>
      <w:tr w:rsidR="00F72F15" w:rsidRPr="00D817C9" w14:paraId="11406799" w14:textId="77777777" w:rsidTr="00676F3E">
        <w:trPr>
          <w:trHeight w:val="283"/>
          <w:tblHeader/>
        </w:trPr>
        <w:tc>
          <w:tcPr>
            <w:tcW w:w="48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2EDCFB3" w14:textId="77777777" w:rsidR="00CE2E1F" w:rsidRPr="00D817C9" w:rsidRDefault="00CE2E1F" w:rsidP="00CE2E1F">
            <w:pPr>
              <w:jc w:val="center"/>
              <w:rPr>
                <w:rFonts w:asciiTheme="minorHAnsi" w:hAnsiTheme="minorHAnsi" w:cstheme="minorHAnsi"/>
                <w:b/>
                <w:bCs/>
                <w:sz w:val="24"/>
                <w:szCs w:val="24"/>
              </w:rPr>
            </w:pPr>
            <w:r w:rsidRPr="00D817C9">
              <w:rPr>
                <w:rFonts w:asciiTheme="minorHAnsi" w:hAnsiTheme="minorHAnsi" w:cstheme="minorHAnsi"/>
                <w:b/>
                <w:bCs/>
                <w:sz w:val="24"/>
                <w:szCs w:val="24"/>
              </w:rPr>
              <w:t>TTT</w:t>
            </w:r>
          </w:p>
        </w:tc>
        <w:tc>
          <w:tcPr>
            <w:tcW w:w="975" w:type="pct"/>
            <w:tcBorders>
              <w:top w:val="single" w:sz="8" w:space="0" w:color="auto"/>
              <w:left w:val="nil"/>
              <w:bottom w:val="single" w:sz="8" w:space="0" w:color="auto"/>
              <w:right w:val="single" w:sz="8" w:space="0" w:color="auto"/>
            </w:tcBorders>
            <w:shd w:val="clear" w:color="auto" w:fill="auto"/>
            <w:vAlign w:val="center"/>
            <w:hideMark/>
          </w:tcPr>
          <w:p w14:paraId="3845DAEC" w14:textId="77777777" w:rsidR="00CE2E1F" w:rsidRPr="00D817C9" w:rsidRDefault="00CE2E1F" w:rsidP="00CE2E1F">
            <w:pPr>
              <w:rPr>
                <w:rFonts w:asciiTheme="minorHAnsi" w:hAnsiTheme="minorHAnsi" w:cstheme="minorHAnsi"/>
                <w:b/>
                <w:bCs/>
                <w:sz w:val="24"/>
                <w:szCs w:val="24"/>
              </w:rPr>
            </w:pPr>
            <w:r w:rsidRPr="00D817C9">
              <w:rPr>
                <w:rFonts w:asciiTheme="minorHAnsi" w:hAnsiTheme="minorHAnsi" w:cstheme="minorHAnsi"/>
                <w:b/>
                <w:bCs/>
                <w:sz w:val="24"/>
                <w:szCs w:val="24"/>
              </w:rPr>
              <w:t>Tỉnh</w:t>
            </w:r>
          </w:p>
        </w:tc>
        <w:tc>
          <w:tcPr>
            <w:tcW w:w="975" w:type="pct"/>
            <w:tcBorders>
              <w:top w:val="single" w:sz="8" w:space="0" w:color="auto"/>
              <w:left w:val="nil"/>
              <w:bottom w:val="single" w:sz="8" w:space="0" w:color="auto"/>
              <w:right w:val="single" w:sz="8" w:space="0" w:color="auto"/>
            </w:tcBorders>
            <w:shd w:val="clear" w:color="auto" w:fill="auto"/>
            <w:vAlign w:val="center"/>
            <w:hideMark/>
          </w:tcPr>
          <w:p w14:paraId="6AEC61DA" w14:textId="77777777" w:rsidR="00CE2E1F" w:rsidRPr="00D817C9" w:rsidRDefault="00CE2E1F" w:rsidP="00CE2E1F">
            <w:pPr>
              <w:jc w:val="center"/>
              <w:rPr>
                <w:rFonts w:asciiTheme="minorHAnsi" w:hAnsiTheme="minorHAnsi" w:cstheme="minorHAnsi"/>
                <w:b/>
                <w:bCs/>
                <w:sz w:val="24"/>
                <w:szCs w:val="24"/>
              </w:rPr>
            </w:pPr>
            <w:r w:rsidRPr="00D817C9">
              <w:rPr>
                <w:rFonts w:asciiTheme="minorHAnsi" w:hAnsiTheme="minorHAnsi" w:cstheme="minorHAnsi"/>
                <w:b/>
                <w:bCs/>
                <w:sz w:val="24"/>
                <w:szCs w:val="24"/>
              </w:rPr>
              <w:t>Số xã, phường, thị trấn</w:t>
            </w:r>
          </w:p>
        </w:tc>
        <w:tc>
          <w:tcPr>
            <w:tcW w:w="797" w:type="pct"/>
            <w:tcBorders>
              <w:top w:val="single" w:sz="8" w:space="0" w:color="auto"/>
              <w:left w:val="nil"/>
              <w:bottom w:val="single" w:sz="8" w:space="0" w:color="auto"/>
              <w:right w:val="single" w:sz="8" w:space="0" w:color="auto"/>
            </w:tcBorders>
            <w:shd w:val="clear" w:color="auto" w:fill="auto"/>
            <w:vAlign w:val="center"/>
            <w:hideMark/>
          </w:tcPr>
          <w:p w14:paraId="0972EB66" w14:textId="06D16A00" w:rsidR="00CE2E1F" w:rsidRPr="00D817C9" w:rsidRDefault="00CE2E1F" w:rsidP="00CE2E1F">
            <w:pPr>
              <w:rPr>
                <w:rFonts w:asciiTheme="minorHAnsi" w:hAnsiTheme="minorHAnsi" w:cstheme="minorHAnsi"/>
                <w:b/>
                <w:bCs/>
                <w:sz w:val="24"/>
                <w:szCs w:val="24"/>
              </w:rPr>
            </w:pPr>
            <w:r w:rsidRPr="00D817C9">
              <w:rPr>
                <w:rFonts w:asciiTheme="minorHAnsi" w:hAnsiTheme="minorHAnsi" w:cstheme="minorHAnsi"/>
                <w:b/>
                <w:bCs/>
                <w:sz w:val="24"/>
                <w:szCs w:val="24"/>
              </w:rPr>
              <w:t>Diện tích tự nhiên (</w:t>
            </w:r>
            <w:r w:rsidR="001864DF" w:rsidRPr="00D817C9">
              <w:t>km</w:t>
            </w:r>
            <w:r w:rsidR="001864DF" w:rsidRPr="00D817C9">
              <w:rPr>
                <w:vertAlign w:val="superscript"/>
              </w:rPr>
              <w:t>2</w:t>
            </w:r>
            <w:r w:rsidRPr="00D817C9">
              <w:rPr>
                <w:rFonts w:asciiTheme="minorHAnsi" w:hAnsiTheme="minorHAnsi" w:cstheme="minorHAnsi"/>
                <w:b/>
                <w:bCs/>
                <w:sz w:val="24"/>
                <w:szCs w:val="24"/>
              </w:rPr>
              <w:t>)</w:t>
            </w:r>
          </w:p>
        </w:tc>
        <w:tc>
          <w:tcPr>
            <w:tcW w:w="839" w:type="pct"/>
            <w:tcBorders>
              <w:top w:val="single" w:sz="8" w:space="0" w:color="auto"/>
              <w:left w:val="nil"/>
              <w:bottom w:val="single" w:sz="8" w:space="0" w:color="auto"/>
              <w:right w:val="single" w:sz="8" w:space="0" w:color="auto"/>
            </w:tcBorders>
            <w:shd w:val="clear" w:color="auto" w:fill="auto"/>
            <w:vAlign w:val="center"/>
            <w:hideMark/>
          </w:tcPr>
          <w:p w14:paraId="18BD5DA2" w14:textId="77777777" w:rsidR="00CE2E1F" w:rsidRPr="00D817C9" w:rsidRDefault="00CE2E1F" w:rsidP="00CE2E1F">
            <w:pPr>
              <w:rPr>
                <w:rFonts w:asciiTheme="minorHAnsi" w:hAnsiTheme="minorHAnsi" w:cstheme="minorHAnsi"/>
                <w:b/>
                <w:bCs/>
                <w:sz w:val="24"/>
                <w:szCs w:val="24"/>
              </w:rPr>
            </w:pPr>
            <w:r w:rsidRPr="00D817C9">
              <w:rPr>
                <w:rFonts w:asciiTheme="minorHAnsi" w:hAnsiTheme="minorHAnsi" w:cstheme="minorHAnsi"/>
                <w:b/>
                <w:bCs/>
                <w:sz w:val="24"/>
                <w:szCs w:val="24"/>
              </w:rPr>
              <w:t>Dân số TB (người)</w:t>
            </w:r>
          </w:p>
        </w:tc>
        <w:tc>
          <w:tcPr>
            <w:tcW w:w="932" w:type="pct"/>
            <w:tcBorders>
              <w:top w:val="single" w:sz="8" w:space="0" w:color="auto"/>
              <w:left w:val="nil"/>
              <w:bottom w:val="single" w:sz="8" w:space="0" w:color="auto"/>
              <w:right w:val="single" w:sz="8" w:space="0" w:color="auto"/>
            </w:tcBorders>
            <w:shd w:val="clear" w:color="auto" w:fill="auto"/>
            <w:vAlign w:val="center"/>
            <w:hideMark/>
          </w:tcPr>
          <w:p w14:paraId="33BDBE75" w14:textId="5AE892EB" w:rsidR="00CE2E1F" w:rsidRPr="00D817C9" w:rsidRDefault="00CE2E1F" w:rsidP="00CE2E1F">
            <w:pPr>
              <w:rPr>
                <w:rFonts w:asciiTheme="minorHAnsi" w:hAnsiTheme="minorHAnsi" w:cstheme="minorHAnsi"/>
                <w:b/>
                <w:bCs/>
                <w:sz w:val="24"/>
                <w:szCs w:val="24"/>
              </w:rPr>
            </w:pPr>
            <w:r w:rsidRPr="00D817C9">
              <w:rPr>
                <w:rFonts w:asciiTheme="minorHAnsi" w:hAnsiTheme="minorHAnsi" w:cstheme="minorHAnsi"/>
                <w:b/>
                <w:bCs/>
                <w:sz w:val="24"/>
                <w:szCs w:val="24"/>
              </w:rPr>
              <w:t>Mật độ dân số (người/</w:t>
            </w:r>
            <w:r w:rsidR="001864DF" w:rsidRPr="00D817C9">
              <w:t>km</w:t>
            </w:r>
            <w:r w:rsidR="001864DF" w:rsidRPr="00D817C9">
              <w:rPr>
                <w:vertAlign w:val="superscript"/>
              </w:rPr>
              <w:t>2</w:t>
            </w:r>
            <w:r w:rsidRPr="00D817C9">
              <w:rPr>
                <w:rFonts w:asciiTheme="minorHAnsi" w:hAnsiTheme="minorHAnsi" w:cstheme="minorHAnsi"/>
                <w:b/>
                <w:bCs/>
                <w:sz w:val="24"/>
                <w:szCs w:val="24"/>
              </w:rPr>
              <w:t>)</w:t>
            </w:r>
          </w:p>
        </w:tc>
      </w:tr>
      <w:tr w:rsidR="00F72F15" w:rsidRPr="00D817C9" w14:paraId="5CFCCE8B" w14:textId="77777777" w:rsidTr="00676F3E">
        <w:trPr>
          <w:trHeight w:val="283"/>
        </w:trPr>
        <w:tc>
          <w:tcPr>
            <w:tcW w:w="482" w:type="pct"/>
            <w:tcBorders>
              <w:top w:val="nil"/>
              <w:left w:val="single" w:sz="8" w:space="0" w:color="auto"/>
              <w:bottom w:val="single" w:sz="8" w:space="0" w:color="auto"/>
              <w:right w:val="single" w:sz="8" w:space="0" w:color="auto"/>
            </w:tcBorders>
            <w:shd w:val="clear" w:color="auto" w:fill="auto"/>
            <w:vAlign w:val="center"/>
            <w:hideMark/>
          </w:tcPr>
          <w:p w14:paraId="6ED30AEE" w14:textId="77777777" w:rsidR="00CE2E1F" w:rsidRPr="00D817C9" w:rsidRDefault="00CE2E1F" w:rsidP="00CE2E1F">
            <w:pPr>
              <w:jc w:val="center"/>
              <w:rPr>
                <w:rFonts w:asciiTheme="minorHAnsi" w:hAnsiTheme="minorHAnsi" w:cstheme="minorHAnsi"/>
                <w:sz w:val="24"/>
                <w:szCs w:val="24"/>
              </w:rPr>
            </w:pPr>
            <w:r w:rsidRPr="00D817C9">
              <w:rPr>
                <w:rFonts w:asciiTheme="minorHAnsi" w:hAnsiTheme="minorHAnsi" w:cstheme="minorHAnsi"/>
                <w:sz w:val="24"/>
                <w:szCs w:val="24"/>
              </w:rPr>
              <w:t>1</w:t>
            </w:r>
          </w:p>
        </w:tc>
        <w:tc>
          <w:tcPr>
            <w:tcW w:w="975" w:type="pct"/>
            <w:tcBorders>
              <w:top w:val="nil"/>
              <w:left w:val="nil"/>
              <w:bottom w:val="single" w:sz="8" w:space="0" w:color="auto"/>
              <w:right w:val="single" w:sz="8" w:space="0" w:color="auto"/>
            </w:tcBorders>
            <w:shd w:val="clear" w:color="auto" w:fill="auto"/>
            <w:vAlign w:val="center"/>
            <w:hideMark/>
          </w:tcPr>
          <w:p w14:paraId="31574F10" w14:textId="77777777" w:rsidR="00CE2E1F" w:rsidRPr="00D817C9" w:rsidRDefault="00CE2E1F" w:rsidP="00CE2E1F">
            <w:pPr>
              <w:rPr>
                <w:rFonts w:asciiTheme="minorHAnsi" w:hAnsiTheme="minorHAnsi" w:cstheme="minorHAnsi"/>
                <w:sz w:val="24"/>
                <w:szCs w:val="24"/>
              </w:rPr>
            </w:pPr>
            <w:r w:rsidRPr="00D817C9">
              <w:rPr>
                <w:rFonts w:asciiTheme="minorHAnsi" w:hAnsiTheme="minorHAnsi" w:cstheme="minorHAnsi"/>
                <w:sz w:val="24"/>
                <w:szCs w:val="24"/>
              </w:rPr>
              <w:t>Hà Nội</w:t>
            </w:r>
          </w:p>
        </w:tc>
        <w:tc>
          <w:tcPr>
            <w:tcW w:w="975" w:type="pct"/>
            <w:tcBorders>
              <w:top w:val="nil"/>
              <w:left w:val="nil"/>
              <w:bottom w:val="single" w:sz="8" w:space="0" w:color="auto"/>
              <w:right w:val="single" w:sz="8" w:space="0" w:color="auto"/>
            </w:tcBorders>
            <w:shd w:val="clear" w:color="auto" w:fill="auto"/>
            <w:vAlign w:val="center"/>
            <w:hideMark/>
          </w:tcPr>
          <w:p w14:paraId="7D80E35D" w14:textId="77777777" w:rsidR="00CE2E1F" w:rsidRPr="00D817C9" w:rsidRDefault="00CE2E1F" w:rsidP="008B3804">
            <w:pPr>
              <w:jc w:val="right"/>
              <w:rPr>
                <w:rFonts w:asciiTheme="minorHAnsi" w:hAnsiTheme="minorHAnsi" w:cstheme="minorHAnsi"/>
                <w:sz w:val="24"/>
                <w:szCs w:val="24"/>
              </w:rPr>
            </w:pPr>
            <w:r w:rsidRPr="00D817C9">
              <w:rPr>
                <w:rFonts w:asciiTheme="minorHAnsi" w:hAnsiTheme="minorHAnsi" w:cstheme="minorHAnsi"/>
                <w:sz w:val="24"/>
                <w:szCs w:val="24"/>
              </w:rPr>
              <w:t>584</w:t>
            </w:r>
          </w:p>
        </w:tc>
        <w:tc>
          <w:tcPr>
            <w:tcW w:w="797" w:type="pct"/>
            <w:tcBorders>
              <w:top w:val="nil"/>
              <w:left w:val="nil"/>
              <w:bottom w:val="single" w:sz="8" w:space="0" w:color="auto"/>
              <w:right w:val="single" w:sz="8" w:space="0" w:color="auto"/>
            </w:tcBorders>
            <w:shd w:val="clear" w:color="auto" w:fill="auto"/>
            <w:vAlign w:val="center"/>
            <w:hideMark/>
          </w:tcPr>
          <w:p w14:paraId="549F5CB9" w14:textId="77777777" w:rsidR="00CE2E1F" w:rsidRPr="00D817C9" w:rsidRDefault="00CE2E1F" w:rsidP="008B3804">
            <w:pPr>
              <w:jc w:val="right"/>
              <w:rPr>
                <w:rFonts w:asciiTheme="minorHAnsi" w:hAnsiTheme="minorHAnsi" w:cstheme="minorHAnsi"/>
                <w:sz w:val="24"/>
                <w:szCs w:val="24"/>
              </w:rPr>
            </w:pPr>
            <w:r w:rsidRPr="00D817C9">
              <w:rPr>
                <w:rFonts w:asciiTheme="minorHAnsi" w:hAnsiTheme="minorHAnsi" w:cstheme="minorHAnsi"/>
                <w:sz w:val="24"/>
                <w:szCs w:val="24"/>
              </w:rPr>
              <w:t>3.358,59</w:t>
            </w:r>
          </w:p>
        </w:tc>
        <w:tc>
          <w:tcPr>
            <w:tcW w:w="839" w:type="pct"/>
            <w:tcBorders>
              <w:top w:val="nil"/>
              <w:left w:val="nil"/>
              <w:bottom w:val="single" w:sz="8" w:space="0" w:color="auto"/>
              <w:right w:val="single" w:sz="8" w:space="0" w:color="auto"/>
            </w:tcBorders>
            <w:shd w:val="clear" w:color="auto" w:fill="auto"/>
            <w:vAlign w:val="center"/>
            <w:hideMark/>
          </w:tcPr>
          <w:p w14:paraId="00B4FB74" w14:textId="77777777" w:rsidR="00CE2E1F" w:rsidRPr="00D817C9" w:rsidRDefault="00CE2E1F" w:rsidP="008B3804">
            <w:pPr>
              <w:jc w:val="right"/>
              <w:rPr>
                <w:rFonts w:asciiTheme="minorHAnsi" w:hAnsiTheme="minorHAnsi" w:cstheme="minorHAnsi"/>
                <w:sz w:val="24"/>
                <w:szCs w:val="24"/>
              </w:rPr>
            </w:pPr>
            <w:r w:rsidRPr="00D817C9">
              <w:rPr>
                <w:rFonts w:asciiTheme="minorHAnsi" w:hAnsiTheme="minorHAnsi" w:cstheme="minorHAnsi"/>
                <w:sz w:val="24"/>
                <w:szCs w:val="24"/>
              </w:rPr>
              <w:t>8.093.900</w:t>
            </w:r>
          </w:p>
        </w:tc>
        <w:tc>
          <w:tcPr>
            <w:tcW w:w="932" w:type="pct"/>
            <w:tcBorders>
              <w:top w:val="nil"/>
              <w:left w:val="nil"/>
              <w:bottom w:val="single" w:sz="8" w:space="0" w:color="auto"/>
              <w:right w:val="single" w:sz="8" w:space="0" w:color="auto"/>
            </w:tcBorders>
            <w:shd w:val="clear" w:color="auto" w:fill="auto"/>
            <w:vAlign w:val="center"/>
            <w:hideMark/>
          </w:tcPr>
          <w:p w14:paraId="3A1F473D" w14:textId="77777777" w:rsidR="00CE2E1F" w:rsidRPr="00D817C9" w:rsidRDefault="00CE2E1F" w:rsidP="008B3804">
            <w:pPr>
              <w:jc w:val="right"/>
              <w:rPr>
                <w:rFonts w:asciiTheme="minorHAnsi" w:hAnsiTheme="minorHAnsi" w:cstheme="minorHAnsi"/>
                <w:sz w:val="24"/>
                <w:szCs w:val="24"/>
              </w:rPr>
            </w:pPr>
            <w:r w:rsidRPr="00D817C9">
              <w:rPr>
                <w:rFonts w:asciiTheme="minorHAnsi" w:hAnsiTheme="minorHAnsi" w:cstheme="minorHAnsi"/>
                <w:sz w:val="24"/>
                <w:szCs w:val="24"/>
              </w:rPr>
              <w:t>2.410</w:t>
            </w:r>
          </w:p>
        </w:tc>
      </w:tr>
      <w:tr w:rsidR="00F72F15" w:rsidRPr="00D817C9" w14:paraId="3EA27E59" w14:textId="77777777" w:rsidTr="00676F3E">
        <w:trPr>
          <w:trHeight w:val="283"/>
        </w:trPr>
        <w:tc>
          <w:tcPr>
            <w:tcW w:w="482" w:type="pct"/>
            <w:tcBorders>
              <w:top w:val="nil"/>
              <w:left w:val="single" w:sz="8" w:space="0" w:color="auto"/>
              <w:bottom w:val="single" w:sz="8" w:space="0" w:color="auto"/>
              <w:right w:val="single" w:sz="8" w:space="0" w:color="auto"/>
            </w:tcBorders>
            <w:shd w:val="clear" w:color="auto" w:fill="auto"/>
            <w:vAlign w:val="center"/>
            <w:hideMark/>
          </w:tcPr>
          <w:p w14:paraId="698C9890" w14:textId="77777777" w:rsidR="00CE2E1F" w:rsidRPr="00D817C9" w:rsidRDefault="00CE2E1F" w:rsidP="00CE2E1F">
            <w:pPr>
              <w:jc w:val="center"/>
              <w:rPr>
                <w:rFonts w:asciiTheme="minorHAnsi" w:hAnsiTheme="minorHAnsi" w:cstheme="minorHAnsi"/>
                <w:sz w:val="24"/>
                <w:szCs w:val="24"/>
              </w:rPr>
            </w:pPr>
            <w:r w:rsidRPr="00D817C9">
              <w:rPr>
                <w:rFonts w:asciiTheme="minorHAnsi" w:hAnsiTheme="minorHAnsi" w:cstheme="minorHAnsi"/>
                <w:sz w:val="24"/>
                <w:szCs w:val="24"/>
              </w:rPr>
              <w:t>2</w:t>
            </w:r>
          </w:p>
        </w:tc>
        <w:tc>
          <w:tcPr>
            <w:tcW w:w="975" w:type="pct"/>
            <w:tcBorders>
              <w:top w:val="nil"/>
              <w:left w:val="nil"/>
              <w:bottom w:val="single" w:sz="8" w:space="0" w:color="auto"/>
              <w:right w:val="single" w:sz="8" w:space="0" w:color="auto"/>
            </w:tcBorders>
            <w:shd w:val="clear" w:color="auto" w:fill="auto"/>
            <w:vAlign w:val="center"/>
            <w:hideMark/>
          </w:tcPr>
          <w:p w14:paraId="51C5C5FF" w14:textId="77777777" w:rsidR="00CE2E1F" w:rsidRPr="00D817C9" w:rsidRDefault="00CE2E1F" w:rsidP="00CE2E1F">
            <w:pPr>
              <w:rPr>
                <w:rFonts w:asciiTheme="minorHAnsi" w:hAnsiTheme="minorHAnsi" w:cstheme="minorHAnsi"/>
                <w:sz w:val="24"/>
                <w:szCs w:val="24"/>
              </w:rPr>
            </w:pPr>
            <w:r w:rsidRPr="00D817C9">
              <w:rPr>
                <w:rFonts w:asciiTheme="minorHAnsi" w:hAnsiTheme="minorHAnsi" w:cstheme="minorHAnsi"/>
                <w:sz w:val="24"/>
                <w:szCs w:val="24"/>
              </w:rPr>
              <w:t>Hải Phòng</w:t>
            </w:r>
          </w:p>
        </w:tc>
        <w:tc>
          <w:tcPr>
            <w:tcW w:w="975" w:type="pct"/>
            <w:tcBorders>
              <w:top w:val="nil"/>
              <w:left w:val="nil"/>
              <w:bottom w:val="single" w:sz="8" w:space="0" w:color="auto"/>
              <w:right w:val="single" w:sz="8" w:space="0" w:color="auto"/>
            </w:tcBorders>
            <w:shd w:val="clear" w:color="auto" w:fill="auto"/>
            <w:vAlign w:val="center"/>
            <w:hideMark/>
          </w:tcPr>
          <w:p w14:paraId="2B49A0E1" w14:textId="77777777" w:rsidR="00CE2E1F" w:rsidRPr="00D817C9" w:rsidRDefault="00CE2E1F" w:rsidP="008B3804">
            <w:pPr>
              <w:jc w:val="right"/>
              <w:rPr>
                <w:rFonts w:asciiTheme="minorHAnsi" w:hAnsiTheme="minorHAnsi" w:cstheme="minorHAnsi"/>
                <w:sz w:val="24"/>
                <w:szCs w:val="24"/>
              </w:rPr>
            </w:pPr>
            <w:r w:rsidRPr="00D817C9">
              <w:rPr>
                <w:rFonts w:asciiTheme="minorHAnsi" w:hAnsiTheme="minorHAnsi" w:cstheme="minorHAnsi"/>
                <w:sz w:val="24"/>
                <w:szCs w:val="24"/>
              </w:rPr>
              <w:t>217</w:t>
            </w:r>
          </w:p>
        </w:tc>
        <w:tc>
          <w:tcPr>
            <w:tcW w:w="797" w:type="pct"/>
            <w:tcBorders>
              <w:top w:val="nil"/>
              <w:left w:val="nil"/>
              <w:bottom w:val="single" w:sz="8" w:space="0" w:color="auto"/>
              <w:right w:val="single" w:sz="8" w:space="0" w:color="auto"/>
            </w:tcBorders>
            <w:shd w:val="clear" w:color="auto" w:fill="auto"/>
            <w:vAlign w:val="center"/>
            <w:hideMark/>
          </w:tcPr>
          <w:p w14:paraId="42AD9807" w14:textId="77777777" w:rsidR="00CE2E1F" w:rsidRPr="00D817C9" w:rsidRDefault="00CE2E1F" w:rsidP="008B3804">
            <w:pPr>
              <w:jc w:val="right"/>
              <w:rPr>
                <w:rFonts w:asciiTheme="minorHAnsi" w:hAnsiTheme="minorHAnsi" w:cstheme="minorHAnsi"/>
                <w:sz w:val="24"/>
                <w:szCs w:val="24"/>
              </w:rPr>
            </w:pPr>
            <w:r w:rsidRPr="00D817C9">
              <w:rPr>
                <w:rFonts w:asciiTheme="minorHAnsi" w:hAnsiTheme="minorHAnsi" w:cstheme="minorHAnsi"/>
                <w:sz w:val="24"/>
                <w:szCs w:val="24"/>
              </w:rPr>
              <w:t>1.561,80</w:t>
            </w:r>
          </w:p>
        </w:tc>
        <w:tc>
          <w:tcPr>
            <w:tcW w:w="839" w:type="pct"/>
            <w:tcBorders>
              <w:top w:val="nil"/>
              <w:left w:val="nil"/>
              <w:bottom w:val="single" w:sz="8" w:space="0" w:color="auto"/>
              <w:right w:val="single" w:sz="8" w:space="0" w:color="auto"/>
            </w:tcBorders>
            <w:shd w:val="clear" w:color="auto" w:fill="auto"/>
            <w:vAlign w:val="center"/>
            <w:hideMark/>
          </w:tcPr>
          <w:p w14:paraId="18AE188A" w14:textId="77777777" w:rsidR="00CE2E1F" w:rsidRPr="00D817C9" w:rsidRDefault="00CE2E1F" w:rsidP="008B3804">
            <w:pPr>
              <w:jc w:val="right"/>
              <w:rPr>
                <w:rFonts w:asciiTheme="minorHAnsi" w:hAnsiTheme="minorHAnsi" w:cstheme="minorHAnsi"/>
                <w:sz w:val="24"/>
                <w:szCs w:val="24"/>
              </w:rPr>
            </w:pPr>
            <w:r w:rsidRPr="00D817C9">
              <w:rPr>
                <w:rFonts w:asciiTheme="minorHAnsi" w:hAnsiTheme="minorHAnsi" w:cstheme="minorHAnsi"/>
                <w:sz w:val="24"/>
                <w:szCs w:val="24"/>
              </w:rPr>
              <w:t>2.033.248</w:t>
            </w:r>
          </w:p>
        </w:tc>
        <w:tc>
          <w:tcPr>
            <w:tcW w:w="932" w:type="pct"/>
            <w:tcBorders>
              <w:top w:val="nil"/>
              <w:left w:val="nil"/>
              <w:bottom w:val="single" w:sz="8" w:space="0" w:color="auto"/>
              <w:right w:val="single" w:sz="8" w:space="0" w:color="auto"/>
            </w:tcBorders>
            <w:shd w:val="clear" w:color="auto" w:fill="auto"/>
            <w:vAlign w:val="center"/>
            <w:hideMark/>
          </w:tcPr>
          <w:p w14:paraId="69F0315C" w14:textId="77777777" w:rsidR="00CE2E1F" w:rsidRPr="00D817C9" w:rsidRDefault="00CE2E1F" w:rsidP="008B3804">
            <w:pPr>
              <w:jc w:val="right"/>
              <w:rPr>
                <w:rFonts w:asciiTheme="minorHAnsi" w:hAnsiTheme="minorHAnsi" w:cstheme="minorHAnsi"/>
                <w:sz w:val="24"/>
                <w:szCs w:val="24"/>
              </w:rPr>
            </w:pPr>
            <w:r w:rsidRPr="00D817C9">
              <w:rPr>
                <w:rFonts w:asciiTheme="minorHAnsi" w:hAnsiTheme="minorHAnsi" w:cstheme="minorHAnsi"/>
                <w:sz w:val="24"/>
                <w:szCs w:val="24"/>
              </w:rPr>
              <w:t>1.302</w:t>
            </w:r>
          </w:p>
        </w:tc>
      </w:tr>
      <w:tr w:rsidR="00F72F15" w:rsidRPr="00D817C9" w14:paraId="23D83505" w14:textId="77777777" w:rsidTr="00676F3E">
        <w:trPr>
          <w:trHeight w:val="283"/>
        </w:trPr>
        <w:tc>
          <w:tcPr>
            <w:tcW w:w="482" w:type="pct"/>
            <w:tcBorders>
              <w:top w:val="nil"/>
              <w:left w:val="single" w:sz="8" w:space="0" w:color="auto"/>
              <w:bottom w:val="single" w:sz="8" w:space="0" w:color="auto"/>
              <w:right w:val="single" w:sz="8" w:space="0" w:color="auto"/>
            </w:tcBorders>
            <w:shd w:val="clear" w:color="auto" w:fill="auto"/>
            <w:vAlign w:val="center"/>
            <w:hideMark/>
          </w:tcPr>
          <w:p w14:paraId="7AD5F3B2" w14:textId="77777777" w:rsidR="00CE2E1F" w:rsidRPr="00D817C9" w:rsidRDefault="00CE2E1F" w:rsidP="00CE2E1F">
            <w:pPr>
              <w:jc w:val="center"/>
              <w:rPr>
                <w:rFonts w:asciiTheme="minorHAnsi" w:hAnsiTheme="minorHAnsi" w:cstheme="minorHAnsi"/>
                <w:sz w:val="24"/>
                <w:szCs w:val="24"/>
              </w:rPr>
            </w:pPr>
            <w:r w:rsidRPr="00D817C9">
              <w:rPr>
                <w:rFonts w:asciiTheme="minorHAnsi" w:hAnsiTheme="minorHAnsi" w:cstheme="minorHAnsi"/>
                <w:sz w:val="24"/>
                <w:szCs w:val="24"/>
              </w:rPr>
              <w:t>3</w:t>
            </w:r>
          </w:p>
        </w:tc>
        <w:tc>
          <w:tcPr>
            <w:tcW w:w="975" w:type="pct"/>
            <w:tcBorders>
              <w:top w:val="nil"/>
              <w:left w:val="nil"/>
              <w:bottom w:val="single" w:sz="8" w:space="0" w:color="auto"/>
              <w:right w:val="single" w:sz="8" w:space="0" w:color="auto"/>
            </w:tcBorders>
            <w:shd w:val="clear" w:color="auto" w:fill="auto"/>
            <w:vAlign w:val="center"/>
            <w:hideMark/>
          </w:tcPr>
          <w:p w14:paraId="7CF2EBEC" w14:textId="77777777" w:rsidR="00CE2E1F" w:rsidRPr="00D817C9" w:rsidRDefault="00CE2E1F" w:rsidP="00CE2E1F">
            <w:pPr>
              <w:rPr>
                <w:rFonts w:asciiTheme="minorHAnsi" w:hAnsiTheme="minorHAnsi" w:cstheme="minorHAnsi"/>
                <w:sz w:val="24"/>
                <w:szCs w:val="24"/>
              </w:rPr>
            </w:pPr>
            <w:r w:rsidRPr="00D817C9">
              <w:rPr>
                <w:rFonts w:asciiTheme="minorHAnsi" w:hAnsiTheme="minorHAnsi" w:cstheme="minorHAnsi"/>
                <w:sz w:val="24"/>
                <w:szCs w:val="24"/>
              </w:rPr>
              <w:t>Hải Dương</w:t>
            </w:r>
          </w:p>
        </w:tc>
        <w:tc>
          <w:tcPr>
            <w:tcW w:w="975" w:type="pct"/>
            <w:tcBorders>
              <w:top w:val="nil"/>
              <w:left w:val="nil"/>
              <w:bottom w:val="single" w:sz="8" w:space="0" w:color="auto"/>
              <w:right w:val="single" w:sz="8" w:space="0" w:color="auto"/>
            </w:tcBorders>
            <w:shd w:val="clear" w:color="auto" w:fill="auto"/>
            <w:vAlign w:val="center"/>
            <w:hideMark/>
          </w:tcPr>
          <w:p w14:paraId="0E51AB1B" w14:textId="77777777" w:rsidR="00CE2E1F" w:rsidRPr="00D817C9" w:rsidRDefault="00CE2E1F" w:rsidP="008B3804">
            <w:pPr>
              <w:jc w:val="right"/>
              <w:rPr>
                <w:rFonts w:asciiTheme="minorHAnsi" w:hAnsiTheme="minorHAnsi" w:cstheme="minorHAnsi"/>
                <w:sz w:val="24"/>
                <w:szCs w:val="24"/>
              </w:rPr>
            </w:pPr>
            <w:r w:rsidRPr="00D817C9">
              <w:rPr>
                <w:rFonts w:asciiTheme="minorHAnsi" w:hAnsiTheme="minorHAnsi" w:cstheme="minorHAnsi"/>
                <w:sz w:val="24"/>
                <w:szCs w:val="24"/>
              </w:rPr>
              <w:t>235</w:t>
            </w:r>
          </w:p>
        </w:tc>
        <w:tc>
          <w:tcPr>
            <w:tcW w:w="797" w:type="pct"/>
            <w:tcBorders>
              <w:top w:val="nil"/>
              <w:left w:val="nil"/>
              <w:bottom w:val="single" w:sz="8" w:space="0" w:color="auto"/>
              <w:right w:val="single" w:sz="8" w:space="0" w:color="auto"/>
            </w:tcBorders>
            <w:shd w:val="clear" w:color="auto" w:fill="auto"/>
            <w:vAlign w:val="center"/>
            <w:hideMark/>
          </w:tcPr>
          <w:p w14:paraId="6E1DF3B6" w14:textId="77777777" w:rsidR="00CE2E1F" w:rsidRPr="00D817C9" w:rsidRDefault="00CE2E1F" w:rsidP="008B3804">
            <w:pPr>
              <w:jc w:val="right"/>
              <w:rPr>
                <w:rFonts w:asciiTheme="minorHAnsi" w:hAnsiTheme="minorHAnsi" w:cstheme="minorHAnsi"/>
                <w:sz w:val="24"/>
                <w:szCs w:val="24"/>
              </w:rPr>
            </w:pPr>
            <w:r w:rsidRPr="00D817C9">
              <w:rPr>
                <w:rFonts w:asciiTheme="minorHAnsi" w:hAnsiTheme="minorHAnsi" w:cstheme="minorHAnsi"/>
                <w:sz w:val="24"/>
                <w:szCs w:val="24"/>
              </w:rPr>
              <w:t>1.668,20</w:t>
            </w:r>
          </w:p>
        </w:tc>
        <w:tc>
          <w:tcPr>
            <w:tcW w:w="839" w:type="pct"/>
            <w:tcBorders>
              <w:top w:val="nil"/>
              <w:left w:val="nil"/>
              <w:bottom w:val="single" w:sz="8" w:space="0" w:color="auto"/>
              <w:right w:val="single" w:sz="8" w:space="0" w:color="auto"/>
            </w:tcBorders>
            <w:shd w:val="clear" w:color="auto" w:fill="auto"/>
            <w:vAlign w:val="center"/>
            <w:hideMark/>
          </w:tcPr>
          <w:p w14:paraId="0E1B8335" w14:textId="77777777" w:rsidR="00CE2E1F" w:rsidRPr="00D817C9" w:rsidRDefault="00CE2E1F" w:rsidP="008B3804">
            <w:pPr>
              <w:jc w:val="right"/>
              <w:rPr>
                <w:rFonts w:asciiTheme="minorHAnsi" w:hAnsiTheme="minorHAnsi" w:cstheme="minorHAnsi"/>
                <w:sz w:val="24"/>
                <w:szCs w:val="24"/>
              </w:rPr>
            </w:pPr>
            <w:r w:rsidRPr="00D817C9">
              <w:rPr>
                <w:rFonts w:asciiTheme="minorHAnsi" w:hAnsiTheme="minorHAnsi" w:cstheme="minorHAnsi"/>
                <w:sz w:val="24"/>
                <w:szCs w:val="24"/>
              </w:rPr>
              <w:t>1.896.911</w:t>
            </w:r>
          </w:p>
        </w:tc>
        <w:tc>
          <w:tcPr>
            <w:tcW w:w="932" w:type="pct"/>
            <w:tcBorders>
              <w:top w:val="nil"/>
              <w:left w:val="nil"/>
              <w:bottom w:val="single" w:sz="8" w:space="0" w:color="auto"/>
              <w:right w:val="single" w:sz="8" w:space="0" w:color="auto"/>
            </w:tcBorders>
            <w:shd w:val="clear" w:color="auto" w:fill="auto"/>
            <w:vAlign w:val="center"/>
            <w:hideMark/>
          </w:tcPr>
          <w:p w14:paraId="508545EB" w14:textId="77777777" w:rsidR="00CE2E1F" w:rsidRPr="00D817C9" w:rsidRDefault="00CE2E1F" w:rsidP="008B3804">
            <w:pPr>
              <w:jc w:val="right"/>
              <w:rPr>
                <w:rFonts w:asciiTheme="minorHAnsi" w:hAnsiTheme="minorHAnsi" w:cstheme="minorHAnsi"/>
                <w:sz w:val="24"/>
                <w:szCs w:val="24"/>
              </w:rPr>
            </w:pPr>
            <w:r w:rsidRPr="00D817C9">
              <w:rPr>
                <w:rFonts w:asciiTheme="minorHAnsi" w:hAnsiTheme="minorHAnsi" w:cstheme="minorHAnsi"/>
                <w:sz w:val="24"/>
                <w:szCs w:val="24"/>
              </w:rPr>
              <w:t>1.137</w:t>
            </w:r>
          </w:p>
        </w:tc>
      </w:tr>
      <w:tr w:rsidR="00F72F15" w:rsidRPr="00D817C9" w14:paraId="56983189" w14:textId="77777777" w:rsidTr="00676F3E">
        <w:trPr>
          <w:trHeight w:val="283"/>
        </w:trPr>
        <w:tc>
          <w:tcPr>
            <w:tcW w:w="482" w:type="pct"/>
            <w:tcBorders>
              <w:top w:val="nil"/>
              <w:left w:val="single" w:sz="8" w:space="0" w:color="auto"/>
              <w:bottom w:val="single" w:sz="8" w:space="0" w:color="auto"/>
              <w:right w:val="single" w:sz="8" w:space="0" w:color="auto"/>
            </w:tcBorders>
            <w:shd w:val="clear" w:color="auto" w:fill="auto"/>
            <w:vAlign w:val="center"/>
            <w:hideMark/>
          </w:tcPr>
          <w:p w14:paraId="3876C2D4" w14:textId="77777777" w:rsidR="00CE2E1F" w:rsidRPr="00D817C9" w:rsidRDefault="00CE2E1F" w:rsidP="00CE2E1F">
            <w:pPr>
              <w:jc w:val="center"/>
              <w:rPr>
                <w:rFonts w:asciiTheme="minorHAnsi" w:hAnsiTheme="minorHAnsi" w:cstheme="minorHAnsi"/>
                <w:sz w:val="24"/>
                <w:szCs w:val="24"/>
              </w:rPr>
            </w:pPr>
            <w:r w:rsidRPr="00D817C9">
              <w:rPr>
                <w:rFonts w:asciiTheme="minorHAnsi" w:hAnsiTheme="minorHAnsi" w:cstheme="minorHAnsi"/>
                <w:sz w:val="24"/>
                <w:szCs w:val="24"/>
              </w:rPr>
              <w:t>4</w:t>
            </w:r>
          </w:p>
        </w:tc>
        <w:tc>
          <w:tcPr>
            <w:tcW w:w="975" w:type="pct"/>
            <w:tcBorders>
              <w:top w:val="nil"/>
              <w:left w:val="nil"/>
              <w:bottom w:val="single" w:sz="8" w:space="0" w:color="auto"/>
              <w:right w:val="single" w:sz="8" w:space="0" w:color="auto"/>
            </w:tcBorders>
            <w:shd w:val="clear" w:color="auto" w:fill="auto"/>
            <w:vAlign w:val="center"/>
            <w:hideMark/>
          </w:tcPr>
          <w:p w14:paraId="3F1D19D4" w14:textId="77777777" w:rsidR="00CE2E1F" w:rsidRPr="00D817C9" w:rsidRDefault="00CE2E1F" w:rsidP="00CE2E1F">
            <w:pPr>
              <w:rPr>
                <w:rFonts w:asciiTheme="minorHAnsi" w:hAnsiTheme="minorHAnsi" w:cstheme="minorHAnsi"/>
                <w:sz w:val="24"/>
                <w:szCs w:val="24"/>
              </w:rPr>
            </w:pPr>
            <w:r w:rsidRPr="00D817C9">
              <w:rPr>
                <w:rFonts w:asciiTheme="minorHAnsi" w:hAnsiTheme="minorHAnsi" w:cstheme="minorHAnsi"/>
                <w:sz w:val="24"/>
                <w:szCs w:val="24"/>
              </w:rPr>
              <w:t>Hưng Yên</w:t>
            </w:r>
          </w:p>
        </w:tc>
        <w:tc>
          <w:tcPr>
            <w:tcW w:w="975" w:type="pct"/>
            <w:tcBorders>
              <w:top w:val="nil"/>
              <w:left w:val="nil"/>
              <w:bottom w:val="single" w:sz="8" w:space="0" w:color="auto"/>
              <w:right w:val="single" w:sz="8" w:space="0" w:color="auto"/>
            </w:tcBorders>
            <w:shd w:val="clear" w:color="auto" w:fill="auto"/>
            <w:vAlign w:val="center"/>
            <w:hideMark/>
          </w:tcPr>
          <w:p w14:paraId="5A74B98C" w14:textId="77777777" w:rsidR="00CE2E1F" w:rsidRPr="00D817C9" w:rsidRDefault="00CE2E1F" w:rsidP="008B3804">
            <w:pPr>
              <w:jc w:val="right"/>
              <w:rPr>
                <w:rFonts w:asciiTheme="minorHAnsi" w:hAnsiTheme="minorHAnsi" w:cstheme="minorHAnsi"/>
                <w:sz w:val="24"/>
                <w:szCs w:val="24"/>
              </w:rPr>
            </w:pPr>
            <w:r w:rsidRPr="00D817C9">
              <w:rPr>
                <w:rFonts w:asciiTheme="minorHAnsi" w:hAnsiTheme="minorHAnsi" w:cstheme="minorHAnsi"/>
                <w:sz w:val="24"/>
                <w:szCs w:val="24"/>
              </w:rPr>
              <w:t>161</w:t>
            </w:r>
          </w:p>
        </w:tc>
        <w:tc>
          <w:tcPr>
            <w:tcW w:w="797" w:type="pct"/>
            <w:tcBorders>
              <w:top w:val="nil"/>
              <w:left w:val="nil"/>
              <w:bottom w:val="single" w:sz="8" w:space="0" w:color="auto"/>
              <w:right w:val="single" w:sz="8" w:space="0" w:color="auto"/>
            </w:tcBorders>
            <w:shd w:val="clear" w:color="auto" w:fill="auto"/>
            <w:vAlign w:val="center"/>
            <w:hideMark/>
          </w:tcPr>
          <w:p w14:paraId="4AFF2067" w14:textId="77777777" w:rsidR="00CE2E1F" w:rsidRPr="00D817C9" w:rsidRDefault="00CE2E1F" w:rsidP="008B3804">
            <w:pPr>
              <w:jc w:val="right"/>
              <w:rPr>
                <w:rFonts w:asciiTheme="minorHAnsi" w:hAnsiTheme="minorHAnsi" w:cstheme="minorHAnsi"/>
                <w:sz w:val="24"/>
                <w:szCs w:val="24"/>
              </w:rPr>
            </w:pPr>
            <w:r w:rsidRPr="00D817C9">
              <w:rPr>
                <w:rFonts w:asciiTheme="minorHAnsi" w:hAnsiTheme="minorHAnsi" w:cstheme="minorHAnsi"/>
                <w:sz w:val="24"/>
                <w:szCs w:val="24"/>
              </w:rPr>
              <w:t>930,22</w:t>
            </w:r>
          </w:p>
        </w:tc>
        <w:tc>
          <w:tcPr>
            <w:tcW w:w="839" w:type="pct"/>
            <w:tcBorders>
              <w:top w:val="nil"/>
              <w:left w:val="nil"/>
              <w:bottom w:val="single" w:sz="8" w:space="0" w:color="auto"/>
              <w:right w:val="single" w:sz="8" w:space="0" w:color="auto"/>
            </w:tcBorders>
            <w:shd w:val="clear" w:color="auto" w:fill="auto"/>
            <w:vAlign w:val="center"/>
            <w:hideMark/>
          </w:tcPr>
          <w:p w14:paraId="388AE284" w14:textId="77777777" w:rsidR="00CE2E1F" w:rsidRPr="00D817C9" w:rsidRDefault="00CE2E1F" w:rsidP="008B3804">
            <w:pPr>
              <w:jc w:val="right"/>
              <w:rPr>
                <w:rFonts w:asciiTheme="minorHAnsi" w:hAnsiTheme="minorHAnsi" w:cstheme="minorHAnsi"/>
                <w:sz w:val="24"/>
                <w:szCs w:val="24"/>
              </w:rPr>
            </w:pPr>
            <w:r w:rsidRPr="00D817C9">
              <w:rPr>
                <w:rFonts w:asciiTheme="minorHAnsi" w:hAnsiTheme="minorHAnsi" w:cstheme="minorHAnsi"/>
                <w:sz w:val="24"/>
                <w:szCs w:val="24"/>
              </w:rPr>
              <w:t>1.255.839</w:t>
            </w:r>
          </w:p>
        </w:tc>
        <w:tc>
          <w:tcPr>
            <w:tcW w:w="932" w:type="pct"/>
            <w:tcBorders>
              <w:top w:val="nil"/>
              <w:left w:val="nil"/>
              <w:bottom w:val="single" w:sz="8" w:space="0" w:color="auto"/>
              <w:right w:val="single" w:sz="8" w:space="0" w:color="auto"/>
            </w:tcBorders>
            <w:shd w:val="clear" w:color="auto" w:fill="auto"/>
            <w:vAlign w:val="center"/>
            <w:hideMark/>
          </w:tcPr>
          <w:p w14:paraId="4320A64A" w14:textId="77777777" w:rsidR="00CE2E1F" w:rsidRPr="00D817C9" w:rsidRDefault="00CE2E1F" w:rsidP="008B3804">
            <w:pPr>
              <w:jc w:val="right"/>
              <w:rPr>
                <w:rFonts w:asciiTheme="minorHAnsi" w:hAnsiTheme="minorHAnsi" w:cstheme="minorHAnsi"/>
                <w:sz w:val="24"/>
                <w:szCs w:val="24"/>
              </w:rPr>
            </w:pPr>
            <w:r w:rsidRPr="00D817C9">
              <w:rPr>
                <w:rFonts w:asciiTheme="minorHAnsi" w:hAnsiTheme="minorHAnsi" w:cstheme="minorHAnsi"/>
                <w:sz w:val="24"/>
                <w:szCs w:val="24"/>
              </w:rPr>
              <w:t>1.350</w:t>
            </w:r>
          </w:p>
        </w:tc>
      </w:tr>
      <w:tr w:rsidR="00F72F15" w:rsidRPr="00D817C9" w14:paraId="5281871D" w14:textId="77777777" w:rsidTr="00676F3E">
        <w:trPr>
          <w:trHeight w:val="283"/>
        </w:trPr>
        <w:tc>
          <w:tcPr>
            <w:tcW w:w="482" w:type="pct"/>
            <w:tcBorders>
              <w:top w:val="nil"/>
              <w:left w:val="single" w:sz="8" w:space="0" w:color="auto"/>
              <w:bottom w:val="single" w:sz="8" w:space="0" w:color="auto"/>
              <w:right w:val="single" w:sz="8" w:space="0" w:color="auto"/>
            </w:tcBorders>
            <w:shd w:val="clear" w:color="auto" w:fill="auto"/>
            <w:vAlign w:val="center"/>
            <w:hideMark/>
          </w:tcPr>
          <w:p w14:paraId="27B127A4" w14:textId="77777777" w:rsidR="00CE2E1F" w:rsidRPr="00D817C9" w:rsidRDefault="00CE2E1F" w:rsidP="00CE2E1F">
            <w:pPr>
              <w:jc w:val="center"/>
              <w:rPr>
                <w:rFonts w:asciiTheme="minorHAnsi" w:hAnsiTheme="minorHAnsi" w:cstheme="minorHAnsi"/>
                <w:sz w:val="24"/>
                <w:szCs w:val="24"/>
              </w:rPr>
            </w:pPr>
            <w:r w:rsidRPr="00D817C9">
              <w:rPr>
                <w:rFonts w:asciiTheme="minorHAnsi" w:hAnsiTheme="minorHAnsi" w:cstheme="minorHAnsi"/>
                <w:sz w:val="24"/>
                <w:szCs w:val="24"/>
              </w:rPr>
              <w:t>5</w:t>
            </w:r>
          </w:p>
        </w:tc>
        <w:tc>
          <w:tcPr>
            <w:tcW w:w="975" w:type="pct"/>
            <w:tcBorders>
              <w:top w:val="nil"/>
              <w:left w:val="nil"/>
              <w:bottom w:val="single" w:sz="8" w:space="0" w:color="auto"/>
              <w:right w:val="single" w:sz="8" w:space="0" w:color="auto"/>
            </w:tcBorders>
            <w:shd w:val="clear" w:color="auto" w:fill="auto"/>
            <w:vAlign w:val="center"/>
            <w:hideMark/>
          </w:tcPr>
          <w:p w14:paraId="524A945F" w14:textId="77777777" w:rsidR="00CE2E1F" w:rsidRPr="00D817C9" w:rsidRDefault="00CE2E1F" w:rsidP="00CE2E1F">
            <w:pPr>
              <w:rPr>
                <w:rFonts w:asciiTheme="minorHAnsi" w:hAnsiTheme="minorHAnsi" w:cstheme="minorHAnsi"/>
                <w:sz w:val="24"/>
                <w:szCs w:val="24"/>
              </w:rPr>
            </w:pPr>
            <w:r w:rsidRPr="00D817C9">
              <w:rPr>
                <w:rFonts w:asciiTheme="minorHAnsi" w:hAnsiTheme="minorHAnsi" w:cstheme="minorHAnsi"/>
                <w:sz w:val="24"/>
                <w:szCs w:val="24"/>
              </w:rPr>
              <w:t>Bắc Ninh</w:t>
            </w:r>
          </w:p>
        </w:tc>
        <w:tc>
          <w:tcPr>
            <w:tcW w:w="975" w:type="pct"/>
            <w:tcBorders>
              <w:top w:val="nil"/>
              <w:left w:val="nil"/>
              <w:bottom w:val="single" w:sz="8" w:space="0" w:color="auto"/>
              <w:right w:val="single" w:sz="8" w:space="0" w:color="auto"/>
            </w:tcBorders>
            <w:shd w:val="clear" w:color="auto" w:fill="auto"/>
            <w:vAlign w:val="center"/>
            <w:hideMark/>
          </w:tcPr>
          <w:p w14:paraId="122AD988" w14:textId="77777777" w:rsidR="00CE2E1F" w:rsidRPr="00D817C9" w:rsidRDefault="00CE2E1F" w:rsidP="008B3804">
            <w:pPr>
              <w:jc w:val="right"/>
              <w:rPr>
                <w:rFonts w:asciiTheme="minorHAnsi" w:hAnsiTheme="minorHAnsi" w:cstheme="minorHAnsi"/>
                <w:sz w:val="24"/>
                <w:szCs w:val="24"/>
              </w:rPr>
            </w:pPr>
            <w:r w:rsidRPr="00D817C9">
              <w:rPr>
                <w:rFonts w:asciiTheme="minorHAnsi" w:hAnsiTheme="minorHAnsi" w:cstheme="minorHAnsi"/>
                <w:sz w:val="24"/>
                <w:szCs w:val="24"/>
              </w:rPr>
              <w:t>126</w:t>
            </w:r>
          </w:p>
        </w:tc>
        <w:tc>
          <w:tcPr>
            <w:tcW w:w="797" w:type="pct"/>
            <w:tcBorders>
              <w:top w:val="nil"/>
              <w:left w:val="nil"/>
              <w:bottom w:val="single" w:sz="8" w:space="0" w:color="auto"/>
              <w:right w:val="single" w:sz="8" w:space="0" w:color="auto"/>
            </w:tcBorders>
            <w:shd w:val="clear" w:color="auto" w:fill="auto"/>
            <w:vAlign w:val="center"/>
            <w:hideMark/>
          </w:tcPr>
          <w:p w14:paraId="10E7E1CB" w14:textId="0797472C" w:rsidR="00CE2E1F" w:rsidRPr="00D817C9" w:rsidRDefault="00CE2E1F" w:rsidP="008B3804">
            <w:pPr>
              <w:jc w:val="right"/>
              <w:rPr>
                <w:rFonts w:asciiTheme="minorHAnsi" w:hAnsiTheme="minorHAnsi" w:cstheme="minorHAnsi"/>
                <w:sz w:val="24"/>
                <w:szCs w:val="24"/>
              </w:rPr>
            </w:pPr>
            <w:r w:rsidRPr="00D817C9">
              <w:rPr>
                <w:rFonts w:asciiTheme="minorHAnsi" w:hAnsiTheme="minorHAnsi" w:cstheme="minorHAnsi"/>
                <w:sz w:val="24"/>
                <w:szCs w:val="24"/>
              </w:rPr>
              <w:t>822,71</w:t>
            </w:r>
          </w:p>
        </w:tc>
        <w:tc>
          <w:tcPr>
            <w:tcW w:w="839" w:type="pct"/>
            <w:tcBorders>
              <w:top w:val="nil"/>
              <w:left w:val="nil"/>
              <w:bottom w:val="single" w:sz="8" w:space="0" w:color="auto"/>
              <w:right w:val="single" w:sz="8" w:space="0" w:color="auto"/>
            </w:tcBorders>
            <w:shd w:val="clear" w:color="auto" w:fill="auto"/>
            <w:vAlign w:val="center"/>
            <w:hideMark/>
          </w:tcPr>
          <w:p w14:paraId="2ACDE2BE" w14:textId="632F8398" w:rsidR="00CE2E1F" w:rsidRPr="00D817C9" w:rsidRDefault="00CE2E1F" w:rsidP="008B3804">
            <w:pPr>
              <w:jc w:val="right"/>
              <w:rPr>
                <w:rFonts w:asciiTheme="minorHAnsi" w:hAnsiTheme="minorHAnsi" w:cstheme="minorHAnsi"/>
                <w:sz w:val="24"/>
                <w:szCs w:val="24"/>
              </w:rPr>
            </w:pPr>
            <w:r w:rsidRPr="00D817C9">
              <w:rPr>
                <w:rFonts w:asciiTheme="minorHAnsi" w:hAnsiTheme="minorHAnsi" w:cstheme="minorHAnsi"/>
                <w:sz w:val="24"/>
                <w:szCs w:val="24"/>
              </w:rPr>
              <w:t>1</w:t>
            </w:r>
            <w:r w:rsidR="00345563" w:rsidRPr="00D817C9">
              <w:rPr>
                <w:rFonts w:asciiTheme="minorHAnsi" w:hAnsiTheme="minorHAnsi" w:cstheme="minorHAnsi"/>
                <w:sz w:val="24"/>
                <w:szCs w:val="24"/>
              </w:rPr>
              <w:t>.</w:t>
            </w:r>
            <w:r w:rsidRPr="00D817C9">
              <w:rPr>
                <w:rFonts w:asciiTheme="minorHAnsi" w:hAnsiTheme="minorHAnsi" w:cstheme="minorHAnsi"/>
                <w:sz w:val="24"/>
                <w:szCs w:val="24"/>
              </w:rPr>
              <w:t>378</w:t>
            </w:r>
            <w:r w:rsidR="00345563" w:rsidRPr="00D817C9">
              <w:rPr>
                <w:rFonts w:asciiTheme="minorHAnsi" w:hAnsiTheme="minorHAnsi" w:cstheme="minorHAnsi"/>
                <w:sz w:val="24"/>
                <w:szCs w:val="24"/>
              </w:rPr>
              <w:t>.</w:t>
            </w:r>
            <w:r w:rsidRPr="00D817C9">
              <w:rPr>
                <w:rFonts w:asciiTheme="minorHAnsi" w:hAnsiTheme="minorHAnsi" w:cstheme="minorHAnsi"/>
                <w:sz w:val="24"/>
                <w:szCs w:val="24"/>
              </w:rPr>
              <w:t>592</w:t>
            </w:r>
          </w:p>
        </w:tc>
        <w:tc>
          <w:tcPr>
            <w:tcW w:w="932" w:type="pct"/>
            <w:tcBorders>
              <w:top w:val="nil"/>
              <w:left w:val="nil"/>
              <w:bottom w:val="single" w:sz="8" w:space="0" w:color="auto"/>
              <w:right w:val="single" w:sz="8" w:space="0" w:color="auto"/>
            </w:tcBorders>
            <w:shd w:val="clear" w:color="auto" w:fill="auto"/>
            <w:vAlign w:val="center"/>
            <w:hideMark/>
          </w:tcPr>
          <w:p w14:paraId="37805D21" w14:textId="77777777" w:rsidR="00CE2E1F" w:rsidRPr="00D817C9" w:rsidRDefault="00CE2E1F" w:rsidP="008B3804">
            <w:pPr>
              <w:jc w:val="right"/>
              <w:rPr>
                <w:rFonts w:asciiTheme="minorHAnsi" w:hAnsiTheme="minorHAnsi" w:cstheme="minorHAnsi"/>
                <w:sz w:val="24"/>
                <w:szCs w:val="24"/>
              </w:rPr>
            </w:pPr>
            <w:r w:rsidRPr="00D817C9">
              <w:rPr>
                <w:rFonts w:asciiTheme="minorHAnsi" w:hAnsiTheme="minorHAnsi" w:cstheme="minorHAnsi"/>
                <w:sz w:val="24"/>
                <w:szCs w:val="24"/>
              </w:rPr>
              <w:t>1.676</w:t>
            </w:r>
          </w:p>
        </w:tc>
      </w:tr>
      <w:tr w:rsidR="00F72F15" w:rsidRPr="00D817C9" w14:paraId="514A31DE" w14:textId="77777777" w:rsidTr="00676F3E">
        <w:trPr>
          <w:trHeight w:val="283"/>
        </w:trPr>
        <w:tc>
          <w:tcPr>
            <w:tcW w:w="482" w:type="pct"/>
            <w:tcBorders>
              <w:top w:val="nil"/>
              <w:left w:val="single" w:sz="8" w:space="0" w:color="auto"/>
              <w:bottom w:val="single" w:sz="8" w:space="0" w:color="auto"/>
              <w:right w:val="single" w:sz="8" w:space="0" w:color="auto"/>
            </w:tcBorders>
            <w:shd w:val="clear" w:color="auto" w:fill="auto"/>
            <w:vAlign w:val="center"/>
            <w:hideMark/>
          </w:tcPr>
          <w:p w14:paraId="4E29525B" w14:textId="77777777" w:rsidR="00CE2E1F" w:rsidRPr="00D817C9" w:rsidRDefault="00CE2E1F" w:rsidP="00CE2E1F">
            <w:pPr>
              <w:jc w:val="center"/>
              <w:rPr>
                <w:rFonts w:asciiTheme="minorHAnsi" w:hAnsiTheme="minorHAnsi" w:cstheme="minorHAnsi"/>
                <w:sz w:val="24"/>
                <w:szCs w:val="24"/>
              </w:rPr>
            </w:pPr>
            <w:r w:rsidRPr="00D817C9">
              <w:rPr>
                <w:rFonts w:asciiTheme="minorHAnsi" w:hAnsiTheme="minorHAnsi" w:cstheme="minorHAnsi"/>
                <w:sz w:val="24"/>
                <w:szCs w:val="24"/>
              </w:rPr>
              <w:t>6</w:t>
            </w:r>
          </w:p>
        </w:tc>
        <w:tc>
          <w:tcPr>
            <w:tcW w:w="975" w:type="pct"/>
            <w:tcBorders>
              <w:top w:val="nil"/>
              <w:left w:val="nil"/>
              <w:bottom w:val="single" w:sz="8" w:space="0" w:color="auto"/>
              <w:right w:val="single" w:sz="8" w:space="0" w:color="auto"/>
            </w:tcBorders>
            <w:shd w:val="clear" w:color="auto" w:fill="auto"/>
            <w:vAlign w:val="center"/>
            <w:hideMark/>
          </w:tcPr>
          <w:p w14:paraId="22493956" w14:textId="77777777" w:rsidR="00CE2E1F" w:rsidRPr="00D817C9" w:rsidRDefault="00CE2E1F" w:rsidP="00CE2E1F">
            <w:pPr>
              <w:rPr>
                <w:rFonts w:asciiTheme="minorHAnsi" w:hAnsiTheme="minorHAnsi" w:cstheme="minorHAnsi"/>
                <w:sz w:val="24"/>
                <w:szCs w:val="24"/>
              </w:rPr>
            </w:pPr>
            <w:r w:rsidRPr="00D817C9">
              <w:rPr>
                <w:rFonts w:asciiTheme="minorHAnsi" w:hAnsiTheme="minorHAnsi" w:cstheme="minorHAnsi"/>
                <w:sz w:val="24"/>
                <w:szCs w:val="24"/>
              </w:rPr>
              <w:t>Vĩnh Phúc</w:t>
            </w:r>
          </w:p>
        </w:tc>
        <w:tc>
          <w:tcPr>
            <w:tcW w:w="975" w:type="pct"/>
            <w:tcBorders>
              <w:top w:val="nil"/>
              <w:left w:val="nil"/>
              <w:bottom w:val="single" w:sz="8" w:space="0" w:color="auto"/>
              <w:right w:val="single" w:sz="8" w:space="0" w:color="auto"/>
            </w:tcBorders>
            <w:shd w:val="clear" w:color="auto" w:fill="auto"/>
            <w:vAlign w:val="center"/>
            <w:hideMark/>
          </w:tcPr>
          <w:p w14:paraId="6E296EA2" w14:textId="77777777" w:rsidR="00CE2E1F" w:rsidRPr="00D817C9" w:rsidRDefault="00CE2E1F" w:rsidP="008B3804">
            <w:pPr>
              <w:jc w:val="right"/>
              <w:rPr>
                <w:rFonts w:asciiTheme="minorHAnsi" w:hAnsiTheme="minorHAnsi" w:cstheme="minorHAnsi"/>
                <w:sz w:val="24"/>
                <w:szCs w:val="24"/>
              </w:rPr>
            </w:pPr>
            <w:r w:rsidRPr="00D817C9">
              <w:rPr>
                <w:rFonts w:asciiTheme="minorHAnsi" w:hAnsiTheme="minorHAnsi" w:cstheme="minorHAnsi"/>
                <w:sz w:val="24"/>
                <w:szCs w:val="24"/>
              </w:rPr>
              <w:t>137</w:t>
            </w:r>
          </w:p>
        </w:tc>
        <w:tc>
          <w:tcPr>
            <w:tcW w:w="797" w:type="pct"/>
            <w:tcBorders>
              <w:top w:val="nil"/>
              <w:left w:val="nil"/>
              <w:bottom w:val="single" w:sz="8" w:space="0" w:color="auto"/>
              <w:right w:val="single" w:sz="8" w:space="0" w:color="auto"/>
            </w:tcBorders>
            <w:shd w:val="clear" w:color="auto" w:fill="auto"/>
            <w:vAlign w:val="center"/>
            <w:hideMark/>
          </w:tcPr>
          <w:p w14:paraId="46862740" w14:textId="77777777" w:rsidR="00CE2E1F" w:rsidRPr="00D817C9" w:rsidRDefault="00CE2E1F" w:rsidP="008B3804">
            <w:pPr>
              <w:jc w:val="right"/>
              <w:rPr>
                <w:rFonts w:asciiTheme="minorHAnsi" w:hAnsiTheme="minorHAnsi" w:cstheme="minorHAnsi"/>
                <w:sz w:val="24"/>
                <w:szCs w:val="24"/>
              </w:rPr>
            </w:pPr>
            <w:r w:rsidRPr="00D817C9">
              <w:rPr>
                <w:rFonts w:asciiTheme="minorHAnsi" w:hAnsiTheme="minorHAnsi" w:cstheme="minorHAnsi"/>
                <w:sz w:val="24"/>
                <w:szCs w:val="24"/>
              </w:rPr>
              <w:t>1.236,00</w:t>
            </w:r>
          </w:p>
        </w:tc>
        <w:tc>
          <w:tcPr>
            <w:tcW w:w="839" w:type="pct"/>
            <w:tcBorders>
              <w:top w:val="nil"/>
              <w:left w:val="nil"/>
              <w:bottom w:val="single" w:sz="8" w:space="0" w:color="auto"/>
              <w:right w:val="single" w:sz="8" w:space="0" w:color="auto"/>
            </w:tcBorders>
            <w:shd w:val="clear" w:color="auto" w:fill="auto"/>
            <w:vAlign w:val="center"/>
            <w:hideMark/>
          </w:tcPr>
          <w:p w14:paraId="239C9965" w14:textId="77777777" w:rsidR="00CE2E1F" w:rsidRPr="00D817C9" w:rsidRDefault="00CE2E1F" w:rsidP="008B3804">
            <w:pPr>
              <w:jc w:val="right"/>
              <w:rPr>
                <w:rFonts w:asciiTheme="minorHAnsi" w:hAnsiTheme="minorHAnsi" w:cstheme="minorHAnsi"/>
                <w:sz w:val="24"/>
                <w:szCs w:val="24"/>
              </w:rPr>
            </w:pPr>
            <w:r w:rsidRPr="00D817C9">
              <w:rPr>
                <w:rFonts w:asciiTheme="minorHAnsi" w:hAnsiTheme="minorHAnsi" w:cstheme="minorHAnsi"/>
                <w:sz w:val="24"/>
                <w:szCs w:val="24"/>
              </w:rPr>
              <w:t>1.154.836</w:t>
            </w:r>
          </w:p>
        </w:tc>
        <w:tc>
          <w:tcPr>
            <w:tcW w:w="932" w:type="pct"/>
            <w:tcBorders>
              <w:top w:val="nil"/>
              <w:left w:val="nil"/>
              <w:bottom w:val="single" w:sz="8" w:space="0" w:color="auto"/>
              <w:right w:val="single" w:sz="8" w:space="0" w:color="auto"/>
            </w:tcBorders>
            <w:shd w:val="clear" w:color="auto" w:fill="auto"/>
            <w:vAlign w:val="center"/>
            <w:hideMark/>
          </w:tcPr>
          <w:p w14:paraId="49B574AF" w14:textId="77777777" w:rsidR="00CE2E1F" w:rsidRPr="00D817C9" w:rsidRDefault="00CE2E1F" w:rsidP="008B3804">
            <w:pPr>
              <w:jc w:val="right"/>
              <w:rPr>
                <w:rFonts w:asciiTheme="minorHAnsi" w:hAnsiTheme="minorHAnsi" w:cstheme="minorHAnsi"/>
                <w:sz w:val="24"/>
                <w:szCs w:val="24"/>
              </w:rPr>
            </w:pPr>
            <w:r w:rsidRPr="00D817C9">
              <w:rPr>
                <w:rFonts w:asciiTheme="minorHAnsi" w:hAnsiTheme="minorHAnsi" w:cstheme="minorHAnsi"/>
                <w:sz w:val="24"/>
                <w:szCs w:val="24"/>
              </w:rPr>
              <w:t>934</w:t>
            </w:r>
          </w:p>
        </w:tc>
      </w:tr>
      <w:tr w:rsidR="00F72F15" w:rsidRPr="00D817C9" w14:paraId="6F312A33" w14:textId="77777777" w:rsidTr="00676F3E">
        <w:trPr>
          <w:trHeight w:val="283"/>
        </w:trPr>
        <w:tc>
          <w:tcPr>
            <w:tcW w:w="482" w:type="pct"/>
            <w:tcBorders>
              <w:top w:val="nil"/>
              <w:left w:val="single" w:sz="8" w:space="0" w:color="auto"/>
              <w:bottom w:val="single" w:sz="8" w:space="0" w:color="auto"/>
              <w:right w:val="single" w:sz="8" w:space="0" w:color="auto"/>
            </w:tcBorders>
            <w:shd w:val="clear" w:color="auto" w:fill="auto"/>
            <w:vAlign w:val="center"/>
            <w:hideMark/>
          </w:tcPr>
          <w:p w14:paraId="2667F8C0" w14:textId="77777777" w:rsidR="00CE2E1F" w:rsidRPr="00D817C9" w:rsidRDefault="00CE2E1F" w:rsidP="00CE2E1F">
            <w:pPr>
              <w:jc w:val="center"/>
              <w:rPr>
                <w:rFonts w:asciiTheme="minorHAnsi" w:hAnsiTheme="minorHAnsi" w:cstheme="minorHAnsi"/>
                <w:sz w:val="24"/>
                <w:szCs w:val="24"/>
              </w:rPr>
            </w:pPr>
            <w:r w:rsidRPr="00D817C9">
              <w:rPr>
                <w:rFonts w:asciiTheme="minorHAnsi" w:hAnsiTheme="minorHAnsi" w:cstheme="minorHAnsi"/>
                <w:sz w:val="24"/>
                <w:szCs w:val="24"/>
              </w:rPr>
              <w:t>7</w:t>
            </w:r>
          </w:p>
        </w:tc>
        <w:tc>
          <w:tcPr>
            <w:tcW w:w="975" w:type="pct"/>
            <w:tcBorders>
              <w:top w:val="nil"/>
              <w:left w:val="nil"/>
              <w:bottom w:val="single" w:sz="8" w:space="0" w:color="auto"/>
              <w:right w:val="single" w:sz="8" w:space="0" w:color="auto"/>
            </w:tcBorders>
            <w:shd w:val="clear" w:color="auto" w:fill="auto"/>
            <w:vAlign w:val="center"/>
            <w:hideMark/>
          </w:tcPr>
          <w:p w14:paraId="7DBEB530" w14:textId="77777777" w:rsidR="00CE2E1F" w:rsidRPr="00D817C9" w:rsidRDefault="00CE2E1F" w:rsidP="00CE2E1F">
            <w:pPr>
              <w:rPr>
                <w:rFonts w:asciiTheme="minorHAnsi" w:hAnsiTheme="minorHAnsi" w:cstheme="minorHAnsi"/>
                <w:sz w:val="24"/>
                <w:szCs w:val="24"/>
              </w:rPr>
            </w:pPr>
            <w:r w:rsidRPr="00D817C9">
              <w:rPr>
                <w:rFonts w:asciiTheme="minorHAnsi" w:hAnsiTheme="minorHAnsi" w:cstheme="minorHAnsi"/>
                <w:sz w:val="24"/>
                <w:szCs w:val="24"/>
              </w:rPr>
              <w:t>Quảng Ninh</w:t>
            </w:r>
          </w:p>
        </w:tc>
        <w:tc>
          <w:tcPr>
            <w:tcW w:w="975" w:type="pct"/>
            <w:tcBorders>
              <w:top w:val="nil"/>
              <w:left w:val="nil"/>
              <w:bottom w:val="single" w:sz="8" w:space="0" w:color="auto"/>
              <w:right w:val="single" w:sz="8" w:space="0" w:color="auto"/>
            </w:tcBorders>
            <w:shd w:val="clear" w:color="auto" w:fill="auto"/>
            <w:vAlign w:val="center"/>
            <w:hideMark/>
          </w:tcPr>
          <w:p w14:paraId="1839F1AB" w14:textId="77777777" w:rsidR="00CE2E1F" w:rsidRPr="00D817C9" w:rsidRDefault="00CE2E1F" w:rsidP="008B3804">
            <w:pPr>
              <w:jc w:val="right"/>
              <w:rPr>
                <w:rFonts w:asciiTheme="minorHAnsi" w:hAnsiTheme="minorHAnsi" w:cstheme="minorHAnsi"/>
                <w:sz w:val="24"/>
                <w:szCs w:val="24"/>
              </w:rPr>
            </w:pPr>
            <w:r w:rsidRPr="00D817C9">
              <w:rPr>
                <w:rFonts w:asciiTheme="minorHAnsi" w:hAnsiTheme="minorHAnsi" w:cstheme="minorHAnsi"/>
                <w:sz w:val="24"/>
                <w:szCs w:val="24"/>
              </w:rPr>
              <w:t>186</w:t>
            </w:r>
          </w:p>
        </w:tc>
        <w:tc>
          <w:tcPr>
            <w:tcW w:w="797" w:type="pct"/>
            <w:tcBorders>
              <w:top w:val="nil"/>
              <w:left w:val="nil"/>
              <w:bottom w:val="single" w:sz="8" w:space="0" w:color="auto"/>
              <w:right w:val="single" w:sz="8" w:space="0" w:color="auto"/>
            </w:tcBorders>
            <w:shd w:val="clear" w:color="auto" w:fill="auto"/>
            <w:vAlign w:val="center"/>
            <w:hideMark/>
          </w:tcPr>
          <w:p w14:paraId="01F8F116" w14:textId="77777777" w:rsidR="00CE2E1F" w:rsidRPr="00D817C9" w:rsidRDefault="00CE2E1F" w:rsidP="008B3804">
            <w:pPr>
              <w:jc w:val="right"/>
              <w:rPr>
                <w:rFonts w:asciiTheme="minorHAnsi" w:hAnsiTheme="minorHAnsi" w:cstheme="minorHAnsi"/>
                <w:sz w:val="24"/>
                <w:szCs w:val="24"/>
              </w:rPr>
            </w:pPr>
            <w:r w:rsidRPr="00D817C9">
              <w:rPr>
                <w:rFonts w:asciiTheme="minorHAnsi" w:hAnsiTheme="minorHAnsi" w:cstheme="minorHAnsi"/>
                <w:sz w:val="24"/>
                <w:szCs w:val="24"/>
              </w:rPr>
              <w:t>6.178,11</w:t>
            </w:r>
          </w:p>
        </w:tc>
        <w:tc>
          <w:tcPr>
            <w:tcW w:w="839" w:type="pct"/>
            <w:tcBorders>
              <w:top w:val="nil"/>
              <w:left w:val="nil"/>
              <w:bottom w:val="single" w:sz="8" w:space="0" w:color="auto"/>
              <w:right w:val="single" w:sz="8" w:space="0" w:color="auto"/>
            </w:tcBorders>
            <w:shd w:val="clear" w:color="auto" w:fill="auto"/>
            <w:vAlign w:val="center"/>
            <w:hideMark/>
          </w:tcPr>
          <w:p w14:paraId="464582CD" w14:textId="6404F86C" w:rsidR="00CE2E1F" w:rsidRPr="00D817C9" w:rsidRDefault="00CE2E1F" w:rsidP="008B3804">
            <w:pPr>
              <w:jc w:val="right"/>
              <w:rPr>
                <w:rFonts w:asciiTheme="minorHAnsi" w:hAnsiTheme="minorHAnsi" w:cstheme="minorHAnsi"/>
                <w:sz w:val="24"/>
                <w:szCs w:val="24"/>
              </w:rPr>
            </w:pPr>
            <w:r w:rsidRPr="00D817C9">
              <w:rPr>
                <w:rFonts w:asciiTheme="minorHAnsi" w:hAnsiTheme="minorHAnsi" w:cstheme="minorHAnsi"/>
                <w:sz w:val="24"/>
                <w:szCs w:val="24"/>
              </w:rPr>
              <w:t>1.324.841</w:t>
            </w:r>
          </w:p>
        </w:tc>
        <w:tc>
          <w:tcPr>
            <w:tcW w:w="932" w:type="pct"/>
            <w:tcBorders>
              <w:top w:val="nil"/>
              <w:left w:val="nil"/>
              <w:bottom w:val="single" w:sz="8" w:space="0" w:color="auto"/>
              <w:right w:val="single" w:sz="8" w:space="0" w:color="auto"/>
            </w:tcBorders>
            <w:shd w:val="clear" w:color="auto" w:fill="auto"/>
            <w:vAlign w:val="center"/>
            <w:hideMark/>
          </w:tcPr>
          <w:p w14:paraId="73B7D9F3" w14:textId="77777777" w:rsidR="00CE2E1F" w:rsidRPr="00D817C9" w:rsidRDefault="00CE2E1F" w:rsidP="008B3804">
            <w:pPr>
              <w:jc w:val="right"/>
              <w:rPr>
                <w:rFonts w:asciiTheme="minorHAnsi" w:hAnsiTheme="minorHAnsi" w:cstheme="minorHAnsi"/>
                <w:sz w:val="24"/>
                <w:szCs w:val="24"/>
              </w:rPr>
            </w:pPr>
            <w:r w:rsidRPr="00D817C9">
              <w:rPr>
                <w:rFonts w:asciiTheme="minorHAnsi" w:hAnsiTheme="minorHAnsi" w:cstheme="minorHAnsi"/>
                <w:sz w:val="24"/>
                <w:szCs w:val="24"/>
              </w:rPr>
              <w:t>214</w:t>
            </w:r>
          </w:p>
        </w:tc>
      </w:tr>
      <w:tr w:rsidR="00F72F15" w:rsidRPr="00D817C9" w14:paraId="20C124CE" w14:textId="77777777" w:rsidTr="00676F3E">
        <w:trPr>
          <w:trHeight w:val="283"/>
        </w:trPr>
        <w:tc>
          <w:tcPr>
            <w:tcW w:w="482" w:type="pct"/>
            <w:tcBorders>
              <w:top w:val="nil"/>
              <w:left w:val="single" w:sz="8" w:space="0" w:color="auto"/>
              <w:bottom w:val="single" w:sz="8" w:space="0" w:color="auto"/>
              <w:right w:val="single" w:sz="8" w:space="0" w:color="auto"/>
            </w:tcBorders>
            <w:shd w:val="clear" w:color="auto" w:fill="auto"/>
            <w:vAlign w:val="center"/>
            <w:hideMark/>
          </w:tcPr>
          <w:p w14:paraId="4C2CC829" w14:textId="77777777" w:rsidR="00CE2E1F" w:rsidRPr="00D817C9" w:rsidRDefault="00CE2E1F" w:rsidP="00CE2E1F">
            <w:pPr>
              <w:jc w:val="center"/>
              <w:rPr>
                <w:rFonts w:asciiTheme="minorHAnsi" w:hAnsiTheme="minorHAnsi" w:cstheme="minorHAnsi"/>
                <w:sz w:val="24"/>
                <w:szCs w:val="24"/>
              </w:rPr>
            </w:pPr>
            <w:r w:rsidRPr="00D817C9">
              <w:rPr>
                <w:rFonts w:asciiTheme="minorHAnsi" w:hAnsiTheme="minorHAnsi" w:cstheme="minorHAnsi"/>
                <w:sz w:val="24"/>
                <w:szCs w:val="24"/>
              </w:rPr>
              <w:t>8</w:t>
            </w:r>
          </w:p>
        </w:tc>
        <w:tc>
          <w:tcPr>
            <w:tcW w:w="975" w:type="pct"/>
            <w:tcBorders>
              <w:top w:val="nil"/>
              <w:left w:val="nil"/>
              <w:bottom w:val="single" w:sz="8" w:space="0" w:color="auto"/>
              <w:right w:val="single" w:sz="8" w:space="0" w:color="auto"/>
            </w:tcBorders>
            <w:shd w:val="clear" w:color="auto" w:fill="auto"/>
            <w:vAlign w:val="center"/>
            <w:hideMark/>
          </w:tcPr>
          <w:p w14:paraId="6D079A71" w14:textId="77777777" w:rsidR="00CE2E1F" w:rsidRPr="00D817C9" w:rsidRDefault="00CE2E1F" w:rsidP="00CE2E1F">
            <w:pPr>
              <w:rPr>
                <w:rFonts w:asciiTheme="minorHAnsi" w:hAnsiTheme="minorHAnsi" w:cstheme="minorHAnsi"/>
                <w:sz w:val="24"/>
                <w:szCs w:val="24"/>
              </w:rPr>
            </w:pPr>
            <w:r w:rsidRPr="00D817C9">
              <w:rPr>
                <w:rFonts w:asciiTheme="minorHAnsi" w:hAnsiTheme="minorHAnsi" w:cstheme="minorHAnsi"/>
                <w:sz w:val="24"/>
                <w:szCs w:val="24"/>
              </w:rPr>
              <w:t>Thái Bình</w:t>
            </w:r>
          </w:p>
        </w:tc>
        <w:tc>
          <w:tcPr>
            <w:tcW w:w="975" w:type="pct"/>
            <w:tcBorders>
              <w:top w:val="nil"/>
              <w:left w:val="nil"/>
              <w:bottom w:val="single" w:sz="8" w:space="0" w:color="auto"/>
              <w:right w:val="single" w:sz="8" w:space="0" w:color="auto"/>
            </w:tcBorders>
            <w:shd w:val="clear" w:color="auto" w:fill="auto"/>
            <w:vAlign w:val="center"/>
            <w:hideMark/>
          </w:tcPr>
          <w:p w14:paraId="57BCE12D" w14:textId="77777777" w:rsidR="00CE2E1F" w:rsidRPr="00D817C9" w:rsidRDefault="00CE2E1F" w:rsidP="008B3804">
            <w:pPr>
              <w:jc w:val="right"/>
              <w:rPr>
                <w:rFonts w:asciiTheme="minorHAnsi" w:hAnsiTheme="minorHAnsi" w:cstheme="minorHAnsi"/>
                <w:sz w:val="24"/>
                <w:szCs w:val="24"/>
              </w:rPr>
            </w:pPr>
            <w:r w:rsidRPr="00D817C9">
              <w:rPr>
                <w:rFonts w:asciiTheme="minorHAnsi" w:hAnsiTheme="minorHAnsi" w:cstheme="minorHAnsi"/>
                <w:sz w:val="24"/>
                <w:szCs w:val="24"/>
              </w:rPr>
              <w:t>286</w:t>
            </w:r>
          </w:p>
        </w:tc>
        <w:tc>
          <w:tcPr>
            <w:tcW w:w="797" w:type="pct"/>
            <w:tcBorders>
              <w:top w:val="nil"/>
              <w:left w:val="nil"/>
              <w:bottom w:val="single" w:sz="8" w:space="0" w:color="auto"/>
              <w:right w:val="single" w:sz="8" w:space="0" w:color="auto"/>
            </w:tcBorders>
            <w:shd w:val="clear" w:color="auto" w:fill="auto"/>
            <w:vAlign w:val="center"/>
            <w:hideMark/>
          </w:tcPr>
          <w:p w14:paraId="04176C91" w14:textId="77777777" w:rsidR="00CE2E1F" w:rsidRPr="00D817C9" w:rsidRDefault="00CE2E1F" w:rsidP="008B3804">
            <w:pPr>
              <w:jc w:val="right"/>
              <w:rPr>
                <w:rFonts w:asciiTheme="minorHAnsi" w:hAnsiTheme="minorHAnsi" w:cstheme="minorHAnsi"/>
                <w:sz w:val="24"/>
                <w:szCs w:val="24"/>
              </w:rPr>
            </w:pPr>
            <w:r w:rsidRPr="00D817C9">
              <w:rPr>
                <w:rFonts w:asciiTheme="minorHAnsi" w:hAnsiTheme="minorHAnsi" w:cstheme="minorHAnsi"/>
                <w:sz w:val="24"/>
                <w:szCs w:val="24"/>
              </w:rPr>
              <w:t>1.586,40</w:t>
            </w:r>
          </w:p>
        </w:tc>
        <w:tc>
          <w:tcPr>
            <w:tcW w:w="839" w:type="pct"/>
            <w:tcBorders>
              <w:top w:val="nil"/>
              <w:left w:val="nil"/>
              <w:bottom w:val="single" w:sz="8" w:space="0" w:color="auto"/>
              <w:right w:val="single" w:sz="8" w:space="0" w:color="auto"/>
            </w:tcBorders>
            <w:shd w:val="clear" w:color="auto" w:fill="auto"/>
            <w:vAlign w:val="center"/>
            <w:hideMark/>
          </w:tcPr>
          <w:p w14:paraId="11ACBBC3" w14:textId="77777777" w:rsidR="00CE2E1F" w:rsidRPr="00D817C9" w:rsidRDefault="00CE2E1F" w:rsidP="008B3804">
            <w:pPr>
              <w:jc w:val="right"/>
              <w:rPr>
                <w:rFonts w:asciiTheme="minorHAnsi" w:hAnsiTheme="minorHAnsi" w:cstheme="minorHAnsi"/>
                <w:sz w:val="24"/>
                <w:szCs w:val="24"/>
                <w:lang w:val="vi-VN"/>
              </w:rPr>
            </w:pPr>
            <w:r w:rsidRPr="00D817C9">
              <w:rPr>
                <w:rFonts w:asciiTheme="minorHAnsi" w:hAnsiTheme="minorHAnsi" w:cstheme="minorHAnsi"/>
                <w:sz w:val="24"/>
                <w:szCs w:val="24"/>
              </w:rPr>
              <w:t>1.862</w:t>
            </w:r>
            <w:r w:rsidRPr="00D817C9">
              <w:rPr>
                <w:rFonts w:asciiTheme="minorHAnsi" w:hAnsiTheme="minorHAnsi" w:cstheme="minorHAnsi"/>
                <w:sz w:val="24"/>
                <w:szCs w:val="24"/>
                <w:lang w:val="vi-VN"/>
              </w:rPr>
              <w:t>.184</w:t>
            </w:r>
          </w:p>
        </w:tc>
        <w:tc>
          <w:tcPr>
            <w:tcW w:w="932" w:type="pct"/>
            <w:tcBorders>
              <w:top w:val="nil"/>
              <w:left w:val="nil"/>
              <w:bottom w:val="single" w:sz="8" w:space="0" w:color="auto"/>
              <w:right w:val="single" w:sz="8" w:space="0" w:color="auto"/>
            </w:tcBorders>
            <w:shd w:val="clear" w:color="auto" w:fill="auto"/>
            <w:vAlign w:val="center"/>
            <w:hideMark/>
          </w:tcPr>
          <w:p w14:paraId="2AABED73" w14:textId="77777777" w:rsidR="00CE2E1F" w:rsidRPr="00D817C9" w:rsidRDefault="00CE2E1F" w:rsidP="008B3804">
            <w:pPr>
              <w:jc w:val="right"/>
              <w:rPr>
                <w:rFonts w:asciiTheme="minorHAnsi" w:hAnsiTheme="minorHAnsi" w:cstheme="minorHAnsi"/>
                <w:sz w:val="24"/>
                <w:szCs w:val="24"/>
              </w:rPr>
            </w:pPr>
            <w:r w:rsidRPr="00D817C9">
              <w:rPr>
                <w:rFonts w:asciiTheme="minorHAnsi" w:hAnsiTheme="minorHAnsi" w:cstheme="minorHAnsi"/>
                <w:sz w:val="24"/>
                <w:szCs w:val="24"/>
              </w:rPr>
              <w:t>1.174</w:t>
            </w:r>
          </w:p>
        </w:tc>
      </w:tr>
      <w:tr w:rsidR="00F72F15" w:rsidRPr="00D817C9" w14:paraId="5B264570" w14:textId="77777777" w:rsidTr="00676F3E">
        <w:trPr>
          <w:trHeight w:val="283"/>
        </w:trPr>
        <w:tc>
          <w:tcPr>
            <w:tcW w:w="482" w:type="pct"/>
            <w:tcBorders>
              <w:top w:val="nil"/>
              <w:left w:val="single" w:sz="8" w:space="0" w:color="auto"/>
              <w:bottom w:val="single" w:sz="8" w:space="0" w:color="auto"/>
              <w:right w:val="single" w:sz="8" w:space="0" w:color="auto"/>
            </w:tcBorders>
            <w:shd w:val="clear" w:color="auto" w:fill="auto"/>
            <w:vAlign w:val="center"/>
            <w:hideMark/>
          </w:tcPr>
          <w:p w14:paraId="2CADA603" w14:textId="77777777" w:rsidR="00CE2E1F" w:rsidRPr="00D817C9" w:rsidRDefault="00CE2E1F" w:rsidP="00CE2E1F">
            <w:pPr>
              <w:jc w:val="center"/>
              <w:rPr>
                <w:rFonts w:asciiTheme="minorHAnsi" w:hAnsiTheme="minorHAnsi" w:cstheme="minorHAnsi"/>
                <w:sz w:val="24"/>
                <w:szCs w:val="24"/>
              </w:rPr>
            </w:pPr>
            <w:r w:rsidRPr="00D817C9">
              <w:rPr>
                <w:rFonts w:asciiTheme="minorHAnsi" w:hAnsiTheme="minorHAnsi" w:cstheme="minorHAnsi"/>
                <w:sz w:val="24"/>
                <w:szCs w:val="24"/>
              </w:rPr>
              <w:t>9</w:t>
            </w:r>
          </w:p>
        </w:tc>
        <w:tc>
          <w:tcPr>
            <w:tcW w:w="975" w:type="pct"/>
            <w:tcBorders>
              <w:top w:val="nil"/>
              <w:left w:val="nil"/>
              <w:bottom w:val="single" w:sz="8" w:space="0" w:color="auto"/>
              <w:right w:val="single" w:sz="8" w:space="0" w:color="auto"/>
            </w:tcBorders>
            <w:shd w:val="clear" w:color="auto" w:fill="auto"/>
            <w:vAlign w:val="center"/>
            <w:hideMark/>
          </w:tcPr>
          <w:p w14:paraId="1CC69D41" w14:textId="77777777" w:rsidR="00CE2E1F" w:rsidRPr="00D817C9" w:rsidRDefault="00CE2E1F" w:rsidP="00CE2E1F">
            <w:pPr>
              <w:rPr>
                <w:rFonts w:asciiTheme="minorHAnsi" w:hAnsiTheme="minorHAnsi" w:cstheme="minorHAnsi"/>
                <w:sz w:val="24"/>
                <w:szCs w:val="24"/>
              </w:rPr>
            </w:pPr>
            <w:r w:rsidRPr="00D817C9">
              <w:rPr>
                <w:rFonts w:asciiTheme="minorHAnsi" w:hAnsiTheme="minorHAnsi" w:cstheme="minorHAnsi"/>
                <w:sz w:val="24"/>
                <w:szCs w:val="24"/>
              </w:rPr>
              <w:t>Hà Nam</w:t>
            </w:r>
          </w:p>
        </w:tc>
        <w:tc>
          <w:tcPr>
            <w:tcW w:w="975" w:type="pct"/>
            <w:tcBorders>
              <w:top w:val="nil"/>
              <w:left w:val="nil"/>
              <w:bottom w:val="single" w:sz="8" w:space="0" w:color="auto"/>
              <w:right w:val="single" w:sz="8" w:space="0" w:color="auto"/>
            </w:tcBorders>
            <w:shd w:val="clear" w:color="auto" w:fill="auto"/>
            <w:vAlign w:val="center"/>
            <w:hideMark/>
          </w:tcPr>
          <w:p w14:paraId="0A8B8A21" w14:textId="77777777" w:rsidR="00CE2E1F" w:rsidRPr="00D817C9" w:rsidRDefault="00CE2E1F" w:rsidP="008B3804">
            <w:pPr>
              <w:jc w:val="right"/>
              <w:rPr>
                <w:rFonts w:asciiTheme="minorHAnsi" w:hAnsiTheme="minorHAnsi" w:cstheme="minorHAnsi"/>
                <w:sz w:val="24"/>
                <w:szCs w:val="24"/>
              </w:rPr>
            </w:pPr>
            <w:r w:rsidRPr="00D817C9">
              <w:rPr>
                <w:rFonts w:asciiTheme="minorHAnsi" w:hAnsiTheme="minorHAnsi" w:cstheme="minorHAnsi"/>
                <w:sz w:val="24"/>
                <w:szCs w:val="24"/>
              </w:rPr>
              <w:t>116</w:t>
            </w:r>
          </w:p>
        </w:tc>
        <w:tc>
          <w:tcPr>
            <w:tcW w:w="797" w:type="pct"/>
            <w:tcBorders>
              <w:top w:val="nil"/>
              <w:left w:val="nil"/>
              <w:bottom w:val="single" w:sz="8" w:space="0" w:color="auto"/>
              <w:right w:val="single" w:sz="8" w:space="0" w:color="auto"/>
            </w:tcBorders>
            <w:shd w:val="clear" w:color="auto" w:fill="auto"/>
            <w:vAlign w:val="center"/>
            <w:hideMark/>
          </w:tcPr>
          <w:p w14:paraId="263EBA5A" w14:textId="51921B08" w:rsidR="00CE2E1F" w:rsidRPr="00D817C9" w:rsidRDefault="00CE2E1F" w:rsidP="008B3804">
            <w:pPr>
              <w:jc w:val="right"/>
              <w:rPr>
                <w:rFonts w:asciiTheme="minorHAnsi" w:hAnsiTheme="minorHAnsi" w:cstheme="minorHAnsi"/>
                <w:sz w:val="24"/>
                <w:szCs w:val="24"/>
              </w:rPr>
            </w:pPr>
            <w:r w:rsidRPr="00D817C9">
              <w:rPr>
                <w:rFonts w:asciiTheme="minorHAnsi" w:hAnsiTheme="minorHAnsi" w:cstheme="minorHAnsi"/>
                <w:sz w:val="24"/>
                <w:szCs w:val="24"/>
              </w:rPr>
              <w:t>861,8</w:t>
            </w:r>
            <w:r w:rsidR="00345563" w:rsidRPr="00D817C9">
              <w:rPr>
                <w:rFonts w:asciiTheme="minorHAnsi" w:hAnsiTheme="minorHAnsi" w:cstheme="minorHAnsi"/>
                <w:sz w:val="24"/>
                <w:szCs w:val="24"/>
              </w:rPr>
              <w:t>0</w:t>
            </w:r>
          </w:p>
        </w:tc>
        <w:tc>
          <w:tcPr>
            <w:tcW w:w="839" w:type="pct"/>
            <w:tcBorders>
              <w:top w:val="nil"/>
              <w:left w:val="nil"/>
              <w:bottom w:val="single" w:sz="8" w:space="0" w:color="auto"/>
              <w:right w:val="single" w:sz="8" w:space="0" w:color="auto"/>
            </w:tcBorders>
            <w:shd w:val="clear" w:color="auto" w:fill="auto"/>
            <w:vAlign w:val="center"/>
            <w:hideMark/>
          </w:tcPr>
          <w:p w14:paraId="4F7FE889" w14:textId="2DBB3049" w:rsidR="00CE2E1F" w:rsidRPr="00D817C9" w:rsidRDefault="00CE2E1F" w:rsidP="008B3804">
            <w:pPr>
              <w:jc w:val="right"/>
              <w:rPr>
                <w:rFonts w:asciiTheme="minorHAnsi" w:hAnsiTheme="minorHAnsi" w:cstheme="minorHAnsi"/>
                <w:sz w:val="24"/>
                <w:szCs w:val="24"/>
              </w:rPr>
            </w:pPr>
            <w:r w:rsidRPr="00D817C9">
              <w:rPr>
                <w:rFonts w:asciiTheme="minorHAnsi" w:hAnsiTheme="minorHAnsi" w:cstheme="minorHAnsi"/>
                <w:sz w:val="24"/>
                <w:szCs w:val="24"/>
              </w:rPr>
              <w:t>854</w:t>
            </w:r>
            <w:r w:rsidR="00345563" w:rsidRPr="00D817C9">
              <w:rPr>
                <w:rFonts w:asciiTheme="minorHAnsi" w:hAnsiTheme="minorHAnsi" w:cstheme="minorHAnsi"/>
                <w:sz w:val="24"/>
                <w:szCs w:val="24"/>
              </w:rPr>
              <w:t>.</w:t>
            </w:r>
            <w:r w:rsidRPr="00D817C9">
              <w:rPr>
                <w:rFonts w:asciiTheme="minorHAnsi" w:hAnsiTheme="minorHAnsi" w:cstheme="minorHAnsi"/>
                <w:sz w:val="24"/>
                <w:szCs w:val="24"/>
              </w:rPr>
              <w:t>469</w:t>
            </w:r>
          </w:p>
        </w:tc>
        <w:tc>
          <w:tcPr>
            <w:tcW w:w="932" w:type="pct"/>
            <w:tcBorders>
              <w:top w:val="nil"/>
              <w:left w:val="nil"/>
              <w:bottom w:val="single" w:sz="8" w:space="0" w:color="auto"/>
              <w:right w:val="single" w:sz="8" w:space="0" w:color="auto"/>
            </w:tcBorders>
            <w:shd w:val="clear" w:color="auto" w:fill="auto"/>
            <w:vAlign w:val="center"/>
            <w:hideMark/>
          </w:tcPr>
          <w:p w14:paraId="7908A170" w14:textId="77777777" w:rsidR="00CE2E1F" w:rsidRPr="00D817C9" w:rsidRDefault="00CE2E1F" w:rsidP="008B3804">
            <w:pPr>
              <w:jc w:val="right"/>
              <w:rPr>
                <w:rFonts w:asciiTheme="minorHAnsi" w:hAnsiTheme="minorHAnsi" w:cstheme="minorHAnsi"/>
                <w:sz w:val="24"/>
                <w:szCs w:val="24"/>
              </w:rPr>
            </w:pPr>
            <w:r w:rsidRPr="00D817C9">
              <w:rPr>
                <w:rFonts w:asciiTheme="minorHAnsi" w:hAnsiTheme="minorHAnsi" w:cstheme="minorHAnsi"/>
                <w:sz w:val="24"/>
                <w:szCs w:val="24"/>
              </w:rPr>
              <w:t>991</w:t>
            </w:r>
          </w:p>
        </w:tc>
      </w:tr>
      <w:tr w:rsidR="00F72F15" w:rsidRPr="00D817C9" w14:paraId="525BF7B9" w14:textId="77777777" w:rsidTr="00676F3E">
        <w:trPr>
          <w:trHeight w:val="283"/>
        </w:trPr>
        <w:tc>
          <w:tcPr>
            <w:tcW w:w="482" w:type="pct"/>
            <w:tcBorders>
              <w:top w:val="nil"/>
              <w:left w:val="single" w:sz="8" w:space="0" w:color="auto"/>
              <w:bottom w:val="single" w:sz="8" w:space="0" w:color="auto"/>
              <w:right w:val="single" w:sz="8" w:space="0" w:color="auto"/>
            </w:tcBorders>
            <w:shd w:val="clear" w:color="auto" w:fill="auto"/>
            <w:vAlign w:val="center"/>
            <w:hideMark/>
          </w:tcPr>
          <w:p w14:paraId="6642CE59" w14:textId="77777777" w:rsidR="00CE2E1F" w:rsidRPr="00D817C9" w:rsidRDefault="00CE2E1F" w:rsidP="00CE2E1F">
            <w:pPr>
              <w:jc w:val="center"/>
              <w:rPr>
                <w:rFonts w:asciiTheme="minorHAnsi" w:hAnsiTheme="minorHAnsi" w:cstheme="minorHAnsi"/>
                <w:sz w:val="24"/>
                <w:szCs w:val="24"/>
              </w:rPr>
            </w:pPr>
            <w:r w:rsidRPr="00D817C9">
              <w:rPr>
                <w:rFonts w:asciiTheme="minorHAnsi" w:hAnsiTheme="minorHAnsi" w:cstheme="minorHAnsi"/>
                <w:sz w:val="24"/>
                <w:szCs w:val="24"/>
              </w:rPr>
              <w:t>10</w:t>
            </w:r>
          </w:p>
        </w:tc>
        <w:tc>
          <w:tcPr>
            <w:tcW w:w="975" w:type="pct"/>
            <w:tcBorders>
              <w:top w:val="nil"/>
              <w:left w:val="nil"/>
              <w:bottom w:val="single" w:sz="8" w:space="0" w:color="auto"/>
              <w:right w:val="single" w:sz="8" w:space="0" w:color="auto"/>
            </w:tcBorders>
            <w:shd w:val="clear" w:color="auto" w:fill="auto"/>
            <w:vAlign w:val="center"/>
            <w:hideMark/>
          </w:tcPr>
          <w:p w14:paraId="2BF3256B" w14:textId="77777777" w:rsidR="00CE2E1F" w:rsidRPr="00D817C9" w:rsidRDefault="00CE2E1F" w:rsidP="00CE2E1F">
            <w:pPr>
              <w:rPr>
                <w:rFonts w:asciiTheme="minorHAnsi" w:hAnsiTheme="minorHAnsi" w:cstheme="minorHAnsi"/>
                <w:sz w:val="24"/>
                <w:szCs w:val="24"/>
              </w:rPr>
            </w:pPr>
            <w:r w:rsidRPr="00D817C9">
              <w:rPr>
                <w:rFonts w:asciiTheme="minorHAnsi" w:hAnsiTheme="minorHAnsi" w:cstheme="minorHAnsi"/>
                <w:sz w:val="24"/>
                <w:szCs w:val="24"/>
              </w:rPr>
              <w:t>Nam Định</w:t>
            </w:r>
          </w:p>
        </w:tc>
        <w:tc>
          <w:tcPr>
            <w:tcW w:w="975" w:type="pct"/>
            <w:tcBorders>
              <w:top w:val="nil"/>
              <w:left w:val="nil"/>
              <w:bottom w:val="single" w:sz="8" w:space="0" w:color="auto"/>
              <w:right w:val="single" w:sz="8" w:space="0" w:color="auto"/>
            </w:tcBorders>
            <w:shd w:val="clear" w:color="auto" w:fill="auto"/>
            <w:vAlign w:val="center"/>
            <w:hideMark/>
          </w:tcPr>
          <w:p w14:paraId="29EF41BB" w14:textId="77777777" w:rsidR="00CE2E1F" w:rsidRPr="00D817C9" w:rsidRDefault="00CE2E1F" w:rsidP="008B3804">
            <w:pPr>
              <w:jc w:val="right"/>
              <w:rPr>
                <w:rFonts w:asciiTheme="minorHAnsi" w:hAnsiTheme="minorHAnsi" w:cstheme="minorHAnsi"/>
                <w:sz w:val="24"/>
                <w:szCs w:val="24"/>
              </w:rPr>
            </w:pPr>
            <w:r w:rsidRPr="00D817C9">
              <w:rPr>
                <w:rFonts w:asciiTheme="minorHAnsi" w:hAnsiTheme="minorHAnsi" w:cstheme="minorHAnsi"/>
                <w:sz w:val="24"/>
                <w:szCs w:val="24"/>
              </w:rPr>
              <w:t>229</w:t>
            </w:r>
          </w:p>
        </w:tc>
        <w:tc>
          <w:tcPr>
            <w:tcW w:w="797" w:type="pct"/>
            <w:tcBorders>
              <w:top w:val="nil"/>
              <w:left w:val="nil"/>
              <w:bottom w:val="single" w:sz="8" w:space="0" w:color="auto"/>
              <w:right w:val="single" w:sz="8" w:space="0" w:color="auto"/>
            </w:tcBorders>
            <w:shd w:val="clear" w:color="auto" w:fill="auto"/>
            <w:vAlign w:val="center"/>
            <w:hideMark/>
          </w:tcPr>
          <w:p w14:paraId="5AB95DD3" w14:textId="77777777" w:rsidR="00CE2E1F" w:rsidRPr="00D817C9" w:rsidRDefault="00CE2E1F" w:rsidP="008B3804">
            <w:pPr>
              <w:jc w:val="right"/>
              <w:rPr>
                <w:rFonts w:asciiTheme="minorHAnsi" w:hAnsiTheme="minorHAnsi" w:cstheme="minorHAnsi"/>
                <w:sz w:val="24"/>
                <w:szCs w:val="24"/>
              </w:rPr>
            </w:pPr>
            <w:r w:rsidRPr="00D817C9">
              <w:rPr>
                <w:rFonts w:asciiTheme="minorHAnsi" w:hAnsiTheme="minorHAnsi" w:cstheme="minorHAnsi"/>
                <w:sz w:val="24"/>
                <w:szCs w:val="24"/>
              </w:rPr>
              <w:t>1.668,55</w:t>
            </w:r>
          </w:p>
        </w:tc>
        <w:tc>
          <w:tcPr>
            <w:tcW w:w="839" w:type="pct"/>
            <w:tcBorders>
              <w:top w:val="nil"/>
              <w:left w:val="nil"/>
              <w:bottom w:val="single" w:sz="8" w:space="0" w:color="auto"/>
              <w:right w:val="single" w:sz="8" w:space="0" w:color="auto"/>
            </w:tcBorders>
            <w:shd w:val="clear" w:color="auto" w:fill="auto"/>
            <w:vAlign w:val="center"/>
            <w:hideMark/>
          </w:tcPr>
          <w:p w14:paraId="14515F04" w14:textId="77777777" w:rsidR="00CE2E1F" w:rsidRPr="00D817C9" w:rsidRDefault="00CE2E1F" w:rsidP="008B3804">
            <w:pPr>
              <w:jc w:val="right"/>
              <w:rPr>
                <w:rFonts w:asciiTheme="minorHAnsi" w:hAnsiTheme="minorHAnsi" w:cstheme="minorHAnsi"/>
                <w:sz w:val="24"/>
                <w:szCs w:val="24"/>
              </w:rPr>
            </w:pPr>
            <w:r w:rsidRPr="00D817C9">
              <w:rPr>
                <w:rFonts w:asciiTheme="minorHAnsi" w:hAnsiTheme="minorHAnsi" w:cstheme="minorHAnsi"/>
                <w:sz w:val="24"/>
                <w:szCs w:val="24"/>
              </w:rPr>
              <w:t>1.780.865</w:t>
            </w:r>
          </w:p>
        </w:tc>
        <w:tc>
          <w:tcPr>
            <w:tcW w:w="932" w:type="pct"/>
            <w:tcBorders>
              <w:top w:val="nil"/>
              <w:left w:val="nil"/>
              <w:bottom w:val="single" w:sz="8" w:space="0" w:color="auto"/>
              <w:right w:val="single" w:sz="8" w:space="0" w:color="auto"/>
            </w:tcBorders>
            <w:shd w:val="clear" w:color="auto" w:fill="auto"/>
            <w:vAlign w:val="center"/>
            <w:hideMark/>
          </w:tcPr>
          <w:p w14:paraId="10B6DD7E" w14:textId="77777777" w:rsidR="00CE2E1F" w:rsidRPr="00D817C9" w:rsidRDefault="00CE2E1F" w:rsidP="008B3804">
            <w:pPr>
              <w:jc w:val="right"/>
              <w:rPr>
                <w:rFonts w:asciiTheme="minorHAnsi" w:hAnsiTheme="minorHAnsi" w:cstheme="minorHAnsi"/>
                <w:sz w:val="24"/>
                <w:szCs w:val="24"/>
              </w:rPr>
            </w:pPr>
            <w:r w:rsidRPr="00D817C9">
              <w:rPr>
                <w:rFonts w:asciiTheme="minorHAnsi" w:hAnsiTheme="minorHAnsi" w:cstheme="minorHAnsi"/>
                <w:sz w:val="24"/>
                <w:szCs w:val="24"/>
              </w:rPr>
              <w:t>1.067</w:t>
            </w:r>
          </w:p>
        </w:tc>
      </w:tr>
      <w:tr w:rsidR="00F72F15" w:rsidRPr="00D817C9" w14:paraId="05E0D284" w14:textId="77777777" w:rsidTr="00676F3E">
        <w:trPr>
          <w:trHeight w:val="283"/>
        </w:trPr>
        <w:tc>
          <w:tcPr>
            <w:tcW w:w="482" w:type="pct"/>
            <w:tcBorders>
              <w:top w:val="nil"/>
              <w:left w:val="single" w:sz="8" w:space="0" w:color="auto"/>
              <w:bottom w:val="single" w:sz="8" w:space="0" w:color="auto"/>
              <w:right w:val="single" w:sz="8" w:space="0" w:color="auto"/>
            </w:tcBorders>
            <w:shd w:val="clear" w:color="auto" w:fill="auto"/>
            <w:vAlign w:val="center"/>
            <w:hideMark/>
          </w:tcPr>
          <w:p w14:paraId="2D3B62F4" w14:textId="77777777" w:rsidR="00CE2E1F" w:rsidRPr="00D817C9" w:rsidRDefault="00CE2E1F" w:rsidP="00CE2E1F">
            <w:pPr>
              <w:jc w:val="center"/>
              <w:rPr>
                <w:rFonts w:asciiTheme="minorHAnsi" w:hAnsiTheme="minorHAnsi" w:cstheme="minorHAnsi"/>
                <w:sz w:val="24"/>
                <w:szCs w:val="24"/>
              </w:rPr>
            </w:pPr>
            <w:r w:rsidRPr="00D817C9">
              <w:rPr>
                <w:rFonts w:asciiTheme="minorHAnsi" w:hAnsiTheme="minorHAnsi" w:cstheme="minorHAnsi"/>
                <w:sz w:val="24"/>
                <w:szCs w:val="24"/>
              </w:rPr>
              <w:lastRenderedPageBreak/>
              <w:t>11</w:t>
            </w:r>
          </w:p>
        </w:tc>
        <w:tc>
          <w:tcPr>
            <w:tcW w:w="975" w:type="pct"/>
            <w:tcBorders>
              <w:top w:val="nil"/>
              <w:left w:val="nil"/>
              <w:bottom w:val="single" w:sz="8" w:space="0" w:color="auto"/>
              <w:right w:val="single" w:sz="8" w:space="0" w:color="auto"/>
            </w:tcBorders>
            <w:shd w:val="clear" w:color="auto" w:fill="auto"/>
            <w:vAlign w:val="center"/>
            <w:hideMark/>
          </w:tcPr>
          <w:p w14:paraId="5A4FEFF3" w14:textId="77777777" w:rsidR="00CE2E1F" w:rsidRPr="00D817C9" w:rsidRDefault="00CE2E1F" w:rsidP="00CE2E1F">
            <w:pPr>
              <w:rPr>
                <w:rFonts w:asciiTheme="minorHAnsi" w:hAnsiTheme="minorHAnsi" w:cstheme="minorHAnsi"/>
                <w:sz w:val="24"/>
                <w:szCs w:val="24"/>
              </w:rPr>
            </w:pPr>
            <w:r w:rsidRPr="00D817C9">
              <w:rPr>
                <w:rFonts w:asciiTheme="minorHAnsi" w:hAnsiTheme="minorHAnsi" w:cstheme="minorHAnsi"/>
                <w:sz w:val="24"/>
                <w:szCs w:val="24"/>
              </w:rPr>
              <w:t>Ninh Bình</w:t>
            </w:r>
          </w:p>
        </w:tc>
        <w:tc>
          <w:tcPr>
            <w:tcW w:w="975" w:type="pct"/>
            <w:tcBorders>
              <w:top w:val="nil"/>
              <w:left w:val="nil"/>
              <w:bottom w:val="single" w:sz="8" w:space="0" w:color="auto"/>
              <w:right w:val="single" w:sz="8" w:space="0" w:color="auto"/>
            </w:tcBorders>
            <w:shd w:val="clear" w:color="auto" w:fill="auto"/>
            <w:vAlign w:val="center"/>
            <w:hideMark/>
          </w:tcPr>
          <w:p w14:paraId="47B517CA" w14:textId="77777777" w:rsidR="00CE2E1F" w:rsidRPr="00D817C9" w:rsidRDefault="00CE2E1F" w:rsidP="008B3804">
            <w:pPr>
              <w:jc w:val="right"/>
              <w:rPr>
                <w:rFonts w:asciiTheme="minorHAnsi" w:hAnsiTheme="minorHAnsi" w:cstheme="minorHAnsi"/>
                <w:sz w:val="24"/>
                <w:szCs w:val="24"/>
              </w:rPr>
            </w:pPr>
            <w:r w:rsidRPr="00D817C9">
              <w:rPr>
                <w:rFonts w:asciiTheme="minorHAnsi" w:hAnsiTheme="minorHAnsi" w:cstheme="minorHAnsi"/>
                <w:sz w:val="24"/>
                <w:szCs w:val="24"/>
              </w:rPr>
              <w:t>145</w:t>
            </w:r>
          </w:p>
        </w:tc>
        <w:tc>
          <w:tcPr>
            <w:tcW w:w="797" w:type="pct"/>
            <w:tcBorders>
              <w:top w:val="nil"/>
              <w:left w:val="nil"/>
              <w:bottom w:val="single" w:sz="8" w:space="0" w:color="auto"/>
              <w:right w:val="single" w:sz="8" w:space="0" w:color="auto"/>
            </w:tcBorders>
            <w:shd w:val="clear" w:color="auto" w:fill="auto"/>
            <w:vAlign w:val="center"/>
            <w:hideMark/>
          </w:tcPr>
          <w:p w14:paraId="095E8A69" w14:textId="77777777" w:rsidR="00CE2E1F" w:rsidRPr="00D817C9" w:rsidRDefault="00CE2E1F" w:rsidP="008B3804">
            <w:pPr>
              <w:jc w:val="right"/>
              <w:rPr>
                <w:rFonts w:asciiTheme="minorHAnsi" w:hAnsiTheme="minorHAnsi" w:cstheme="minorHAnsi"/>
                <w:sz w:val="24"/>
                <w:szCs w:val="24"/>
              </w:rPr>
            </w:pPr>
            <w:r w:rsidRPr="00D817C9">
              <w:rPr>
                <w:rFonts w:asciiTheme="minorHAnsi" w:hAnsiTheme="minorHAnsi" w:cstheme="minorHAnsi"/>
                <w:sz w:val="24"/>
                <w:szCs w:val="24"/>
              </w:rPr>
              <w:t>1.386,79</w:t>
            </w:r>
          </w:p>
        </w:tc>
        <w:tc>
          <w:tcPr>
            <w:tcW w:w="839" w:type="pct"/>
            <w:tcBorders>
              <w:top w:val="nil"/>
              <w:left w:val="nil"/>
              <w:bottom w:val="single" w:sz="8" w:space="0" w:color="auto"/>
              <w:right w:val="single" w:sz="8" w:space="0" w:color="auto"/>
            </w:tcBorders>
            <w:shd w:val="clear" w:color="auto" w:fill="auto"/>
            <w:vAlign w:val="center"/>
            <w:hideMark/>
          </w:tcPr>
          <w:p w14:paraId="0AF09273" w14:textId="77777777" w:rsidR="00CE2E1F" w:rsidRPr="00D817C9" w:rsidRDefault="00CE2E1F" w:rsidP="008B3804">
            <w:pPr>
              <w:jc w:val="right"/>
              <w:rPr>
                <w:rFonts w:asciiTheme="minorHAnsi" w:hAnsiTheme="minorHAnsi" w:cstheme="minorHAnsi"/>
                <w:sz w:val="24"/>
                <w:szCs w:val="24"/>
              </w:rPr>
            </w:pPr>
            <w:r w:rsidRPr="00D817C9">
              <w:rPr>
                <w:rFonts w:asciiTheme="minorHAnsi" w:hAnsiTheme="minorHAnsi" w:cstheme="minorHAnsi"/>
                <w:sz w:val="24"/>
                <w:szCs w:val="24"/>
              </w:rPr>
              <w:t>984.527</w:t>
            </w:r>
          </w:p>
        </w:tc>
        <w:tc>
          <w:tcPr>
            <w:tcW w:w="932" w:type="pct"/>
            <w:tcBorders>
              <w:top w:val="nil"/>
              <w:left w:val="nil"/>
              <w:bottom w:val="single" w:sz="8" w:space="0" w:color="auto"/>
              <w:right w:val="single" w:sz="8" w:space="0" w:color="auto"/>
            </w:tcBorders>
            <w:shd w:val="clear" w:color="auto" w:fill="auto"/>
            <w:vAlign w:val="center"/>
            <w:hideMark/>
          </w:tcPr>
          <w:p w14:paraId="4A2EF103" w14:textId="77777777" w:rsidR="00CE2E1F" w:rsidRPr="00D817C9" w:rsidRDefault="00CE2E1F" w:rsidP="008B3804">
            <w:pPr>
              <w:jc w:val="right"/>
              <w:rPr>
                <w:rFonts w:asciiTheme="minorHAnsi" w:hAnsiTheme="minorHAnsi" w:cstheme="minorHAnsi"/>
                <w:sz w:val="24"/>
                <w:szCs w:val="24"/>
              </w:rPr>
            </w:pPr>
            <w:r w:rsidRPr="00D817C9">
              <w:rPr>
                <w:rFonts w:asciiTheme="minorHAnsi" w:hAnsiTheme="minorHAnsi" w:cstheme="minorHAnsi"/>
                <w:sz w:val="24"/>
                <w:szCs w:val="24"/>
              </w:rPr>
              <w:t>710</w:t>
            </w:r>
          </w:p>
        </w:tc>
      </w:tr>
      <w:tr w:rsidR="00F72F15" w:rsidRPr="00D817C9" w14:paraId="4692A0B1" w14:textId="77777777" w:rsidTr="00676F3E">
        <w:trPr>
          <w:trHeight w:val="283"/>
        </w:trPr>
        <w:tc>
          <w:tcPr>
            <w:tcW w:w="482" w:type="pct"/>
            <w:tcBorders>
              <w:top w:val="nil"/>
              <w:left w:val="single" w:sz="8" w:space="0" w:color="auto"/>
              <w:bottom w:val="single" w:sz="8" w:space="0" w:color="auto"/>
              <w:right w:val="single" w:sz="8" w:space="0" w:color="auto"/>
            </w:tcBorders>
            <w:shd w:val="clear" w:color="auto" w:fill="auto"/>
            <w:vAlign w:val="center"/>
            <w:hideMark/>
          </w:tcPr>
          <w:p w14:paraId="1CF8BDF0" w14:textId="77777777" w:rsidR="00CE2E1F" w:rsidRPr="00D817C9" w:rsidRDefault="00CE2E1F" w:rsidP="00CE2E1F">
            <w:pPr>
              <w:jc w:val="center"/>
              <w:rPr>
                <w:rFonts w:asciiTheme="minorHAnsi" w:hAnsiTheme="minorHAnsi" w:cstheme="minorHAnsi"/>
                <w:b/>
                <w:bCs/>
                <w:sz w:val="24"/>
                <w:szCs w:val="24"/>
              </w:rPr>
            </w:pPr>
            <w:r w:rsidRPr="00D817C9">
              <w:rPr>
                <w:rFonts w:asciiTheme="minorHAnsi" w:hAnsiTheme="minorHAnsi" w:cstheme="minorHAnsi"/>
                <w:b/>
                <w:bCs/>
                <w:sz w:val="24"/>
                <w:szCs w:val="24"/>
              </w:rPr>
              <w:t> </w:t>
            </w:r>
          </w:p>
        </w:tc>
        <w:tc>
          <w:tcPr>
            <w:tcW w:w="975" w:type="pct"/>
            <w:tcBorders>
              <w:top w:val="nil"/>
              <w:left w:val="nil"/>
              <w:bottom w:val="single" w:sz="8" w:space="0" w:color="auto"/>
              <w:right w:val="single" w:sz="8" w:space="0" w:color="auto"/>
            </w:tcBorders>
            <w:shd w:val="clear" w:color="auto" w:fill="auto"/>
            <w:vAlign w:val="center"/>
            <w:hideMark/>
          </w:tcPr>
          <w:p w14:paraId="0D9B6B92" w14:textId="77777777" w:rsidR="00CE2E1F" w:rsidRPr="00D817C9" w:rsidRDefault="00CE2E1F" w:rsidP="00CE2E1F">
            <w:pPr>
              <w:jc w:val="center"/>
              <w:rPr>
                <w:rFonts w:asciiTheme="minorHAnsi" w:hAnsiTheme="minorHAnsi" w:cstheme="minorHAnsi"/>
                <w:b/>
                <w:bCs/>
                <w:sz w:val="24"/>
                <w:szCs w:val="24"/>
              </w:rPr>
            </w:pPr>
            <w:r w:rsidRPr="00D817C9">
              <w:rPr>
                <w:rFonts w:asciiTheme="minorHAnsi" w:hAnsiTheme="minorHAnsi" w:cstheme="minorHAnsi"/>
                <w:b/>
                <w:bCs/>
                <w:sz w:val="24"/>
                <w:szCs w:val="24"/>
              </w:rPr>
              <w:t>Tổng</w:t>
            </w:r>
          </w:p>
        </w:tc>
        <w:tc>
          <w:tcPr>
            <w:tcW w:w="975" w:type="pct"/>
            <w:tcBorders>
              <w:top w:val="nil"/>
              <w:left w:val="nil"/>
              <w:bottom w:val="single" w:sz="8" w:space="0" w:color="auto"/>
              <w:right w:val="single" w:sz="8" w:space="0" w:color="auto"/>
            </w:tcBorders>
            <w:shd w:val="clear" w:color="auto" w:fill="auto"/>
            <w:vAlign w:val="center"/>
            <w:hideMark/>
          </w:tcPr>
          <w:p w14:paraId="1E7A692D" w14:textId="77777777" w:rsidR="00CE2E1F" w:rsidRPr="00D817C9" w:rsidRDefault="00CE2E1F" w:rsidP="008B3804">
            <w:pPr>
              <w:jc w:val="right"/>
              <w:rPr>
                <w:rFonts w:asciiTheme="minorHAnsi" w:hAnsiTheme="minorHAnsi" w:cstheme="minorHAnsi"/>
                <w:b/>
                <w:bCs/>
                <w:sz w:val="24"/>
                <w:szCs w:val="24"/>
              </w:rPr>
            </w:pPr>
            <w:r w:rsidRPr="00D817C9">
              <w:rPr>
                <w:rFonts w:asciiTheme="minorHAnsi" w:hAnsiTheme="minorHAnsi" w:cstheme="minorHAnsi"/>
                <w:b/>
                <w:bCs/>
                <w:sz w:val="24"/>
                <w:szCs w:val="24"/>
              </w:rPr>
              <w:t>2.422</w:t>
            </w:r>
          </w:p>
        </w:tc>
        <w:tc>
          <w:tcPr>
            <w:tcW w:w="797" w:type="pct"/>
            <w:tcBorders>
              <w:top w:val="nil"/>
              <w:left w:val="nil"/>
              <w:bottom w:val="single" w:sz="8" w:space="0" w:color="auto"/>
              <w:right w:val="single" w:sz="8" w:space="0" w:color="auto"/>
            </w:tcBorders>
            <w:shd w:val="clear" w:color="auto" w:fill="auto"/>
            <w:vAlign w:val="center"/>
            <w:hideMark/>
          </w:tcPr>
          <w:p w14:paraId="5921B279" w14:textId="77777777" w:rsidR="00CE2E1F" w:rsidRPr="00D817C9" w:rsidRDefault="00CE2E1F" w:rsidP="008B3804">
            <w:pPr>
              <w:jc w:val="right"/>
              <w:rPr>
                <w:rFonts w:asciiTheme="minorHAnsi" w:hAnsiTheme="minorHAnsi" w:cstheme="minorHAnsi"/>
                <w:b/>
                <w:bCs/>
                <w:sz w:val="24"/>
                <w:szCs w:val="24"/>
              </w:rPr>
            </w:pPr>
            <w:r w:rsidRPr="00D817C9">
              <w:rPr>
                <w:rFonts w:asciiTheme="minorHAnsi" w:hAnsiTheme="minorHAnsi" w:cstheme="minorHAnsi"/>
                <w:b/>
                <w:bCs/>
                <w:sz w:val="24"/>
                <w:szCs w:val="24"/>
              </w:rPr>
              <w:t>21.259</w:t>
            </w:r>
          </w:p>
        </w:tc>
        <w:tc>
          <w:tcPr>
            <w:tcW w:w="839" w:type="pct"/>
            <w:tcBorders>
              <w:top w:val="nil"/>
              <w:left w:val="nil"/>
              <w:bottom w:val="single" w:sz="8" w:space="0" w:color="auto"/>
              <w:right w:val="single" w:sz="8" w:space="0" w:color="auto"/>
            </w:tcBorders>
            <w:shd w:val="clear" w:color="auto" w:fill="auto"/>
            <w:vAlign w:val="center"/>
            <w:hideMark/>
          </w:tcPr>
          <w:p w14:paraId="7CC89E99" w14:textId="77777777" w:rsidR="00CE2E1F" w:rsidRPr="00D817C9" w:rsidRDefault="00CE2E1F" w:rsidP="008B3804">
            <w:pPr>
              <w:jc w:val="right"/>
              <w:rPr>
                <w:rFonts w:asciiTheme="minorHAnsi" w:hAnsiTheme="minorHAnsi" w:cstheme="minorHAnsi"/>
                <w:b/>
                <w:bCs/>
                <w:sz w:val="24"/>
                <w:szCs w:val="24"/>
                <w:lang w:val="vi-VN"/>
              </w:rPr>
            </w:pPr>
            <w:r w:rsidRPr="00D817C9">
              <w:rPr>
                <w:rFonts w:asciiTheme="minorHAnsi" w:hAnsiTheme="minorHAnsi" w:cstheme="minorHAnsi"/>
                <w:b/>
                <w:bCs/>
                <w:sz w:val="24"/>
                <w:szCs w:val="24"/>
              </w:rPr>
              <w:t>22.620</w:t>
            </w:r>
            <w:r w:rsidRPr="00D817C9">
              <w:rPr>
                <w:rFonts w:asciiTheme="minorHAnsi" w:hAnsiTheme="minorHAnsi" w:cstheme="minorHAnsi"/>
                <w:b/>
                <w:bCs/>
                <w:sz w:val="24"/>
                <w:szCs w:val="24"/>
                <w:lang w:val="vi-VN"/>
              </w:rPr>
              <w:t>.212</w:t>
            </w:r>
          </w:p>
        </w:tc>
        <w:tc>
          <w:tcPr>
            <w:tcW w:w="932" w:type="pct"/>
            <w:tcBorders>
              <w:top w:val="nil"/>
              <w:left w:val="nil"/>
              <w:bottom w:val="single" w:sz="8" w:space="0" w:color="auto"/>
              <w:right w:val="single" w:sz="8" w:space="0" w:color="auto"/>
            </w:tcBorders>
            <w:shd w:val="clear" w:color="auto" w:fill="auto"/>
            <w:vAlign w:val="center"/>
            <w:hideMark/>
          </w:tcPr>
          <w:p w14:paraId="37796133" w14:textId="77777777" w:rsidR="00CE2E1F" w:rsidRPr="00D817C9" w:rsidRDefault="00CE2E1F" w:rsidP="008B3804">
            <w:pPr>
              <w:jc w:val="right"/>
              <w:rPr>
                <w:rFonts w:asciiTheme="minorHAnsi" w:hAnsiTheme="minorHAnsi" w:cstheme="minorHAnsi"/>
                <w:b/>
                <w:bCs/>
                <w:sz w:val="24"/>
                <w:szCs w:val="24"/>
              </w:rPr>
            </w:pPr>
            <w:r w:rsidRPr="00D817C9">
              <w:rPr>
                <w:rFonts w:asciiTheme="minorHAnsi" w:hAnsiTheme="minorHAnsi" w:cstheme="minorHAnsi"/>
                <w:b/>
                <w:bCs/>
                <w:sz w:val="24"/>
                <w:szCs w:val="24"/>
              </w:rPr>
              <w:t>1.064</w:t>
            </w:r>
          </w:p>
        </w:tc>
      </w:tr>
    </w:tbl>
    <w:p w14:paraId="022B84DD" w14:textId="21B0AB6E" w:rsidR="00CE2E1F" w:rsidRPr="00D817C9" w:rsidRDefault="00CE2E1F" w:rsidP="00CE2E1F">
      <w:pPr>
        <w:spacing w:after="120"/>
        <w:jc w:val="both"/>
        <w:rPr>
          <w:i/>
          <w:szCs w:val="26"/>
        </w:rPr>
      </w:pPr>
      <w:r w:rsidRPr="00D817C9">
        <w:rPr>
          <w:i/>
          <w:szCs w:val="26"/>
        </w:rPr>
        <w:t>Nguồn: Niên giám thống kê 11 tỉnh</w:t>
      </w:r>
      <w:r w:rsidR="00F72985" w:rsidRPr="00D817C9">
        <w:rPr>
          <w:i/>
          <w:szCs w:val="26"/>
        </w:rPr>
        <w:t>, thành phố</w:t>
      </w:r>
      <w:r w:rsidRPr="00D817C9">
        <w:rPr>
          <w:i/>
          <w:szCs w:val="26"/>
        </w:rPr>
        <w:t xml:space="preserve">  năm 2019</w:t>
      </w:r>
    </w:p>
    <w:p w14:paraId="5A94CE9A" w14:textId="7C833D56" w:rsidR="00CE2E1F" w:rsidRPr="00D817C9" w:rsidRDefault="00CE2E1F" w:rsidP="008D051F">
      <w:pPr>
        <w:pStyle w:val="Content"/>
        <w:rPr>
          <w:lang w:val="vi-VN"/>
        </w:rPr>
      </w:pPr>
      <w:r w:rsidRPr="00D817C9">
        <w:t xml:space="preserve">Tính đến năm 2019, tổng dân số của vùng </w:t>
      </w:r>
      <w:r w:rsidR="00F12D49" w:rsidRPr="00D817C9">
        <w:t>ĐBBB</w:t>
      </w:r>
      <w:r w:rsidRPr="00D817C9">
        <w:t xml:space="preserve"> là 22.620</w:t>
      </w:r>
      <w:r w:rsidRPr="00D817C9">
        <w:rPr>
          <w:lang w:val="vi-VN"/>
        </w:rPr>
        <w:t>.212</w:t>
      </w:r>
      <w:r w:rsidRPr="00D817C9">
        <w:t xml:space="preserve"> người, trong đó số dân thành thị là 8.106.986</w:t>
      </w:r>
      <w:r w:rsidRPr="00D817C9">
        <w:rPr>
          <w:lang w:val="vi-VN"/>
        </w:rPr>
        <w:t xml:space="preserve"> </w:t>
      </w:r>
      <w:r w:rsidRPr="00D817C9">
        <w:t>người chiếm 35</w:t>
      </w:r>
      <w:r w:rsidRPr="00D817C9">
        <w:rPr>
          <w:lang w:val="vi-VN"/>
        </w:rPr>
        <w:t>,84</w:t>
      </w:r>
      <w:r w:rsidRPr="00D817C9">
        <w:t>% tổng dân số, dân số nông thôn là 14.489.887 người chiếm 64</w:t>
      </w:r>
      <w:r w:rsidRPr="00D817C9">
        <w:rPr>
          <w:lang w:val="vi-VN"/>
        </w:rPr>
        <w:t>,16</w:t>
      </w:r>
      <w:r w:rsidRPr="00D817C9">
        <w:t>% tổng dân số</w:t>
      </w:r>
      <w:r w:rsidRPr="00D817C9">
        <w:rPr>
          <w:lang w:val="vi-VN"/>
        </w:rPr>
        <w:t xml:space="preserve"> vùng </w:t>
      </w:r>
      <w:r w:rsidR="00F12D49" w:rsidRPr="00D817C9">
        <w:rPr>
          <w:lang w:val="vi-VN"/>
        </w:rPr>
        <w:t>ĐBBB</w:t>
      </w:r>
      <w:r w:rsidRPr="00D817C9">
        <w:rPr>
          <w:lang w:val="vi-VN"/>
        </w:rPr>
        <w:t>.</w:t>
      </w:r>
    </w:p>
    <w:p w14:paraId="19C6CC42" w14:textId="5B2D3FA3" w:rsidR="00CE2E1F" w:rsidRPr="00D817C9" w:rsidRDefault="00CE2E1F" w:rsidP="008D051F">
      <w:pPr>
        <w:pStyle w:val="Content"/>
        <w:rPr>
          <w:lang w:val="vi-VN"/>
        </w:rPr>
      </w:pPr>
      <w:r w:rsidRPr="00D817C9">
        <w:rPr>
          <w:lang w:val="vi-VN"/>
        </w:rPr>
        <w:t>- Dân số phân bố không đều trong vùng, mật độ dân số bình quân toàn vùng là 1.064 người/</w:t>
      </w:r>
      <w:r w:rsidR="001864DF" w:rsidRPr="00D817C9">
        <w:t>km</w:t>
      </w:r>
      <w:r w:rsidR="001864DF" w:rsidRPr="00D817C9">
        <w:rPr>
          <w:vertAlign w:val="superscript"/>
        </w:rPr>
        <w:t>2</w:t>
      </w:r>
      <w:r w:rsidRPr="00D817C9">
        <w:rPr>
          <w:lang w:val="vi-VN"/>
        </w:rPr>
        <w:t>, tập trung đông nhất ở Hà Nội (2.410 người/</w:t>
      </w:r>
      <w:r w:rsidR="001864DF" w:rsidRPr="00D817C9">
        <w:t>km</w:t>
      </w:r>
      <w:r w:rsidR="001864DF" w:rsidRPr="00D817C9">
        <w:rPr>
          <w:vertAlign w:val="superscript"/>
        </w:rPr>
        <w:t>2</w:t>
      </w:r>
      <w:r w:rsidRPr="00D817C9">
        <w:rPr>
          <w:lang w:val="vi-VN"/>
        </w:rPr>
        <w:t>), thấp nhất ở Quảng Ninh (214 người/</w:t>
      </w:r>
      <w:r w:rsidR="001864DF" w:rsidRPr="00D817C9">
        <w:t>km</w:t>
      </w:r>
      <w:r w:rsidR="001864DF" w:rsidRPr="00D817C9">
        <w:rPr>
          <w:vertAlign w:val="superscript"/>
        </w:rPr>
        <w:t>2</w:t>
      </w:r>
      <w:r w:rsidRPr="00D817C9">
        <w:rPr>
          <w:lang w:val="vi-VN"/>
        </w:rPr>
        <w:t>).</w:t>
      </w:r>
    </w:p>
    <w:p w14:paraId="08B121F6" w14:textId="77777777" w:rsidR="00CE2E1F" w:rsidRPr="00D817C9" w:rsidRDefault="00CE2E1F" w:rsidP="008D051F">
      <w:pPr>
        <w:pStyle w:val="Content"/>
        <w:rPr>
          <w:lang w:val="vi-VN"/>
        </w:rPr>
      </w:pPr>
      <w:r w:rsidRPr="00D817C9">
        <w:rPr>
          <w:lang w:val="vi-VN"/>
        </w:rPr>
        <w:tab/>
        <w:t xml:space="preserve">- Tỷ lệ tăng dân số tự nhiên trung bình của vùng hiện nay là 1,22%, trong đó tỷ lệ tăng dân số tự nhiên cao nhất là Bắc Ninh (3,08%), tỉnh có tỷ lệ tăng dân số tự nhiên thấp nhất trong vùng là Nam Định (-0,19%). </w:t>
      </w:r>
    </w:p>
    <w:p w14:paraId="0E709650" w14:textId="3B4AC9B1" w:rsidR="00CE2E1F" w:rsidRPr="00D817C9" w:rsidRDefault="00CE2E1F" w:rsidP="008D051F">
      <w:pPr>
        <w:pStyle w:val="Content"/>
        <w:rPr>
          <w:lang w:val="vi-VN"/>
        </w:rPr>
      </w:pPr>
      <w:r w:rsidRPr="00D817C9">
        <w:rPr>
          <w:lang w:val="vi-VN"/>
        </w:rPr>
        <w:t xml:space="preserve">-  Tỷ lệ tăng dân số cơ học ở vùng </w:t>
      </w:r>
      <w:r w:rsidR="00F12D49" w:rsidRPr="00D817C9">
        <w:rPr>
          <w:lang w:val="vi-VN"/>
        </w:rPr>
        <w:t>ĐBBB</w:t>
      </w:r>
      <w:r w:rsidRPr="00D817C9">
        <w:rPr>
          <w:lang w:val="vi-VN"/>
        </w:rPr>
        <w:t xml:space="preserve"> cao, trong đó dân số thành thị ngày càng tăng, dân số nông thôn ngày càng giảm một phần do không gian đô thị ngày càng mở rộng và do sức hút của quá trình phát triển kinh tế - xã hội chung của cả nước cũng như quá trình công nghiệp hoá mạnh mẽ của vùng </w:t>
      </w:r>
      <w:r w:rsidR="00F12D49" w:rsidRPr="00D817C9">
        <w:rPr>
          <w:lang w:val="vi-VN"/>
        </w:rPr>
        <w:t>ĐBBB</w:t>
      </w:r>
      <w:r w:rsidRPr="00D817C9">
        <w:rPr>
          <w:lang w:val="vi-VN"/>
        </w:rPr>
        <w:t xml:space="preserve"> đã và đang diễn ra trong thời gian qua. Mặt khác, hàng năm một số tỉnh, thành phố trong vùng còn tiếp nhận một bộ phận dân cư (tăng cơ học) ở các tỉnh khác về sinh sống và lao động trên địa bàn. </w:t>
      </w:r>
    </w:p>
    <w:p w14:paraId="3A3C7FCB" w14:textId="77777777" w:rsidR="00CE2E1F" w:rsidRPr="00D817C9" w:rsidRDefault="00CE2E1F" w:rsidP="00CE2E1F">
      <w:pPr>
        <w:pStyle w:val="Heading4"/>
        <w:rPr>
          <w:lang w:val="nb-NO"/>
        </w:rPr>
      </w:pPr>
      <w:bookmarkStart w:id="58" w:name="_Toc57626708"/>
      <w:bookmarkStart w:id="59" w:name="_Toc226881126"/>
      <w:bookmarkStart w:id="60" w:name="_Toc226881474"/>
      <w:bookmarkStart w:id="61" w:name="_Toc242390725"/>
      <w:r w:rsidRPr="00D817C9">
        <w:rPr>
          <w:lang w:val="nb-NO"/>
        </w:rPr>
        <w:t>Lao động</w:t>
      </w:r>
      <w:bookmarkEnd w:id="58"/>
      <w:r w:rsidRPr="00D817C9">
        <w:rPr>
          <w:lang w:val="nb-NO"/>
        </w:rPr>
        <w:t xml:space="preserve"> </w:t>
      </w:r>
      <w:bookmarkEnd w:id="59"/>
      <w:bookmarkEnd w:id="60"/>
      <w:bookmarkEnd w:id="61"/>
    </w:p>
    <w:p w14:paraId="3DFF5BD9" w14:textId="0C4F8128" w:rsidR="00CE2E1F" w:rsidRPr="00D817C9" w:rsidRDefault="00CE2E1F" w:rsidP="008D051F">
      <w:pPr>
        <w:pStyle w:val="Content"/>
        <w:rPr>
          <w:lang w:val="nb-NO"/>
        </w:rPr>
      </w:pPr>
      <w:r w:rsidRPr="00D817C9">
        <w:rPr>
          <w:b/>
          <w:sz w:val="28"/>
          <w:lang w:val="nb-NO"/>
        </w:rPr>
        <w:tab/>
      </w:r>
      <w:r w:rsidRPr="00D817C9">
        <w:rPr>
          <w:lang w:val="nb-NO"/>
        </w:rPr>
        <w:t xml:space="preserve">Tính đến ngày 31/12/2019 số người trong độ tuổi lao động ở các tỉnh thuộc vùng </w:t>
      </w:r>
      <w:r w:rsidR="00F12D49" w:rsidRPr="00D817C9">
        <w:rPr>
          <w:lang w:val="nb-NO"/>
        </w:rPr>
        <w:t>ĐBBB</w:t>
      </w:r>
      <w:r w:rsidRPr="00D817C9">
        <w:rPr>
          <w:lang w:val="vi-VN"/>
        </w:rPr>
        <w:t xml:space="preserve"> </w:t>
      </w:r>
      <w:r w:rsidRPr="00D817C9">
        <w:rPr>
          <w:lang w:val="nb-NO"/>
        </w:rPr>
        <w:t>khoảng 12.461.737 người chiếm khoảng 55,09% toàn vùng</w:t>
      </w:r>
      <w:r w:rsidRPr="00D817C9">
        <w:rPr>
          <w:lang w:val="vi-VN"/>
        </w:rPr>
        <w:t xml:space="preserve">, và chiếm 22,3% cả nước. </w:t>
      </w:r>
      <w:r w:rsidRPr="00D817C9">
        <w:rPr>
          <w:lang w:val="nb-NO"/>
        </w:rPr>
        <w:t xml:space="preserve">Trình độ học vấn của các nhóm cư nhân, trình độ văn hóa chung của vùng ĐBBB có mức độ cao hơn so với các vùng khác trong cả nước. Trong đó lao động làm việc trong ngành nông lâm nghiệp vẫn là chủ yếu trong tổng số lao động (mặc dù số lao động trong ngành này đã giảm mạnh trong những năm gần đây), số lao động trong các ngành công nghiệp - dịch vụ đang có xu hướng tăng mạnh, các ngành lâm nghiệp, du lịch - dịch vụ vẫn còn ở mức hạn chế. </w:t>
      </w:r>
    </w:p>
    <w:p w14:paraId="08736A27" w14:textId="77777777" w:rsidR="00CE2E1F" w:rsidRPr="00D817C9" w:rsidRDefault="00CE2E1F" w:rsidP="008D051F">
      <w:pPr>
        <w:pStyle w:val="Content"/>
        <w:rPr>
          <w:lang w:val="nb-NO"/>
        </w:rPr>
      </w:pPr>
      <w:r w:rsidRPr="00D817C9">
        <w:rPr>
          <w:lang w:val="nb-NO"/>
        </w:rPr>
        <w:t>Đặc biệt, vùng thủ đô Hà Nội là nơi tập trung nguồn nhân lực khoa học - công nghệ được đào tạo có bằng cấp cao.</w:t>
      </w:r>
    </w:p>
    <w:p w14:paraId="0CD8D0DA" w14:textId="55DB4FA5" w:rsidR="00CE2E1F" w:rsidRPr="00D817C9" w:rsidRDefault="00CE2E1F" w:rsidP="008D051F">
      <w:pPr>
        <w:pStyle w:val="Content"/>
        <w:rPr>
          <w:lang w:val="vi-VN"/>
        </w:rPr>
      </w:pPr>
      <w:bookmarkStart w:id="62" w:name="_Toc226881127"/>
      <w:bookmarkStart w:id="63" w:name="_Toc226881475"/>
      <w:bookmarkStart w:id="64" w:name="_Toc242390726"/>
      <w:r w:rsidRPr="00D817C9">
        <w:rPr>
          <w:lang w:val="nb-NO"/>
        </w:rPr>
        <w:t xml:space="preserve">Trong bối cảnh mở cửa, hội nhập, xây dựng nền kinh tế tri thức và nâng cao năng lực cạnh tranh, lợi thế to lớn trên về nguồn nhân lực so với các vùng khác đã tạo ra một sức cạnh tranh và hấp dẫn cho vùng </w:t>
      </w:r>
      <w:r w:rsidR="00F12D49" w:rsidRPr="00D817C9">
        <w:rPr>
          <w:lang w:val="nb-NO"/>
        </w:rPr>
        <w:t>ĐBBB</w:t>
      </w:r>
      <w:r w:rsidRPr="00D817C9">
        <w:rPr>
          <w:lang w:val="vi-VN"/>
        </w:rPr>
        <w:t>.</w:t>
      </w:r>
    </w:p>
    <w:p w14:paraId="66E69F4E" w14:textId="1F38E9E5" w:rsidR="00481026" w:rsidRPr="00D817C9" w:rsidRDefault="00F423E1" w:rsidP="0040722B">
      <w:pPr>
        <w:pStyle w:val="Heading3"/>
        <w:spacing w:after="0"/>
        <w:rPr>
          <w:rFonts w:asciiTheme="minorHAnsi" w:hAnsiTheme="minorHAnsi" w:cstheme="minorHAnsi"/>
          <w:lang w:val="vi-VN"/>
        </w:rPr>
      </w:pPr>
      <w:bookmarkStart w:id="65" w:name="_Toc74080887"/>
      <w:bookmarkEnd w:id="62"/>
      <w:bookmarkEnd w:id="63"/>
      <w:bookmarkEnd w:id="64"/>
      <w:r w:rsidRPr="00D817C9">
        <w:rPr>
          <w:rFonts w:asciiTheme="minorHAnsi" w:hAnsiTheme="minorHAnsi" w:cstheme="minorHAnsi"/>
        </w:rPr>
        <w:t xml:space="preserve">Hiện trạng phát triển </w:t>
      </w:r>
      <w:r w:rsidR="00481026" w:rsidRPr="00D817C9">
        <w:rPr>
          <w:rFonts w:asciiTheme="minorHAnsi" w:hAnsiTheme="minorHAnsi" w:cstheme="minorHAnsi"/>
          <w:lang w:val="vi-VN"/>
        </w:rPr>
        <w:t>các ngành kinh tế xã hội</w:t>
      </w:r>
      <w:bookmarkEnd w:id="65"/>
    </w:p>
    <w:p w14:paraId="099391B3" w14:textId="77777777" w:rsidR="00502841" w:rsidRPr="00D817C9" w:rsidRDefault="00502841" w:rsidP="00C8428A">
      <w:pPr>
        <w:pStyle w:val="Content"/>
        <w:rPr>
          <w:lang w:val="pl-PL"/>
        </w:rPr>
      </w:pPr>
      <w:r w:rsidRPr="00D817C9">
        <w:rPr>
          <w:lang w:val="pl-PL"/>
        </w:rPr>
        <w:t>Phân tích, đánh giá đặc điểm về các ngành kinh tế xã hội trong vùng hưởng lợi và được bảo vệ bởi công tác phòng, chống thiên tai và thủy lợi.</w:t>
      </w:r>
    </w:p>
    <w:p w14:paraId="7D492D95" w14:textId="77777777" w:rsidR="00502841" w:rsidRPr="00D817C9" w:rsidRDefault="00502841" w:rsidP="00C8428A">
      <w:pPr>
        <w:pStyle w:val="Content"/>
        <w:rPr>
          <w:bCs/>
          <w:szCs w:val="26"/>
          <w:lang w:val="nb-NO"/>
        </w:rPr>
      </w:pPr>
      <w:r w:rsidRPr="00D817C9">
        <w:rPr>
          <w:bCs/>
          <w:szCs w:val="26"/>
          <w:lang w:val="nb-NO"/>
        </w:rPr>
        <w:lastRenderedPageBreak/>
        <w:t>Năm 2019 toàn vùng đạt quy mô GRDP là 2</w:t>
      </w:r>
      <w:r w:rsidRPr="00D817C9">
        <w:rPr>
          <w:bCs/>
          <w:szCs w:val="26"/>
          <w:lang w:val="vi-VN"/>
        </w:rPr>
        <w:t>.240.200</w:t>
      </w:r>
      <w:r w:rsidRPr="00D817C9">
        <w:rPr>
          <w:bCs/>
          <w:szCs w:val="26"/>
          <w:lang w:val="nb-NO"/>
        </w:rPr>
        <w:t xml:space="preserve"> tỷ đồng, chiếm 37</w:t>
      </w:r>
      <w:r w:rsidRPr="00D817C9">
        <w:rPr>
          <w:bCs/>
          <w:szCs w:val="26"/>
          <w:lang w:val="vi-VN"/>
        </w:rPr>
        <w:t>,1</w:t>
      </w:r>
      <w:r w:rsidRPr="00D817C9">
        <w:rPr>
          <w:bCs/>
          <w:szCs w:val="26"/>
          <w:lang w:val="nb-NO"/>
        </w:rPr>
        <w:t>% GRDP cả nước. GRDP/người của vùng đứng thứ 2 toàn quốc đạt khoảng 90</w:t>
      </w:r>
      <w:r w:rsidRPr="00D817C9">
        <w:rPr>
          <w:bCs/>
          <w:szCs w:val="26"/>
          <w:lang w:val="vi-VN"/>
        </w:rPr>
        <w:t>,36 triệu đồng.</w:t>
      </w:r>
      <w:r w:rsidRPr="00D817C9">
        <w:rPr>
          <w:bCs/>
          <w:szCs w:val="26"/>
          <w:lang w:val="nb-NO"/>
        </w:rPr>
        <w:t xml:space="preserve"> </w:t>
      </w:r>
    </w:p>
    <w:p w14:paraId="7B6697C0" w14:textId="34D0ADEB" w:rsidR="00502841" w:rsidRPr="00D817C9" w:rsidRDefault="00502841" w:rsidP="00C8428A">
      <w:pPr>
        <w:pStyle w:val="Content"/>
        <w:rPr>
          <w:lang w:val="nb-NO"/>
        </w:rPr>
      </w:pPr>
      <w:r w:rsidRPr="00D817C9">
        <w:rPr>
          <w:lang w:val="nb-NO"/>
        </w:rPr>
        <w:t>Tốc độ tăng trưởng</w:t>
      </w:r>
      <w:r w:rsidRPr="00D817C9">
        <w:rPr>
          <w:lang w:val="vi-VN"/>
        </w:rPr>
        <w:t xml:space="preserve"> vùng </w:t>
      </w:r>
      <w:r w:rsidR="00F12D49" w:rsidRPr="00D817C9">
        <w:rPr>
          <w:lang w:val="nb-NO"/>
        </w:rPr>
        <w:t>ĐBBB</w:t>
      </w:r>
      <w:r w:rsidRPr="00D817C9">
        <w:rPr>
          <w:lang w:val="nb-NO"/>
        </w:rPr>
        <w:t xml:space="preserve"> </w:t>
      </w:r>
      <w:r w:rsidR="00FB1CAB" w:rsidRPr="00D817C9">
        <w:rPr>
          <w:lang w:val="nb-NO"/>
        </w:rPr>
        <w:t>trung bình trong khoảng 2015-</w:t>
      </w:r>
      <w:r w:rsidRPr="00D817C9">
        <w:rPr>
          <w:lang w:val="nb-NO"/>
        </w:rPr>
        <w:t xml:space="preserve">2019 là </w:t>
      </w:r>
      <w:r w:rsidR="00182B80" w:rsidRPr="00D817C9">
        <w:rPr>
          <w:lang w:val="nb-NO"/>
        </w:rPr>
        <w:t xml:space="preserve">khoảng </w:t>
      </w:r>
      <w:r w:rsidR="009026D5" w:rsidRPr="00D817C9">
        <w:rPr>
          <w:lang w:val="nb-NO"/>
        </w:rPr>
        <w:t>9,4</w:t>
      </w:r>
      <w:r w:rsidRPr="00D817C9">
        <w:rPr>
          <w:lang w:val="nb-NO"/>
        </w:rPr>
        <w:t xml:space="preserve">%/ năm cao hơn so với tốc độ tăng trưởng bình quân của cả nước là 7,02%/năm. </w:t>
      </w:r>
    </w:p>
    <w:p w14:paraId="29D88CE0" w14:textId="44142C96" w:rsidR="00502841" w:rsidRPr="00D817C9" w:rsidRDefault="00502841" w:rsidP="00C8428A">
      <w:pPr>
        <w:pStyle w:val="Content"/>
        <w:rPr>
          <w:rFonts w:eastAsia="Calibri"/>
          <w:szCs w:val="26"/>
          <w:lang w:val="nb-NO"/>
        </w:rPr>
      </w:pPr>
      <w:r w:rsidRPr="00D817C9">
        <w:rPr>
          <w:rFonts w:eastAsia="Calibri"/>
          <w:szCs w:val="26"/>
          <w:lang w:val="nb-NO"/>
        </w:rPr>
        <w:t>Vùng có tốc độ tăng trưởng công nghiệp và ngành dịch vụ đạt tốc độ khá cao</w:t>
      </w:r>
      <w:r w:rsidRPr="00D817C9">
        <w:rPr>
          <w:rFonts w:eastAsia="Calibri"/>
          <w:szCs w:val="26"/>
          <w:lang w:val="vi-VN"/>
        </w:rPr>
        <w:t>, năm 2019</w:t>
      </w:r>
      <w:r w:rsidRPr="00D817C9">
        <w:rPr>
          <w:rFonts w:eastAsia="Calibri"/>
          <w:szCs w:val="26"/>
          <w:lang w:val="nb-NO"/>
        </w:rPr>
        <w:t xml:space="preserve"> tỷ trọng các ngành phi nông nghiệp chiếm gần 80%, trong đó ngành công nghiệp có tỷ trọng lớn nhất đạt 47%, ngành dịch vụ chiếm tỷ trọng 32%</w:t>
      </w:r>
      <w:r w:rsidRPr="00D817C9">
        <w:rPr>
          <w:rFonts w:eastAsia="Calibri"/>
          <w:szCs w:val="26"/>
          <w:lang w:val="vi-VN"/>
        </w:rPr>
        <w:t xml:space="preserve"> (tăng 3% so với năm 2015), ngành Nông, lâm, thủy sản đạt 9% (giảm 3% so với năm 2015)</w:t>
      </w:r>
      <w:r w:rsidRPr="00D817C9">
        <w:rPr>
          <w:rFonts w:eastAsia="Calibri"/>
          <w:szCs w:val="26"/>
          <w:lang w:val="nb-NO"/>
        </w:rPr>
        <w:t>. Hiện nay vùng có 4 trong số 15 tỉnh, thành phố của cả nước có số dư ngân sách cả thời kỳ 2001-2010.</w:t>
      </w:r>
    </w:p>
    <w:tbl>
      <w:tblPr>
        <w:tblStyle w:val="TableGrid"/>
        <w:tblW w:w="921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619"/>
      </w:tblGrid>
      <w:tr w:rsidR="003B096D" w:rsidRPr="00D817C9" w14:paraId="38D5F7AD" w14:textId="77777777" w:rsidTr="002E6FED">
        <w:tc>
          <w:tcPr>
            <w:tcW w:w="4870" w:type="dxa"/>
          </w:tcPr>
          <w:p w14:paraId="37638F1F" w14:textId="77777777" w:rsidR="003B096D" w:rsidRPr="00D817C9" w:rsidRDefault="003B096D" w:rsidP="002E6FED">
            <w:pPr>
              <w:spacing w:after="120"/>
              <w:rPr>
                <w:rFonts w:eastAsia="Calibri"/>
                <w:szCs w:val="26"/>
                <w:lang w:val="nb-NO"/>
              </w:rPr>
            </w:pPr>
            <w:r w:rsidRPr="00D817C9">
              <w:rPr>
                <w:rFonts w:eastAsia="Calibri"/>
                <w:noProof/>
                <w:szCs w:val="26"/>
              </w:rPr>
              <w:drawing>
                <wp:inline distT="0" distB="0" distL="0" distR="0" wp14:anchorId="038B8750" wp14:editId="1AD2B060">
                  <wp:extent cx="3081416" cy="2019764"/>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4794" cy="2048197"/>
                          </a:xfrm>
                          <a:prstGeom prst="rect">
                            <a:avLst/>
                          </a:prstGeom>
                          <a:noFill/>
                        </pic:spPr>
                      </pic:pic>
                    </a:graphicData>
                  </a:graphic>
                </wp:inline>
              </w:drawing>
            </w:r>
          </w:p>
        </w:tc>
        <w:tc>
          <w:tcPr>
            <w:tcW w:w="4344" w:type="dxa"/>
          </w:tcPr>
          <w:p w14:paraId="01767793" w14:textId="77777777" w:rsidR="003B096D" w:rsidRPr="00D817C9" w:rsidRDefault="003B096D" w:rsidP="002E6FED">
            <w:pPr>
              <w:spacing w:after="120"/>
              <w:rPr>
                <w:rFonts w:eastAsia="Calibri"/>
                <w:szCs w:val="26"/>
                <w:lang w:val="nb-NO"/>
              </w:rPr>
            </w:pPr>
            <w:r w:rsidRPr="00D817C9">
              <w:rPr>
                <w:rFonts w:eastAsia="Calibri"/>
                <w:noProof/>
                <w:szCs w:val="26"/>
              </w:rPr>
              <w:drawing>
                <wp:inline distT="0" distB="0" distL="0" distR="0" wp14:anchorId="1FC52214" wp14:editId="68B90C84">
                  <wp:extent cx="2957822" cy="19748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9545" cy="1982677"/>
                          </a:xfrm>
                          <a:prstGeom prst="rect">
                            <a:avLst/>
                          </a:prstGeom>
                          <a:noFill/>
                        </pic:spPr>
                      </pic:pic>
                    </a:graphicData>
                  </a:graphic>
                </wp:inline>
              </w:drawing>
            </w:r>
          </w:p>
        </w:tc>
      </w:tr>
    </w:tbl>
    <w:p w14:paraId="7E627AF3" w14:textId="77086A0E" w:rsidR="00502841" w:rsidRPr="00D817C9" w:rsidRDefault="00A230D0" w:rsidP="00F64A26">
      <w:pPr>
        <w:pStyle w:val="BNGBIUA"/>
        <w:rPr>
          <w:rFonts w:eastAsia="Calibri"/>
        </w:rPr>
      </w:pPr>
      <w:bookmarkStart w:id="66" w:name="_Toc74080970"/>
      <w:r w:rsidRPr="00D817C9">
        <w:t xml:space="preserve">Hình </w:t>
      </w:r>
      <w:r w:rsidRPr="00D817C9">
        <w:fldChar w:fldCharType="begin"/>
      </w:r>
      <w:r w:rsidRPr="00D817C9">
        <w:instrText xml:space="preserve"> STYLEREF 1 \s </w:instrText>
      </w:r>
      <w:r w:rsidRPr="00D817C9">
        <w:fldChar w:fldCharType="separate"/>
      </w:r>
      <w:r w:rsidR="009B26C5" w:rsidRPr="00D817C9">
        <w:rPr>
          <w:noProof/>
        </w:rPr>
        <w:t>1</w:t>
      </w:r>
      <w:r w:rsidRPr="00D817C9">
        <w:fldChar w:fldCharType="end"/>
      </w:r>
      <w:r w:rsidRPr="00D817C9">
        <w:t>.</w:t>
      </w:r>
      <w:r w:rsidRPr="00D817C9">
        <w:fldChar w:fldCharType="begin"/>
      </w:r>
      <w:r w:rsidRPr="00D817C9">
        <w:instrText xml:space="preserve"> SEQ Hình \* ARABIC \s 1 </w:instrText>
      </w:r>
      <w:r w:rsidRPr="00D817C9">
        <w:fldChar w:fldCharType="separate"/>
      </w:r>
      <w:r w:rsidR="009B26C5" w:rsidRPr="00D817C9">
        <w:rPr>
          <w:noProof/>
        </w:rPr>
        <w:t>7</w:t>
      </w:r>
      <w:r w:rsidRPr="00D817C9">
        <w:fldChar w:fldCharType="end"/>
      </w:r>
      <w:r w:rsidRPr="00D817C9">
        <w:rPr>
          <w:rFonts w:eastAsia="Arial Unicode MS"/>
        </w:rPr>
        <w:t xml:space="preserve">. </w:t>
      </w:r>
      <w:r w:rsidR="00502841" w:rsidRPr="00D817C9">
        <w:rPr>
          <w:rFonts w:eastAsia="Calibri"/>
        </w:rPr>
        <w:t>Biểu đồ tỷ trọng GDP các ngành</w:t>
      </w:r>
      <w:bookmarkEnd w:id="66"/>
      <w:r w:rsidR="00502841" w:rsidRPr="00D817C9">
        <w:rPr>
          <w:rFonts w:eastAsia="Calibri"/>
        </w:rPr>
        <w:t xml:space="preserve"> </w:t>
      </w:r>
    </w:p>
    <w:p w14:paraId="2DCF855B" w14:textId="77777777" w:rsidR="00502841" w:rsidRPr="00D817C9" w:rsidRDefault="00502841" w:rsidP="00DE7238">
      <w:pPr>
        <w:pStyle w:val="Heading4"/>
      </w:pPr>
      <w:bookmarkStart w:id="67" w:name="_Toc226881136"/>
      <w:bookmarkStart w:id="68" w:name="_Toc226881484"/>
      <w:bookmarkStart w:id="69" w:name="_Toc242390736"/>
      <w:bookmarkStart w:id="70" w:name="_Toc57626710"/>
      <w:r w:rsidRPr="00D817C9">
        <w:t>Hiện trạng nông nghiệp</w:t>
      </w:r>
      <w:bookmarkEnd w:id="67"/>
      <w:bookmarkEnd w:id="68"/>
      <w:bookmarkEnd w:id="69"/>
      <w:bookmarkEnd w:id="70"/>
    </w:p>
    <w:p w14:paraId="0D3BC416" w14:textId="77777777" w:rsidR="00502841" w:rsidRPr="00D817C9" w:rsidRDefault="00502841" w:rsidP="00502841">
      <w:pPr>
        <w:spacing w:after="120"/>
        <w:ind w:firstLine="567"/>
        <w:jc w:val="both"/>
        <w:rPr>
          <w:b/>
          <w:i/>
          <w:szCs w:val="26"/>
          <w:lang w:val="vi-VN"/>
        </w:rPr>
      </w:pPr>
      <w:r w:rsidRPr="00D817C9">
        <w:rPr>
          <w:b/>
          <w:i/>
          <w:szCs w:val="26"/>
        </w:rPr>
        <w:t>a</w:t>
      </w:r>
      <w:r w:rsidRPr="00D817C9">
        <w:rPr>
          <w:b/>
          <w:i/>
          <w:szCs w:val="26"/>
          <w:lang w:val="vi-VN"/>
        </w:rPr>
        <w:t>. Hiện trạng sử dụng đất nông nghiệp</w:t>
      </w:r>
    </w:p>
    <w:p w14:paraId="48DE332B" w14:textId="34D09743" w:rsidR="00502841" w:rsidRPr="00D817C9" w:rsidRDefault="00502841" w:rsidP="002377F9">
      <w:pPr>
        <w:pStyle w:val="Content"/>
        <w:rPr>
          <w:lang w:val="vi-VN"/>
        </w:rPr>
      </w:pPr>
      <w:r w:rsidRPr="00D817C9">
        <w:rPr>
          <w:lang w:val="vi-VN"/>
        </w:rPr>
        <w:t xml:space="preserve">Vùng </w:t>
      </w:r>
      <w:r w:rsidR="00F12D49" w:rsidRPr="00D817C9">
        <w:rPr>
          <w:lang w:val="vi-VN"/>
        </w:rPr>
        <w:t>ĐBBB</w:t>
      </w:r>
      <w:r w:rsidRPr="00D817C9">
        <w:rPr>
          <w:lang w:val="vi-VN"/>
        </w:rPr>
        <w:t xml:space="preserve"> là vùng lãnh thổ đa dạng, phong phú về địa hình: Có dạng địa hình bãi bồi ven sông, ven biển, vùng đồng bằng, vùng gò đồi thấp và trung bình như ở ngoại thành Hà Nội, Ninh Bình, vùng núi thuộc tỉnh Vĩnh Phúc và Quảng Ninh. Sự phân hoá về địa hình với các đặc điểm khí hậu khác nhau đã hình thành các kiểu sử dụng đất khác nhau.</w:t>
      </w:r>
    </w:p>
    <w:p w14:paraId="0F5DD4C9" w14:textId="77777777" w:rsidR="00502841" w:rsidRPr="00D817C9" w:rsidRDefault="00502841" w:rsidP="002377F9">
      <w:pPr>
        <w:pStyle w:val="Content"/>
        <w:rPr>
          <w:lang w:val="vi-VN"/>
        </w:rPr>
      </w:pPr>
      <w:r w:rsidRPr="00D817C9">
        <w:rPr>
          <w:lang w:val="vi-VN"/>
        </w:rPr>
        <w:t>Trải qua quá trình lâu dài cải tạo và sử dụng đất có thể đánh giá và tổng hợp cơ cấu đất nông nghiệp của vùng như sau.</w:t>
      </w:r>
    </w:p>
    <w:p w14:paraId="131F9112" w14:textId="77777777" w:rsidR="00231B5A" w:rsidRPr="00D817C9" w:rsidRDefault="00231B5A" w:rsidP="00231B5A">
      <w:pPr>
        <w:pStyle w:val="Content"/>
        <w:rPr>
          <w:lang w:val="vi-VN"/>
        </w:rPr>
      </w:pPr>
      <w:bookmarkStart w:id="71" w:name="_Hlk74056897"/>
      <w:r w:rsidRPr="00D817C9">
        <w:rPr>
          <w:lang w:val="vi-VN"/>
        </w:rPr>
        <w:t>Diện tích đất nông nghiệp năm 2019 toàn vùng (1.375.037ha) chiếm khoảng 65% tổng diện tích đất tự nhiên (2.109.787ha) của vùng. Trong đất nông nghiệp, diện tích cây hàng năm (633.370ha) chiếm khoảng 46%, như vậy diện tích cây hàng năm vẫn chiếm tỷ trọng lớn của đất nông nghiệp.</w:t>
      </w:r>
    </w:p>
    <w:p w14:paraId="3D0D193C" w14:textId="77777777" w:rsidR="00231B5A" w:rsidRPr="00D817C9" w:rsidRDefault="00231B5A" w:rsidP="00231B5A">
      <w:pPr>
        <w:pStyle w:val="Content"/>
        <w:rPr>
          <w:lang w:val="vi-VN"/>
        </w:rPr>
      </w:pPr>
      <w:r w:rsidRPr="00D817C9">
        <w:rPr>
          <w:lang w:val="vi-VN"/>
        </w:rPr>
        <w:t xml:space="preserve">Trong đất cây hàng năm, diện tích đất lúa (563.940ha) chiếm khoảng 89%, các cây hàng năm khác (69.430ha) chiếm khoảng 11% (màu, cây CNNN, rau...). </w:t>
      </w:r>
    </w:p>
    <w:bookmarkEnd w:id="71"/>
    <w:p w14:paraId="54EE3E31" w14:textId="15CF39D8" w:rsidR="00502841" w:rsidRPr="00D817C9" w:rsidRDefault="00823319" w:rsidP="002377F9">
      <w:pPr>
        <w:pStyle w:val="Content"/>
        <w:rPr>
          <w:lang w:val="vi-VN"/>
        </w:rPr>
      </w:pPr>
      <w:r w:rsidRPr="00D817C9">
        <w:lastRenderedPageBreak/>
        <w:t>Trong giai đọn 2015-2019, d</w:t>
      </w:r>
      <w:r w:rsidR="00502841" w:rsidRPr="00D817C9">
        <w:rPr>
          <w:lang w:val="vi-VN"/>
        </w:rPr>
        <w:t xml:space="preserve">iện tích đất sản xuất nông nghiệp có xu hướng giảm do chuyển sang trồng cây ngắn ngày có giá trị kinh tế cao và một số diện tích chuyển sang sản xuất kinh doanh phi nông nghiệp, phát triển công nghiệp, giao thông, đô thị và các khu dân cư; </w:t>
      </w:r>
    </w:p>
    <w:p w14:paraId="52D4AF79" w14:textId="2A99E4C8" w:rsidR="00502841" w:rsidRPr="00D817C9" w:rsidRDefault="00502841" w:rsidP="002377F9">
      <w:pPr>
        <w:pStyle w:val="Content"/>
        <w:rPr>
          <w:lang w:val="vi-VN"/>
        </w:rPr>
      </w:pPr>
      <w:r w:rsidRPr="00D817C9">
        <w:rPr>
          <w:lang w:val="vi-VN"/>
        </w:rPr>
        <w:t xml:space="preserve">Diện tích cây lâu năm, chủ yếu là diện tích cây ăn quả (cây ăn quả và vườn tạp), diện tích chè và diện tích cây lâu năm khác chiếm diện tích không đáng kể. Diện tích cây ăn quả đang có xu hướng tăng dần. Việc phát triển sản xuất cây ăn quả trên các vùng đất thích hợp (đất cao thoát nước - đất chuyên màu, đất vùng gò đồi, đất bãi ven sông) với một số cây ăn quả chính, phù hợp với vùng, sẽ đáp ứng được nhu cầu về hoa quả ngày càng tăng của xã hội. </w:t>
      </w:r>
    </w:p>
    <w:p w14:paraId="445C8E59" w14:textId="406809F1" w:rsidR="00502841" w:rsidRPr="00D817C9" w:rsidRDefault="00D21823" w:rsidP="002377F9">
      <w:pPr>
        <w:pStyle w:val="Content"/>
        <w:rPr>
          <w:lang w:val="vi-VN"/>
        </w:rPr>
      </w:pPr>
      <w:r w:rsidRPr="00D817C9">
        <w:t>C</w:t>
      </w:r>
      <w:r w:rsidR="00502841" w:rsidRPr="00D817C9">
        <w:rPr>
          <w:lang w:val="vi-VN"/>
        </w:rPr>
        <w:t>ây ăn quả có vị trí quan trọng trong sản xuất nông nghiệp của vùng, vừa cung cấp quả, vừa tạo cảnh quan môi trường sinh thái cho các công trình văn hóa, du lịch sinh thái, cải thiện môi trường sống ở vùng nông thôn trong vùng.</w:t>
      </w:r>
    </w:p>
    <w:p w14:paraId="6473A3B7" w14:textId="6EAE1F8B" w:rsidR="00502841" w:rsidRPr="00D817C9" w:rsidRDefault="00502841" w:rsidP="002377F9">
      <w:pPr>
        <w:pStyle w:val="Content"/>
        <w:rPr>
          <w:sz w:val="16"/>
          <w:szCs w:val="16"/>
          <w:lang w:val="vi-VN"/>
        </w:rPr>
      </w:pPr>
      <w:r w:rsidRPr="00D817C9">
        <w:rPr>
          <w:lang w:val="vi-VN"/>
        </w:rPr>
        <w:t>Như vậy đất sản xuất nông nghiệp toàn vùng chủ yếu vẫn tập trung vào phát triển các cây trồng hàng năm chủ yếu là lúa, màu, cây ăn quả, còn các cây trồng lâu năm cũng tương đối phát triển, trong khi đó tiềm năng mở rộng diện tích, tăng vụ… cho phát triển nông nghiệp còn rất nhiều, với diện tích đất bằng chưa sử dụng, diện tích mặt nước chưa sử dụng, đất đồi núi chưa sử dụng còn khá lớn. Khai thác hiệu quả quỹ đất này cho phát triển nông lâm nghiệp (nhất là trồng các cây trồng cạn, cây ăn quả, cây công nghiệp lâu năm và các cây lâm nghiệp cũng như khoanh nuôi bảo vệ tái sinh rừng, phát triển chăn nuôi thuỷ sản,..). Đi đôi với thâm canh tăng năng suất cây trồng, vật nuôi là chuyển đổi cơ cấu cây trồng vật nuôi theo hướng hiệu quả. Sản suất hàng hoá vừa đảm bảo an ninh lương thực, thực phẩm vừa đáp ứng được yêu cầu thị trường lại đảm bảo phát triển bền vững và an toàn sinh thái là hướng phát triển của toàn vùng.</w:t>
      </w:r>
      <w:r w:rsidRPr="00D817C9">
        <w:rPr>
          <w:sz w:val="16"/>
          <w:szCs w:val="16"/>
          <w:lang w:val="vi-VN"/>
        </w:rPr>
        <w:t xml:space="preserve"> </w:t>
      </w:r>
    </w:p>
    <w:p w14:paraId="385168B6" w14:textId="77777777" w:rsidR="00980B57" w:rsidRPr="00D817C9" w:rsidRDefault="00980B57" w:rsidP="002377F9">
      <w:pPr>
        <w:pStyle w:val="Content"/>
        <w:rPr>
          <w:sz w:val="16"/>
          <w:szCs w:val="16"/>
          <w:lang w:val="vi-VN"/>
        </w:rPr>
        <w:sectPr w:rsidR="00980B57" w:rsidRPr="00D817C9" w:rsidSect="00401A81">
          <w:footerReference w:type="default" r:id="rId19"/>
          <w:pgSz w:w="11907" w:h="16839" w:code="9"/>
          <w:pgMar w:top="1418" w:right="1134" w:bottom="1418" w:left="1701" w:header="397" w:footer="567" w:gutter="0"/>
          <w:cols w:space="720"/>
          <w:docGrid w:linePitch="360"/>
        </w:sectPr>
      </w:pPr>
    </w:p>
    <w:p w14:paraId="680E0329" w14:textId="234F0281" w:rsidR="005547AC" w:rsidRPr="00D817C9" w:rsidRDefault="005547AC" w:rsidP="005547AC">
      <w:pPr>
        <w:pStyle w:val="BNGBIUA"/>
      </w:pPr>
      <w:bookmarkStart w:id="72" w:name="_Toc72589154"/>
      <w:bookmarkStart w:id="73" w:name="_Toc74080994"/>
      <w:r w:rsidRPr="00D817C9">
        <w:lastRenderedPageBreak/>
        <w:t xml:space="preserve">Bảng </w:t>
      </w:r>
      <w:r w:rsidRPr="00D817C9">
        <w:fldChar w:fldCharType="begin"/>
      </w:r>
      <w:r w:rsidRPr="00D817C9">
        <w:instrText xml:space="preserve"> STYLEREF 1 \s </w:instrText>
      </w:r>
      <w:r w:rsidRPr="00D817C9">
        <w:fldChar w:fldCharType="separate"/>
      </w:r>
      <w:r w:rsidR="009B26C5" w:rsidRPr="00D817C9">
        <w:rPr>
          <w:noProof/>
        </w:rPr>
        <w:t>1</w:t>
      </w:r>
      <w:r w:rsidRPr="00D817C9">
        <w:rPr>
          <w:noProof/>
        </w:rPr>
        <w:fldChar w:fldCharType="end"/>
      </w:r>
      <w:r w:rsidRPr="00D817C9">
        <w:t>.</w:t>
      </w:r>
      <w:r w:rsidRPr="00D817C9">
        <w:fldChar w:fldCharType="begin"/>
      </w:r>
      <w:r w:rsidRPr="00D817C9">
        <w:instrText xml:space="preserve"> SEQ Bảng \* ARABIC \s 1 </w:instrText>
      </w:r>
      <w:r w:rsidRPr="00D817C9">
        <w:fldChar w:fldCharType="separate"/>
      </w:r>
      <w:r w:rsidR="009B26C5" w:rsidRPr="00D817C9">
        <w:rPr>
          <w:noProof/>
        </w:rPr>
        <w:t>10</w:t>
      </w:r>
      <w:r w:rsidRPr="00D817C9">
        <w:rPr>
          <w:noProof/>
        </w:rPr>
        <w:fldChar w:fldCharType="end"/>
      </w:r>
      <w:r w:rsidRPr="00D817C9">
        <w:rPr>
          <w:noProof/>
        </w:rPr>
        <w:t xml:space="preserve">: </w:t>
      </w:r>
      <w:r w:rsidRPr="00D817C9">
        <w:t>Hiện trạng sử dụng đất các tỉnh vùng Đồng bằng Bắc Bộ năm 2019</w:t>
      </w:r>
      <w:bookmarkEnd w:id="72"/>
      <w:bookmarkEnd w:id="73"/>
    </w:p>
    <w:tbl>
      <w:tblPr>
        <w:tblW w:w="5000" w:type="pct"/>
        <w:tblLook w:val="04A0" w:firstRow="1" w:lastRow="0" w:firstColumn="1" w:lastColumn="0" w:noHBand="0" w:noVBand="1"/>
      </w:tblPr>
      <w:tblGrid>
        <w:gridCol w:w="539"/>
        <w:gridCol w:w="3017"/>
        <w:gridCol w:w="950"/>
        <w:gridCol w:w="956"/>
        <w:gridCol w:w="808"/>
        <w:gridCol w:w="890"/>
        <w:gridCol w:w="890"/>
        <w:gridCol w:w="890"/>
        <w:gridCol w:w="1007"/>
        <w:gridCol w:w="813"/>
        <w:gridCol w:w="882"/>
        <w:gridCol w:w="808"/>
        <w:gridCol w:w="890"/>
        <w:gridCol w:w="879"/>
      </w:tblGrid>
      <w:tr w:rsidR="005547AC" w:rsidRPr="00D817C9" w14:paraId="29EC3765" w14:textId="77777777" w:rsidTr="002E6FED">
        <w:trPr>
          <w:trHeight w:val="530"/>
        </w:trPr>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9C39D8" w14:textId="77777777" w:rsidR="005547AC" w:rsidRPr="00D817C9" w:rsidRDefault="005547AC" w:rsidP="002E6FED">
            <w:pPr>
              <w:jc w:val="center"/>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TT</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14:paraId="106420A3" w14:textId="77777777" w:rsidR="005547AC" w:rsidRPr="00D817C9" w:rsidRDefault="005547AC" w:rsidP="002E6FED">
            <w:pPr>
              <w:jc w:val="center"/>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Hạng mục</w:t>
            </w:r>
          </w:p>
        </w:tc>
        <w:tc>
          <w:tcPr>
            <w:tcW w:w="334" w:type="pct"/>
            <w:tcBorders>
              <w:top w:val="single" w:sz="4" w:space="0" w:color="auto"/>
              <w:left w:val="nil"/>
              <w:bottom w:val="single" w:sz="4" w:space="0" w:color="auto"/>
              <w:right w:val="single" w:sz="4" w:space="0" w:color="auto"/>
            </w:tcBorders>
            <w:shd w:val="clear" w:color="auto" w:fill="auto"/>
            <w:vAlign w:val="center"/>
            <w:hideMark/>
          </w:tcPr>
          <w:p w14:paraId="6C44C8C8" w14:textId="77777777" w:rsidR="005547AC" w:rsidRPr="00D817C9" w:rsidRDefault="005547AC" w:rsidP="002E6FED">
            <w:pPr>
              <w:jc w:val="center"/>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Tổng cộng</w:t>
            </w:r>
          </w:p>
        </w:tc>
        <w:tc>
          <w:tcPr>
            <w:tcW w:w="336" w:type="pct"/>
            <w:tcBorders>
              <w:top w:val="single" w:sz="4" w:space="0" w:color="auto"/>
              <w:left w:val="nil"/>
              <w:bottom w:val="single" w:sz="4" w:space="0" w:color="auto"/>
              <w:right w:val="single" w:sz="4" w:space="0" w:color="auto"/>
            </w:tcBorders>
            <w:shd w:val="clear" w:color="auto" w:fill="auto"/>
            <w:vAlign w:val="center"/>
            <w:hideMark/>
          </w:tcPr>
          <w:p w14:paraId="25D78A02" w14:textId="77777777" w:rsidR="005547AC" w:rsidRPr="00D817C9" w:rsidRDefault="005547AC" w:rsidP="002E6FED">
            <w:pPr>
              <w:jc w:val="center"/>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Hưng Yên</w:t>
            </w:r>
          </w:p>
        </w:tc>
        <w:tc>
          <w:tcPr>
            <w:tcW w:w="284" w:type="pct"/>
            <w:tcBorders>
              <w:top w:val="single" w:sz="4" w:space="0" w:color="auto"/>
              <w:left w:val="nil"/>
              <w:bottom w:val="single" w:sz="4" w:space="0" w:color="auto"/>
              <w:right w:val="single" w:sz="4" w:space="0" w:color="auto"/>
            </w:tcBorders>
            <w:shd w:val="clear" w:color="auto" w:fill="auto"/>
            <w:vAlign w:val="center"/>
            <w:hideMark/>
          </w:tcPr>
          <w:p w14:paraId="58D63130" w14:textId="77777777" w:rsidR="005547AC" w:rsidRPr="00D817C9" w:rsidRDefault="005547AC" w:rsidP="002E6FED">
            <w:pPr>
              <w:jc w:val="center"/>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Hà Nam</w:t>
            </w:r>
          </w:p>
        </w:tc>
        <w:tc>
          <w:tcPr>
            <w:tcW w:w="313" w:type="pct"/>
            <w:tcBorders>
              <w:top w:val="single" w:sz="4" w:space="0" w:color="auto"/>
              <w:left w:val="nil"/>
              <w:bottom w:val="single" w:sz="4" w:space="0" w:color="auto"/>
              <w:right w:val="single" w:sz="4" w:space="0" w:color="auto"/>
            </w:tcBorders>
            <w:shd w:val="clear" w:color="auto" w:fill="auto"/>
            <w:vAlign w:val="center"/>
            <w:hideMark/>
          </w:tcPr>
          <w:p w14:paraId="2C29DCB3" w14:textId="77777777" w:rsidR="005547AC" w:rsidRPr="00D817C9" w:rsidRDefault="005547AC" w:rsidP="002E6FED">
            <w:pPr>
              <w:jc w:val="center"/>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Ninh Bình</w:t>
            </w:r>
          </w:p>
        </w:tc>
        <w:tc>
          <w:tcPr>
            <w:tcW w:w="313" w:type="pct"/>
            <w:tcBorders>
              <w:top w:val="single" w:sz="4" w:space="0" w:color="auto"/>
              <w:left w:val="nil"/>
              <w:bottom w:val="single" w:sz="4" w:space="0" w:color="auto"/>
              <w:right w:val="single" w:sz="4" w:space="0" w:color="auto"/>
            </w:tcBorders>
            <w:shd w:val="clear" w:color="auto" w:fill="auto"/>
            <w:vAlign w:val="center"/>
            <w:hideMark/>
          </w:tcPr>
          <w:p w14:paraId="5D0485D5" w14:textId="77777777" w:rsidR="005547AC" w:rsidRPr="00D817C9" w:rsidRDefault="005547AC" w:rsidP="002E6FED">
            <w:pPr>
              <w:jc w:val="center"/>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Thái Bình</w:t>
            </w:r>
          </w:p>
        </w:tc>
        <w:tc>
          <w:tcPr>
            <w:tcW w:w="313" w:type="pct"/>
            <w:tcBorders>
              <w:top w:val="single" w:sz="4" w:space="0" w:color="auto"/>
              <w:left w:val="nil"/>
              <w:bottom w:val="single" w:sz="4" w:space="0" w:color="auto"/>
              <w:right w:val="single" w:sz="4" w:space="0" w:color="auto"/>
            </w:tcBorders>
            <w:shd w:val="clear" w:color="auto" w:fill="auto"/>
            <w:vAlign w:val="center"/>
            <w:hideMark/>
          </w:tcPr>
          <w:p w14:paraId="118F2F2C" w14:textId="77777777" w:rsidR="005547AC" w:rsidRPr="00D817C9" w:rsidRDefault="005547AC" w:rsidP="002E6FED">
            <w:pPr>
              <w:jc w:val="center"/>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Nam Định</w:t>
            </w:r>
          </w:p>
        </w:tc>
        <w:tc>
          <w:tcPr>
            <w:tcW w:w="354" w:type="pct"/>
            <w:tcBorders>
              <w:top w:val="single" w:sz="4" w:space="0" w:color="auto"/>
              <w:left w:val="nil"/>
              <w:bottom w:val="single" w:sz="4" w:space="0" w:color="auto"/>
              <w:right w:val="single" w:sz="4" w:space="0" w:color="auto"/>
            </w:tcBorders>
            <w:shd w:val="clear" w:color="auto" w:fill="auto"/>
            <w:vAlign w:val="center"/>
            <w:hideMark/>
          </w:tcPr>
          <w:p w14:paraId="3D1168F3" w14:textId="77777777" w:rsidR="005547AC" w:rsidRPr="00D817C9" w:rsidRDefault="005547AC" w:rsidP="002E6FED">
            <w:pPr>
              <w:jc w:val="center"/>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Hải Dương</w:t>
            </w:r>
          </w:p>
        </w:tc>
        <w:tc>
          <w:tcPr>
            <w:tcW w:w="286" w:type="pct"/>
            <w:tcBorders>
              <w:top w:val="single" w:sz="4" w:space="0" w:color="auto"/>
              <w:left w:val="nil"/>
              <w:bottom w:val="single" w:sz="4" w:space="0" w:color="auto"/>
              <w:right w:val="single" w:sz="4" w:space="0" w:color="auto"/>
            </w:tcBorders>
            <w:shd w:val="clear" w:color="auto" w:fill="auto"/>
            <w:vAlign w:val="center"/>
            <w:hideMark/>
          </w:tcPr>
          <w:p w14:paraId="5FF4146F" w14:textId="77777777" w:rsidR="005547AC" w:rsidRPr="00D817C9" w:rsidRDefault="005547AC" w:rsidP="002E6FED">
            <w:pPr>
              <w:jc w:val="center"/>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Hà Nội</w:t>
            </w:r>
          </w:p>
        </w:tc>
        <w:tc>
          <w:tcPr>
            <w:tcW w:w="310" w:type="pct"/>
            <w:tcBorders>
              <w:top w:val="single" w:sz="4" w:space="0" w:color="auto"/>
              <w:left w:val="nil"/>
              <w:bottom w:val="single" w:sz="4" w:space="0" w:color="auto"/>
              <w:right w:val="single" w:sz="4" w:space="0" w:color="auto"/>
            </w:tcBorders>
            <w:shd w:val="clear" w:color="auto" w:fill="auto"/>
            <w:vAlign w:val="center"/>
            <w:hideMark/>
          </w:tcPr>
          <w:p w14:paraId="31C0BE37" w14:textId="77777777" w:rsidR="005547AC" w:rsidRPr="00D817C9" w:rsidRDefault="005547AC" w:rsidP="002E6FED">
            <w:pPr>
              <w:jc w:val="center"/>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Vĩnh Phúc</w:t>
            </w:r>
          </w:p>
        </w:tc>
        <w:tc>
          <w:tcPr>
            <w:tcW w:w="284" w:type="pct"/>
            <w:tcBorders>
              <w:top w:val="single" w:sz="4" w:space="0" w:color="auto"/>
              <w:left w:val="nil"/>
              <w:bottom w:val="single" w:sz="4" w:space="0" w:color="auto"/>
              <w:right w:val="single" w:sz="4" w:space="0" w:color="auto"/>
            </w:tcBorders>
            <w:shd w:val="clear" w:color="auto" w:fill="auto"/>
            <w:vAlign w:val="center"/>
            <w:hideMark/>
          </w:tcPr>
          <w:p w14:paraId="4A4E204B" w14:textId="77777777" w:rsidR="005547AC" w:rsidRPr="00D817C9" w:rsidRDefault="005547AC" w:rsidP="002E6FED">
            <w:pPr>
              <w:jc w:val="center"/>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Bắc Ninh</w:t>
            </w:r>
          </w:p>
        </w:tc>
        <w:tc>
          <w:tcPr>
            <w:tcW w:w="313" w:type="pct"/>
            <w:tcBorders>
              <w:top w:val="single" w:sz="4" w:space="0" w:color="auto"/>
              <w:left w:val="nil"/>
              <w:bottom w:val="single" w:sz="4" w:space="0" w:color="auto"/>
              <w:right w:val="single" w:sz="4" w:space="0" w:color="auto"/>
            </w:tcBorders>
            <w:shd w:val="clear" w:color="auto" w:fill="auto"/>
            <w:vAlign w:val="center"/>
            <w:hideMark/>
          </w:tcPr>
          <w:p w14:paraId="3239AEB2" w14:textId="77777777" w:rsidR="005547AC" w:rsidRPr="00D817C9" w:rsidRDefault="005547AC" w:rsidP="002E6FED">
            <w:pPr>
              <w:jc w:val="center"/>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Hải Phòng</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69EFA725" w14:textId="77777777" w:rsidR="005547AC" w:rsidRPr="00D817C9" w:rsidRDefault="005547AC" w:rsidP="002E6FED">
            <w:pPr>
              <w:jc w:val="center"/>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Quảng Ninh</w:t>
            </w:r>
          </w:p>
        </w:tc>
      </w:tr>
      <w:tr w:rsidR="005547AC" w:rsidRPr="00D817C9" w14:paraId="3C41C05C" w14:textId="77777777" w:rsidTr="002E6FED">
        <w:trPr>
          <w:trHeight w:val="310"/>
        </w:trPr>
        <w:tc>
          <w:tcPr>
            <w:tcW w:w="190" w:type="pct"/>
            <w:tcBorders>
              <w:top w:val="nil"/>
              <w:left w:val="single" w:sz="4" w:space="0" w:color="auto"/>
              <w:bottom w:val="single" w:sz="4" w:space="0" w:color="auto"/>
              <w:right w:val="single" w:sz="4" w:space="0" w:color="auto"/>
            </w:tcBorders>
            <w:shd w:val="clear" w:color="000000" w:fill="FFFFFF"/>
            <w:noWrap/>
            <w:vAlign w:val="center"/>
            <w:hideMark/>
          </w:tcPr>
          <w:p w14:paraId="6615E851" w14:textId="77777777" w:rsidR="005547AC" w:rsidRPr="00D817C9" w:rsidRDefault="005547AC" w:rsidP="002E6FED">
            <w:pPr>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 </w:t>
            </w:r>
          </w:p>
        </w:tc>
        <w:tc>
          <w:tcPr>
            <w:tcW w:w="1061" w:type="pct"/>
            <w:tcBorders>
              <w:top w:val="nil"/>
              <w:left w:val="nil"/>
              <w:bottom w:val="single" w:sz="4" w:space="0" w:color="auto"/>
              <w:right w:val="single" w:sz="4" w:space="0" w:color="auto"/>
            </w:tcBorders>
            <w:shd w:val="clear" w:color="000000" w:fill="FFFFFF"/>
            <w:noWrap/>
            <w:vAlign w:val="center"/>
            <w:hideMark/>
          </w:tcPr>
          <w:p w14:paraId="717E6854" w14:textId="77777777" w:rsidR="005547AC" w:rsidRPr="00D817C9" w:rsidRDefault="005547AC" w:rsidP="002E6FED">
            <w:pPr>
              <w:jc w:val="center"/>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Tổng diện tích tự nhiên</w:t>
            </w:r>
          </w:p>
        </w:tc>
        <w:tc>
          <w:tcPr>
            <w:tcW w:w="334" w:type="pct"/>
            <w:tcBorders>
              <w:top w:val="nil"/>
              <w:left w:val="nil"/>
              <w:bottom w:val="single" w:sz="4" w:space="0" w:color="auto"/>
              <w:right w:val="single" w:sz="4" w:space="0" w:color="auto"/>
            </w:tcBorders>
            <w:shd w:val="clear" w:color="auto" w:fill="auto"/>
            <w:noWrap/>
            <w:vAlign w:val="bottom"/>
            <w:hideMark/>
          </w:tcPr>
          <w:p w14:paraId="197556DA" w14:textId="77777777" w:rsidR="005547AC" w:rsidRPr="00D817C9" w:rsidRDefault="005547AC" w:rsidP="002E6FED">
            <w:pPr>
              <w:jc w:val="right"/>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2.109.787</w:t>
            </w:r>
          </w:p>
        </w:tc>
        <w:tc>
          <w:tcPr>
            <w:tcW w:w="336" w:type="pct"/>
            <w:tcBorders>
              <w:top w:val="nil"/>
              <w:left w:val="nil"/>
              <w:bottom w:val="single" w:sz="4" w:space="0" w:color="auto"/>
              <w:right w:val="single" w:sz="4" w:space="0" w:color="auto"/>
            </w:tcBorders>
            <w:shd w:val="clear" w:color="auto" w:fill="auto"/>
            <w:noWrap/>
            <w:vAlign w:val="bottom"/>
            <w:hideMark/>
          </w:tcPr>
          <w:p w14:paraId="4591B83F" w14:textId="77777777" w:rsidR="005547AC" w:rsidRPr="00D817C9" w:rsidRDefault="005547AC" w:rsidP="002E6FED">
            <w:pPr>
              <w:jc w:val="right"/>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93.023</w:t>
            </w:r>
          </w:p>
        </w:tc>
        <w:tc>
          <w:tcPr>
            <w:tcW w:w="284" w:type="pct"/>
            <w:tcBorders>
              <w:top w:val="nil"/>
              <w:left w:val="nil"/>
              <w:bottom w:val="single" w:sz="4" w:space="0" w:color="auto"/>
              <w:right w:val="single" w:sz="4" w:space="0" w:color="auto"/>
            </w:tcBorders>
            <w:shd w:val="clear" w:color="auto" w:fill="auto"/>
            <w:noWrap/>
            <w:vAlign w:val="bottom"/>
            <w:hideMark/>
          </w:tcPr>
          <w:p w14:paraId="02561492" w14:textId="77777777" w:rsidR="005547AC" w:rsidRPr="00D817C9" w:rsidRDefault="005547AC" w:rsidP="002E6FED">
            <w:pPr>
              <w:jc w:val="right"/>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86.193</w:t>
            </w:r>
          </w:p>
        </w:tc>
        <w:tc>
          <w:tcPr>
            <w:tcW w:w="313" w:type="pct"/>
            <w:tcBorders>
              <w:top w:val="nil"/>
              <w:left w:val="nil"/>
              <w:bottom w:val="single" w:sz="4" w:space="0" w:color="auto"/>
              <w:right w:val="single" w:sz="4" w:space="0" w:color="auto"/>
            </w:tcBorders>
            <w:shd w:val="clear" w:color="auto" w:fill="auto"/>
            <w:noWrap/>
            <w:vAlign w:val="bottom"/>
            <w:hideMark/>
          </w:tcPr>
          <w:p w14:paraId="3B5FC3AF" w14:textId="77777777" w:rsidR="005547AC" w:rsidRPr="00D817C9" w:rsidRDefault="005547AC" w:rsidP="002E6FED">
            <w:pPr>
              <w:jc w:val="right"/>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138.835</w:t>
            </w:r>
          </w:p>
        </w:tc>
        <w:tc>
          <w:tcPr>
            <w:tcW w:w="313" w:type="pct"/>
            <w:tcBorders>
              <w:top w:val="nil"/>
              <w:left w:val="nil"/>
              <w:bottom w:val="single" w:sz="4" w:space="0" w:color="auto"/>
              <w:right w:val="single" w:sz="4" w:space="0" w:color="auto"/>
            </w:tcBorders>
            <w:shd w:val="clear" w:color="auto" w:fill="auto"/>
            <w:noWrap/>
            <w:vAlign w:val="bottom"/>
            <w:hideMark/>
          </w:tcPr>
          <w:p w14:paraId="63E2F594" w14:textId="77777777" w:rsidR="005547AC" w:rsidRPr="00D817C9" w:rsidRDefault="005547AC" w:rsidP="002E6FED">
            <w:pPr>
              <w:jc w:val="right"/>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168.988</w:t>
            </w:r>
          </w:p>
        </w:tc>
        <w:tc>
          <w:tcPr>
            <w:tcW w:w="313" w:type="pct"/>
            <w:tcBorders>
              <w:top w:val="nil"/>
              <w:left w:val="nil"/>
              <w:bottom w:val="single" w:sz="4" w:space="0" w:color="auto"/>
              <w:right w:val="single" w:sz="4" w:space="0" w:color="auto"/>
            </w:tcBorders>
            <w:shd w:val="clear" w:color="auto" w:fill="auto"/>
            <w:noWrap/>
            <w:vAlign w:val="bottom"/>
            <w:hideMark/>
          </w:tcPr>
          <w:p w14:paraId="14F419EB" w14:textId="77777777" w:rsidR="005547AC" w:rsidRPr="00D817C9" w:rsidRDefault="005547AC" w:rsidP="002E6FED">
            <w:pPr>
              <w:jc w:val="right"/>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166.519</w:t>
            </w:r>
          </w:p>
        </w:tc>
        <w:tc>
          <w:tcPr>
            <w:tcW w:w="354" w:type="pct"/>
            <w:tcBorders>
              <w:top w:val="nil"/>
              <w:left w:val="nil"/>
              <w:bottom w:val="single" w:sz="4" w:space="0" w:color="auto"/>
              <w:right w:val="single" w:sz="4" w:space="0" w:color="auto"/>
            </w:tcBorders>
            <w:shd w:val="clear" w:color="auto" w:fill="auto"/>
            <w:noWrap/>
            <w:vAlign w:val="bottom"/>
            <w:hideMark/>
          </w:tcPr>
          <w:p w14:paraId="7392F61A" w14:textId="77777777" w:rsidR="005547AC" w:rsidRPr="00D817C9" w:rsidRDefault="005547AC" w:rsidP="002E6FED">
            <w:pPr>
              <w:jc w:val="right"/>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166.820</w:t>
            </w:r>
          </w:p>
        </w:tc>
        <w:tc>
          <w:tcPr>
            <w:tcW w:w="286" w:type="pct"/>
            <w:tcBorders>
              <w:top w:val="nil"/>
              <w:left w:val="nil"/>
              <w:bottom w:val="single" w:sz="4" w:space="0" w:color="auto"/>
              <w:right w:val="single" w:sz="4" w:space="0" w:color="auto"/>
            </w:tcBorders>
            <w:shd w:val="clear" w:color="auto" w:fill="auto"/>
            <w:noWrap/>
            <w:vAlign w:val="bottom"/>
            <w:hideMark/>
          </w:tcPr>
          <w:p w14:paraId="67F84A50" w14:textId="77777777" w:rsidR="005547AC" w:rsidRPr="00D817C9" w:rsidRDefault="005547AC" w:rsidP="002E6FED">
            <w:pPr>
              <w:jc w:val="right"/>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312.605</w:t>
            </w:r>
          </w:p>
        </w:tc>
        <w:tc>
          <w:tcPr>
            <w:tcW w:w="310" w:type="pct"/>
            <w:tcBorders>
              <w:top w:val="nil"/>
              <w:left w:val="nil"/>
              <w:bottom w:val="single" w:sz="4" w:space="0" w:color="auto"/>
              <w:right w:val="single" w:sz="4" w:space="0" w:color="auto"/>
            </w:tcBorders>
            <w:shd w:val="clear" w:color="auto" w:fill="auto"/>
            <w:noWrap/>
            <w:vAlign w:val="bottom"/>
            <w:hideMark/>
          </w:tcPr>
          <w:p w14:paraId="3B47DD78" w14:textId="77777777" w:rsidR="005547AC" w:rsidRPr="00D817C9" w:rsidRDefault="005547AC" w:rsidP="002E6FED">
            <w:pPr>
              <w:jc w:val="right"/>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124.765</w:t>
            </w:r>
          </w:p>
        </w:tc>
        <w:tc>
          <w:tcPr>
            <w:tcW w:w="284" w:type="pct"/>
            <w:tcBorders>
              <w:top w:val="nil"/>
              <w:left w:val="nil"/>
              <w:bottom w:val="single" w:sz="4" w:space="0" w:color="auto"/>
              <w:right w:val="single" w:sz="4" w:space="0" w:color="auto"/>
            </w:tcBorders>
            <w:shd w:val="clear" w:color="auto" w:fill="auto"/>
            <w:noWrap/>
            <w:vAlign w:val="bottom"/>
            <w:hideMark/>
          </w:tcPr>
          <w:p w14:paraId="4F08087A" w14:textId="77777777" w:rsidR="005547AC" w:rsidRPr="00D817C9" w:rsidRDefault="005547AC" w:rsidP="002E6FED">
            <w:pPr>
              <w:jc w:val="right"/>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82.211</w:t>
            </w:r>
          </w:p>
        </w:tc>
        <w:tc>
          <w:tcPr>
            <w:tcW w:w="313" w:type="pct"/>
            <w:tcBorders>
              <w:top w:val="nil"/>
              <w:left w:val="nil"/>
              <w:bottom w:val="single" w:sz="4" w:space="0" w:color="auto"/>
              <w:right w:val="single" w:sz="4" w:space="0" w:color="auto"/>
            </w:tcBorders>
            <w:shd w:val="clear" w:color="auto" w:fill="auto"/>
            <w:noWrap/>
            <w:vAlign w:val="bottom"/>
            <w:hideMark/>
          </w:tcPr>
          <w:p w14:paraId="023A1FE5" w14:textId="77777777" w:rsidR="005547AC" w:rsidRPr="00D817C9" w:rsidRDefault="005547AC" w:rsidP="002E6FED">
            <w:pPr>
              <w:jc w:val="right"/>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152.012</w:t>
            </w:r>
          </w:p>
        </w:tc>
        <w:tc>
          <w:tcPr>
            <w:tcW w:w="309" w:type="pct"/>
            <w:tcBorders>
              <w:top w:val="nil"/>
              <w:left w:val="nil"/>
              <w:bottom w:val="single" w:sz="4" w:space="0" w:color="auto"/>
              <w:right w:val="single" w:sz="4" w:space="0" w:color="auto"/>
            </w:tcBorders>
            <w:shd w:val="clear" w:color="auto" w:fill="auto"/>
            <w:noWrap/>
            <w:vAlign w:val="bottom"/>
            <w:hideMark/>
          </w:tcPr>
          <w:p w14:paraId="0AE63311" w14:textId="77777777" w:rsidR="005547AC" w:rsidRPr="00D817C9" w:rsidRDefault="005547AC" w:rsidP="002E6FED">
            <w:pPr>
              <w:jc w:val="right"/>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617.816</w:t>
            </w:r>
          </w:p>
        </w:tc>
      </w:tr>
      <w:tr w:rsidR="005547AC" w:rsidRPr="00D817C9" w14:paraId="089A451C" w14:textId="77777777" w:rsidTr="002E6FED">
        <w:trPr>
          <w:trHeight w:val="310"/>
        </w:trPr>
        <w:tc>
          <w:tcPr>
            <w:tcW w:w="190" w:type="pct"/>
            <w:tcBorders>
              <w:top w:val="nil"/>
              <w:left w:val="single" w:sz="4" w:space="0" w:color="auto"/>
              <w:bottom w:val="single" w:sz="4" w:space="0" w:color="auto"/>
              <w:right w:val="single" w:sz="4" w:space="0" w:color="auto"/>
            </w:tcBorders>
            <w:shd w:val="clear" w:color="000000" w:fill="FFFFFF"/>
            <w:vAlign w:val="center"/>
            <w:hideMark/>
          </w:tcPr>
          <w:p w14:paraId="417D6832" w14:textId="77777777" w:rsidR="005547AC" w:rsidRPr="00D817C9" w:rsidRDefault="005547AC" w:rsidP="002E6FED">
            <w:pPr>
              <w:jc w:val="center"/>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1</w:t>
            </w:r>
          </w:p>
        </w:tc>
        <w:tc>
          <w:tcPr>
            <w:tcW w:w="1061" w:type="pct"/>
            <w:tcBorders>
              <w:top w:val="nil"/>
              <w:left w:val="nil"/>
              <w:bottom w:val="single" w:sz="4" w:space="0" w:color="auto"/>
              <w:right w:val="single" w:sz="4" w:space="0" w:color="auto"/>
            </w:tcBorders>
            <w:shd w:val="clear" w:color="000000" w:fill="FFFFFF"/>
            <w:vAlign w:val="center"/>
            <w:hideMark/>
          </w:tcPr>
          <w:p w14:paraId="03132E78" w14:textId="77777777" w:rsidR="005547AC" w:rsidRPr="00D817C9" w:rsidRDefault="005547AC" w:rsidP="002E6FED">
            <w:pPr>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Đất nông nghiệp</w:t>
            </w:r>
          </w:p>
        </w:tc>
        <w:tc>
          <w:tcPr>
            <w:tcW w:w="334" w:type="pct"/>
            <w:tcBorders>
              <w:top w:val="nil"/>
              <w:left w:val="nil"/>
              <w:bottom w:val="single" w:sz="4" w:space="0" w:color="auto"/>
              <w:right w:val="single" w:sz="4" w:space="0" w:color="auto"/>
            </w:tcBorders>
            <w:shd w:val="clear" w:color="auto" w:fill="auto"/>
            <w:noWrap/>
            <w:vAlign w:val="bottom"/>
            <w:hideMark/>
          </w:tcPr>
          <w:p w14:paraId="11EA5F14" w14:textId="77777777" w:rsidR="005547AC" w:rsidRPr="00D817C9" w:rsidRDefault="005547AC" w:rsidP="002E6FED">
            <w:pPr>
              <w:jc w:val="right"/>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1.375.037</w:t>
            </w:r>
          </w:p>
        </w:tc>
        <w:tc>
          <w:tcPr>
            <w:tcW w:w="336" w:type="pct"/>
            <w:tcBorders>
              <w:top w:val="nil"/>
              <w:left w:val="nil"/>
              <w:bottom w:val="single" w:sz="4" w:space="0" w:color="auto"/>
              <w:right w:val="single" w:sz="4" w:space="0" w:color="auto"/>
            </w:tcBorders>
            <w:shd w:val="clear" w:color="auto" w:fill="auto"/>
            <w:noWrap/>
            <w:vAlign w:val="bottom"/>
            <w:hideMark/>
          </w:tcPr>
          <w:p w14:paraId="674E3F8F" w14:textId="77777777" w:rsidR="005547AC" w:rsidRPr="00D817C9" w:rsidRDefault="005547AC" w:rsidP="002E6FED">
            <w:pPr>
              <w:jc w:val="right"/>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55.343</w:t>
            </w:r>
          </w:p>
        </w:tc>
        <w:tc>
          <w:tcPr>
            <w:tcW w:w="284" w:type="pct"/>
            <w:tcBorders>
              <w:top w:val="nil"/>
              <w:left w:val="nil"/>
              <w:bottom w:val="single" w:sz="4" w:space="0" w:color="auto"/>
              <w:right w:val="single" w:sz="4" w:space="0" w:color="auto"/>
            </w:tcBorders>
            <w:shd w:val="clear" w:color="auto" w:fill="auto"/>
            <w:noWrap/>
            <w:vAlign w:val="bottom"/>
            <w:hideMark/>
          </w:tcPr>
          <w:p w14:paraId="3FE931C2" w14:textId="77777777" w:rsidR="005547AC" w:rsidRPr="00D817C9" w:rsidRDefault="005547AC" w:rsidP="002E6FED">
            <w:pPr>
              <w:jc w:val="right"/>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49.348</w:t>
            </w:r>
          </w:p>
        </w:tc>
        <w:tc>
          <w:tcPr>
            <w:tcW w:w="313" w:type="pct"/>
            <w:tcBorders>
              <w:top w:val="nil"/>
              <w:left w:val="nil"/>
              <w:bottom w:val="single" w:sz="4" w:space="0" w:color="auto"/>
              <w:right w:val="single" w:sz="4" w:space="0" w:color="auto"/>
            </w:tcBorders>
            <w:shd w:val="clear" w:color="auto" w:fill="auto"/>
            <w:noWrap/>
            <w:vAlign w:val="bottom"/>
            <w:hideMark/>
          </w:tcPr>
          <w:p w14:paraId="7026AD06" w14:textId="77777777" w:rsidR="005547AC" w:rsidRPr="00D817C9" w:rsidRDefault="005547AC" w:rsidP="002E6FED">
            <w:pPr>
              <w:jc w:val="right"/>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89.293</w:t>
            </w:r>
          </w:p>
        </w:tc>
        <w:tc>
          <w:tcPr>
            <w:tcW w:w="313" w:type="pct"/>
            <w:tcBorders>
              <w:top w:val="nil"/>
              <w:left w:val="nil"/>
              <w:bottom w:val="single" w:sz="4" w:space="0" w:color="auto"/>
              <w:right w:val="single" w:sz="4" w:space="0" w:color="auto"/>
            </w:tcBorders>
            <w:shd w:val="clear" w:color="auto" w:fill="auto"/>
            <w:noWrap/>
            <w:vAlign w:val="bottom"/>
            <w:hideMark/>
          </w:tcPr>
          <w:p w14:paraId="16C8BF4F" w14:textId="77777777" w:rsidR="005547AC" w:rsidRPr="00D817C9" w:rsidRDefault="005547AC" w:rsidP="002E6FED">
            <w:pPr>
              <w:jc w:val="right"/>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112.950</w:t>
            </w:r>
          </w:p>
        </w:tc>
        <w:tc>
          <w:tcPr>
            <w:tcW w:w="313" w:type="pct"/>
            <w:tcBorders>
              <w:top w:val="nil"/>
              <w:left w:val="nil"/>
              <w:bottom w:val="single" w:sz="4" w:space="0" w:color="auto"/>
              <w:right w:val="single" w:sz="4" w:space="0" w:color="auto"/>
            </w:tcBorders>
            <w:shd w:val="clear" w:color="auto" w:fill="auto"/>
            <w:noWrap/>
            <w:vAlign w:val="bottom"/>
            <w:hideMark/>
          </w:tcPr>
          <w:p w14:paraId="2E60048E" w14:textId="77777777" w:rsidR="005547AC" w:rsidRPr="00D817C9" w:rsidRDefault="005547AC" w:rsidP="002E6FED">
            <w:pPr>
              <w:jc w:val="right"/>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110.234</w:t>
            </w:r>
          </w:p>
        </w:tc>
        <w:tc>
          <w:tcPr>
            <w:tcW w:w="354" w:type="pct"/>
            <w:tcBorders>
              <w:top w:val="nil"/>
              <w:left w:val="nil"/>
              <w:bottom w:val="single" w:sz="4" w:space="0" w:color="auto"/>
              <w:right w:val="single" w:sz="4" w:space="0" w:color="auto"/>
            </w:tcBorders>
            <w:shd w:val="clear" w:color="auto" w:fill="auto"/>
            <w:noWrap/>
            <w:vAlign w:val="bottom"/>
            <w:hideMark/>
          </w:tcPr>
          <w:p w14:paraId="349B80AC" w14:textId="77777777" w:rsidR="005547AC" w:rsidRPr="00D817C9" w:rsidRDefault="005547AC" w:rsidP="002E6FED">
            <w:pPr>
              <w:jc w:val="right"/>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100.582</w:t>
            </w:r>
          </w:p>
        </w:tc>
        <w:tc>
          <w:tcPr>
            <w:tcW w:w="286" w:type="pct"/>
            <w:tcBorders>
              <w:top w:val="nil"/>
              <w:left w:val="nil"/>
              <w:bottom w:val="single" w:sz="4" w:space="0" w:color="auto"/>
              <w:right w:val="single" w:sz="4" w:space="0" w:color="auto"/>
            </w:tcBorders>
            <w:shd w:val="clear" w:color="auto" w:fill="auto"/>
            <w:noWrap/>
            <w:vAlign w:val="bottom"/>
            <w:hideMark/>
          </w:tcPr>
          <w:p w14:paraId="4CA40C18" w14:textId="77777777" w:rsidR="005547AC" w:rsidRPr="00D817C9" w:rsidRDefault="005547AC" w:rsidP="002E6FED">
            <w:pPr>
              <w:jc w:val="right"/>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184.009</w:t>
            </w:r>
          </w:p>
        </w:tc>
        <w:tc>
          <w:tcPr>
            <w:tcW w:w="310" w:type="pct"/>
            <w:tcBorders>
              <w:top w:val="nil"/>
              <w:left w:val="nil"/>
              <w:bottom w:val="single" w:sz="4" w:space="0" w:color="auto"/>
              <w:right w:val="single" w:sz="4" w:space="0" w:color="auto"/>
            </w:tcBorders>
            <w:shd w:val="clear" w:color="auto" w:fill="auto"/>
            <w:noWrap/>
            <w:vAlign w:val="bottom"/>
            <w:hideMark/>
          </w:tcPr>
          <w:p w14:paraId="4C70C4BE" w14:textId="77777777" w:rsidR="005547AC" w:rsidRPr="00D817C9" w:rsidRDefault="005547AC" w:rsidP="002E6FED">
            <w:pPr>
              <w:jc w:val="right"/>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92.902</w:t>
            </w:r>
          </w:p>
        </w:tc>
        <w:tc>
          <w:tcPr>
            <w:tcW w:w="284" w:type="pct"/>
            <w:tcBorders>
              <w:top w:val="nil"/>
              <w:left w:val="nil"/>
              <w:bottom w:val="single" w:sz="4" w:space="0" w:color="auto"/>
              <w:right w:val="single" w:sz="4" w:space="0" w:color="auto"/>
            </w:tcBorders>
            <w:shd w:val="clear" w:color="auto" w:fill="auto"/>
            <w:noWrap/>
            <w:vAlign w:val="bottom"/>
            <w:hideMark/>
          </w:tcPr>
          <w:p w14:paraId="1D388691" w14:textId="77777777" w:rsidR="005547AC" w:rsidRPr="00D817C9" w:rsidRDefault="005547AC" w:rsidP="002E6FED">
            <w:pPr>
              <w:jc w:val="right"/>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41.858</w:t>
            </w:r>
          </w:p>
        </w:tc>
        <w:tc>
          <w:tcPr>
            <w:tcW w:w="313" w:type="pct"/>
            <w:tcBorders>
              <w:top w:val="nil"/>
              <w:left w:val="nil"/>
              <w:bottom w:val="single" w:sz="4" w:space="0" w:color="auto"/>
              <w:right w:val="single" w:sz="4" w:space="0" w:color="auto"/>
            </w:tcBorders>
            <w:shd w:val="clear" w:color="auto" w:fill="auto"/>
            <w:noWrap/>
            <w:vAlign w:val="bottom"/>
            <w:hideMark/>
          </w:tcPr>
          <w:p w14:paraId="1C8F1E7A" w14:textId="77777777" w:rsidR="005547AC" w:rsidRPr="00D817C9" w:rsidRDefault="005547AC" w:rsidP="002E6FED">
            <w:pPr>
              <w:jc w:val="right"/>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79.441</w:t>
            </w:r>
          </w:p>
        </w:tc>
        <w:tc>
          <w:tcPr>
            <w:tcW w:w="309" w:type="pct"/>
            <w:tcBorders>
              <w:top w:val="nil"/>
              <w:left w:val="nil"/>
              <w:bottom w:val="single" w:sz="4" w:space="0" w:color="auto"/>
              <w:right w:val="single" w:sz="4" w:space="0" w:color="auto"/>
            </w:tcBorders>
            <w:shd w:val="clear" w:color="auto" w:fill="auto"/>
            <w:noWrap/>
            <w:vAlign w:val="bottom"/>
            <w:hideMark/>
          </w:tcPr>
          <w:p w14:paraId="3990F1D5" w14:textId="77777777" w:rsidR="005547AC" w:rsidRPr="00D817C9" w:rsidRDefault="005547AC" w:rsidP="002E6FED">
            <w:pPr>
              <w:jc w:val="right"/>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459.076</w:t>
            </w:r>
          </w:p>
        </w:tc>
      </w:tr>
      <w:tr w:rsidR="005547AC" w:rsidRPr="00D817C9" w14:paraId="68EA964A" w14:textId="77777777" w:rsidTr="002E6FED">
        <w:trPr>
          <w:trHeight w:val="310"/>
        </w:trPr>
        <w:tc>
          <w:tcPr>
            <w:tcW w:w="190" w:type="pct"/>
            <w:tcBorders>
              <w:top w:val="nil"/>
              <w:left w:val="single" w:sz="4" w:space="0" w:color="auto"/>
              <w:bottom w:val="single" w:sz="4" w:space="0" w:color="auto"/>
              <w:right w:val="single" w:sz="4" w:space="0" w:color="auto"/>
            </w:tcBorders>
            <w:shd w:val="clear" w:color="000000" w:fill="FFFFFF"/>
            <w:vAlign w:val="center"/>
            <w:hideMark/>
          </w:tcPr>
          <w:p w14:paraId="2159F6A6" w14:textId="77777777" w:rsidR="005547AC" w:rsidRPr="00D817C9" w:rsidRDefault="005547AC" w:rsidP="002E6FED">
            <w:pPr>
              <w:jc w:val="center"/>
              <w:rPr>
                <w:rFonts w:asciiTheme="minorHAnsi" w:hAnsiTheme="minorHAnsi" w:cstheme="minorHAnsi"/>
                <w:color w:val="000000"/>
                <w:sz w:val="18"/>
                <w:szCs w:val="18"/>
              </w:rPr>
            </w:pPr>
            <w:r w:rsidRPr="00D817C9">
              <w:rPr>
                <w:rFonts w:asciiTheme="minorHAnsi" w:hAnsiTheme="minorHAnsi" w:cstheme="minorHAnsi"/>
                <w:color w:val="000000"/>
                <w:sz w:val="18"/>
                <w:szCs w:val="18"/>
              </w:rPr>
              <w:t>1.1</w:t>
            </w:r>
          </w:p>
        </w:tc>
        <w:tc>
          <w:tcPr>
            <w:tcW w:w="1061" w:type="pct"/>
            <w:tcBorders>
              <w:top w:val="nil"/>
              <w:left w:val="nil"/>
              <w:bottom w:val="single" w:sz="4" w:space="0" w:color="auto"/>
              <w:right w:val="single" w:sz="4" w:space="0" w:color="auto"/>
            </w:tcBorders>
            <w:shd w:val="clear" w:color="000000" w:fill="FFFFFF"/>
            <w:vAlign w:val="center"/>
            <w:hideMark/>
          </w:tcPr>
          <w:p w14:paraId="13580FFB" w14:textId="77777777" w:rsidR="005547AC" w:rsidRPr="00D817C9" w:rsidRDefault="005547AC" w:rsidP="002E6FED">
            <w:pPr>
              <w:rPr>
                <w:rFonts w:asciiTheme="minorHAnsi" w:hAnsiTheme="minorHAnsi" w:cstheme="minorHAnsi"/>
                <w:color w:val="000000"/>
                <w:sz w:val="18"/>
                <w:szCs w:val="18"/>
              </w:rPr>
            </w:pPr>
            <w:r w:rsidRPr="00D817C9">
              <w:rPr>
                <w:rFonts w:asciiTheme="minorHAnsi" w:hAnsiTheme="minorHAnsi" w:cstheme="minorHAnsi"/>
                <w:color w:val="000000"/>
                <w:sz w:val="18"/>
                <w:szCs w:val="18"/>
              </w:rPr>
              <w:t>Đất trồng lúa</w:t>
            </w:r>
          </w:p>
        </w:tc>
        <w:tc>
          <w:tcPr>
            <w:tcW w:w="334" w:type="pct"/>
            <w:tcBorders>
              <w:top w:val="nil"/>
              <w:left w:val="nil"/>
              <w:bottom w:val="single" w:sz="4" w:space="0" w:color="auto"/>
              <w:right w:val="single" w:sz="4" w:space="0" w:color="auto"/>
            </w:tcBorders>
            <w:shd w:val="clear" w:color="auto" w:fill="auto"/>
            <w:noWrap/>
            <w:vAlign w:val="bottom"/>
            <w:hideMark/>
          </w:tcPr>
          <w:p w14:paraId="3469C336"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563.940</w:t>
            </w:r>
          </w:p>
        </w:tc>
        <w:tc>
          <w:tcPr>
            <w:tcW w:w="336" w:type="pct"/>
            <w:tcBorders>
              <w:top w:val="nil"/>
              <w:left w:val="nil"/>
              <w:bottom w:val="single" w:sz="4" w:space="0" w:color="auto"/>
              <w:right w:val="single" w:sz="4" w:space="0" w:color="auto"/>
            </w:tcBorders>
            <w:shd w:val="clear" w:color="auto" w:fill="auto"/>
            <w:noWrap/>
            <w:vAlign w:val="bottom"/>
            <w:hideMark/>
          </w:tcPr>
          <w:p w14:paraId="5872BCD7"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33.298</w:t>
            </w:r>
          </w:p>
        </w:tc>
        <w:tc>
          <w:tcPr>
            <w:tcW w:w="284" w:type="pct"/>
            <w:tcBorders>
              <w:top w:val="nil"/>
              <w:left w:val="nil"/>
              <w:bottom w:val="single" w:sz="4" w:space="0" w:color="auto"/>
              <w:right w:val="single" w:sz="4" w:space="0" w:color="auto"/>
            </w:tcBorders>
            <w:shd w:val="clear" w:color="auto" w:fill="auto"/>
            <w:noWrap/>
            <w:vAlign w:val="bottom"/>
            <w:hideMark/>
          </w:tcPr>
          <w:p w14:paraId="44C37639"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31.072</w:t>
            </w:r>
          </w:p>
        </w:tc>
        <w:tc>
          <w:tcPr>
            <w:tcW w:w="313" w:type="pct"/>
            <w:tcBorders>
              <w:top w:val="nil"/>
              <w:left w:val="nil"/>
              <w:bottom w:val="single" w:sz="4" w:space="0" w:color="auto"/>
              <w:right w:val="single" w:sz="4" w:space="0" w:color="auto"/>
            </w:tcBorders>
            <w:shd w:val="clear" w:color="auto" w:fill="auto"/>
            <w:noWrap/>
            <w:vAlign w:val="bottom"/>
            <w:hideMark/>
          </w:tcPr>
          <w:p w14:paraId="199B34B0"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40.395</w:t>
            </w:r>
          </w:p>
        </w:tc>
        <w:tc>
          <w:tcPr>
            <w:tcW w:w="313" w:type="pct"/>
            <w:tcBorders>
              <w:top w:val="nil"/>
              <w:left w:val="nil"/>
              <w:bottom w:val="single" w:sz="4" w:space="0" w:color="auto"/>
              <w:right w:val="single" w:sz="4" w:space="0" w:color="auto"/>
            </w:tcBorders>
            <w:shd w:val="clear" w:color="auto" w:fill="auto"/>
            <w:noWrap/>
            <w:vAlign w:val="bottom"/>
            <w:hideMark/>
          </w:tcPr>
          <w:p w14:paraId="7240FE74"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83.183</w:t>
            </w:r>
          </w:p>
        </w:tc>
        <w:tc>
          <w:tcPr>
            <w:tcW w:w="313" w:type="pct"/>
            <w:tcBorders>
              <w:top w:val="nil"/>
              <w:left w:val="nil"/>
              <w:bottom w:val="single" w:sz="4" w:space="0" w:color="auto"/>
              <w:right w:val="single" w:sz="4" w:space="0" w:color="auto"/>
            </w:tcBorders>
            <w:shd w:val="clear" w:color="auto" w:fill="auto"/>
            <w:noWrap/>
            <w:vAlign w:val="bottom"/>
            <w:hideMark/>
          </w:tcPr>
          <w:p w14:paraId="426EA306"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74.274</w:t>
            </w:r>
          </w:p>
        </w:tc>
        <w:tc>
          <w:tcPr>
            <w:tcW w:w="354" w:type="pct"/>
            <w:tcBorders>
              <w:top w:val="nil"/>
              <w:left w:val="nil"/>
              <w:bottom w:val="single" w:sz="4" w:space="0" w:color="auto"/>
              <w:right w:val="single" w:sz="4" w:space="0" w:color="auto"/>
            </w:tcBorders>
            <w:shd w:val="clear" w:color="auto" w:fill="auto"/>
            <w:noWrap/>
            <w:vAlign w:val="bottom"/>
            <w:hideMark/>
          </w:tcPr>
          <w:p w14:paraId="2970F2D3"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57.484</w:t>
            </w:r>
          </w:p>
        </w:tc>
        <w:tc>
          <w:tcPr>
            <w:tcW w:w="286" w:type="pct"/>
            <w:tcBorders>
              <w:top w:val="nil"/>
              <w:left w:val="nil"/>
              <w:bottom w:val="single" w:sz="4" w:space="0" w:color="auto"/>
              <w:right w:val="single" w:sz="4" w:space="0" w:color="auto"/>
            </w:tcBorders>
            <w:shd w:val="clear" w:color="auto" w:fill="auto"/>
            <w:noWrap/>
            <w:vAlign w:val="bottom"/>
            <w:hideMark/>
          </w:tcPr>
          <w:p w14:paraId="6D2053BA"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106.166</w:t>
            </w:r>
          </w:p>
        </w:tc>
        <w:tc>
          <w:tcPr>
            <w:tcW w:w="310" w:type="pct"/>
            <w:tcBorders>
              <w:top w:val="nil"/>
              <w:left w:val="nil"/>
              <w:bottom w:val="single" w:sz="4" w:space="0" w:color="auto"/>
              <w:right w:val="single" w:sz="4" w:space="0" w:color="auto"/>
            </w:tcBorders>
            <w:shd w:val="clear" w:color="auto" w:fill="auto"/>
            <w:noWrap/>
            <w:vAlign w:val="bottom"/>
            <w:hideMark/>
          </w:tcPr>
          <w:p w14:paraId="0C3906ED"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33.025</w:t>
            </w:r>
          </w:p>
        </w:tc>
        <w:tc>
          <w:tcPr>
            <w:tcW w:w="284" w:type="pct"/>
            <w:tcBorders>
              <w:top w:val="nil"/>
              <w:left w:val="nil"/>
              <w:bottom w:val="single" w:sz="4" w:space="0" w:color="auto"/>
              <w:right w:val="single" w:sz="4" w:space="0" w:color="auto"/>
            </w:tcBorders>
            <w:shd w:val="clear" w:color="auto" w:fill="auto"/>
            <w:noWrap/>
            <w:vAlign w:val="bottom"/>
            <w:hideMark/>
          </w:tcPr>
          <w:p w14:paraId="02CB6B6C"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33.691</w:t>
            </w:r>
          </w:p>
        </w:tc>
        <w:tc>
          <w:tcPr>
            <w:tcW w:w="313" w:type="pct"/>
            <w:tcBorders>
              <w:top w:val="nil"/>
              <w:left w:val="nil"/>
              <w:bottom w:val="single" w:sz="4" w:space="0" w:color="auto"/>
              <w:right w:val="single" w:sz="4" w:space="0" w:color="auto"/>
            </w:tcBorders>
            <w:shd w:val="clear" w:color="auto" w:fill="auto"/>
            <w:noWrap/>
            <w:vAlign w:val="bottom"/>
            <w:hideMark/>
          </w:tcPr>
          <w:p w14:paraId="50E4BFFC"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41.793</w:t>
            </w:r>
          </w:p>
        </w:tc>
        <w:tc>
          <w:tcPr>
            <w:tcW w:w="309" w:type="pct"/>
            <w:tcBorders>
              <w:top w:val="nil"/>
              <w:left w:val="nil"/>
              <w:bottom w:val="single" w:sz="4" w:space="0" w:color="auto"/>
              <w:right w:val="single" w:sz="4" w:space="0" w:color="auto"/>
            </w:tcBorders>
            <w:shd w:val="clear" w:color="auto" w:fill="auto"/>
            <w:noWrap/>
            <w:vAlign w:val="bottom"/>
            <w:hideMark/>
          </w:tcPr>
          <w:p w14:paraId="72A617C3"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29.561</w:t>
            </w:r>
          </w:p>
        </w:tc>
      </w:tr>
      <w:tr w:rsidR="005547AC" w:rsidRPr="00D817C9" w14:paraId="0EE5EF8B" w14:textId="77777777" w:rsidTr="002E6FED">
        <w:trPr>
          <w:trHeight w:val="390"/>
        </w:trPr>
        <w:tc>
          <w:tcPr>
            <w:tcW w:w="190" w:type="pct"/>
            <w:tcBorders>
              <w:top w:val="nil"/>
              <w:left w:val="single" w:sz="4" w:space="0" w:color="auto"/>
              <w:bottom w:val="single" w:sz="4" w:space="0" w:color="auto"/>
              <w:right w:val="single" w:sz="4" w:space="0" w:color="auto"/>
            </w:tcBorders>
            <w:shd w:val="clear" w:color="000000" w:fill="FFFFFF"/>
            <w:vAlign w:val="center"/>
            <w:hideMark/>
          </w:tcPr>
          <w:p w14:paraId="0A9477DE" w14:textId="77777777" w:rsidR="005547AC" w:rsidRPr="00D817C9" w:rsidRDefault="005547AC" w:rsidP="002E6FED">
            <w:pPr>
              <w:jc w:val="center"/>
              <w:rPr>
                <w:rFonts w:asciiTheme="minorHAnsi" w:hAnsiTheme="minorHAnsi" w:cstheme="minorHAnsi"/>
                <w:color w:val="000000"/>
                <w:sz w:val="18"/>
                <w:szCs w:val="18"/>
              </w:rPr>
            </w:pPr>
            <w:r w:rsidRPr="00D817C9">
              <w:rPr>
                <w:rFonts w:asciiTheme="minorHAnsi" w:hAnsiTheme="minorHAnsi" w:cstheme="minorHAnsi"/>
                <w:color w:val="000000"/>
                <w:sz w:val="18"/>
                <w:szCs w:val="18"/>
              </w:rPr>
              <w:t> </w:t>
            </w:r>
          </w:p>
        </w:tc>
        <w:tc>
          <w:tcPr>
            <w:tcW w:w="1061" w:type="pct"/>
            <w:tcBorders>
              <w:top w:val="nil"/>
              <w:left w:val="nil"/>
              <w:bottom w:val="single" w:sz="4" w:space="0" w:color="auto"/>
              <w:right w:val="single" w:sz="4" w:space="0" w:color="auto"/>
            </w:tcBorders>
            <w:shd w:val="clear" w:color="000000" w:fill="FFFFFF"/>
            <w:vAlign w:val="center"/>
            <w:hideMark/>
          </w:tcPr>
          <w:p w14:paraId="7CC73119" w14:textId="77777777" w:rsidR="005547AC" w:rsidRPr="00D817C9" w:rsidRDefault="005547AC" w:rsidP="002E6FED">
            <w:pPr>
              <w:rPr>
                <w:rFonts w:asciiTheme="minorHAnsi" w:hAnsiTheme="minorHAnsi" w:cstheme="minorHAnsi"/>
                <w:color w:val="000000"/>
                <w:sz w:val="18"/>
                <w:szCs w:val="18"/>
              </w:rPr>
            </w:pPr>
            <w:r w:rsidRPr="00D817C9">
              <w:rPr>
                <w:rFonts w:asciiTheme="minorHAnsi" w:hAnsiTheme="minorHAnsi" w:cstheme="minorHAnsi"/>
                <w:color w:val="000000"/>
                <w:sz w:val="18"/>
                <w:szCs w:val="18"/>
              </w:rPr>
              <w:t>Trong đó: Đất chuyên trồng lúa nước</w:t>
            </w:r>
          </w:p>
        </w:tc>
        <w:tc>
          <w:tcPr>
            <w:tcW w:w="334" w:type="pct"/>
            <w:tcBorders>
              <w:top w:val="nil"/>
              <w:left w:val="nil"/>
              <w:bottom w:val="single" w:sz="4" w:space="0" w:color="auto"/>
              <w:right w:val="single" w:sz="4" w:space="0" w:color="auto"/>
            </w:tcBorders>
            <w:shd w:val="clear" w:color="auto" w:fill="auto"/>
            <w:noWrap/>
            <w:vAlign w:val="bottom"/>
            <w:hideMark/>
          </w:tcPr>
          <w:p w14:paraId="00B387CB"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495.255</w:t>
            </w:r>
          </w:p>
        </w:tc>
        <w:tc>
          <w:tcPr>
            <w:tcW w:w="336" w:type="pct"/>
            <w:tcBorders>
              <w:top w:val="nil"/>
              <w:left w:val="nil"/>
              <w:bottom w:val="single" w:sz="4" w:space="0" w:color="auto"/>
              <w:right w:val="single" w:sz="4" w:space="0" w:color="auto"/>
            </w:tcBorders>
            <w:shd w:val="clear" w:color="auto" w:fill="auto"/>
            <w:noWrap/>
            <w:vAlign w:val="bottom"/>
            <w:hideMark/>
          </w:tcPr>
          <w:p w14:paraId="026D2608"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28.374</w:t>
            </w:r>
          </w:p>
        </w:tc>
        <w:tc>
          <w:tcPr>
            <w:tcW w:w="284" w:type="pct"/>
            <w:tcBorders>
              <w:top w:val="nil"/>
              <w:left w:val="nil"/>
              <w:bottom w:val="single" w:sz="4" w:space="0" w:color="auto"/>
              <w:right w:val="single" w:sz="4" w:space="0" w:color="auto"/>
            </w:tcBorders>
            <w:shd w:val="clear" w:color="auto" w:fill="auto"/>
            <w:noWrap/>
            <w:vAlign w:val="bottom"/>
            <w:hideMark/>
          </w:tcPr>
          <w:p w14:paraId="3058A5A0"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30.832</w:t>
            </w:r>
          </w:p>
        </w:tc>
        <w:tc>
          <w:tcPr>
            <w:tcW w:w="313" w:type="pct"/>
            <w:tcBorders>
              <w:top w:val="nil"/>
              <w:left w:val="nil"/>
              <w:bottom w:val="single" w:sz="4" w:space="0" w:color="auto"/>
              <w:right w:val="single" w:sz="4" w:space="0" w:color="auto"/>
            </w:tcBorders>
            <w:shd w:val="clear" w:color="auto" w:fill="auto"/>
            <w:noWrap/>
            <w:vAlign w:val="bottom"/>
            <w:hideMark/>
          </w:tcPr>
          <w:p w14:paraId="53D6AA40"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29.978</w:t>
            </w:r>
          </w:p>
        </w:tc>
        <w:tc>
          <w:tcPr>
            <w:tcW w:w="313" w:type="pct"/>
            <w:tcBorders>
              <w:top w:val="nil"/>
              <w:left w:val="nil"/>
              <w:bottom w:val="single" w:sz="4" w:space="0" w:color="auto"/>
              <w:right w:val="single" w:sz="4" w:space="0" w:color="auto"/>
            </w:tcBorders>
            <w:shd w:val="clear" w:color="auto" w:fill="auto"/>
            <w:noWrap/>
            <w:vAlign w:val="bottom"/>
            <w:hideMark/>
          </w:tcPr>
          <w:p w14:paraId="6D4E3080"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83.150</w:t>
            </w:r>
          </w:p>
        </w:tc>
        <w:tc>
          <w:tcPr>
            <w:tcW w:w="313" w:type="pct"/>
            <w:tcBorders>
              <w:top w:val="nil"/>
              <w:left w:val="nil"/>
              <w:bottom w:val="single" w:sz="4" w:space="0" w:color="auto"/>
              <w:right w:val="single" w:sz="4" w:space="0" w:color="auto"/>
            </w:tcBorders>
            <w:shd w:val="clear" w:color="auto" w:fill="auto"/>
            <w:noWrap/>
            <w:vAlign w:val="bottom"/>
            <w:hideMark/>
          </w:tcPr>
          <w:p w14:paraId="6BA79F86"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71.904</w:t>
            </w:r>
          </w:p>
        </w:tc>
        <w:tc>
          <w:tcPr>
            <w:tcW w:w="354" w:type="pct"/>
            <w:tcBorders>
              <w:top w:val="nil"/>
              <w:left w:val="nil"/>
              <w:bottom w:val="single" w:sz="4" w:space="0" w:color="auto"/>
              <w:right w:val="single" w:sz="4" w:space="0" w:color="auto"/>
            </w:tcBorders>
            <w:shd w:val="clear" w:color="auto" w:fill="auto"/>
            <w:noWrap/>
            <w:vAlign w:val="bottom"/>
            <w:hideMark/>
          </w:tcPr>
          <w:p w14:paraId="189FCFCB"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56.024</w:t>
            </w:r>
          </w:p>
        </w:tc>
        <w:tc>
          <w:tcPr>
            <w:tcW w:w="286" w:type="pct"/>
            <w:tcBorders>
              <w:top w:val="nil"/>
              <w:left w:val="nil"/>
              <w:bottom w:val="single" w:sz="4" w:space="0" w:color="auto"/>
              <w:right w:val="single" w:sz="4" w:space="0" w:color="auto"/>
            </w:tcBorders>
            <w:shd w:val="clear" w:color="auto" w:fill="auto"/>
            <w:noWrap/>
            <w:vAlign w:val="bottom"/>
            <w:hideMark/>
          </w:tcPr>
          <w:p w14:paraId="45F358D1"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83.549</w:t>
            </w:r>
          </w:p>
        </w:tc>
        <w:tc>
          <w:tcPr>
            <w:tcW w:w="310" w:type="pct"/>
            <w:tcBorders>
              <w:top w:val="nil"/>
              <w:left w:val="nil"/>
              <w:bottom w:val="single" w:sz="4" w:space="0" w:color="auto"/>
              <w:right w:val="single" w:sz="4" w:space="0" w:color="auto"/>
            </w:tcBorders>
            <w:shd w:val="clear" w:color="auto" w:fill="auto"/>
            <w:noWrap/>
            <w:vAlign w:val="bottom"/>
            <w:hideMark/>
          </w:tcPr>
          <w:p w14:paraId="23A31B00"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28.233</w:t>
            </w:r>
          </w:p>
        </w:tc>
        <w:tc>
          <w:tcPr>
            <w:tcW w:w="284" w:type="pct"/>
            <w:tcBorders>
              <w:top w:val="nil"/>
              <w:left w:val="nil"/>
              <w:bottom w:val="single" w:sz="4" w:space="0" w:color="auto"/>
              <w:right w:val="single" w:sz="4" w:space="0" w:color="auto"/>
            </w:tcBorders>
            <w:shd w:val="clear" w:color="auto" w:fill="auto"/>
            <w:noWrap/>
            <w:vAlign w:val="bottom"/>
            <w:hideMark/>
          </w:tcPr>
          <w:p w14:paraId="434F9702"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25.082</w:t>
            </w:r>
          </w:p>
        </w:tc>
        <w:tc>
          <w:tcPr>
            <w:tcW w:w="313" w:type="pct"/>
            <w:tcBorders>
              <w:top w:val="nil"/>
              <w:left w:val="nil"/>
              <w:bottom w:val="single" w:sz="4" w:space="0" w:color="auto"/>
              <w:right w:val="single" w:sz="4" w:space="0" w:color="auto"/>
            </w:tcBorders>
            <w:shd w:val="clear" w:color="auto" w:fill="auto"/>
            <w:noWrap/>
            <w:vAlign w:val="bottom"/>
            <w:hideMark/>
          </w:tcPr>
          <w:p w14:paraId="5F60F08E"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37.081</w:t>
            </w:r>
          </w:p>
        </w:tc>
        <w:tc>
          <w:tcPr>
            <w:tcW w:w="309" w:type="pct"/>
            <w:tcBorders>
              <w:top w:val="nil"/>
              <w:left w:val="nil"/>
              <w:bottom w:val="single" w:sz="4" w:space="0" w:color="auto"/>
              <w:right w:val="single" w:sz="4" w:space="0" w:color="auto"/>
            </w:tcBorders>
            <w:shd w:val="clear" w:color="auto" w:fill="auto"/>
            <w:noWrap/>
            <w:vAlign w:val="bottom"/>
            <w:hideMark/>
          </w:tcPr>
          <w:p w14:paraId="24F966B5"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21.049</w:t>
            </w:r>
          </w:p>
        </w:tc>
      </w:tr>
      <w:tr w:rsidR="005547AC" w:rsidRPr="00D817C9" w14:paraId="632A63E6" w14:textId="77777777" w:rsidTr="002E6FED">
        <w:trPr>
          <w:trHeight w:val="310"/>
        </w:trPr>
        <w:tc>
          <w:tcPr>
            <w:tcW w:w="190" w:type="pct"/>
            <w:tcBorders>
              <w:top w:val="nil"/>
              <w:left w:val="single" w:sz="4" w:space="0" w:color="auto"/>
              <w:bottom w:val="single" w:sz="4" w:space="0" w:color="auto"/>
              <w:right w:val="single" w:sz="4" w:space="0" w:color="auto"/>
            </w:tcBorders>
            <w:shd w:val="clear" w:color="000000" w:fill="FFFFFF"/>
            <w:vAlign w:val="center"/>
            <w:hideMark/>
          </w:tcPr>
          <w:p w14:paraId="26236D68" w14:textId="77777777" w:rsidR="005547AC" w:rsidRPr="00D817C9" w:rsidRDefault="005547AC" w:rsidP="002E6FED">
            <w:pPr>
              <w:jc w:val="center"/>
              <w:rPr>
                <w:rFonts w:asciiTheme="minorHAnsi" w:hAnsiTheme="minorHAnsi" w:cstheme="minorHAnsi"/>
                <w:color w:val="000000"/>
                <w:sz w:val="18"/>
                <w:szCs w:val="18"/>
              </w:rPr>
            </w:pPr>
            <w:r w:rsidRPr="00D817C9">
              <w:rPr>
                <w:rFonts w:asciiTheme="minorHAnsi" w:hAnsiTheme="minorHAnsi" w:cstheme="minorHAnsi"/>
                <w:color w:val="000000"/>
                <w:sz w:val="18"/>
                <w:szCs w:val="18"/>
              </w:rPr>
              <w:t>1.2</w:t>
            </w:r>
          </w:p>
        </w:tc>
        <w:tc>
          <w:tcPr>
            <w:tcW w:w="1061" w:type="pct"/>
            <w:tcBorders>
              <w:top w:val="nil"/>
              <w:left w:val="nil"/>
              <w:bottom w:val="single" w:sz="4" w:space="0" w:color="auto"/>
              <w:right w:val="single" w:sz="4" w:space="0" w:color="auto"/>
            </w:tcBorders>
            <w:shd w:val="clear" w:color="000000" w:fill="FFFFFF"/>
            <w:vAlign w:val="center"/>
            <w:hideMark/>
          </w:tcPr>
          <w:p w14:paraId="3828F451" w14:textId="77777777" w:rsidR="005547AC" w:rsidRPr="00D817C9" w:rsidRDefault="005547AC" w:rsidP="002E6FED">
            <w:pPr>
              <w:rPr>
                <w:rFonts w:asciiTheme="minorHAnsi" w:hAnsiTheme="minorHAnsi" w:cstheme="minorHAnsi"/>
                <w:color w:val="000000"/>
                <w:sz w:val="18"/>
                <w:szCs w:val="18"/>
              </w:rPr>
            </w:pPr>
            <w:r w:rsidRPr="00D817C9">
              <w:rPr>
                <w:rFonts w:asciiTheme="minorHAnsi" w:hAnsiTheme="minorHAnsi" w:cstheme="minorHAnsi"/>
                <w:color w:val="000000"/>
                <w:sz w:val="18"/>
                <w:szCs w:val="18"/>
              </w:rPr>
              <w:t>Đất trồng cây hàng năm khác</w:t>
            </w:r>
          </w:p>
        </w:tc>
        <w:tc>
          <w:tcPr>
            <w:tcW w:w="334" w:type="pct"/>
            <w:tcBorders>
              <w:top w:val="nil"/>
              <w:left w:val="nil"/>
              <w:bottom w:val="single" w:sz="4" w:space="0" w:color="auto"/>
              <w:right w:val="single" w:sz="4" w:space="0" w:color="auto"/>
            </w:tcBorders>
            <w:shd w:val="clear" w:color="auto" w:fill="auto"/>
            <w:noWrap/>
            <w:vAlign w:val="bottom"/>
            <w:hideMark/>
          </w:tcPr>
          <w:p w14:paraId="1631907C"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69.430</w:t>
            </w:r>
          </w:p>
        </w:tc>
        <w:tc>
          <w:tcPr>
            <w:tcW w:w="336" w:type="pct"/>
            <w:tcBorders>
              <w:top w:val="nil"/>
              <w:left w:val="nil"/>
              <w:bottom w:val="single" w:sz="4" w:space="0" w:color="auto"/>
              <w:right w:val="single" w:sz="4" w:space="0" w:color="auto"/>
            </w:tcBorders>
            <w:shd w:val="clear" w:color="auto" w:fill="auto"/>
            <w:noWrap/>
            <w:vAlign w:val="bottom"/>
            <w:hideMark/>
          </w:tcPr>
          <w:p w14:paraId="06809C59"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3.207</w:t>
            </w:r>
          </w:p>
        </w:tc>
        <w:tc>
          <w:tcPr>
            <w:tcW w:w="284" w:type="pct"/>
            <w:tcBorders>
              <w:top w:val="nil"/>
              <w:left w:val="nil"/>
              <w:bottom w:val="single" w:sz="4" w:space="0" w:color="auto"/>
              <w:right w:val="single" w:sz="4" w:space="0" w:color="auto"/>
            </w:tcBorders>
            <w:shd w:val="clear" w:color="auto" w:fill="auto"/>
            <w:noWrap/>
            <w:vAlign w:val="bottom"/>
            <w:hideMark/>
          </w:tcPr>
          <w:p w14:paraId="0EFAB7C2"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4.442</w:t>
            </w:r>
          </w:p>
        </w:tc>
        <w:tc>
          <w:tcPr>
            <w:tcW w:w="313" w:type="pct"/>
            <w:tcBorders>
              <w:top w:val="nil"/>
              <w:left w:val="nil"/>
              <w:bottom w:val="single" w:sz="4" w:space="0" w:color="auto"/>
              <w:right w:val="single" w:sz="4" w:space="0" w:color="auto"/>
            </w:tcBorders>
            <w:shd w:val="clear" w:color="auto" w:fill="auto"/>
            <w:noWrap/>
            <w:vAlign w:val="bottom"/>
            <w:hideMark/>
          </w:tcPr>
          <w:p w14:paraId="43685482"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4.855</w:t>
            </w:r>
          </w:p>
        </w:tc>
        <w:tc>
          <w:tcPr>
            <w:tcW w:w="313" w:type="pct"/>
            <w:tcBorders>
              <w:top w:val="nil"/>
              <w:left w:val="nil"/>
              <w:bottom w:val="single" w:sz="4" w:space="0" w:color="auto"/>
              <w:right w:val="single" w:sz="4" w:space="0" w:color="auto"/>
            </w:tcBorders>
            <w:shd w:val="clear" w:color="auto" w:fill="auto"/>
            <w:noWrap/>
            <w:vAlign w:val="bottom"/>
            <w:hideMark/>
          </w:tcPr>
          <w:p w14:paraId="147EE090"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7.585</w:t>
            </w:r>
          </w:p>
        </w:tc>
        <w:tc>
          <w:tcPr>
            <w:tcW w:w="313" w:type="pct"/>
            <w:tcBorders>
              <w:top w:val="nil"/>
              <w:left w:val="nil"/>
              <w:bottom w:val="single" w:sz="4" w:space="0" w:color="auto"/>
              <w:right w:val="single" w:sz="4" w:space="0" w:color="auto"/>
            </w:tcBorders>
            <w:shd w:val="clear" w:color="auto" w:fill="auto"/>
            <w:noWrap/>
            <w:vAlign w:val="bottom"/>
            <w:hideMark/>
          </w:tcPr>
          <w:p w14:paraId="6279A5EA"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6.514</w:t>
            </w:r>
          </w:p>
        </w:tc>
        <w:tc>
          <w:tcPr>
            <w:tcW w:w="354" w:type="pct"/>
            <w:tcBorders>
              <w:top w:val="nil"/>
              <w:left w:val="nil"/>
              <w:bottom w:val="single" w:sz="4" w:space="0" w:color="auto"/>
              <w:right w:val="single" w:sz="4" w:space="0" w:color="auto"/>
            </w:tcBorders>
            <w:shd w:val="clear" w:color="auto" w:fill="auto"/>
            <w:noWrap/>
            <w:vAlign w:val="bottom"/>
            <w:hideMark/>
          </w:tcPr>
          <w:p w14:paraId="6FDEE549"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3.569</w:t>
            </w:r>
          </w:p>
        </w:tc>
        <w:tc>
          <w:tcPr>
            <w:tcW w:w="286" w:type="pct"/>
            <w:tcBorders>
              <w:top w:val="nil"/>
              <w:left w:val="nil"/>
              <w:bottom w:val="single" w:sz="4" w:space="0" w:color="auto"/>
              <w:right w:val="single" w:sz="4" w:space="0" w:color="auto"/>
            </w:tcBorders>
            <w:shd w:val="clear" w:color="auto" w:fill="auto"/>
            <w:noWrap/>
            <w:vAlign w:val="bottom"/>
            <w:hideMark/>
          </w:tcPr>
          <w:p w14:paraId="550F1535"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19.252</w:t>
            </w:r>
          </w:p>
        </w:tc>
        <w:tc>
          <w:tcPr>
            <w:tcW w:w="310" w:type="pct"/>
            <w:tcBorders>
              <w:top w:val="nil"/>
              <w:left w:val="nil"/>
              <w:bottom w:val="single" w:sz="4" w:space="0" w:color="auto"/>
              <w:right w:val="single" w:sz="4" w:space="0" w:color="auto"/>
            </w:tcBorders>
            <w:shd w:val="clear" w:color="auto" w:fill="auto"/>
            <w:noWrap/>
            <w:vAlign w:val="bottom"/>
            <w:hideMark/>
          </w:tcPr>
          <w:p w14:paraId="3EAD7D7A"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8.253</w:t>
            </w:r>
          </w:p>
        </w:tc>
        <w:tc>
          <w:tcPr>
            <w:tcW w:w="284" w:type="pct"/>
            <w:tcBorders>
              <w:top w:val="nil"/>
              <w:left w:val="nil"/>
              <w:bottom w:val="single" w:sz="4" w:space="0" w:color="auto"/>
              <w:right w:val="single" w:sz="4" w:space="0" w:color="auto"/>
            </w:tcBorders>
            <w:shd w:val="clear" w:color="auto" w:fill="auto"/>
            <w:noWrap/>
            <w:vAlign w:val="bottom"/>
            <w:hideMark/>
          </w:tcPr>
          <w:p w14:paraId="20B38864"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2.433</w:t>
            </w:r>
          </w:p>
        </w:tc>
        <w:tc>
          <w:tcPr>
            <w:tcW w:w="313" w:type="pct"/>
            <w:tcBorders>
              <w:top w:val="nil"/>
              <w:left w:val="nil"/>
              <w:bottom w:val="single" w:sz="4" w:space="0" w:color="auto"/>
              <w:right w:val="single" w:sz="4" w:space="0" w:color="auto"/>
            </w:tcBorders>
            <w:shd w:val="clear" w:color="auto" w:fill="auto"/>
            <w:noWrap/>
            <w:vAlign w:val="bottom"/>
            <w:hideMark/>
          </w:tcPr>
          <w:p w14:paraId="22841A5B"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1.972</w:t>
            </w:r>
          </w:p>
        </w:tc>
        <w:tc>
          <w:tcPr>
            <w:tcW w:w="309" w:type="pct"/>
            <w:tcBorders>
              <w:top w:val="nil"/>
              <w:left w:val="nil"/>
              <w:bottom w:val="single" w:sz="4" w:space="0" w:color="auto"/>
              <w:right w:val="single" w:sz="4" w:space="0" w:color="auto"/>
            </w:tcBorders>
            <w:shd w:val="clear" w:color="auto" w:fill="auto"/>
            <w:noWrap/>
            <w:vAlign w:val="bottom"/>
            <w:hideMark/>
          </w:tcPr>
          <w:p w14:paraId="40F3C71C"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7.349</w:t>
            </w:r>
          </w:p>
        </w:tc>
      </w:tr>
      <w:tr w:rsidR="005547AC" w:rsidRPr="00D817C9" w14:paraId="3F8F7272" w14:textId="77777777" w:rsidTr="002E6FED">
        <w:trPr>
          <w:trHeight w:val="310"/>
        </w:trPr>
        <w:tc>
          <w:tcPr>
            <w:tcW w:w="190" w:type="pct"/>
            <w:tcBorders>
              <w:top w:val="nil"/>
              <w:left w:val="single" w:sz="4" w:space="0" w:color="auto"/>
              <w:bottom w:val="single" w:sz="4" w:space="0" w:color="auto"/>
              <w:right w:val="single" w:sz="4" w:space="0" w:color="auto"/>
            </w:tcBorders>
            <w:shd w:val="clear" w:color="000000" w:fill="FFFFFF"/>
            <w:vAlign w:val="center"/>
            <w:hideMark/>
          </w:tcPr>
          <w:p w14:paraId="6C474984" w14:textId="77777777" w:rsidR="005547AC" w:rsidRPr="00D817C9" w:rsidRDefault="005547AC" w:rsidP="002E6FED">
            <w:pPr>
              <w:jc w:val="center"/>
              <w:rPr>
                <w:rFonts w:asciiTheme="minorHAnsi" w:hAnsiTheme="minorHAnsi" w:cstheme="minorHAnsi"/>
                <w:color w:val="000000"/>
                <w:sz w:val="18"/>
                <w:szCs w:val="18"/>
              </w:rPr>
            </w:pPr>
            <w:r w:rsidRPr="00D817C9">
              <w:rPr>
                <w:rFonts w:asciiTheme="minorHAnsi" w:hAnsiTheme="minorHAnsi" w:cstheme="minorHAnsi"/>
                <w:color w:val="000000"/>
                <w:sz w:val="18"/>
                <w:szCs w:val="18"/>
              </w:rPr>
              <w:t>1.3</w:t>
            </w:r>
          </w:p>
        </w:tc>
        <w:tc>
          <w:tcPr>
            <w:tcW w:w="1061" w:type="pct"/>
            <w:tcBorders>
              <w:top w:val="nil"/>
              <w:left w:val="nil"/>
              <w:bottom w:val="single" w:sz="4" w:space="0" w:color="auto"/>
              <w:right w:val="single" w:sz="4" w:space="0" w:color="auto"/>
            </w:tcBorders>
            <w:shd w:val="clear" w:color="000000" w:fill="FFFFFF"/>
            <w:vAlign w:val="center"/>
            <w:hideMark/>
          </w:tcPr>
          <w:p w14:paraId="05DC3A6D" w14:textId="77777777" w:rsidR="005547AC" w:rsidRPr="00D817C9" w:rsidRDefault="005547AC" w:rsidP="002E6FED">
            <w:pPr>
              <w:rPr>
                <w:rFonts w:asciiTheme="minorHAnsi" w:hAnsiTheme="minorHAnsi" w:cstheme="minorHAnsi"/>
                <w:color w:val="000000"/>
                <w:sz w:val="18"/>
                <w:szCs w:val="18"/>
              </w:rPr>
            </w:pPr>
            <w:r w:rsidRPr="00D817C9">
              <w:rPr>
                <w:rFonts w:asciiTheme="minorHAnsi" w:hAnsiTheme="minorHAnsi" w:cstheme="minorHAnsi"/>
                <w:color w:val="000000"/>
                <w:sz w:val="18"/>
                <w:szCs w:val="18"/>
              </w:rPr>
              <w:t>Đất trồng cây lâu năm</w:t>
            </w:r>
          </w:p>
        </w:tc>
        <w:tc>
          <w:tcPr>
            <w:tcW w:w="334" w:type="pct"/>
            <w:tcBorders>
              <w:top w:val="nil"/>
              <w:left w:val="nil"/>
              <w:bottom w:val="single" w:sz="4" w:space="0" w:color="auto"/>
              <w:right w:val="single" w:sz="4" w:space="0" w:color="auto"/>
            </w:tcBorders>
            <w:shd w:val="clear" w:color="auto" w:fill="auto"/>
            <w:noWrap/>
            <w:vAlign w:val="bottom"/>
            <w:hideMark/>
          </w:tcPr>
          <w:p w14:paraId="6CBA299B"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119.922</w:t>
            </w:r>
          </w:p>
        </w:tc>
        <w:tc>
          <w:tcPr>
            <w:tcW w:w="336" w:type="pct"/>
            <w:tcBorders>
              <w:top w:val="nil"/>
              <w:left w:val="nil"/>
              <w:bottom w:val="single" w:sz="4" w:space="0" w:color="auto"/>
              <w:right w:val="single" w:sz="4" w:space="0" w:color="auto"/>
            </w:tcBorders>
            <w:shd w:val="clear" w:color="auto" w:fill="auto"/>
            <w:noWrap/>
            <w:vAlign w:val="bottom"/>
            <w:hideMark/>
          </w:tcPr>
          <w:p w14:paraId="3CDB207C"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12.486</w:t>
            </w:r>
          </w:p>
        </w:tc>
        <w:tc>
          <w:tcPr>
            <w:tcW w:w="284" w:type="pct"/>
            <w:tcBorders>
              <w:top w:val="nil"/>
              <w:left w:val="nil"/>
              <w:bottom w:val="single" w:sz="4" w:space="0" w:color="auto"/>
              <w:right w:val="single" w:sz="4" w:space="0" w:color="auto"/>
            </w:tcBorders>
            <w:shd w:val="clear" w:color="auto" w:fill="auto"/>
            <w:noWrap/>
            <w:vAlign w:val="bottom"/>
            <w:hideMark/>
          </w:tcPr>
          <w:p w14:paraId="3D7A1495"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3.218</w:t>
            </w:r>
          </w:p>
        </w:tc>
        <w:tc>
          <w:tcPr>
            <w:tcW w:w="313" w:type="pct"/>
            <w:tcBorders>
              <w:top w:val="nil"/>
              <w:left w:val="nil"/>
              <w:bottom w:val="single" w:sz="4" w:space="0" w:color="auto"/>
              <w:right w:val="single" w:sz="4" w:space="0" w:color="auto"/>
            </w:tcBorders>
            <w:shd w:val="clear" w:color="auto" w:fill="auto"/>
            <w:noWrap/>
            <w:vAlign w:val="bottom"/>
            <w:hideMark/>
          </w:tcPr>
          <w:p w14:paraId="0F746250"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9.603</w:t>
            </w:r>
          </w:p>
        </w:tc>
        <w:tc>
          <w:tcPr>
            <w:tcW w:w="313" w:type="pct"/>
            <w:tcBorders>
              <w:top w:val="nil"/>
              <w:left w:val="nil"/>
              <w:bottom w:val="single" w:sz="4" w:space="0" w:color="auto"/>
              <w:right w:val="single" w:sz="4" w:space="0" w:color="auto"/>
            </w:tcBorders>
            <w:shd w:val="clear" w:color="auto" w:fill="auto"/>
            <w:noWrap/>
            <w:vAlign w:val="bottom"/>
            <w:hideMark/>
          </w:tcPr>
          <w:p w14:paraId="7EEC43CB"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8.997</w:t>
            </w:r>
          </w:p>
        </w:tc>
        <w:tc>
          <w:tcPr>
            <w:tcW w:w="313" w:type="pct"/>
            <w:tcBorders>
              <w:top w:val="nil"/>
              <w:left w:val="nil"/>
              <w:bottom w:val="single" w:sz="4" w:space="0" w:color="auto"/>
              <w:right w:val="single" w:sz="4" w:space="0" w:color="auto"/>
            </w:tcBorders>
            <w:shd w:val="clear" w:color="auto" w:fill="auto"/>
            <w:noWrap/>
            <w:vAlign w:val="bottom"/>
            <w:hideMark/>
          </w:tcPr>
          <w:p w14:paraId="48F1AD72"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8.377</w:t>
            </w:r>
          </w:p>
        </w:tc>
        <w:tc>
          <w:tcPr>
            <w:tcW w:w="354" w:type="pct"/>
            <w:tcBorders>
              <w:top w:val="nil"/>
              <w:left w:val="nil"/>
              <w:bottom w:val="single" w:sz="4" w:space="0" w:color="auto"/>
              <w:right w:val="single" w:sz="4" w:space="0" w:color="auto"/>
            </w:tcBorders>
            <w:shd w:val="clear" w:color="auto" w:fill="auto"/>
            <w:noWrap/>
            <w:vAlign w:val="bottom"/>
            <w:hideMark/>
          </w:tcPr>
          <w:p w14:paraId="7A97BB10"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18.855</w:t>
            </w:r>
          </w:p>
        </w:tc>
        <w:tc>
          <w:tcPr>
            <w:tcW w:w="286" w:type="pct"/>
            <w:tcBorders>
              <w:top w:val="nil"/>
              <w:left w:val="nil"/>
              <w:bottom w:val="single" w:sz="4" w:space="0" w:color="auto"/>
              <w:right w:val="single" w:sz="4" w:space="0" w:color="auto"/>
            </w:tcBorders>
            <w:shd w:val="clear" w:color="auto" w:fill="auto"/>
            <w:noWrap/>
            <w:vAlign w:val="bottom"/>
            <w:hideMark/>
          </w:tcPr>
          <w:p w14:paraId="29F04E0C"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19.002</w:t>
            </w:r>
          </w:p>
        </w:tc>
        <w:tc>
          <w:tcPr>
            <w:tcW w:w="310" w:type="pct"/>
            <w:tcBorders>
              <w:top w:val="nil"/>
              <w:left w:val="nil"/>
              <w:bottom w:val="single" w:sz="4" w:space="0" w:color="auto"/>
              <w:right w:val="single" w:sz="4" w:space="0" w:color="auto"/>
            </w:tcBorders>
            <w:shd w:val="clear" w:color="auto" w:fill="auto"/>
            <w:noWrap/>
            <w:vAlign w:val="bottom"/>
            <w:hideMark/>
          </w:tcPr>
          <w:p w14:paraId="02EEF84E"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13.225</w:t>
            </w:r>
          </w:p>
        </w:tc>
        <w:tc>
          <w:tcPr>
            <w:tcW w:w="284" w:type="pct"/>
            <w:tcBorders>
              <w:top w:val="nil"/>
              <w:left w:val="nil"/>
              <w:bottom w:val="single" w:sz="4" w:space="0" w:color="auto"/>
              <w:right w:val="single" w:sz="4" w:space="0" w:color="auto"/>
            </w:tcBorders>
            <w:shd w:val="clear" w:color="auto" w:fill="auto"/>
            <w:noWrap/>
            <w:vAlign w:val="bottom"/>
            <w:hideMark/>
          </w:tcPr>
          <w:p w14:paraId="24B888ED"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549</w:t>
            </w:r>
          </w:p>
        </w:tc>
        <w:tc>
          <w:tcPr>
            <w:tcW w:w="313" w:type="pct"/>
            <w:tcBorders>
              <w:top w:val="nil"/>
              <w:left w:val="nil"/>
              <w:bottom w:val="single" w:sz="4" w:space="0" w:color="auto"/>
              <w:right w:val="single" w:sz="4" w:space="0" w:color="auto"/>
            </w:tcBorders>
            <w:shd w:val="clear" w:color="auto" w:fill="auto"/>
            <w:noWrap/>
            <w:vAlign w:val="bottom"/>
            <w:hideMark/>
          </w:tcPr>
          <w:p w14:paraId="5669B59B"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5.159</w:t>
            </w:r>
          </w:p>
        </w:tc>
        <w:tc>
          <w:tcPr>
            <w:tcW w:w="309" w:type="pct"/>
            <w:tcBorders>
              <w:top w:val="nil"/>
              <w:left w:val="nil"/>
              <w:bottom w:val="single" w:sz="4" w:space="0" w:color="auto"/>
              <w:right w:val="single" w:sz="4" w:space="0" w:color="auto"/>
            </w:tcBorders>
            <w:shd w:val="clear" w:color="auto" w:fill="auto"/>
            <w:noWrap/>
            <w:vAlign w:val="bottom"/>
            <w:hideMark/>
          </w:tcPr>
          <w:p w14:paraId="3068CD0E"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20.451</w:t>
            </w:r>
          </w:p>
        </w:tc>
      </w:tr>
      <w:tr w:rsidR="005547AC" w:rsidRPr="00D817C9" w14:paraId="65BB566E" w14:textId="77777777" w:rsidTr="002E6FED">
        <w:trPr>
          <w:trHeight w:val="310"/>
        </w:trPr>
        <w:tc>
          <w:tcPr>
            <w:tcW w:w="190" w:type="pct"/>
            <w:tcBorders>
              <w:top w:val="nil"/>
              <w:left w:val="single" w:sz="4" w:space="0" w:color="auto"/>
              <w:bottom w:val="single" w:sz="4" w:space="0" w:color="auto"/>
              <w:right w:val="single" w:sz="4" w:space="0" w:color="auto"/>
            </w:tcBorders>
            <w:shd w:val="clear" w:color="000000" w:fill="FFFFFF"/>
            <w:vAlign w:val="center"/>
            <w:hideMark/>
          </w:tcPr>
          <w:p w14:paraId="7D264984" w14:textId="77777777" w:rsidR="005547AC" w:rsidRPr="00D817C9" w:rsidRDefault="005547AC" w:rsidP="002E6FED">
            <w:pPr>
              <w:jc w:val="center"/>
              <w:rPr>
                <w:rFonts w:asciiTheme="minorHAnsi" w:hAnsiTheme="minorHAnsi" w:cstheme="minorHAnsi"/>
                <w:color w:val="000000"/>
                <w:sz w:val="18"/>
                <w:szCs w:val="18"/>
              </w:rPr>
            </w:pPr>
            <w:r w:rsidRPr="00D817C9">
              <w:rPr>
                <w:rFonts w:asciiTheme="minorHAnsi" w:hAnsiTheme="minorHAnsi" w:cstheme="minorHAnsi"/>
                <w:color w:val="000000"/>
                <w:sz w:val="18"/>
                <w:szCs w:val="18"/>
              </w:rPr>
              <w:t>1.4</w:t>
            </w:r>
          </w:p>
        </w:tc>
        <w:tc>
          <w:tcPr>
            <w:tcW w:w="1061" w:type="pct"/>
            <w:tcBorders>
              <w:top w:val="nil"/>
              <w:left w:val="nil"/>
              <w:bottom w:val="single" w:sz="4" w:space="0" w:color="auto"/>
              <w:right w:val="single" w:sz="4" w:space="0" w:color="auto"/>
            </w:tcBorders>
            <w:shd w:val="clear" w:color="000000" w:fill="FFFFFF"/>
            <w:vAlign w:val="center"/>
            <w:hideMark/>
          </w:tcPr>
          <w:p w14:paraId="40DF3F72" w14:textId="77777777" w:rsidR="005547AC" w:rsidRPr="00D817C9" w:rsidRDefault="005547AC" w:rsidP="002E6FED">
            <w:pPr>
              <w:rPr>
                <w:rFonts w:asciiTheme="minorHAnsi" w:hAnsiTheme="minorHAnsi" w:cstheme="minorHAnsi"/>
                <w:color w:val="000000"/>
                <w:sz w:val="18"/>
                <w:szCs w:val="18"/>
              </w:rPr>
            </w:pPr>
            <w:r w:rsidRPr="00D817C9">
              <w:rPr>
                <w:rFonts w:asciiTheme="minorHAnsi" w:hAnsiTheme="minorHAnsi" w:cstheme="minorHAnsi"/>
                <w:color w:val="000000"/>
                <w:sz w:val="18"/>
                <w:szCs w:val="18"/>
              </w:rPr>
              <w:t>Đất rừng phòng hộ</w:t>
            </w:r>
          </w:p>
        </w:tc>
        <w:tc>
          <w:tcPr>
            <w:tcW w:w="334" w:type="pct"/>
            <w:tcBorders>
              <w:top w:val="nil"/>
              <w:left w:val="nil"/>
              <w:bottom w:val="single" w:sz="4" w:space="0" w:color="auto"/>
              <w:right w:val="single" w:sz="4" w:space="0" w:color="auto"/>
            </w:tcBorders>
            <w:shd w:val="clear" w:color="auto" w:fill="auto"/>
            <w:noWrap/>
            <w:vAlign w:val="bottom"/>
            <w:hideMark/>
          </w:tcPr>
          <w:p w14:paraId="4F91C0DE"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154.161</w:t>
            </w:r>
          </w:p>
        </w:tc>
        <w:tc>
          <w:tcPr>
            <w:tcW w:w="336" w:type="pct"/>
            <w:tcBorders>
              <w:top w:val="nil"/>
              <w:left w:val="nil"/>
              <w:bottom w:val="single" w:sz="4" w:space="0" w:color="auto"/>
              <w:right w:val="single" w:sz="4" w:space="0" w:color="auto"/>
            </w:tcBorders>
            <w:shd w:val="clear" w:color="auto" w:fill="auto"/>
            <w:noWrap/>
            <w:vAlign w:val="bottom"/>
            <w:hideMark/>
          </w:tcPr>
          <w:p w14:paraId="25A0F74A"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0</w:t>
            </w:r>
          </w:p>
        </w:tc>
        <w:tc>
          <w:tcPr>
            <w:tcW w:w="284" w:type="pct"/>
            <w:tcBorders>
              <w:top w:val="nil"/>
              <w:left w:val="nil"/>
              <w:bottom w:val="single" w:sz="4" w:space="0" w:color="auto"/>
              <w:right w:val="single" w:sz="4" w:space="0" w:color="auto"/>
            </w:tcBorders>
            <w:shd w:val="clear" w:color="auto" w:fill="auto"/>
            <w:noWrap/>
            <w:vAlign w:val="bottom"/>
            <w:hideMark/>
          </w:tcPr>
          <w:p w14:paraId="2B3BA847"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3.074</w:t>
            </w:r>
          </w:p>
        </w:tc>
        <w:tc>
          <w:tcPr>
            <w:tcW w:w="313" w:type="pct"/>
            <w:tcBorders>
              <w:top w:val="nil"/>
              <w:left w:val="nil"/>
              <w:bottom w:val="single" w:sz="4" w:space="0" w:color="auto"/>
              <w:right w:val="single" w:sz="4" w:space="0" w:color="auto"/>
            </w:tcBorders>
            <w:shd w:val="clear" w:color="auto" w:fill="auto"/>
            <w:noWrap/>
            <w:vAlign w:val="bottom"/>
            <w:hideMark/>
          </w:tcPr>
          <w:p w14:paraId="2AB36FD4"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7.651</w:t>
            </w:r>
          </w:p>
        </w:tc>
        <w:tc>
          <w:tcPr>
            <w:tcW w:w="313" w:type="pct"/>
            <w:tcBorders>
              <w:top w:val="nil"/>
              <w:left w:val="nil"/>
              <w:bottom w:val="single" w:sz="4" w:space="0" w:color="auto"/>
              <w:right w:val="single" w:sz="4" w:space="0" w:color="auto"/>
            </w:tcBorders>
            <w:shd w:val="clear" w:color="auto" w:fill="auto"/>
            <w:noWrap/>
            <w:vAlign w:val="bottom"/>
            <w:hideMark/>
          </w:tcPr>
          <w:p w14:paraId="40D5EF28"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371</w:t>
            </w:r>
          </w:p>
        </w:tc>
        <w:tc>
          <w:tcPr>
            <w:tcW w:w="313" w:type="pct"/>
            <w:tcBorders>
              <w:top w:val="nil"/>
              <w:left w:val="nil"/>
              <w:bottom w:val="single" w:sz="4" w:space="0" w:color="auto"/>
              <w:right w:val="single" w:sz="4" w:space="0" w:color="auto"/>
            </w:tcBorders>
            <w:shd w:val="clear" w:color="auto" w:fill="auto"/>
            <w:noWrap/>
            <w:vAlign w:val="bottom"/>
            <w:hideMark/>
          </w:tcPr>
          <w:p w14:paraId="6A44B4E2"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1.894</w:t>
            </w:r>
          </w:p>
        </w:tc>
        <w:tc>
          <w:tcPr>
            <w:tcW w:w="354" w:type="pct"/>
            <w:tcBorders>
              <w:top w:val="nil"/>
              <w:left w:val="nil"/>
              <w:bottom w:val="single" w:sz="4" w:space="0" w:color="auto"/>
              <w:right w:val="single" w:sz="4" w:space="0" w:color="auto"/>
            </w:tcBorders>
            <w:shd w:val="clear" w:color="auto" w:fill="auto"/>
            <w:noWrap/>
            <w:vAlign w:val="bottom"/>
            <w:hideMark/>
          </w:tcPr>
          <w:p w14:paraId="68DC3CC2"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4.624</w:t>
            </w:r>
          </w:p>
        </w:tc>
        <w:tc>
          <w:tcPr>
            <w:tcW w:w="286" w:type="pct"/>
            <w:tcBorders>
              <w:top w:val="nil"/>
              <w:left w:val="nil"/>
              <w:bottom w:val="single" w:sz="4" w:space="0" w:color="auto"/>
              <w:right w:val="single" w:sz="4" w:space="0" w:color="auto"/>
            </w:tcBorders>
            <w:shd w:val="clear" w:color="auto" w:fill="auto"/>
            <w:noWrap/>
            <w:vAlign w:val="bottom"/>
            <w:hideMark/>
          </w:tcPr>
          <w:p w14:paraId="6413C593"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4.489</w:t>
            </w:r>
          </w:p>
        </w:tc>
        <w:tc>
          <w:tcPr>
            <w:tcW w:w="310" w:type="pct"/>
            <w:tcBorders>
              <w:top w:val="nil"/>
              <w:left w:val="nil"/>
              <w:bottom w:val="single" w:sz="4" w:space="0" w:color="auto"/>
              <w:right w:val="single" w:sz="4" w:space="0" w:color="auto"/>
            </w:tcBorders>
            <w:shd w:val="clear" w:color="auto" w:fill="auto"/>
            <w:noWrap/>
            <w:vAlign w:val="bottom"/>
            <w:hideMark/>
          </w:tcPr>
          <w:p w14:paraId="658F9634"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5.192</w:t>
            </w:r>
          </w:p>
        </w:tc>
        <w:tc>
          <w:tcPr>
            <w:tcW w:w="284" w:type="pct"/>
            <w:tcBorders>
              <w:top w:val="nil"/>
              <w:left w:val="nil"/>
              <w:bottom w:val="single" w:sz="4" w:space="0" w:color="auto"/>
              <w:right w:val="single" w:sz="4" w:space="0" w:color="auto"/>
            </w:tcBorders>
            <w:shd w:val="clear" w:color="auto" w:fill="auto"/>
            <w:noWrap/>
            <w:vAlign w:val="bottom"/>
            <w:hideMark/>
          </w:tcPr>
          <w:p w14:paraId="5082481E"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558</w:t>
            </w:r>
          </w:p>
        </w:tc>
        <w:tc>
          <w:tcPr>
            <w:tcW w:w="313" w:type="pct"/>
            <w:tcBorders>
              <w:top w:val="nil"/>
              <w:left w:val="nil"/>
              <w:bottom w:val="single" w:sz="4" w:space="0" w:color="auto"/>
              <w:right w:val="single" w:sz="4" w:space="0" w:color="auto"/>
            </w:tcBorders>
            <w:shd w:val="clear" w:color="auto" w:fill="auto"/>
            <w:noWrap/>
            <w:vAlign w:val="bottom"/>
            <w:hideMark/>
          </w:tcPr>
          <w:p w14:paraId="31159113"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9.690</w:t>
            </w:r>
          </w:p>
        </w:tc>
        <w:tc>
          <w:tcPr>
            <w:tcW w:w="309" w:type="pct"/>
            <w:tcBorders>
              <w:top w:val="nil"/>
              <w:left w:val="nil"/>
              <w:bottom w:val="single" w:sz="4" w:space="0" w:color="auto"/>
              <w:right w:val="single" w:sz="4" w:space="0" w:color="auto"/>
            </w:tcBorders>
            <w:shd w:val="clear" w:color="auto" w:fill="auto"/>
            <w:noWrap/>
            <w:vAlign w:val="bottom"/>
            <w:hideMark/>
          </w:tcPr>
          <w:p w14:paraId="236B4824"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116.618</w:t>
            </w:r>
          </w:p>
        </w:tc>
      </w:tr>
      <w:tr w:rsidR="005547AC" w:rsidRPr="00D817C9" w14:paraId="1B880505" w14:textId="77777777" w:rsidTr="002E6FED">
        <w:trPr>
          <w:trHeight w:val="310"/>
        </w:trPr>
        <w:tc>
          <w:tcPr>
            <w:tcW w:w="190" w:type="pct"/>
            <w:tcBorders>
              <w:top w:val="nil"/>
              <w:left w:val="single" w:sz="4" w:space="0" w:color="auto"/>
              <w:bottom w:val="single" w:sz="4" w:space="0" w:color="auto"/>
              <w:right w:val="single" w:sz="4" w:space="0" w:color="auto"/>
            </w:tcBorders>
            <w:shd w:val="clear" w:color="000000" w:fill="FFFFFF"/>
            <w:vAlign w:val="center"/>
            <w:hideMark/>
          </w:tcPr>
          <w:p w14:paraId="5EEFB37E" w14:textId="77777777" w:rsidR="005547AC" w:rsidRPr="00D817C9" w:rsidRDefault="005547AC" w:rsidP="002E6FED">
            <w:pPr>
              <w:jc w:val="center"/>
              <w:rPr>
                <w:rFonts w:asciiTheme="minorHAnsi" w:hAnsiTheme="minorHAnsi" w:cstheme="minorHAnsi"/>
                <w:color w:val="000000"/>
                <w:sz w:val="18"/>
                <w:szCs w:val="18"/>
              </w:rPr>
            </w:pPr>
            <w:r w:rsidRPr="00D817C9">
              <w:rPr>
                <w:rFonts w:asciiTheme="minorHAnsi" w:hAnsiTheme="minorHAnsi" w:cstheme="minorHAnsi"/>
                <w:color w:val="000000"/>
                <w:sz w:val="18"/>
                <w:szCs w:val="18"/>
              </w:rPr>
              <w:t>1.5</w:t>
            </w:r>
          </w:p>
        </w:tc>
        <w:tc>
          <w:tcPr>
            <w:tcW w:w="1061" w:type="pct"/>
            <w:tcBorders>
              <w:top w:val="nil"/>
              <w:left w:val="nil"/>
              <w:bottom w:val="single" w:sz="4" w:space="0" w:color="auto"/>
              <w:right w:val="single" w:sz="4" w:space="0" w:color="auto"/>
            </w:tcBorders>
            <w:shd w:val="clear" w:color="000000" w:fill="FFFFFF"/>
            <w:vAlign w:val="center"/>
            <w:hideMark/>
          </w:tcPr>
          <w:p w14:paraId="2CC5DA71" w14:textId="77777777" w:rsidR="005547AC" w:rsidRPr="00D817C9" w:rsidRDefault="005547AC" w:rsidP="002E6FED">
            <w:pPr>
              <w:rPr>
                <w:rFonts w:asciiTheme="minorHAnsi" w:hAnsiTheme="minorHAnsi" w:cstheme="minorHAnsi"/>
                <w:color w:val="000000"/>
                <w:sz w:val="18"/>
                <w:szCs w:val="18"/>
              </w:rPr>
            </w:pPr>
            <w:r w:rsidRPr="00D817C9">
              <w:rPr>
                <w:rFonts w:asciiTheme="minorHAnsi" w:hAnsiTheme="minorHAnsi" w:cstheme="minorHAnsi"/>
                <w:color w:val="000000"/>
                <w:sz w:val="18"/>
                <w:szCs w:val="18"/>
              </w:rPr>
              <w:t>Đất rừng đặc dụng</w:t>
            </w:r>
          </w:p>
        </w:tc>
        <w:tc>
          <w:tcPr>
            <w:tcW w:w="334" w:type="pct"/>
            <w:tcBorders>
              <w:top w:val="nil"/>
              <w:left w:val="nil"/>
              <w:bottom w:val="single" w:sz="4" w:space="0" w:color="auto"/>
              <w:right w:val="single" w:sz="4" w:space="0" w:color="auto"/>
            </w:tcBorders>
            <w:shd w:val="clear" w:color="auto" w:fill="auto"/>
            <w:noWrap/>
            <w:vAlign w:val="bottom"/>
            <w:hideMark/>
          </w:tcPr>
          <w:p w14:paraId="3D59E995"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77.396</w:t>
            </w:r>
          </w:p>
        </w:tc>
        <w:tc>
          <w:tcPr>
            <w:tcW w:w="336" w:type="pct"/>
            <w:tcBorders>
              <w:top w:val="nil"/>
              <w:left w:val="nil"/>
              <w:bottom w:val="single" w:sz="4" w:space="0" w:color="auto"/>
              <w:right w:val="single" w:sz="4" w:space="0" w:color="auto"/>
            </w:tcBorders>
            <w:shd w:val="clear" w:color="auto" w:fill="auto"/>
            <w:noWrap/>
            <w:vAlign w:val="bottom"/>
            <w:hideMark/>
          </w:tcPr>
          <w:p w14:paraId="3D62CC60"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0</w:t>
            </w:r>
          </w:p>
        </w:tc>
        <w:tc>
          <w:tcPr>
            <w:tcW w:w="284" w:type="pct"/>
            <w:tcBorders>
              <w:top w:val="nil"/>
              <w:left w:val="nil"/>
              <w:bottom w:val="single" w:sz="4" w:space="0" w:color="auto"/>
              <w:right w:val="single" w:sz="4" w:space="0" w:color="auto"/>
            </w:tcBorders>
            <w:shd w:val="clear" w:color="auto" w:fill="auto"/>
            <w:noWrap/>
            <w:vAlign w:val="bottom"/>
            <w:hideMark/>
          </w:tcPr>
          <w:p w14:paraId="12475126"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0</w:t>
            </w:r>
          </w:p>
        </w:tc>
        <w:tc>
          <w:tcPr>
            <w:tcW w:w="313" w:type="pct"/>
            <w:tcBorders>
              <w:top w:val="nil"/>
              <w:left w:val="nil"/>
              <w:bottom w:val="single" w:sz="4" w:space="0" w:color="auto"/>
              <w:right w:val="single" w:sz="4" w:space="0" w:color="auto"/>
            </w:tcBorders>
            <w:shd w:val="clear" w:color="auto" w:fill="auto"/>
            <w:noWrap/>
            <w:vAlign w:val="bottom"/>
            <w:hideMark/>
          </w:tcPr>
          <w:p w14:paraId="5500E337"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16.414</w:t>
            </w:r>
          </w:p>
        </w:tc>
        <w:tc>
          <w:tcPr>
            <w:tcW w:w="313" w:type="pct"/>
            <w:tcBorders>
              <w:top w:val="nil"/>
              <w:left w:val="nil"/>
              <w:bottom w:val="single" w:sz="4" w:space="0" w:color="auto"/>
              <w:right w:val="single" w:sz="4" w:space="0" w:color="auto"/>
            </w:tcBorders>
            <w:shd w:val="clear" w:color="auto" w:fill="auto"/>
            <w:noWrap/>
            <w:vAlign w:val="bottom"/>
            <w:hideMark/>
          </w:tcPr>
          <w:p w14:paraId="1E19889A"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0</w:t>
            </w:r>
          </w:p>
        </w:tc>
        <w:tc>
          <w:tcPr>
            <w:tcW w:w="313" w:type="pct"/>
            <w:tcBorders>
              <w:top w:val="nil"/>
              <w:left w:val="nil"/>
              <w:bottom w:val="single" w:sz="4" w:space="0" w:color="auto"/>
              <w:right w:val="single" w:sz="4" w:space="0" w:color="auto"/>
            </w:tcBorders>
            <w:shd w:val="clear" w:color="auto" w:fill="auto"/>
            <w:noWrap/>
            <w:vAlign w:val="bottom"/>
            <w:hideMark/>
          </w:tcPr>
          <w:p w14:paraId="549A4AB2"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1.054</w:t>
            </w:r>
          </w:p>
        </w:tc>
        <w:tc>
          <w:tcPr>
            <w:tcW w:w="354" w:type="pct"/>
            <w:tcBorders>
              <w:top w:val="nil"/>
              <w:left w:val="nil"/>
              <w:bottom w:val="single" w:sz="4" w:space="0" w:color="auto"/>
              <w:right w:val="single" w:sz="4" w:space="0" w:color="auto"/>
            </w:tcBorders>
            <w:shd w:val="clear" w:color="auto" w:fill="auto"/>
            <w:noWrap/>
            <w:vAlign w:val="bottom"/>
            <w:hideMark/>
          </w:tcPr>
          <w:p w14:paraId="3E3064D5"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1.542</w:t>
            </w:r>
          </w:p>
        </w:tc>
        <w:tc>
          <w:tcPr>
            <w:tcW w:w="286" w:type="pct"/>
            <w:tcBorders>
              <w:top w:val="nil"/>
              <w:left w:val="nil"/>
              <w:bottom w:val="single" w:sz="4" w:space="0" w:color="auto"/>
              <w:right w:val="single" w:sz="4" w:space="0" w:color="auto"/>
            </w:tcBorders>
            <w:shd w:val="clear" w:color="auto" w:fill="auto"/>
            <w:noWrap/>
            <w:vAlign w:val="bottom"/>
            <w:hideMark/>
          </w:tcPr>
          <w:p w14:paraId="619914DF"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10.286</w:t>
            </w:r>
          </w:p>
        </w:tc>
        <w:tc>
          <w:tcPr>
            <w:tcW w:w="310" w:type="pct"/>
            <w:tcBorders>
              <w:top w:val="nil"/>
              <w:left w:val="nil"/>
              <w:bottom w:val="single" w:sz="4" w:space="0" w:color="auto"/>
              <w:right w:val="single" w:sz="4" w:space="0" w:color="auto"/>
            </w:tcBorders>
            <w:shd w:val="clear" w:color="auto" w:fill="auto"/>
            <w:noWrap/>
            <w:vAlign w:val="bottom"/>
            <w:hideMark/>
          </w:tcPr>
          <w:p w14:paraId="48C29284"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15.342</w:t>
            </w:r>
          </w:p>
        </w:tc>
        <w:tc>
          <w:tcPr>
            <w:tcW w:w="284" w:type="pct"/>
            <w:tcBorders>
              <w:top w:val="nil"/>
              <w:left w:val="nil"/>
              <w:bottom w:val="single" w:sz="4" w:space="0" w:color="auto"/>
              <w:right w:val="single" w:sz="4" w:space="0" w:color="auto"/>
            </w:tcBorders>
            <w:shd w:val="clear" w:color="auto" w:fill="auto"/>
            <w:noWrap/>
            <w:vAlign w:val="bottom"/>
            <w:hideMark/>
          </w:tcPr>
          <w:p w14:paraId="6B7BB42F"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0</w:t>
            </w:r>
          </w:p>
        </w:tc>
        <w:tc>
          <w:tcPr>
            <w:tcW w:w="313" w:type="pct"/>
            <w:tcBorders>
              <w:top w:val="nil"/>
              <w:left w:val="nil"/>
              <w:bottom w:val="single" w:sz="4" w:space="0" w:color="auto"/>
              <w:right w:val="single" w:sz="4" w:space="0" w:color="auto"/>
            </w:tcBorders>
            <w:shd w:val="clear" w:color="auto" w:fill="auto"/>
            <w:noWrap/>
            <w:vAlign w:val="bottom"/>
            <w:hideMark/>
          </w:tcPr>
          <w:p w14:paraId="03BC4DF0"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7.995</w:t>
            </w:r>
          </w:p>
        </w:tc>
        <w:tc>
          <w:tcPr>
            <w:tcW w:w="309" w:type="pct"/>
            <w:tcBorders>
              <w:top w:val="nil"/>
              <w:left w:val="nil"/>
              <w:bottom w:val="single" w:sz="4" w:space="0" w:color="auto"/>
              <w:right w:val="single" w:sz="4" w:space="0" w:color="auto"/>
            </w:tcBorders>
            <w:shd w:val="clear" w:color="auto" w:fill="auto"/>
            <w:noWrap/>
            <w:vAlign w:val="bottom"/>
            <w:hideMark/>
          </w:tcPr>
          <w:p w14:paraId="6A06A22A"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24.763</w:t>
            </w:r>
          </w:p>
        </w:tc>
      </w:tr>
      <w:tr w:rsidR="005547AC" w:rsidRPr="00D817C9" w14:paraId="092CB637" w14:textId="77777777" w:rsidTr="002E6FED">
        <w:trPr>
          <w:trHeight w:val="310"/>
        </w:trPr>
        <w:tc>
          <w:tcPr>
            <w:tcW w:w="190" w:type="pct"/>
            <w:tcBorders>
              <w:top w:val="nil"/>
              <w:left w:val="single" w:sz="4" w:space="0" w:color="auto"/>
              <w:bottom w:val="single" w:sz="4" w:space="0" w:color="auto"/>
              <w:right w:val="single" w:sz="4" w:space="0" w:color="auto"/>
            </w:tcBorders>
            <w:shd w:val="clear" w:color="000000" w:fill="FFFFFF"/>
            <w:vAlign w:val="center"/>
            <w:hideMark/>
          </w:tcPr>
          <w:p w14:paraId="4C354989" w14:textId="77777777" w:rsidR="005547AC" w:rsidRPr="00D817C9" w:rsidRDefault="005547AC" w:rsidP="002E6FED">
            <w:pPr>
              <w:jc w:val="center"/>
              <w:rPr>
                <w:rFonts w:asciiTheme="minorHAnsi" w:hAnsiTheme="minorHAnsi" w:cstheme="minorHAnsi"/>
                <w:color w:val="000000"/>
                <w:sz w:val="18"/>
                <w:szCs w:val="18"/>
              </w:rPr>
            </w:pPr>
            <w:r w:rsidRPr="00D817C9">
              <w:rPr>
                <w:rFonts w:asciiTheme="minorHAnsi" w:hAnsiTheme="minorHAnsi" w:cstheme="minorHAnsi"/>
                <w:color w:val="000000"/>
                <w:sz w:val="18"/>
                <w:szCs w:val="18"/>
              </w:rPr>
              <w:t>1.6</w:t>
            </w:r>
          </w:p>
        </w:tc>
        <w:tc>
          <w:tcPr>
            <w:tcW w:w="1061" w:type="pct"/>
            <w:tcBorders>
              <w:top w:val="nil"/>
              <w:left w:val="nil"/>
              <w:bottom w:val="single" w:sz="4" w:space="0" w:color="auto"/>
              <w:right w:val="single" w:sz="4" w:space="0" w:color="auto"/>
            </w:tcBorders>
            <w:shd w:val="clear" w:color="000000" w:fill="FFFFFF"/>
            <w:vAlign w:val="center"/>
            <w:hideMark/>
          </w:tcPr>
          <w:p w14:paraId="3352F9DE" w14:textId="77777777" w:rsidR="005547AC" w:rsidRPr="00D817C9" w:rsidRDefault="005547AC" w:rsidP="002E6FED">
            <w:pPr>
              <w:rPr>
                <w:rFonts w:asciiTheme="minorHAnsi" w:hAnsiTheme="minorHAnsi" w:cstheme="minorHAnsi"/>
                <w:color w:val="000000"/>
                <w:sz w:val="18"/>
                <w:szCs w:val="18"/>
              </w:rPr>
            </w:pPr>
            <w:r w:rsidRPr="00D817C9">
              <w:rPr>
                <w:rFonts w:asciiTheme="minorHAnsi" w:hAnsiTheme="minorHAnsi" w:cstheme="minorHAnsi"/>
                <w:color w:val="000000"/>
                <w:sz w:val="18"/>
                <w:szCs w:val="18"/>
              </w:rPr>
              <w:t>Đất rừng sản xuất</w:t>
            </w:r>
          </w:p>
        </w:tc>
        <w:tc>
          <w:tcPr>
            <w:tcW w:w="334" w:type="pct"/>
            <w:tcBorders>
              <w:top w:val="nil"/>
              <w:left w:val="nil"/>
              <w:bottom w:val="single" w:sz="4" w:space="0" w:color="auto"/>
              <w:right w:val="single" w:sz="4" w:space="0" w:color="auto"/>
            </w:tcBorders>
            <w:shd w:val="clear" w:color="auto" w:fill="auto"/>
            <w:noWrap/>
            <w:vAlign w:val="bottom"/>
            <w:hideMark/>
          </w:tcPr>
          <w:p w14:paraId="11487F1C"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262.966</w:t>
            </w:r>
          </w:p>
        </w:tc>
        <w:tc>
          <w:tcPr>
            <w:tcW w:w="336" w:type="pct"/>
            <w:tcBorders>
              <w:top w:val="nil"/>
              <w:left w:val="nil"/>
              <w:bottom w:val="single" w:sz="4" w:space="0" w:color="auto"/>
              <w:right w:val="single" w:sz="4" w:space="0" w:color="auto"/>
            </w:tcBorders>
            <w:shd w:val="clear" w:color="auto" w:fill="auto"/>
            <w:noWrap/>
            <w:vAlign w:val="bottom"/>
            <w:hideMark/>
          </w:tcPr>
          <w:p w14:paraId="25411743"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0</w:t>
            </w:r>
          </w:p>
        </w:tc>
        <w:tc>
          <w:tcPr>
            <w:tcW w:w="284" w:type="pct"/>
            <w:tcBorders>
              <w:top w:val="nil"/>
              <w:left w:val="nil"/>
              <w:bottom w:val="single" w:sz="4" w:space="0" w:color="auto"/>
              <w:right w:val="single" w:sz="4" w:space="0" w:color="auto"/>
            </w:tcBorders>
            <w:shd w:val="clear" w:color="auto" w:fill="auto"/>
            <w:noWrap/>
            <w:vAlign w:val="bottom"/>
            <w:hideMark/>
          </w:tcPr>
          <w:p w14:paraId="4D2620C2"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1.858</w:t>
            </w:r>
          </w:p>
        </w:tc>
        <w:tc>
          <w:tcPr>
            <w:tcW w:w="313" w:type="pct"/>
            <w:tcBorders>
              <w:top w:val="nil"/>
              <w:left w:val="nil"/>
              <w:bottom w:val="single" w:sz="4" w:space="0" w:color="auto"/>
              <w:right w:val="single" w:sz="4" w:space="0" w:color="auto"/>
            </w:tcBorders>
            <w:shd w:val="clear" w:color="auto" w:fill="auto"/>
            <w:noWrap/>
            <w:vAlign w:val="bottom"/>
            <w:hideMark/>
          </w:tcPr>
          <w:p w14:paraId="4AC38DE4"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2.354</w:t>
            </w:r>
          </w:p>
        </w:tc>
        <w:tc>
          <w:tcPr>
            <w:tcW w:w="313" w:type="pct"/>
            <w:tcBorders>
              <w:top w:val="nil"/>
              <w:left w:val="nil"/>
              <w:bottom w:val="single" w:sz="4" w:space="0" w:color="auto"/>
              <w:right w:val="single" w:sz="4" w:space="0" w:color="auto"/>
            </w:tcBorders>
            <w:shd w:val="clear" w:color="auto" w:fill="auto"/>
            <w:noWrap/>
            <w:vAlign w:val="bottom"/>
            <w:hideMark/>
          </w:tcPr>
          <w:p w14:paraId="4B272E62"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0</w:t>
            </w:r>
          </w:p>
        </w:tc>
        <w:tc>
          <w:tcPr>
            <w:tcW w:w="313" w:type="pct"/>
            <w:tcBorders>
              <w:top w:val="nil"/>
              <w:left w:val="nil"/>
              <w:bottom w:val="single" w:sz="4" w:space="0" w:color="auto"/>
              <w:right w:val="single" w:sz="4" w:space="0" w:color="auto"/>
            </w:tcBorders>
            <w:shd w:val="clear" w:color="auto" w:fill="auto"/>
            <w:noWrap/>
            <w:vAlign w:val="bottom"/>
            <w:hideMark/>
          </w:tcPr>
          <w:p w14:paraId="392B352D"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0</w:t>
            </w:r>
          </w:p>
        </w:tc>
        <w:tc>
          <w:tcPr>
            <w:tcW w:w="354" w:type="pct"/>
            <w:tcBorders>
              <w:top w:val="nil"/>
              <w:left w:val="nil"/>
              <w:bottom w:val="single" w:sz="4" w:space="0" w:color="auto"/>
              <w:right w:val="single" w:sz="4" w:space="0" w:color="auto"/>
            </w:tcBorders>
            <w:shd w:val="clear" w:color="auto" w:fill="auto"/>
            <w:noWrap/>
            <w:vAlign w:val="bottom"/>
            <w:hideMark/>
          </w:tcPr>
          <w:p w14:paraId="49A3D571"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2.933</w:t>
            </w:r>
          </w:p>
        </w:tc>
        <w:tc>
          <w:tcPr>
            <w:tcW w:w="286" w:type="pct"/>
            <w:tcBorders>
              <w:top w:val="nil"/>
              <w:left w:val="nil"/>
              <w:bottom w:val="single" w:sz="4" w:space="0" w:color="auto"/>
              <w:right w:val="single" w:sz="4" w:space="0" w:color="auto"/>
            </w:tcBorders>
            <w:shd w:val="clear" w:color="auto" w:fill="auto"/>
            <w:noWrap/>
            <w:vAlign w:val="bottom"/>
            <w:hideMark/>
          </w:tcPr>
          <w:p w14:paraId="2D401E94"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6.389</w:t>
            </w:r>
          </w:p>
        </w:tc>
        <w:tc>
          <w:tcPr>
            <w:tcW w:w="310" w:type="pct"/>
            <w:tcBorders>
              <w:top w:val="nil"/>
              <w:left w:val="nil"/>
              <w:bottom w:val="single" w:sz="4" w:space="0" w:color="auto"/>
              <w:right w:val="single" w:sz="4" w:space="0" w:color="auto"/>
            </w:tcBorders>
            <w:shd w:val="clear" w:color="auto" w:fill="auto"/>
            <w:noWrap/>
            <w:vAlign w:val="bottom"/>
            <w:hideMark/>
          </w:tcPr>
          <w:p w14:paraId="0FE1D508"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12.974</w:t>
            </w:r>
          </w:p>
        </w:tc>
        <w:tc>
          <w:tcPr>
            <w:tcW w:w="284" w:type="pct"/>
            <w:tcBorders>
              <w:top w:val="nil"/>
              <w:left w:val="nil"/>
              <w:bottom w:val="single" w:sz="4" w:space="0" w:color="auto"/>
              <w:right w:val="single" w:sz="4" w:space="0" w:color="auto"/>
            </w:tcBorders>
            <w:shd w:val="clear" w:color="auto" w:fill="auto"/>
            <w:noWrap/>
            <w:vAlign w:val="bottom"/>
            <w:hideMark/>
          </w:tcPr>
          <w:p w14:paraId="65B64F66"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17</w:t>
            </w:r>
          </w:p>
        </w:tc>
        <w:tc>
          <w:tcPr>
            <w:tcW w:w="313" w:type="pct"/>
            <w:tcBorders>
              <w:top w:val="nil"/>
              <w:left w:val="nil"/>
              <w:bottom w:val="single" w:sz="4" w:space="0" w:color="auto"/>
              <w:right w:val="single" w:sz="4" w:space="0" w:color="auto"/>
            </w:tcBorders>
            <w:shd w:val="clear" w:color="auto" w:fill="auto"/>
            <w:noWrap/>
            <w:vAlign w:val="bottom"/>
            <w:hideMark/>
          </w:tcPr>
          <w:p w14:paraId="1E10DE70"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603</w:t>
            </w:r>
          </w:p>
        </w:tc>
        <w:tc>
          <w:tcPr>
            <w:tcW w:w="309" w:type="pct"/>
            <w:tcBorders>
              <w:top w:val="nil"/>
              <w:left w:val="nil"/>
              <w:bottom w:val="single" w:sz="4" w:space="0" w:color="auto"/>
              <w:right w:val="single" w:sz="4" w:space="0" w:color="auto"/>
            </w:tcBorders>
            <w:shd w:val="clear" w:color="auto" w:fill="auto"/>
            <w:noWrap/>
            <w:vAlign w:val="bottom"/>
            <w:hideMark/>
          </w:tcPr>
          <w:p w14:paraId="08323520"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235.838</w:t>
            </w:r>
          </w:p>
        </w:tc>
      </w:tr>
      <w:tr w:rsidR="005547AC" w:rsidRPr="00D817C9" w14:paraId="60E72F50" w14:textId="77777777" w:rsidTr="002E6FED">
        <w:trPr>
          <w:trHeight w:val="310"/>
        </w:trPr>
        <w:tc>
          <w:tcPr>
            <w:tcW w:w="190" w:type="pct"/>
            <w:tcBorders>
              <w:top w:val="nil"/>
              <w:left w:val="single" w:sz="4" w:space="0" w:color="auto"/>
              <w:bottom w:val="single" w:sz="4" w:space="0" w:color="auto"/>
              <w:right w:val="single" w:sz="4" w:space="0" w:color="auto"/>
            </w:tcBorders>
            <w:shd w:val="clear" w:color="000000" w:fill="FFFFFF"/>
            <w:vAlign w:val="center"/>
            <w:hideMark/>
          </w:tcPr>
          <w:p w14:paraId="13570831" w14:textId="77777777" w:rsidR="005547AC" w:rsidRPr="00D817C9" w:rsidRDefault="005547AC" w:rsidP="002E6FED">
            <w:pPr>
              <w:jc w:val="center"/>
              <w:rPr>
                <w:rFonts w:asciiTheme="minorHAnsi" w:hAnsiTheme="minorHAnsi" w:cstheme="minorHAnsi"/>
                <w:color w:val="000000"/>
                <w:sz w:val="18"/>
                <w:szCs w:val="18"/>
              </w:rPr>
            </w:pPr>
            <w:r w:rsidRPr="00D817C9">
              <w:rPr>
                <w:rFonts w:asciiTheme="minorHAnsi" w:hAnsiTheme="minorHAnsi" w:cstheme="minorHAnsi"/>
                <w:color w:val="000000"/>
                <w:sz w:val="18"/>
                <w:szCs w:val="18"/>
              </w:rPr>
              <w:t>1.7</w:t>
            </w:r>
          </w:p>
        </w:tc>
        <w:tc>
          <w:tcPr>
            <w:tcW w:w="1061" w:type="pct"/>
            <w:tcBorders>
              <w:top w:val="nil"/>
              <w:left w:val="nil"/>
              <w:bottom w:val="single" w:sz="4" w:space="0" w:color="auto"/>
              <w:right w:val="single" w:sz="4" w:space="0" w:color="auto"/>
            </w:tcBorders>
            <w:shd w:val="clear" w:color="000000" w:fill="FFFFFF"/>
            <w:vAlign w:val="center"/>
            <w:hideMark/>
          </w:tcPr>
          <w:p w14:paraId="0CE1F9B9" w14:textId="77777777" w:rsidR="005547AC" w:rsidRPr="00D817C9" w:rsidRDefault="005547AC" w:rsidP="002E6FED">
            <w:pPr>
              <w:rPr>
                <w:rFonts w:asciiTheme="minorHAnsi" w:hAnsiTheme="minorHAnsi" w:cstheme="minorHAnsi"/>
                <w:color w:val="000000"/>
                <w:sz w:val="18"/>
                <w:szCs w:val="18"/>
              </w:rPr>
            </w:pPr>
            <w:r w:rsidRPr="00D817C9">
              <w:rPr>
                <w:rFonts w:asciiTheme="minorHAnsi" w:hAnsiTheme="minorHAnsi" w:cstheme="minorHAnsi"/>
                <w:color w:val="000000"/>
                <w:sz w:val="18"/>
                <w:szCs w:val="18"/>
              </w:rPr>
              <w:t>Đất nuôi trồng thủy sản</w:t>
            </w:r>
          </w:p>
        </w:tc>
        <w:tc>
          <w:tcPr>
            <w:tcW w:w="334" w:type="pct"/>
            <w:tcBorders>
              <w:top w:val="nil"/>
              <w:left w:val="nil"/>
              <w:bottom w:val="single" w:sz="4" w:space="0" w:color="auto"/>
              <w:right w:val="single" w:sz="4" w:space="0" w:color="auto"/>
            </w:tcBorders>
            <w:shd w:val="clear" w:color="auto" w:fill="auto"/>
            <w:noWrap/>
            <w:vAlign w:val="bottom"/>
            <w:hideMark/>
          </w:tcPr>
          <w:p w14:paraId="5435F158"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112.830</w:t>
            </w:r>
          </w:p>
        </w:tc>
        <w:tc>
          <w:tcPr>
            <w:tcW w:w="336" w:type="pct"/>
            <w:tcBorders>
              <w:top w:val="nil"/>
              <w:left w:val="nil"/>
              <w:bottom w:val="single" w:sz="4" w:space="0" w:color="auto"/>
              <w:right w:val="single" w:sz="4" w:space="0" w:color="auto"/>
            </w:tcBorders>
            <w:shd w:val="clear" w:color="auto" w:fill="auto"/>
            <w:noWrap/>
            <w:vAlign w:val="bottom"/>
            <w:hideMark/>
          </w:tcPr>
          <w:p w14:paraId="34788D38"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4.838</w:t>
            </w:r>
          </w:p>
        </w:tc>
        <w:tc>
          <w:tcPr>
            <w:tcW w:w="284" w:type="pct"/>
            <w:tcBorders>
              <w:top w:val="nil"/>
              <w:left w:val="nil"/>
              <w:bottom w:val="single" w:sz="4" w:space="0" w:color="auto"/>
              <w:right w:val="single" w:sz="4" w:space="0" w:color="auto"/>
            </w:tcBorders>
            <w:shd w:val="clear" w:color="auto" w:fill="auto"/>
            <w:noWrap/>
            <w:vAlign w:val="bottom"/>
            <w:hideMark/>
          </w:tcPr>
          <w:p w14:paraId="0FCE656E"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4.081</w:t>
            </w:r>
          </w:p>
        </w:tc>
        <w:tc>
          <w:tcPr>
            <w:tcW w:w="313" w:type="pct"/>
            <w:tcBorders>
              <w:top w:val="nil"/>
              <w:left w:val="nil"/>
              <w:bottom w:val="single" w:sz="4" w:space="0" w:color="auto"/>
              <w:right w:val="single" w:sz="4" w:space="0" w:color="auto"/>
            </w:tcBorders>
            <w:shd w:val="clear" w:color="auto" w:fill="auto"/>
            <w:noWrap/>
            <w:vAlign w:val="bottom"/>
            <w:hideMark/>
          </w:tcPr>
          <w:p w14:paraId="7C15D665"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7.328</w:t>
            </w:r>
          </w:p>
        </w:tc>
        <w:tc>
          <w:tcPr>
            <w:tcW w:w="313" w:type="pct"/>
            <w:tcBorders>
              <w:top w:val="nil"/>
              <w:left w:val="nil"/>
              <w:bottom w:val="single" w:sz="4" w:space="0" w:color="auto"/>
              <w:right w:val="single" w:sz="4" w:space="0" w:color="auto"/>
            </w:tcBorders>
            <w:shd w:val="clear" w:color="auto" w:fill="auto"/>
            <w:noWrap/>
            <w:vAlign w:val="bottom"/>
            <w:hideMark/>
          </w:tcPr>
          <w:p w14:paraId="6CCECBB0"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11.512</w:t>
            </w:r>
          </w:p>
        </w:tc>
        <w:tc>
          <w:tcPr>
            <w:tcW w:w="313" w:type="pct"/>
            <w:tcBorders>
              <w:top w:val="nil"/>
              <w:left w:val="nil"/>
              <w:bottom w:val="single" w:sz="4" w:space="0" w:color="auto"/>
              <w:right w:val="single" w:sz="4" w:space="0" w:color="auto"/>
            </w:tcBorders>
            <w:shd w:val="clear" w:color="auto" w:fill="auto"/>
            <w:noWrap/>
            <w:vAlign w:val="bottom"/>
            <w:hideMark/>
          </w:tcPr>
          <w:p w14:paraId="54690776"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16.736</w:t>
            </w:r>
          </w:p>
        </w:tc>
        <w:tc>
          <w:tcPr>
            <w:tcW w:w="354" w:type="pct"/>
            <w:tcBorders>
              <w:top w:val="nil"/>
              <w:left w:val="nil"/>
              <w:bottom w:val="single" w:sz="4" w:space="0" w:color="auto"/>
              <w:right w:val="single" w:sz="4" w:space="0" w:color="auto"/>
            </w:tcBorders>
            <w:shd w:val="clear" w:color="auto" w:fill="auto"/>
            <w:noWrap/>
            <w:vAlign w:val="bottom"/>
            <w:hideMark/>
          </w:tcPr>
          <w:p w14:paraId="5C5022B1"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11.076</w:t>
            </w:r>
          </w:p>
        </w:tc>
        <w:tc>
          <w:tcPr>
            <w:tcW w:w="286" w:type="pct"/>
            <w:tcBorders>
              <w:top w:val="nil"/>
              <w:left w:val="nil"/>
              <w:bottom w:val="single" w:sz="4" w:space="0" w:color="auto"/>
              <w:right w:val="single" w:sz="4" w:space="0" w:color="auto"/>
            </w:tcBorders>
            <w:shd w:val="clear" w:color="auto" w:fill="auto"/>
            <w:noWrap/>
            <w:vAlign w:val="bottom"/>
            <w:hideMark/>
          </w:tcPr>
          <w:p w14:paraId="094FBE90"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12.881</w:t>
            </w:r>
          </w:p>
        </w:tc>
        <w:tc>
          <w:tcPr>
            <w:tcW w:w="310" w:type="pct"/>
            <w:tcBorders>
              <w:top w:val="nil"/>
              <w:left w:val="nil"/>
              <w:bottom w:val="single" w:sz="4" w:space="0" w:color="auto"/>
              <w:right w:val="single" w:sz="4" w:space="0" w:color="auto"/>
            </w:tcBorders>
            <w:shd w:val="clear" w:color="auto" w:fill="auto"/>
            <w:noWrap/>
            <w:vAlign w:val="bottom"/>
            <w:hideMark/>
          </w:tcPr>
          <w:p w14:paraId="534E611E"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4.447</w:t>
            </w:r>
          </w:p>
        </w:tc>
        <w:tc>
          <w:tcPr>
            <w:tcW w:w="284" w:type="pct"/>
            <w:tcBorders>
              <w:top w:val="nil"/>
              <w:left w:val="nil"/>
              <w:bottom w:val="single" w:sz="4" w:space="0" w:color="auto"/>
              <w:right w:val="single" w:sz="4" w:space="0" w:color="auto"/>
            </w:tcBorders>
            <w:shd w:val="clear" w:color="auto" w:fill="auto"/>
            <w:noWrap/>
            <w:vAlign w:val="bottom"/>
            <w:hideMark/>
          </w:tcPr>
          <w:p w14:paraId="00F0AEB1"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4.434</w:t>
            </w:r>
          </w:p>
        </w:tc>
        <w:tc>
          <w:tcPr>
            <w:tcW w:w="313" w:type="pct"/>
            <w:tcBorders>
              <w:top w:val="nil"/>
              <w:left w:val="nil"/>
              <w:bottom w:val="single" w:sz="4" w:space="0" w:color="auto"/>
              <w:right w:val="single" w:sz="4" w:space="0" w:color="auto"/>
            </w:tcBorders>
            <w:shd w:val="clear" w:color="auto" w:fill="auto"/>
            <w:noWrap/>
            <w:vAlign w:val="bottom"/>
            <w:hideMark/>
          </w:tcPr>
          <w:p w14:paraId="2C6A7A45"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11.614</w:t>
            </w:r>
          </w:p>
        </w:tc>
        <w:tc>
          <w:tcPr>
            <w:tcW w:w="309" w:type="pct"/>
            <w:tcBorders>
              <w:top w:val="nil"/>
              <w:left w:val="nil"/>
              <w:bottom w:val="single" w:sz="4" w:space="0" w:color="auto"/>
              <w:right w:val="single" w:sz="4" w:space="0" w:color="auto"/>
            </w:tcBorders>
            <w:shd w:val="clear" w:color="auto" w:fill="auto"/>
            <w:noWrap/>
            <w:vAlign w:val="bottom"/>
            <w:hideMark/>
          </w:tcPr>
          <w:p w14:paraId="0BE164DD"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23.885</w:t>
            </w:r>
          </w:p>
        </w:tc>
      </w:tr>
      <w:tr w:rsidR="005547AC" w:rsidRPr="00D817C9" w14:paraId="1E8230B3" w14:textId="77777777" w:rsidTr="002E6FED">
        <w:trPr>
          <w:trHeight w:val="310"/>
        </w:trPr>
        <w:tc>
          <w:tcPr>
            <w:tcW w:w="190" w:type="pct"/>
            <w:tcBorders>
              <w:top w:val="nil"/>
              <w:left w:val="single" w:sz="4" w:space="0" w:color="auto"/>
              <w:bottom w:val="single" w:sz="4" w:space="0" w:color="auto"/>
              <w:right w:val="single" w:sz="4" w:space="0" w:color="auto"/>
            </w:tcBorders>
            <w:shd w:val="clear" w:color="000000" w:fill="FFFFFF"/>
            <w:vAlign w:val="center"/>
            <w:hideMark/>
          </w:tcPr>
          <w:p w14:paraId="200EFB06" w14:textId="77777777" w:rsidR="005547AC" w:rsidRPr="00D817C9" w:rsidRDefault="005547AC" w:rsidP="002E6FED">
            <w:pPr>
              <w:jc w:val="center"/>
              <w:rPr>
                <w:rFonts w:asciiTheme="minorHAnsi" w:hAnsiTheme="minorHAnsi" w:cstheme="minorHAnsi"/>
                <w:color w:val="000000"/>
                <w:sz w:val="18"/>
                <w:szCs w:val="18"/>
              </w:rPr>
            </w:pPr>
            <w:r w:rsidRPr="00D817C9">
              <w:rPr>
                <w:rFonts w:asciiTheme="minorHAnsi" w:hAnsiTheme="minorHAnsi" w:cstheme="minorHAnsi"/>
                <w:color w:val="000000"/>
                <w:sz w:val="18"/>
                <w:szCs w:val="18"/>
              </w:rPr>
              <w:t>1.8</w:t>
            </w:r>
          </w:p>
        </w:tc>
        <w:tc>
          <w:tcPr>
            <w:tcW w:w="1061" w:type="pct"/>
            <w:tcBorders>
              <w:top w:val="nil"/>
              <w:left w:val="nil"/>
              <w:bottom w:val="single" w:sz="4" w:space="0" w:color="auto"/>
              <w:right w:val="single" w:sz="4" w:space="0" w:color="auto"/>
            </w:tcBorders>
            <w:shd w:val="clear" w:color="000000" w:fill="FFFFFF"/>
            <w:vAlign w:val="center"/>
            <w:hideMark/>
          </w:tcPr>
          <w:p w14:paraId="79C0E700" w14:textId="77777777" w:rsidR="005547AC" w:rsidRPr="00D817C9" w:rsidRDefault="005547AC" w:rsidP="002E6FED">
            <w:pPr>
              <w:rPr>
                <w:rFonts w:asciiTheme="minorHAnsi" w:hAnsiTheme="minorHAnsi" w:cstheme="minorHAnsi"/>
                <w:color w:val="000000"/>
                <w:sz w:val="18"/>
                <w:szCs w:val="18"/>
              </w:rPr>
            </w:pPr>
            <w:r w:rsidRPr="00D817C9">
              <w:rPr>
                <w:rFonts w:asciiTheme="minorHAnsi" w:hAnsiTheme="minorHAnsi" w:cstheme="minorHAnsi"/>
                <w:color w:val="000000"/>
                <w:sz w:val="18"/>
                <w:szCs w:val="18"/>
              </w:rPr>
              <w:t>Đất làm muối</w:t>
            </w:r>
          </w:p>
        </w:tc>
        <w:tc>
          <w:tcPr>
            <w:tcW w:w="334" w:type="pct"/>
            <w:tcBorders>
              <w:top w:val="nil"/>
              <w:left w:val="nil"/>
              <w:bottom w:val="single" w:sz="4" w:space="0" w:color="auto"/>
              <w:right w:val="single" w:sz="4" w:space="0" w:color="auto"/>
            </w:tcBorders>
            <w:shd w:val="clear" w:color="auto" w:fill="auto"/>
            <w:noWrap/>
            <w:vAlign w:val="bottom"/>
            <w:hideMark/>
          </w:tcPr>
          <w:p w14:paraId="786AD253"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777</w:t>
            </w:r>
          </w:p>
        </w:tc>
        <w:tc>
          <w:tcPr>
            <w:tcW w:w="336" w:type="pct"/>
            <w:tcBorders>
              <w:top w:val="nil"/>
              <w:left w:val="nil"/>
              <w:bottom w:val="single" w:sz="4" w:space="0" w:color="auto"/>
              <w:right w:val="single" w:sz="4" w:space="0" w:color="auto"/>
            </w:tcBorders>
            <w:shd w:val="clear" w:color="auto" w:fill="auto"/>
            <w:noWrap/>
            <w:vAlign w:val="bottom"/>
            <w:hideMark/>
          </w:tcPr>
          <w:p w14:paraId="3513A693"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0</w:t>
            </w:r>
          </w:p>
        </w:tc>
        <w:tc>
          <w:tcPr>
            <w:tcW w:w="284" w:type="pct"/>
            <w:tcBorders>
              <w:top w:val="nil"/>
              <w:left w:val="nil"/>
              <w:bottom w:val="single" w:sz="4" w:space="0" w:color="auto"/>
              <w:right w:val="single" w:sz="4" w:space="0" w:color="auto"/>
            </w:tcBorders>
            <w:shd w:val="clear" w:color="auto" w:fill="auto"/>
            <w:noWrap/>
            <w:vAlign w:val="bottom"/>
            <w:hideMark/>
          </w:tcPr>
          <w:p w14:paraId="4DEA28F2"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0</w:t>
            </w:r>
          </w:p>
        </w:tc>
        <w:tc>
          <w:tcPr>
            <w:tcW w:w="313" w:type="pct"/>
            <w:tcBorders>
              <w:top w:val="nil"/>
              <w:left w:val="nil"/>
              <w:bottom w:val="single" w:sz="4" w:space="0" w:color="auto"/>
              <w:right w:val="single" w:sz="4" w:space="0" w:color="auto"/>
            </w:tcBorders>
            <w:shd w:val="clear" w:color="auto" w:fill="auto"/>
            <w:noWrap/>
            <w:vAlign w:val="bottom"/>
            <w:hideMark/>
          </w:tcPr>
          <w:p w14:paraId="2B31BA0F"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17</w:t>
            </w:r>
          </w:p>
        </w:tc>
        <w:tc>
          <w:tcPr>
            <w:tcW w:w="313" w:type="pct"/>
            <w:tcBorders>
              <w:top w:val="nil"/>
              <w:left w:val="nil"/>
              <w:bottom w:val="single" w:sz="4" w:space="0" w:color="auto"/>
              <w:right w:val="single" w:sz="4" w:space="0" w:color="auto"/>
            </w:tcBorders>
            <w:shd w:val="clear" w:color="auto" w:fill="auto"/>
            <w:noWrap/>
            <w:vAlign w:val="bottom"/>
            <w:hideMark/>
          </w:tcPr>
          <w:p w14:paraId="2DBBABBD"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49</w:t>
            </w:r>
          </w:p>
        </w:tc>
        <w:tc>
          <w:tcPr>
            <w:tcW w:w="313" w:type="pct"/>
            <w:tcBorders>
              <w:top w:val="nil"/>
              <w:left w:val="nil"/>
              <w:bottom w:val="single" w:sz="4" w:space="0" w:color="auto"/>
              <w:right w:val="single" w:sz="4" w:space="0" w:color="auto"/>
            </w:tcBorders>
            <w:shd w:val="clear" w:color="auto" w:fill="auto"/>
            <w:noWrap/>
            <w:vAlign w:val="bottom"/>
            <w:hideMark/>
          </w:tcPr>
          <w:p w14:paraId="13B846C8"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675</w:t>
            </w:r>
          </w:p>
        </w:tc>
        <w:tc>
          <w:tcPr>
            <w:tcW w:w="354" w:type="pct"/>
            <w:tcBorders>
              <w:top w:val="nil"/>
              <w:left w:val="nil"/>
              <w:bottom w:val="single" w:sz="4" w:space="0" w:color="auto"/>
              <w:right w:val="single" w:sz="4" w:space="0" w:color="auto"/>
            </w:tcBorders>
            <w:shd w:val="clear" w:color="auto" w:fill="auto"/>
            <w:noWrap/>
            <w:vAlign w:val="bottom"/>
            <w:hideMark/>
          </w:tcPr>
          <w:p w14:paraId="1F802752"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hideMark/>
          </w:tcPr>
          <w:p w14:paraId="12714544"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0</w:t>
            </w:r>
          </w:p>
        </w:tc>
        <w:tc>
          <w:tcPr>
            <w:tcW w:w="310" w:type="pct"/>
            <w:tcBorders>
              <w:top w:val="nil"/>
              <w:left w:val="nil"/>
              <w:bottom w:val="single" w:sz="4" w:space="0" w:color="auto"/>
              <w:right w:val="single" w:sz="4" w:space="0" w:color="auto"/>
            </w:tcBorders>
            <w:shd w:val="clear" w:color="auto" w:fill="auto"/>
            <w:noWrap/>
            <w:vAlign w:val="bottom"/>
            <w:hideMark/>
          </w:tcPr>
          <w:p w14:paraId="1E7AF854"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0</w:t>
            </w:r>
          </w:p>
        </w:tc>
        <w:tc>
          <w:tcPr>
            <w:tcW w:w="284" w:type="pct"/>
            <w:tcBorders>
              <w:top w:val="nil"/>
              <w:left w:val="nil"/>
              <w:bottom w:val="single" w:sz="4" w:space="0" w:color="auto"/>
              <w:right w:val="single" w:sz="4" w:space="0" w:color="auto"/>
            </w:tcBorders>
            <w:shd w:val="clear" w:color="auto" w:fill="auto"/>
            <w:noWrap/>
            <w:vAlign w:val="bottom"/>
            <w:hideMark/>
          </w:tcPr>
          <w:p w14:paraId="6E9571F3"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0</w:t>
            </w:r>
          </w:p>
        </w:tc>
        <w:tc>
          <w:tcPr>
            <w:tcW w:w="313" w:type="pct"/>
            <w:tcBorders>
              <w:top w:val="nil"/>
              <w:left w:val="nil"/>
              <w:bottom w:val="single" w:sz="4" w:space="0" w:color="auto"/>
              <w:right w:val="single" w:sz="4" w:space="0" w:color="auto"/>
            </w:tcBorders>
            <w:shd w:val="clear" w:color="auto" w:fill="auto"/>
            <w:noWrap/>
            <w:vAlign w:val="bottom"/>
            <w:hideMark/>
          </w:tcPr>
          <w:p w14:paraId="76416365"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33</w:t>
            </w:r>
          </w:p>
        </w:tc>
        <w:tc>
          <w:tcPr>
            <w:tcW w:w="309" w:type="pct"/>
            <w:tcBorders>
              <w:top w:val="nil"/>
              <w:left w:val="nil"/>
              <w:bottom w:val="single" w:sz="4" w:space="0" w:color="auto"/>
              <w:right w:val="single" w:sz="4" w:space="0" w:color="auto"/>
            </w:tcBorders>
            <w:shd w:val="clear" w:color="auto" w:fill="auto"/>
            <w:noWrap/>
            <w:vAlign w:val="bottom"/>
            <w:hideMark/>
          </w:tcPr>
          <w:p w14:paraId="458F1E17"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3</w:t>
            </w:r>
          </w:p>
        </w:tc>
      </w:tr>
      <w:tr w:rsidR="005547AC" w:rsidRPr="00D817C9" w14:paraId="4A6C90A2" w14:textId="77777777" w:rsidTr="002E6FED">
        <w:trPr>
          <w:trHeight w:val="310"/>
        </w:trPr>
        <w:tc>
          <w:tcPr>
            <w:tcW w:w="190" w:type="pct"/>
            <w:tcBorders>
              <w:top w:val="nil"/>
              <w:left w:val="single" w:sz="4" w:space="0" w:color="auto"/>
              <w:bottom w:val="single" w:sz="4" w:space="0" w:color="auto"/>
              <w:right w:val="single" w:sz="4" w:space="0" w:color="auto"/>
            </w:tcBorders>
            <w:shd w:val="clear" w:color="000000" w:fill="FFFFFF"/>
            <w:vAlign w:val="center"/>
            <w:hideMark/>
          </w:tcPr>
          <w:p w14:paraId="0392FC6D" w14:textId="77777777" w:rsidR="005547AC" w:rsidRPr="00D817C9" w:rsidRDefault="005547AC" w:rsidP="002E6FED">
            <w:pPr>
              <w:jc w:val="center"/>
              <w:rPr>
                <w:rFonts w:asciiTheme="minorHAnsi" w:hAnsiTheme="minorHAnsi" w:cstheme="minorHAnsi"/>
                <w:color w:val="000000"/>
                <w:sz w:val="18"/>
                <w:szCs w:val="18"/>
              </w:rPr>
            </w:pPr>
            <w:r w:rsidRPr="00D817C9">
              <w:rPr>
                <w:rFonts w:asciiTheme="minorHAnsi" w:hAnsiTheme="minorHAnsi" w:cstheme="minorHAnsi"/>
                <w:color w:val="000000"/>
                <w:sz w:val="18"/>
                <w:szCs w:val="18"/>
              </w:rPr>
              <w:t>1.9</w:t>
            </w:r>
          </w:p>
        </w:tc>
        <w:tc>
          <w:tcPr>
            <w:tcW w:w="1061" w:type="pct"/>
            <w:tcBorders>
              <w:top w:val="nil"/>
              <w:left w:val="nil"/>
              <w:bottom w:val="single" w:sz="4" w:space="0" w:color="auto"/>
              <w:right w:val="single" w:sz="4" w:space="0" w:color="auto"/>
            </w:tcBorders>
            <w:shd w:val="clear" w:color="000000" w:fill="FFFFFF"/>
            <w:vAlign w:val="center"/>
            <w:hideMark/>
          </w:tcPr>
          <w:p w14:paraId="38EA9A52" w14:textId="77777777" w:rsidR="005547AC" w:rsidRPr="00D817C9" w:rsidRDefault="005547AC" w:rsidP="002E6FED">
            <w:pPr>
              <w:rPr>
                <w:rFonts w:asciiTheme="minorHAnsi" w:hAnsiTheme="minorHAnsi" w:cstheme="minorHAnsi"/>
                <w:color w:val="000000"/>
                <w:sz w:val="18"/>
                <w:szCs w:val="18"/>
              </w:rPr>
            </w:pPr>
            <w:r w:rsidRPr="00D817C9">
              <w:rPr>
                <w:rFonts w:asciiTheme="minorHAnsi" w:hAnsiTheme="minorHAnsi" w:cstheme="minorHAnsi"/>
                <w:color w:val="000000"/>
                <w:sz w:val="18"/>
                <w:szCs w:val="18"/>
              </w:rPr>
              <w:t>Đất nông nghiệp khác</w:t>
            </w:r>
          </w:p>
        </w:tc>
        <w:tc>
          <w:tcPr>
            <w:tcW w:w="334" w:type="pct"/>
            <w:tcBorders>
              <w:top w:val="nil"/>
              <w:left w:val="nil"/>
              <w:bottom w:val="single" w:sz="4" w:space="0" w:color="auto"/>
              <w:right w:val="single" w:sz="4" w:space="0" w:color="auto"/>
            </w:tcBorders>
            <w:shd w:val="clear" w:color="auto" w:fill="auto"/>
            <w:noWrap/>
            <w:vAlign w:val="bottom"/>
            <w:hideMark/>
          </w:tcPr>
          <w:p w14:paraId="1B2F0286"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13.615</w:t>
            </w:r>
          </w:p>
        </w:tc>
        <w:tc>
          <w:tcPr>
            <w:tcW w:w="336" w:type="pct"/>
            <w:tcBorders>
              <w:top w:val="nil"/>
              <w:left w:val="nil"/>
              <w:bottom w:val="single" w:sz="4" w:space="0" w:color="auto"/>
              <w:right w:val="single" w:sz="4" w:space="0" w:color="auto"/>
            </w:tcBorders>
            <w:shd w:val="clear" w:color="auto" w:fill="auto"/>
            <w:noWrap/>
            <w:vAlign w:val="bottom"/>
            <w:hideMark/>
          </w:tcPr>
          <w:p w14:paraId="75809423"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1.514</w:t>
            </w:r>
          </w:p>
        </w:tc>
        <w:tc>
          <w:tcPr>
            <w:tcW w:w="284" w:type="pct"/>
            <w:tcBorders>
              <w:top w:val="nil"/>
              <w:left w:val="nil"/>
              <w:bottom w:val="single" w:sz="4" w:space="0" w:color="auto"/>
              <w:right w:val="single" w:sz="4" w:space="0" w:color="auto"/>
            </w:tcBorders>
            <w:shd w:val="clear" w:color="auto" w:fill="auto"/>
            <w:noWrap/>
            <w:vAlign w:val="bottom"/>
            <w:hideMark/>
          </w:tcPr>
          <w:p w14:paraId="60BFEB2A"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1.605</w:t>
            </w:r>
          </w:p>
        </w:tc>
        <w:tc>
          <w:tcPr>
            <w:tcW w:w="313" w:type="pct"/>
            <w:tcBorders>
              <w:top w:val="nil"/>
              <w:left w:val="nil"/>
              <w:bottom w:val="single" w:sz="4" w:space="0" w:color="auto"/>
              <w:right w:val="single" w:sz="4" w:space="0" w:color="auto"/>
            </w:tcBorders>
            <w:shd w:val="clear" w:color="auto" w:fill="auto"/>
            <w:noWrap/>
            <w:vAlign w:val="bottom"/>
            <w:hideMark/>
          </w:tcPr>
          <w:p w14:paraId="3DAD8C31"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676</w:t>
            </w:r>
          </w:p>
        </w:tc>
        <w:tc>
          <w:tcPr>
            <w:tcW w:w="313" w:type="pct"/>
            <w:tcBorders>
              <w:top w:val="nil"/>
              <w:left w:val="nil"/>
              <w:bottom w:val="single" w:sz="4" w:space="0" w:color="auto"/>
              <w:right w:val="single" w:sz="4" w:space="0" w:color="auto"/>
            </w:tcBorders>
            <w:shd w:val="clear" w:color="auto" w:fill="auto"/>
            <w:noWrap/>
            <w:vAlign w:val="bottom"/>
            <w:hideMark/>
          </w:tcPr>
          <w:p w14:paraId="45E7F6C9"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1.254</w:t>
            </w:r>
          </w:p>
        </w:tc>
        <w:tc>
          <w:tcPr>
            <w:tcW w:w="313" w:type="pct"/>
            <w:tcBorders>
              <w:top w:val="nil"/>
              <w:left w:val="nil"/>
              <w:bottom w:val="single" w:sz="4" w:space="0" w:color="auto"/>
              <w:right w:val="single" w:sz="4" w:space="0" w:color="auto"/>
            </w:tcBorders>
            <w:shd w:val="clear" w:color="auto" w:fill="auto"/>
            <w:noWrap/>
            <w:vAlign w:val="bottom"/>
            <w:hideMark/>
          </w:tcPr>
          <w:p w14:paraId="6EF365B1"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710</w:t>
            </w:r>
          </w:p>
        </w:tc>
        <w:tc>
          <w:tcPr>
            <w:tcW w:w="354" w:type="pct"/>
            <w:tcBorders>
              <w:top w:val="nil"/>
              <w:left w:val="nil"/>
              <w:bottom w:val="single" w:sz="4" w:space="0" w:color="auto"/>
              <w:right w:val="single" w:sz="4" w:space="0" w:color="auto"/>
            </w:tcBorders>
            <w:shd w:val="clear" w:color="auto" w:fill="auto"/>
            <w:noWrap/>
            <w:vAlign w:val="bottom"/>
            <w:hideMark/>
          </w:tcPr>
          <w:p w14:paraId="0A912DFE"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500</w:t>
            </w:r>
          </w:p>
        </w:tc>
        <w:tc>
          <w:tcPr>
            <w:tcW w:w="286" w:type="pct"/>
            <w:tcBorders>
              <w:top w:val="nil"/>
              <w:left w:val="nil"/>
              <w:bottom w:val="single" w:sz="4" w:space="0" w:color="auto"/>
              <w:right w:val="single" w:sz="4" w:space="0" w:color="auto"/>
            </w:tcBorders>
            <w:shd w:val="clear" w:color="auto" w:fill="auto"/>
            <w:noWrap/>
            <w:vAlign w:val="bottom"/>
            <w:hideMark/>
          </w:tcPr>
          <w:p w14:paraId="7E9E11F5"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5.545</w:t>
            </w:r>
          </w:p>
        </w:tc>
        <w:tc>
          <w:tcPr>
            <w:tcW w:w="310" w:type="pct"/>
            <w:tcBorders>
              <w:top w:val="nil"/>
              <w:left w:val="nil"/>
              <w:bottom w:val="single" w:sz="4" w:space="0" w:color="auto"/>
              <w:right w:val="single" w:sz="4" w:space="0" w:color="auto"/>
            </w:tcBorders>
            <w:shd w:val="clear" w:color="auto" w:fill="auto"/>
            <w:noWrap/>
            <w:vAlign w:val="bottom"/>
            <w:hideMark/>
          </w:tcPr>
          <w:p w14:paraId="1123D60C"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444</w:t>
            </w:r>
          </w:p>
        </w:tc>
        <w:tc>
          <w:tcPr>
            <w:tcW w:w="284" w:type="pct"/>
            <w:tcBorders>
              <w:top w:val="nil"/>
              <w:left w:val="nil"/>
              <w:bottom w:val="single" w:sz="4" w:space="0" w:color="auto"/>
              <w:right w:val="single" w:sz="4" w:space="0" w:color="auto"/>
            </w:tcBorders>
            <w:shd w:val="clear" w:color="auto" w:fill="auto"/>
            <w:noWrap/>
            <w:vAlign w:val="bottom"/>
            <w:hideMark/>
          </w:tcPr>
          <w:p w14:paraId="26D74F85"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177</w:t>
            </w:r>
          </w:p>
        </w:tc>
        <w:tc>
          <w:tcPr>
            <w:tcW w:w="313" w:type="pct"/>
            <w:tcBorders>
              <w:top w:val="nil"/>
              <w:left w:val="nil"/>
              <w:bottom w:val="single" w:sz="4" w:space="0" w:color="auto"/>
              <w:right w:val="single" w:sz="4" w:space="0" w:color="auto"/>
            </w:tcBorders>
            <w:shd w:val="clear" w:color="auto" w:fill="auto"/>
            <w:noWrap/>
            <w:vAlign w:val="bottom"/>
            <w:hideMark/>
          </w:tcPr>
          <w:p w14:paraId="2D126DE5"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583</w:t>
            </w:r>
          </w:p>
        </w:tc>
        <w:tc>
          <w:tcPr>
            <w:tcW w:w="309" w:type="pct"/>
            <w:tcBorders>
              <w:top w:val="nil"/>
              <w:left w:val="nil"/>
              <w:bottom w:val="single" w:sz="4" w:space="0" w:color="auto"/>
              <w:right w:val="single" w:sz="4" w:space="0" w:color="auto"/>
            </w:tcBorders>
            <w:shd w:val="clear" w:color="auto" w:fill="auto"/>
            <w:noWrap/>
            <w:vAlign w:val="bottom"/>
            <w:hideMark/>
          </w:tcPr>
          <w:p w14:paraId="370EB618"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608</w:t>
            </w:r>
          </w:p>
        </w:tc>
      </w:tr>
      <w:tr w:rsidR="005547AC" w:rsidRPr="00D817C9" w14:paraId="554C24B9" w14:textId="77777777" w:rsidTr="002E6FED">
        <w:trPr>
          <w:trHeight w:val="310"/>
        </w:trPr>
        <w:tc>
          <w:tcPr>
            <w:tcW w:w="190" w:type="pct"/>
            <w:tcBorders>
              <w:top w:val="nil"/>
              <w:left w:val="single" w:sz="4" w:space="0" w:color="auto"/>
              <w:bottom w:val="single" w:sz="4" w:space="0" w:color="auto"/>
              <w:right w:val="single" w:sz="4" w:space="0" w:color="auto"/>
            </w:tcBorders>
            <w:shd w:val="clear" w:color="000000" w:fill="FFFFFF"/>
            <w:vAlign w:val="center"/>
            <w:hideMark/>
          </w:tcPr>
          <w:p w14:paraId="41F56F7E" w14:textId="77777777" w:rsidR="005547AC" w:rsidRPr="00D817C9" w:rsidRDefault="005547AC" w:rsidP="002E6FED">
            <w:pPr>
              <w:jc w:val="center"/>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2</w:t>
            </w:r>
          </w:p>
        </w:tc>
        <w:tc>
          <w:tcPr>
            <w:tcW w:w="1061" w:type="pct"/>
            <w:tcBorders>
              <w:top w:val="nil"/>
              <w:left w:val="nil"/>
              <w:bottom w:val="single" w:sz="4" w:space="0" w:color="auto"/>
              <w:right w:val="single" w:sz="4" w:space="0" w:color="auto"/>
            </w:tcBorders>
            <w:shd w:val="clear" w:color="000000" w:fill="FFFFFF"/>
            <w:vAlign w:val="center"/>
            <w:hideMark/>
          </w:tcPr>
          <w:p w14:paraId="7FC30A0A" w14:textId="77777777" w:rsidR="005547AC" w:rsidRPr="00D817C9" w:rsidRDefault="005547AC" w:rsidP="002E6FED">
            <w:pPr>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Đất phi nông nghiệp</w:t>
            </w:r>
          </w:p>
        </w:tc>
        <w:tc>
          <w:tcPr>
            <w:tcW w:w="334" w:type="pct"/>
            <w:tcBorders>
              <w:top w:val="nil"/>
              <w:left w:val="nil"/>
              <w:bottom w:val="single" w:sz="4" w:space="0" w:color="auto"/>
              <w:right w:val="single" w:sz="4" w:space="0" w:color="auto"/>
            </w:tcBorders>
            <w:shd w:val="clear" w:color="auto" w:fill="auto"/>
            <w:noWrap/>
            <w:vAlign w:val="bottom"/>
            <w:hideMark/>
          </w:tcPr>
          <w:p w14:paraId="78651698" w14:textId="77777777" w:rsidR="005547AC" w:rsidRPr="00D817C9" w:rsidRDefault="005547AC" w:rsidP="002E6FED">
            <w:pPr>
              <w:jc w:val="right"/>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652.401</w:t>
            </w:r>
          </w:p>
        </w:tc>
        <w:tc>
          <w:tcPr>
            <w:tcW w:w="336" w:type="pct"/>
            <w:tcBorders>
              <w:top w:val="nil"/>
              <w:left w:val="nil"/>
              <w:bottom w:val="single" w:sz="4" w:space="0" w:color="auto"/>
              <w:right w:val="single" w:sz="4" w:space="0" w:color="auto"/>
            </w:tcBorders>
            <w:shd w:val="clear" w:color="auto" w:fill="auto"/>
            <w:noWrap/>
            <w:vAlign w:val="bottom"/>
            <w:hideMark/>
          </w:tcPr>
          <w:p w14:paraId="5920B3E3" w14:textId="77777777" w:rsidR="005547AC" w:rsidRPr="00D817C9" w:rsidRDefault="005547AC" w:rsidP="002E6FED">
            <w:pPr>
              <w:jc w:val="right"/>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37.452</w:t>
            </w:r>
          </w:p>
        </w:tc>
        <w:tc>
          <w:tcPr>
            <w:tcW w:w="284" w:type="pct"/>
            <w:tcBorders>
              <w:top w:val="nil"/>
              <w:left w:val="nil"/>
              <w:bottom w:val="single" w:sz="4" w:space="0" w:color="auto"/>
              <w:right w:val="single" w:sz="4" w:space="0" w:color="auto"/>
            </w:tcBorders>
            <w:shd w:val="clear" w:color="auto" w:fill="auto"/>
            <w:noWrap/>
            <w:vAlign w:val="bottom"/>
            <w:hideMark/>
          </w:tcPr>
          <w:p w14:paraId="56A1F03E" w14:textId="77777777" w:rsidR="005547AC" w:rsidRPr="00D817C9" w:rsidRDefault="005547AC" w:rsidP="002E6FED">
            <w:pPr>
              <w:jc w:val="right"/>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35.290</w:t>
            </w:r>
          </w:p>
        </w:tc>
        <w:tc>
          <w:tcPr>
            <w:tcW w:w="313" w:type="pct"/>
            <w:tcBorders>
              <w:top w:val="nil"/>
              <w:left w:val="nil"/>
              <w:bottom w:val="single" w:sz="4" w:space="0" w:color="auto"/>
              <w:right w:val="single" w:sz="4" w:space="0" w:color="auto"/>
            </w:tcBorders>
            <w:shd w:val="clear" w:color="auto" w:fill="auto"/>
            <w:noWrap/>
            <w:vAlign w:val="bottom"/>
            <w:hideMark/>
          </w:tcPr>
          <w:p w14:paraId="1D8A6021" w14:textId="77777777" w:rsidR="005547AC" w:rsidRPr="00D817C9" w:rsidRDefault="005547AC" w:rsidP="002E6FED">
            <w:pPr>
              <w:jc w:val="right"/>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45.430</w:t>
            </w:r>
          </w:p>
        </w:tc>
        <w:tc>
          <w:tcPr>
            <w:tcW w:w="313" w:type="pct"/>
            <w:tcBorders>
              <w:top w:val="nil"/>
              <w:left w:val="nil"/>
              <w:bottom w:val="single" w:sz="4" w:space="0" w:color="auto"/>
              <w:right w:val="single" w:sz="4" w:space="0" w:color="auto"/>
            </w:tcBorders>
            <w:shd w:val="clear" w:color="auto" w:fill="auto"/>
            <w:noWrap/>
            <w:vAlign w:val="bottom"/>
            <w:hideMark/>
          </w:tcPr>
          <w:p w14:paraId="60969127" w14:textId="77777777" w:rsidR="005547AC" w:rsidRPr="00D817C9" w:rsidRDefault="005547AC" w:rsidP="002E6FED">
            <w:pPr>
              <w:jc w:val="right"/>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55.630</w:t>
            </w:r>
          </w:p>
        </w:tc>
        <w:tc>
          <w:tcPr>
            <w:tcW w:w="313" w:type="pct"/>
            <w:tcBorders>
              <w:top w:val="nil"/>
              <w:left w:val="nil"/>
              <w:bottom w:val="single" w:sz="4" w:space="0" w:color="auto"/>
              <w:right w:val="single" w:sz="4" w:space="0" w:color="auto"/>
            </w:tcBorders>
            <w:shd w:val="clear" w:color="auto" w:fill="auto"/>
            <w:noWrap/>
            <w:vAlign w:val="bottom"/>
            <w:hideMark/>
          </w:tcPr>
          <w:p w14:paraId="0B4B63BB" w14:textId="77777777" w:rsidR="005547AC" w:rsidRPr="00D817C9" w:rsidRDefault="005547AC" w:rsidP="002E6FED">
            <w:pPr>
              <w:jc w:val="right"/>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53.149</w:t>
            </w:r>
          </w:p>
        </w:tc>
        <w:tc>
          <w:tcPr>
            <w:tcW w:w="354" w:type="pct"/>
            <w:tcBorders>
              <w:top w:val="nil"/>
              <w:left w:val="nil"/>
              <w:bottom w:val="single" w:sz="4" w:space="0" w:color="auto"/>
              <w:right w:val="single" w:sz="4" w:space="0" w:color="auto"/>
            </w:tcBorders>
            <w:shd w:val="clear" w:color="auto" w:fill="auto"/>
            <w:noWrap/>
            <w:vAlign w:val="bottom"/>
            <w:hideMark/>
          </w:tcPr>
          <w:p w14:paraId="663DB940" w14:textId="77777777" w:rsidR="005547AC" w:rsidRPr="00D817C9" w:rsidRDefault="005547AC" w:rsidP="002E6FED">
            <w:pPr>
              <w:jc w:val="right"/>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65.969</w:t>
            </w:r>
          </w:p>
        </w:tc>
        <w:tc>
          <w:tcPr>
            <w:tcW w:w="286" w:type="pct"/>
            <w:tcBorders>
              <w:top w:val="nil"/>
              <w:left w:val="nil"/>
              <w:bottom w:val="single" w:sz="4" w:space="0" w:color="auto"/>
              <w:right w:val="single" w:sz="4" w:space="0" w:color="auto"/>
            </w:tcBorders>
            <w:shd w:val="clear" w:color="auto" w:fill="auto"/>
            <w:noWrap/>
            <w:vAlign w:val="bottom"/>
            <w:hideMark/>
          </w:tcPr>
          <w:p w14:paraId="68F8AE8E" w14:textId="77777777" w:rsidR="005547AC" w:rsidRPr="00D817C9" w:rsidRDefault="005547AC" w:rsidP="002E6FED">
            <w:pPr>
              <w:jc w:val="right"/>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123.160</w:t>
            </w:r>
          </w:p>
        </w:tc>
        <w:tc>
          <w:tcPr>
            <w:tcW w:w="310" w:type="pct"/>
            <w:tcBorders>
              <w:top w:val="nil"/>
              <w:left w:val="nil"/>
              <w:bottom w:val="single" w:sz="4" w:space="0" w:color="auto"/>
              <w:right w:val="single" w:sz="4" w:space="0" w:color="auto"/>
            </w:tcBorders>
            <w:shd w:val="clear" w:color="auto" w:fill="auto"/>
            <w:noWrap/>
            <w:vAlign w:val="bottom"/>
            <w:hideMark/>
          </w:tcPr>
          <w:p w14:paraId="274D636A" w14:textId="77777777" w:rsidR="005547AC" w:rsidRPr="00D817C9" w:rsidRDefault="005547AC" w:rsidP="002E6FED">
            <w:pPr>
              <w:jc w:val="right"/>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30.893</w:t>
            </w:r>
          </w:p>
        </w:tc>
        <w:tc>
          <w:tcPr>
            <w:tcW w:w="284" w:type="pct"/>
            <w:tcBorders>
              <w:top w:val="nil"/>
              <w:left w:val="nil"/>
              <w:bottom w:val="single" w:sz="4" w:space="0" w:color="auto"/>
              <w:right w:val="single" w:sz="4" w:space="0" w:color="auto"/>
            </w:tcBorders>
            <w:shd w:val="clear" w:color="auto" w:fill="auto"/>
            <w:noWrap/>
            <w:vAlign w:val="bottom"/>
            <w:hideMark/>
          </w:tcPr>
          <w:p w14:paraId="5EEBAD93" w14:textId="77777777" w:rsidR="005547AC" w:rsidRPr="00D817C9" w:rsidRDefault="005547AC" w:rsidP="002E6FED">
            <w:pPr>
              <w:jc w:val="right"/>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40.195</w:t>
            </w:r>
          </w:p>
        </w:tc>
        <w:tc>
          <w:tcPr>
            <w:tcW w:w="313" w:type="pct"/>
            <w:tcBorders>
              <w:top w:val="nil"/>
              <w:left w:val="nil"/>
              <w:bottom w:val="single" w:sz="4" w:space="0" w:color="auto"/>
              <w:right w:val="single" w:sz="4" w:space="0" w:color="auto"/>
            </w:tcBorders>
            <w:shd w:val="clear" w:color="auto" w:fill="auto"/>
            <w:noWrap/>
            <w:vAlign w:val="bottom"/>
            <w:hideMark/>
          </w:tcPr>
          <w:p w14:paraId="126ED8F7" w14:textId="77777777" w:rsidR="005547AC" w:rsidRPr="00D817C9" w:rsidRDefault="005547AC" w:rsidP="002E6FED">
            <w:pPr>
              <w:jc w:val="right"/>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65.979</w:t>
            </w:r>
          </w:p>
        </w:tc>
        <w:tc>
          <w:tcPr>
            <w:tcW w:w="309" w:type="pct"/>
            <w:tcBorders>
              <w:top w:val="nil"/>
              <w:left w:val="nil"/>
              <w:bottom w:val="single" w:sz="4" w:space="0" w:color="auto"/>
              <w:right w:val="single" w:sz="4" w:space="0" w:color="auto"/>
            </w:tcBorders>
            <w:shd w:val="clear" w:color="auto" w:fill="auto"/>
            <w:noWrap/>
            <w:vAlign w:val="bottom"/>
            <w:hideMark/>
          </w:tcPr>
          <w:p w14:paraId="4186392C" w14:textId="77777777" w:rsidR="005547AC" w:rsidRPr="00D817C9" w:rsidRDefault="005547AC" w:rsidP="002E6FED">
            <w:pPr>
              <w:jc w:val="right"/>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99.255</w:t>
            </w:r>
          </w:p>
        </w:tc>
      </w:tr>
      <w:tr w:rsidR="005547AC" w:rsidRPr="00D817C9" w14:paraId="0227E848" w14:textId="77777777" w:rsidTr="002E6FED">
        <w:trPr>
          <w:trHeight w:val="310"/>
        </w:trPr>
        <w:tc>
          <w:tcPr>
            <w:tcW w:w="190" w:type="pct"/>
            <w:tcBorders>
              <w:top w:val="nil"/>
              <w:left w:val="single" w:sz="4" w:space="0" w:color="auto"/>
              <w:bottom w:val="single" w:sz="4" w:space="0" w:color="auto"/>
              <w:right w:val="single" w:sz="4" w:space="0" w:color="auto"/>
            </w:tcBorders>
            <w:shd w:val="clear" w:color="000000" w:fill="FFFFFF"/>
            <w:vAlign w:val="center"/>
            <w:hideMark/>
          </w:tcPr>
          <w:p w14:paraId="6529C1F2" w14:textId="77777777" w:rsidR="005547AC" w:rsidRPr="00D817C9" w:rsidRDefault="005547AC" w:rsidP="002E6FED">
            <w:pPr>
              <w:jc w:val="center"/>
              <w:rPr>
                <w:rFonts w:asciiTheme="minorHAnsi" w:hAnsiTheme="minorHAnsi" w:cstheme="minorHAnsi"/>
                <w:color w:val="000000"/>
                <w:sz w:val="18"/>
                <w:szCs w:val="18"/>
              </w:rPr>
            </w:pPr>
            <w:r w:rsidRPr="00D817C9">
              <w:rPr>
                <w:rFonts w:asciiTheme="minorHAnsi" w:hAnsiTheme="minorHAnsi" w:cstheme="minorHAnsi"/>
                <w:color w:val="000000"/>
                <w:sz w:val="18"/>
                <w:szCs w:val="18"/>
              </w:rPr>
              <w:t>2.1</w:t>
            </w:r>
          </w:p>
        </w:tc>
        <w:tc>
          <w:tcPr>
            <w:tcW w:w="1061" w:type="pct"/>
            <w:tcBorders>
              <w:top w:val="nil"/>
              <w:left w:val="nil"/>
              <w:bottom w:val="single" w:sz="4" w:space="0" w:color="auto"/>
              <w:right w:val="single" w:sz="4" w:space="0" w:color="auto"/>
            </w:tcBorders>
            <w:shd w:val="clear" w:color="000000" w:fill="FFFFFF"/>
            <w:vAlign w:val="center"/>
            <w:hideMark/>
          </w:tcPr>
          <w:p w14:paraId="0E023A9B" w14:textId="77777777" w:rsidR="005547AC" w:rsidRPr="00D817C9" w:rsidRDefault="005547AC" w:rsidP="002E6FED">
            <w:pPr>
              <w:rPr>
                <w:rFonts w:asciiTheme="minorHAnsi" w:hAnsiTheme="minorHAnsi" w:cstheme="minorHAnsi"/>
                <w:color w:val="000000"/>
                <w:sz w:val="18"/>
                <w:szCs w:val="18"/>
              </w:rPr>
            </w:pPr>
            <w:r w:rsidRPr="00D817C9">
              <w:rPr>
                <w:rFonts w:asciiTheme="minorHAnsi" w:hAnsiTheme="minorHAnsi" w:cstheme="minorHAnsi"/>
                <w:color w:val="000000"/>
                <w:sz w:val="18"/>
                <w:szCs w:val="18"/>
              </w:rPr>
              <w:t>Đất khu công nghiệp</w:t>
            </w:r>
          </w:p>
        </w:tc>
        <w:tc>
          <w:tcPr>
            <w:tcW w:w="334" w:type="pct"/>
            <w:tcBorders>
              <w:top w:val="nil"/>
              <w:left w:val="nil"/>
              <w:bottom w:val="single" w:sz="4" w:space="0" w:color="auto"/>
              <w:right w:val="single" w:sz="4" w:space="0" w:color="auto"/>
            </w:tcBorders>
            <w:shd w:val="clear" w:color="auto" w:fill="auto"/>
            <w:noWrap/>
            <w:vAlign w:val="bottom"/>
            <w:hideMark/>
          </w:tcPr>
          <w:p w14:paraId="068F100C"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25.668</w:t>
            </w:r>
          </w:p>
        </w:tc>
        <w:tc>
          <w:tcPr>
            <w:tcW w:w="336" w:type="pct"/>
            <w:tcBorders>
              <w:top w:val="nil"/>
              <w:left w:val="nil"/>
              <w:bottom w:val="single" w:sz="4" w:space="0" w:color="auto"/>
              <w:right w:val="single" w:sz="4" w:space="0" w:color="auto"/>
            </w:tcBorders>
            <w:shd w:val="clear" w:color="auto" w:fill="auto"/>
            <w:noWrap/>
            <w:vAlign w:val="bottom"/>
            <w:hideMark/>
          </w:tcPr>
          <w:p w14:paraId="396757A1"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2.278</w:t>
            </w:r>
          </w:p>
        </w:tc>
        <w:tc>
          <w:tcPr>
            <w:tcW w:w="284" w:type="pct"/>
            <w:tcBorders>
              <w:top w:val="nil"/>
              <w:left w:val="nil"/>
              <w:bottom w:val="single" w:sz="4" w:space="0" w:color="auto"/>
              <w:right w:val="single" w:sz="4" w:space="0" w:color="auto"/>
            </w:tcBorders>
            <w:shd w:val="clear" w:color="auto" w:fill="auto"/>
            <w:noWrap/>
            <w:vAlign w:val="bottom"/>
            <w:hideMark/>
          </w:tcPr>
          <w:p w14:paraId="4C9988F7"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2.249</w:t>
            </w:r>
          </w:p>
        </w:tc>
        <w:tc>
          <w:tcPr>
            <w:tcW w:w="313" w:type="pct"/>
            <w:tcBorders>
              <w:top w:val="nil"/>
              <w:left w:val="nil"/>
              <w:bottom w:val="single" w:sz="4" w:space="0" w:color="auto"/>
              <w:right w:val="single" w:sz="4" w:space="0" w:color="auto"/>
            </w:tcBorders>
            <w:shd w:val="clear" w:color="auto" w:fill="auto"/>
            <w:noWrap/>
            <w:vAlign w:val="bottom"/>
            <w:hideMark/>
          </w:tcPr>
          <w:p w14:paraId="39283E87"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1.387</w:t>
            </w:r>
          </w:p>
        </w:tc>
        <w:tc>
          <w:tcPr>
            <w:tcW w:w="313" w:type="pct"/>
            <w:tcBorders>
              <w:top w:val="nil"/>
              <w:left w:val="nil"/>
              <w:bottom w:val="single" w:sz="4" w:space="0" w:color="auto"/>
              <w:right w:val="single" w:sz="4" w:space="0" w:color="auto"/>
            </w:tcBorders>
            <w:shd w:val="clear" w:color="auto" w:fill="auto"/>
            <w:noWrap/>
            <w:vAlign w:val="bottom"/>
            <w:hideMark/>
          </w:tcPr>
          <w:p w14:paraId="57F38FDE"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1.709</w:t>
            </w:r>
          </w:p>
        </w:tc>
        <w:tc>
          <w:tcPr>
            <w:tcW w:w="313" w:type="pct"/>
            <w:tcBorders>
              <w:top w:val="nil"/>
              <w:left w:val="nil"/>
              <w:bottom w:val="single" w:sz="4" w:space="0" w:color="auto"/>
              <w:right w:val="single" w:sz="4" w:space="0" w:color="auto"/>
            </w:tcBorders>
            <w:shd w:val="clear" w:color="auto" w:fill="auto"/>
            <w:noWrap/>
            <w:vAlign w:val="bottom"/>
            <w:hideMark/>
          </w:tcPr>
          <w:p w14:paraId="35E314C9"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1.260</w:t>
            </w:r>
          </w:p>
        </w:tc>
        <w:tc>
          <w:tcPr>
            <w:tcW w:w="354" w:type="pct"/>
            <w:tcBorders>
              <w:top w:val="nil"/>
              <w:left w:val="nil"/>
              <w:bottom w:val="single" w:sz="4" w:space="0" w:color="auto"/>
              <w:right w:val="single" w:sz="4" w:space="0" w:color="auto"/>
            </w:tcBorders>
            <w:shd w:val="clear" w:color="auto" w:fill="auto"/>
            <w:noWrap/>
            <w:vAlign w:val="bottom"/>
            <w:hideMark/>
          </w:tcPr>
          <w:p w14:paraId="63A13464"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2.863</w:t>
            </w:r>
          </w:p>
        </w:tc>
        <w:tc>
          <w:tcPr>
            <w:tcW w:w="286" w:type="pct"/>
            <w:tcBorders>
              <w:top w:val="nil"/>
              <w:left w:val="nil"/>
              <w:bottom w:val="single" w:sz="4" w:space="0" w:color="auto"/>
              <w:right w:val="single" w:sz="4" w:space="0" w:color="auto"/>
            </w:tcBorders>
            <w:shd w:val="clear" w:color="auto" w:fill="auto"/>
            <w:noWrap/>
            <w:vAlign w:val="bottom"/>
            <w:hideMark/>
          </w:tcPr>
          <w:p w14:paraId="3A63C435"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2.608</w:t>
            </w:r>
          </w:p>
        </w:tc>
        <w:tc>
          <w:tcPr>
            <w:tcW w:w="310" w:type="pct"/>
            <w:tcBorders>
              <w:top w:val="nil"/>
              <w:left w:val="nil"/>
              <w:bottom w:val="single" w:sz="4" w:space="0" w:color="auto"/>
              <w:right w:val="single" w:sz="4" w:space="0" w:color="auto"/>
            </w:tcBorders>
            <w:shd w:val="clear" w:color="auto" w:fill="auto"/>
            <w:noWrap/>
            <w:vAlign w:val="bottom"/>
            <w:hideMark/>
          </w:tcPr>
          <w:p w14:paraId="206B03F7"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1.233</w:t>
            </w:r>
          </w:p>
        </w:tc>
        <w:tc>
          <w:tcPr>
            <w:tcW w:w="284" w:type="pct"/>
            <w:tcBorders>
              <w:top w:val="nil"/>
              <w:left w:val="nil"/>
              <w:bottom w:val="single" w:sz="4" w:space="0" w:color="auto"/>
              <w:right w:val="single" w:sz="4" w:space="0" w:color="auto"/>
            </w:tcBorders>
            <w:shd w:val="clear" w:color="auto" w:fill="auto"/>
            <w:noWrap/>
            <w:vAlign w:val="bottom"/>
            <w:hideMark/>
          </w:tcPr>
          <w:p w14:paraId="4483E4FC"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3.461</w:t>
            </w:r>
          </w:p>
        </w:tc>
        <w:tc>
          <w:tcPr>
            <w:tcW w:w="313" w:type="pct"/>
            <w:tcBorders>
              <w:top w:val="nil"/>
              <w:left w:val="nil"/>
              <w:bottom w:val="single" w:sz="4" w:space="0" w:color="auto"/>
              <w:right w:val="single" w:sz="4" w:space="0" w:color="auto"/>
            </w:tcBorders>
            <w:shd w:val="clear" w:color="auto" w:fill="auto"/>
            <w:noWrap/>
            <w:vAlign w:val="bottom"/>
            <w:hideMark/>
          </w:tcPr>
          <w:p w14:paraId="12F4719D"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2.750</w:t>
            </w:r>
          </w:p>
        </w:tc>
        <w:tc>
          <w:tcPr>
            <w:tcW w:w="309" w:type="pct"/>
            <w:tcBorders>
              <w:top w:val="nil"/>
              <w:left w:val="nil"/>
              <w:bottom w:val="single" w:sz="4" w:space="0" w:color="auto"/>
              <w:right w:val="single" w:sz="4" w:space="0" w:color="auto"/>
            </w:tcBorders>
            <w:shd w:val="clear" w:color="auto" w:fill="auto"/>
            <w:noWrap/>
            <w:vAlign w:val="bottom"/>
            <w:hideMark/>
          </w:tcPr>
          <w:p w14:paraId="46B75440"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3.871</w:t>
            </w:r>
          </w:p>
        </w:tc>
      </w:tr>
      <w:tr w:rsidR="005547AC" w:rsidRPr="00D817C9" w14:paraId="2BF7B3C3" w14:textId="77777777" w:rsidTr="002E6FED">
        <w:trPr>
          <w:trHeight w:val="310"/>
        </w:trPr>
        <w:tc>
          <w:tcPr>
            <w:tcW w:w="190" w:type="pct"/>
            <w:tcBorders>
              <w:top w:val="nil"/>
              <w:left w:val="single" w:sz="4" w:space="0" w:color="auto"/>
              <w:bottom w:val="single" w:sz="4" w:space="0" w:color="auto"/>
              <w:right w:val="single" w:sz="4" w:space="0" w:color="auto"/>
            </w:tcBorders>
            <w:shd w:val="clear" w:color="000000" w:fill="FFFFFF"/>
            <w:vAlign w:val="center"/>
            <w:hideMark/>
          </w:tcPr>
          <w:p w14:paraId="5006BB24" w14:textId="77777777" w:rsidR="005547AC" w:rsidRPr="00D817C9" w:rsidRDefault="005547AC" w:rsidP="002E6FED">
            <w:pPr>
              <w:jc w:val="center"/>
              <w:rPr>
                <w:rFonts w:asciiTheme="minorHAnsi" w:hAnsiTheme="minorHAnsi" w:cstheme="minorHAnsi"/>
                <w:color w:val="000000"/>
                <w:sz w:val="18"/>
                <w:szCs w:val="18"/>
              </w:rPr>
            </w:pPr>
            <w:r w:rsidRPr="00D817C9">
              <w:rPr>
                <w:rFonts w:asciiTheme="minorHAnsi" w:hAnsiTheme="minorHAnsi" w:cstheme="minorHAnsi"/>
                <w:color w:val="000000"/>
                <w:sz w:val="18"/>
                <w:szCs w:val="18"/>
              </w:rPr>
              <w:t>2.2</w:t>
            </w:r>
          </w:p>
        </w:tc>
        <w:tc>
          <w:tcPr>
            <w:tcW w:w="1061" w:type="pct"/>
            <w:tcBorders>
              <w:top w:val="nil"/>
              <w:left w:val="nil"/>
              <w:bottom w:val="single" w:sz="4" w:space="0" w:color="auto"/>
              <w:right w:val="single" w:sz="4" w:space="0" w:color="auto"/>
            </w:tcBorders>
            <w:shd w:val="clear" w:color="000000" w:fill="FFFFFF"/>
            <w:vAlign w:val="center"/>
            <w:hideMark/>
          </w:tcPr>
          <w:p w14:paraId="2D463BA2" w14:textId="77777777" w:rsidR="005547AC" w:rsidRPr="00D817C9" w:rsidRDefault="005547AC" w:rsidP="002E6FED">
            <w:pPr>
              <w:rPr>
                <w:rFonts w:asciiTheme="minorHAnsi" w:hAnsiTheme="minorHAnsi" w:cstheme="minorHAnsi"/>
                <w:color w:val="000000"/>
                <w:sz w:val="18"/>
                <w:szCs w:val="18"/>
              </w:rPr>
            </w:pPr>
            <w:r w:rsidRPr="00D817C9">
              <w:rPr>
                <w:rFonts w:asciiTheme="minorHAnsi" w:hAnsiTheme="minorHAnsi" w:cstheme="minorHAnsi"/>
                <w:color w:val="000000"/>
                <w:sz w:val="18"/>
                <w:szCs w:val="18"/>
              </w:rPr>
              <w:t>Đất khu chế xuất</w:t>
            </w:r>
          </w:p>
        </w:tc>
        <w:tc>
          <w:tcPr>
            <w:tcW w:w="334" w:type="pct"/>
            <w:tcBorders>
              <w:top w:val="nil"/>
              <w:left w:val="nil"/>
              <w:bottom w:val="single" w:sz="4" w:space="0" w:color="auto"/>
              <w:right w:val="single" w:sz="4" w:space="0" w:color="auto"/>
            </w:tcBorders>
            <w:shd w:val="clear" w:color="auto" w:fill="auto"/>
            <w:noWrap/>
            <w:vAlign w:val="bottom"/>
            <w:hideMark/>
          </w:tcPr>
          <w:p w14:paraId="7A6A8160"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80</w:t>
            </w:r>
          </w:p>
        </w:tc>
        <w:tc>
          <w:tcPr>
            <w:tcW w:w="336" w:type="pct"/>
            <w:tcBorders>
              <w:top w:val="nil"/>
              <w:left w:val="nil"/>
              <w:bottom w:val="single" w:sz="4" w:space="0" w:color="auto"/>
              <w:right w:val="single" w:sz="4" w:space="0" w:color="auto"/>
            </w:tcBorders>
            <w:shd w:val="clear" w:color="auto" w:fill="auto"/>
            <w:noWrap/>
            <w:vAlign w:val="bottom"/>
            <w:hideMark/>
          </w:tcPr>
          <w:p w14:paraId="62F243AC"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0</w:t>
            </w:r>
          </w:p>
        </w:tc>
        <w:tc>
          <w:tcPr>
            <w:tcW w:w="284" w:type="pct"/>
            <w:tcBorders>
              <w:top w:val="nil"/>
              <w:left w:val="nil"/>
              <w:bottom w:val="single" w:sz="4" w:space="0" w:color="auto"/>
              <w:right w:val="single" w:sz="4" w:space="0" w:color="auto"/>
            </w:tcBorders>
            <w:shd w:val="clear" w:color="auto" w:fill="auto"/>
            <w:noWrap/>
            <w:vAlign w:val="bottom"/>
            <w:hideMark/>
          </w:tcPr>
          <w:p w14:paraId="031B0ACF"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0</w:t>
            </w:r>
          </w:p>
        </w:tc>
        <w:tc>
          <w:tcPr>
            <w:tcW w:w="313" w:type="pct"/>
            <w:tcBorders>
              <w:top w:val="nil"/>
              <w:left w:val="nil"/>
              <w:bottom w:val="single" w:sz="4" w:space="0" w:color="auto"/>
              <w:right w:val="single" w:sz="4" w:space="0" w:color="auto"/>
            </w:tcBorders>
            <w:shd w:val="clear" w:color="auto" w:fill="auto"/>
            <w:noWrap/>
            <w:vAlign w:val="bottom"/>
            <w:hideMark/>
          </w:tcPr>
          <w:p w14:paraId="3F7A5B33"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0</w:t>
            </w:r>
          </w:p>
        </w:tc>
        <w:tc>
          <w:tcPr>
            <w:tcW w:w="313" w:type="pct"/>
            <w:tcBorders>
              <w:top w:val="nil"/>
              <w:left w:val="nil"/>
              <w:bottom w:val="single" w:sz="4" w:space="0" w:color="auto"/>
              <w:right w:val="single" w:sz="4" w:space="0" w:color="auto"/>
            </w:tcBorders>
            <w:shd w:val="clear" w:color="auto" w:fill="auto"/>
            <w:noWrap/>
            <w:vAlign w:val="bottom"/>
            <w:hideMark/>
          </w:tcPr>
          <w:p w14:paraId="54098F9E"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0</w:t>
            </w:r>
          </w:p>
        </w:tc>
        <w:tc>
          <w:tcPr>
            <w:tcW w:w="313" w:type="pct"/>
            <w:tcBorders>
              <w:top w:val="nil"/>
              <w:left w:val="nil"/>
              <w:bottom w:val="single" w:sz="4" w:space="0" w:color="auto"/>
              <w:right w:val="single" w:sz="4" w:space="0" w:color="auto"/>
            </w:tcBorders>
            <w:shd w:val="clear" w:color="auto" w:fill="auto"/>
            <w:noWrap/>
            <w:vAlign w:val="bottom"/>
            <w:hideMark/>
          </w:tcPr>
          <w:p w14:paraId="0DD773F2"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0</w:t>
            </w:r>
          </w:p>
        </w:tc>
        <w:tc>
          <w:tcPr>
            <w:tcW w:w="354" w:type="pct"/>
            <w:tcBorders>
              <w:top w:val="nil"/>
              <w:left w:val="nil"/>
              <w:bottom w:val="single" w:sz="4" w:space="0" w:color="auto"/>
              <w:right w:val="single" w:sz="4" w:space="0" w:color="auto"/>
            </w:tcBorders>
            <w:shd w:val="clear" w:color="auto" w:fill="auto"/>
            <w:noWrap/>
            <w:vAlign w:val="bottom"/>
            <w:hideMark/>
          </w:tcPr>
          <w:p w14:paraId="1D87D2B3"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hideMark/>
          </w:tcPr>
          <w:p w14:paraId="7EAAD0F3"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80</w:t>
            </w:r>
          </w:p>
        </w:tc>
        <w:tc>
          <w:tcPr>
            <w:tcW w:w="310" w:type="pct"/>
            <w:tcBorders>
              <w:top w:val="nil"/>
              <w:left w:val="nil"/>
              <w:bottom w:val="single" w:sz="4" w:space="0" w:color="auto"/>
              <w:right w:val="single" w:sz="4" w:space="0" w:color="auto"/>
            </w:tcBorders>
            <w:shd w:val="clear" w:color="auto" w:fill="auto"/>
            <w:noWrap/>
            <w:vAlign w:val="bottom"/>
            <w:hideMark/>
          </w:tcPr>
          <w:p w14:paraId="7A1EF5C2"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0</w:t>
            </w:r>
          </w:p>
        </w:tc>
        <w:tc>
          <w:tcPr>
            <w:tcW w:w="284" w:type="pct"/>
            <w:tcBorders>
              <w:top w:val="nil"/>
              <w:left w:val="nil"/>
              <w:bottom w:val="single" w:sz="4" w:space="0" w:color="auto"/>
              <w:right w:val="single" w:sz="4" w:space="0" w:color="auto"/>
            </w:tcBorders>
            <w:shd w:val="clear" w:color="auto" w:fill="auto"/>
            <w:noWrap/>
            <w:vAlign w:val="bottom"/>
            <w:hideMark/>
          </w:tcPr>
          <w:p w14:paraId="10C6FA82"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0</w:t>
            </w:r>
          </w:p>
        </w:tc>
        <w:tc>
          <w:tcPr>
            <w:tcW w:w="313" w:type="pct"/>
            <w:tcBorders>
              <w:top w:val="nil"/>
              <w:left w:val="nil"/>
              <w:bottom w:val="single" w:sz="4" w:space="0" w:color="auto"/>
              <w:right w:val="single" w:sz="4" w:space="0" w:color="auto"/>
            </w:tcBorders>
            <w:shd w:val="clear" w:color="auto" w:fill="auto"/>
            <w:noWrap/>
            <w:vAlign w:val="bottom"/>
            <w:hideMark/>
          </w:tcPr>
          <w:p w14:paraId="3C84F769"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0</w:t>
            </w:r>
          </w:p>
        </w:tc>
        <w:tc>
          <w:tcPr>
            <w:tcW w:w="309" w:type="pct"/>
            <w:tcBorders>
              <w:top w:val="nil"/>
              <w:left w:val="nil"/>
              <w:bottom w:val="single" w:sz="4" w:space="0" w:color="auto"/>
              <w:right w:val="single" w:sz="4" w:space="0" w:color="auto"/>
            </w:tcBorders>
            <w:shd w:val="clear" w:color="auto" w:fill="auto"/>
            <w:noWrap/>
            <w:vAlign w:val="bottom"/>
            <w:hideMark/>
          </w:tcPr>
          <w:p w14:paraId="54145B19"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0</w:t>
            </w:r>
          </w:p>
        </w:tc>
      </w:tr>
      <w:tr w:rsidR="005547AC" w:rsidRPr="00D817C9" w14:paraId="239A6274" w14:textId="77777777" w:rsidTr="002E6FED">
        <w:trPr>
          <w:trHeight w:val="310"/>
        </w:trPr>
        <w:tc>
          <w:tcPr>
            <w:tcW w:w="190" w:type="pct"/>
            <w:tcBorders>
              <w:top w:val="nil"/>
              <w:left w:val="single" w:sz="4" w:space="0" w:color="auto"/>
              <w:bottom w:val="single" w:sz="4" w:space="0" w:color="auto"/>
              <w:right w:val="single" w:sz="4" w:space="0" w:color="auto"/>
            </w:tcBorders>
            <w:shd w:val="clear" w:color="000000" w:fill="FFFFFF"/>
            <w:vAlign w:val="center"/>
            <w:hideMark/>
          </w:tcPr>
          <w:p w14:paraId="58B805F9" w14:textId="77777777" w:rsidR="005547AC" w:rsidRPr="00D817C9" w:rsidRDefault="005547AC" w:rsidP="002E6FED">
            <w:pPr>
              <w:jc w:val="center"/>
              <w:rPr>
                <w:rFonts w:asciiTheme="minorHAnsi" w:hAnsiTheme="minorHAnsi" w:cstheme="minorHAnsi"/>
                <w:color w:val="000000"/>
                <w:sz w:val="18"/>
                <w:szCs w:val="18"/>
              </w:rPr>
            </w:pPr>
            <w:r w:rsidRPr="00D817C9">
              <w:rPr>
                <w:rFonts w:asciiTheme="minorHAnsi" w:hAnsiTheme="minorHAnsi" w:cstheme="minorHAnsi"/>
                <w:color w:val="000000"/>
                <w:sz w:val="18"/>
                <w:szCs w:val="18"/>
              </w:rPr>
              <w:t>2.3</w:t>
            </w:r>
          </w:p>
        </w:tc>
        <w:tc>
          <w:tcPr>
            <w:tcW w:w="1061" w:type="pct"/>
            <w:tcBorders>
              <w:top w:val="nil"/>
              <w:left w:val="nil"/>
              <w:bottom w:val="single" w:sz="4" w:space="0" w:color="auto"/>
              <w:right w:val="single" w:sz="4" w:space="0" w:color="auto"/>
            </w:tcBorders>
            <w:shd w:val="clear" w:color="000000" w:fill="FFFFFF"/>
            <w:vAlign w:val="center"/>
            <w:hideMark/>
          </w:tcPr>
          <w:p w14:paraId="26C9FBE6" w14:textId="77777777" w:rsidR="005547AC" w:rsidRPr="00D817C9" w:rsidRDefault="005547AC" w:rsidP="002E6FED">
            <w:pPr>
              <w:rPr>
                <w:rFonts w:asciiTheme="minorHAnsi" w:hAnsiTheme="minorHAnsi" w:cstheme="minorHAnsi"/>
                <w:color w:val="000000"/>
                <w:sz w:val="18"/>
                <w:szCs w:val="18"/>
              </w:rPr>
            </w:pPr>
            <w:r w:rsidRPr="00D817C9">
              <w:rPr>
                <w:rFonts w:asciiTheme="minorHAnsi" w:hAnsiTheme="minorHAnsi" w:cstheme="minorHAnsi"/>
                <w:color w:val="000000"/>
                <w:sz w:val="18"/>
                <w:szCs w:val="18"/>
              </w:rPr>
              <w:t>Đất cụm công nghiệp</w:t>
            </w:r>
          </w:p>
        </w:tc>
        <w:tc>
          <w:tcPr>
            <w:tcW w:w="334" w:type="pct"/>
            <w:tcBorders>
              <w:top w:val="nil"/>
              <w:left w:val="nil"/>
              <w:bottom w:val="single" w:sz="4" w:space="0" w:color="auto"/>
              <w:right w:val="single" w:sz="4" w:space="0" w:color="auto"/>
            </w:tcBorders>
            <w:shd w:val="clear" w:color="auto" w:fill="auto"/>
            <w:noWrap/>
            <w:vAlign w:val="bottom"/>
            <w:hideMark/>
          </w:tcPr>
          <w:p w14:paraId="2DD1633F"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6.152</w:t>
            </w:r>
          </w:p>
        </w:tc>
        <w:tc>
          <w:tcPr>
            <w:tcW w:w="336" w:type="pct"/>
            <w:tcBorders>
              <w:top w:val="nil"/>
              <w:left w:val="nil"/>
              <w:bottom w:val="single" w:sz="4" w:space="0" w:color="auto"/>
              <w:right w:val="single" w:sz="4" w:space="0" w:color="auto"/>
            </w:tcBorders>
            <w:shd w:val="clear" w:color="auto" w:fill="auto"/>
            <w:noWrap/>
            <w:vAlign w:val="bottom"/>
            <w:hideMark/>
          </w:tcPr>
          <w:p w14:paraId="54D946AC"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694</w:t>
            </w:r>
          </w:p>
        </w:tc>
        <w:tc>
          <w:tcPr>
            <w:tcW w:w="284" w:type="pct"/>
            <w:tcBorders>
              <w:top w:val="nil"/>
              <w:left w:val="nil"/>
              <w:bottom w:val="single" w:sz="4" w:space="0" w:color="auto"/>
              <w:right w:val="single" w:sz="4" w:space="0" w:color="auto"/>
            </w:tcBorders>
            <w:shd w:val="clear" w:color="auto" w:fill="auto"/>
            <w:noWrap/>
            <w:vAlign w:val="bottom"/>
            <w:hideMark/>
          </w:tcPr>
          <w:p w14:paraId="2E7905B5"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184</w:t>
            </w:r>
          </w:p>
        </w:tc>
        <w:tc>
          <w:tcPr>
            <w:tcW w:w="313" w:type="pct"/>
            <w:tcBorders>
              <w:top w:val="nil"/>
              <w:left w:val="nil"/>
              <w:bottom w:val="single" w:sz="4" w:space="0" w:color="auto"/>
              <w:right w:val="single" w:sz="4" w:space="0" w:color="auto"/>
            </w:tcBorders>
            <w:shd w:val="clear" w:color="auto" w:fill="auto"/>
            <w:noWrap/>
            <w:vAlign w:val="bottom"/>
            <w:hideMark/>
          </w:tcPr>
          <w:p w14:paraId="73DCC6B2"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629</w:t>
            </w:r>
          </w:p>
        </w:tc>
        <w:tc>
          <w:tcPr>
            <w:tcW w:w="313" w:type="pct"/>
            <w:tcBorders>
              <w:top w:val="nil"/>
              <w:left w:val="nil"/>
              <w:bottom w:val="single" w:sz="4" w:space="0" w:color="auto"/>
              <w:right w:val="single" w:sz="4" w:space="0" w:color="auto"/>
            </w:tcBorders>
            <w:shd w:val="clear" w:color="auto" w:fill="auto"/>
            <w:noWrap/>
            <w:vAlign w:val="bottom"/>
            <w:hideMark/>
          </w:tcPr>
          <w:p w14:paraId="77BF819D"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821</w:t>
            </w:r>
          </w:p>
        </w:tc>
        <w:tc>
          <w:tcPr>
            <w:tcW w:w="313" w:type="pct"/>
            <w:tcBorders>
              <w:top w:val="nil"/>
              <w:left w:val="nil"/>
              <w:bottom w:val="single" w:sz="4" w:space="0" w:color="auto"/>
              <w:right w:val="single" w:sz="4" w:space="0" w:color="auto"/>
            </w:tcBorders>
            <w:shd w:val="clear" w:color="auto" w:fill="auto"/>
            <w:noWrap/>
            <w:vAlign w:val="bottom"/>
            <w:hideMark/>
          </w:tcPr>
          <w:p w14:paraId="08DC540F"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468</w:t>
            </w:r>
          </w:p>
        </w:tc>
        <w:tc>
          <w:tcPr>
            <w:tcW w:w="354" w:type="pct"/>
            <w:tcBorders>
              <w:top w:val="nil"/>
              <w:left w:val="nil"/>
              <w:bottom w:val="single" w:sz="4" w:space="0" w:color="auto"/>
              <w:right w:val="single" w:sz="4" w:space="0" w:color="auto"/>
            </w:tcBorders>
            <w:shd w:val="clear" w:color="auto" w:fill="auto"/>
            <w:noWrap/>
            <w:vAlign w:val="bottom"/>
            <w:hideMark/>
          </w:tcPr>
          <w:p w14:paraId="079165D8"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1.329</w:t>
            </w:r>
          </w:p>
        </w:tc>
        <w:tc>
          <w:tcPr>
            <w:tcW w:w="286" w:type="pct"/>
            <w:tcBorders>
              <w:top w:val="nil"/>
              <w:left w:val="nil"/>
              <w:bottom w:val="single" w:sz="4" w:space="0" w:color="auto"/>
              <w:right w:val="single" w:sz="4" w:space="0" w:color="auto"/>
            </w:tcBorders>
            <w:shd w:val="clear" w:color="auto" w:fill="auto"/>
            <w:noWrap/>
            <w:vAlign w:val="bottom"/>
            <w:hideMark/>
          </w:tcPr>
          <w:p w14:paraId="6FFCD141"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790</w:t>
            </w:r>
          </w:p>
        </w:tc>
        <w:tc>
          <w:tcPr>
            <w:tcW w:w="310" w:type="pct"/>
            <w:tcBorders>
              <w:top w:val="nil"/>
              <w:left w:val="nil"/>
              <w:bottom w:val="single" w:sz="4" w:space="0" w:color="auto"/>
              <w:right w:val="single" w:sz="4" w:space="0" w:color="auto"/>
            </w:tcBorders>
            <w:shd w:val="clear" w:color="auto" w:fill="auto"/>
            <w:noWrap/>
            <w:vAlign w:val="bottom"/>
            <w:hideMark/>
          </w:tcPr>
          <w:p w14:paraId="50F496E2"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83</w:t>
            </w:r>
          </w:p>
        </w:tc>
        <w:tc>
          <w:tcPr>
            <w:tcW w:w="284" w:type="pct"/>
            <w:tcBorders>
              <w:top w:val="nil"/>
              <w:left w:val="nil"/>
              <w:bottom w:val="single" w:sz="4" w:space="0" w:color="auto"/>
              <w:right w:val="single" w:sz="4" w:space="0" w:color="auto"/>
            </w:tcBorders>
            <w:shd w:val="clear" w:color="auto" w:fill="auto"/>
            <w:noWrap/>
            <w:vAlign w:val="bottom"/>
            <w:hideMark/>
          </w:tcPr>
          <w:p w14:paraId="524D4813"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665</w:t>
            </w:r>
          </w:p>
        </w:tc>
        <w:tc>
          <w:tcPr>
            <w:tcW w:w="313" w:type="pct"/>
            <w:tcBorders>
              <w:top w:val="nil"/>
              <w:left w:val="nil"/>
              <w:bottom w:val="single" w:sz="4" w:space="0" w:color="auto"/>
              <w:right w:val="single" w:sz="4" w:space="0" w:color="auto"/>
            </w:tcBorders>
            <w:shd w:val="clear" w:color="auto" w:fill="auto"/>
            <w:noWrap/>
            <w:vAlign w:val="bottom"/>
            <w:hideMark/>
          </w:tcPr>
          <w:p w14:paraId="79D2D0EC"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251</w:t>
            </w:r>
          </w:p>
        </w:tc>
        <w:tc>
          <w:tcPr>
            <w:tcW w:w="309" w:type="pct"/>
            <w:tcBorders>
              <w:top w:val="nil"/>
              <w:left w:val="nil"/>
              <w:bottom w:val="single" w:sz="4" w:space="0" w:color="auto"/>
              <w:right w:val="single" w:sz="4" w:space="0" w:color="auto"/>
            </w:tcBorders>
            <w:shd w:val="clear" w:color="auto" w:fill="auto"/>
            <w:noWrap/>
            <w:vAlign w:val="bottom"/>
            <w:hideMark/>
          </w:tcPr>
          <w:p w14:paraId="27A5EDA4"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238</w:t>
            </w:r>
          </w:p>
        </w:tc>
      </w:tr>
      <w:tr w:rsidR="005547AC" w:rsidRPr="00D817C9" w14:paraId="3ABB000A" w14:textId="77777777" w:rsidTr="002E6FED">
        <w:trPr>
          <w:trHeight w:val="310"/>
        </w:trPr>
        <w:tc>
          <w:tcPr>
            <w:tcW w:w="190" w:type="pct"/>
            <w:tcBorders>
              <w:top w:val="nil"/>
              <w:left w:val="single" w:sz="4" w:space="0" w:color="auto"/>
              <w:bottom w:val="single" w:sz="4" w:space="0" w:color="auto"/>
              <w:right w:val="single" w:sz="4" w:space="0" w:color="auto"/>
            </w:tcBorders>
            <w:shd w:val="clear" w:color="000000" w:fill="FFFFFF"/>
            <w:vAlign w:val="center"/>
            <w:hideMark/>
          </w:tcPr>
          <w:p w14:paraId="74BFC69E" w14:textId="77777777" w:rsidR="005547AC" w:rsidRPr="00D817C9" w:rsidRDefault="005547AC" w:rsidP="002E6FED">
            <w:pPr>
              <w:jc w:val="center"/>
              <w:rPr>
                <w:rFonts w:asciiTheme="minorHAnsi" w:hAnsiTheme="minorHAnsi" w:cstheme="minorHAnsi"/>
                <w:color w:val="000000"/>
                <w:sz w:val="18"/>
                <w:szCs w:val="18"/>
              </w:rPr>
            </w:pPr>
            <w:r w:rsidRPr="00D817C9">
              <w:rPr>
                <w:rFonts w:asciiTheme="minorHAnsi" w:hAnsiTheme="minorHAnsi" w:cstheme="minorHAnsi"/>
                <w:color w:val="000000"/>
                <w:sz w:val="18"/>
                <w:szCs w:val="18"/>
              </w:rPr>
              <w:t>2.4</w:t>
            </w:r>
          </w:p>
        </w:tc>
        <w:tc>
          <w:tcPr>
            <w:tcW w:w="1061" w:type="pct"/>
            <w:tcBorders>
              <w:top w:val="nil"/>
              <w:left w:val="nil"/>
              <w:bottom w:val="single" w:sz="4" w:space="0" w:color="auto"/>
              <w:right w:val="single" w:sz="4" w:space="0" w:color="auto"/>
            </w:tcBorders>
            <w:shd w:val="clear" w:color="000000" w:fill="FFFFFF"/>
            <w:vAlign w:val="center"/>
            <w:hideMark/>
          </w:tcPr>
          <w:p w14:paraId="7C338A5D" w14:textId="77777777" w:rsidR="005547AC" w:rsidRPr="00D817C9" w:rsidRDefault="005547AC" w:rsidP="002E6FED">
            <w:pPr>
              <w:rPr>
                <w:rFonts w:asciiTheme="minorHAnsi" w:hAnsiTheme="minorHAnsi" w:cstheme="minorHAnsi"/>
                <w:color w:val="000000"/>
                <w:sz w:val="18"/>
                <w:szCs w:val="18"/>
              </w:rPr>
            </w:pPr>
            <w:r w:rsidRPr="00D817C9">
              <w:rPr>
                <w:rFonts w:asciiTheme="minorHAnsi" w:hAnsiTheme="minorHAnsi" w:cstheme="minorHAnsi"/>
                <w:color w:val="000000"/>
                <w:sz w:val="18"/>
                <w:szCs w:val="18"/>
              </w:rPr>
              <w:t>Đất ở tại nông thôn</w:t>
            </w:r>
          </w:p>
        </w:tc>
        <w:tc>
          <w:tcPr>
            <w:tcW w:w="334" w:type="pct"/>
            <w:tcBorders>
              <w:top w:val="nil"/>
              <w:left w:val="nil"/>
              <w:bottom w:val="single" w:sz="4" w:space="0" w:color="auto"/>
              <w:right w:val="single" w:sz="4" w:space="0" w:color="auto"/>
            </w:tcBorders>
            <w:shd w:val="clear" w:color="auto" w:fill="auto"/>
            <w:noWrap/>
            <w:vAlign w:val="bottom"/>
            <w:hideMark/>
          </w:tcPr>
          <w:p w14:paraId="6050126F"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117.142</w:t>
            </w:r>
          </w:p>
        </w:tc>
        <w:tc>
          <w:tcPr>
            <w:tcW w:w="336" w:type="pct"/>
            <w:tcBorders>
              <w:top w:val="nil"/>
              <w:left w:val="nil"/>
              <w:bottom w:val="single" w:sz="4" w:space="0" w:color="auto"/>
              <w:right w:val="single" w:sz="4" w:space="0" w:color="auto"/>
            </w:tcBorders>
            <w:shd w:val="clear" w:color="auto" w:fill="auto"/>
            <w:noWrap/>
            <w:vAlign w:val="bottom"/>
            <w:hideMark/>
          </w:tcPr>
          <w:p w14:paraId="7AE027E1"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8.460</w:t>
            </w:r>
          </w:p>
        </w:tc>
        <w:tc>
          <w:tcPr>
            <w:tcW w:w="284" w:type="pct"/>
            <w:tcBorders>
              <w:top w:val="nil"/>
              <w:left w:val="nil"/>
              <w:bottom w:val="single" w:sz="4" w:space="0" w:color="auto"/>
              <w:right w:val="single" w:sz="4" w:space="0" w:color="auto"/>
            </w:tcBorders>
            <w:shd w:val="clear" w:color="auto" w:fill="auto"/>
            <w:noWrap/>
            <w:vAlign w:val="bottom"/>
            <w:hideMark/>
          </w:tcPr>
          <w:p w14:paraId="0466D0BD"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5.978</w:t>
            </w:r>
          </w:p>
        </w:tc>
        <w:tc>
          <w:tcPr>
            <w:tcW w:w="313" w:type="pct"/>
            <w:tcBorders>
              <w:top w:val="nil"/>
              <w:left w:val="nil"/>
              <w:bottom w:val="single" w:sz="4" w:space="0" w:color="auto"/>
              <w:right w:val="single" w:sz="4" w:space="0" w:color="auto"/>
            </w:tcBorders>
            <w:shd w:val="clear" w:color="auto" w:fill="auto"/>
            <w:noWrap/>
            <w:vAlign w:val="bottom"/>
            <w:hideMark/>
          </w:tcPr>
          <w:p w14:paraId="776288A5"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6.824</w:t>
            </w:r>
          </w:p>
        </w:tc>
        <w:tc>
          <w:tcPr>
            <w:tcW w:w="313" w:type="pct"/>
            <w:tcBorders>
              <w:top w:val="nil"/>
              <w:left w:val="nil"/>
              <w:bottom w:val="single" w:sz="4" w:space="0" w:color="auto"/>
              <w:right w:val="single" w:sz="4" w:space="0" w:color="auto"/>
            </w:tcBorders>
            <w:shd w:val="clear" w:color="auto" w:fill="auto"/>
            <w:noWrap/>
            <w:vAlign w:val="bottom"/>
            <w:hideMark/>
          </w:tcPr>
          <w:p w14:paraId="1A2125AB"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13.693</w:t>
            </w:r>
          </w:p>
        </w:tc>
        <w:tc>
          <w:tcPr>
            <w:tcW w:w="313" w:type="pct"/>
            <w:tcBorders>
              <w:top w:val="nil"/>
              <w:left w:val="nil"/>
              <w:bottom w:val="single" w:sz="4" w:space="0" w:color="auto"/>
              <w:right w:val="single" w:sz="4" w:space="0" w:color="auto"/>
            </w:tcBorders>
            <w:shd w:val="clear" w:color="auto" w:fill="auto"/>
            <w:noWrap/>
            <w:vAlign w:val="bottom"/>
            <w:hideMark/>
          </w:tcPr>
          <w:p w14:paraId="04AED130"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10.068</w:t>
            </w:r>
          </w:p>
        </w:tc>
        <w:tc>
          <w:tcPr>
            <w:tcW w:w="354" w:type="pct"/>
            <w:tcBorders>
              <w:top w:val="nil"/>
              <w:left w:val="nil"/>
              <w:bottom w:val="single" w:sz="4" w:space="0" w:color="auto"/>
              <w:right w:val="single" w:sz="4" w:space="0" w:color="auto"/>
            </w:tcBorders>
            <w:shd w:val="clear" w:color="auto" w:fill="auto"/>
            <w:noWrap/>
            <w:vAlign w:val="bottom"/>
            <w:hideMark/>
          </w:tcPr>
          <w:p w14:paraId="419BDD87"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11.584</w:t>
            </w:r>
          </w:p>
        </w:tc>
        <w:tc>
          <w:tcPr>
            <w:tcW w:w="286" w:type="pct"/>
            <w:tcBorders>
              <w:top w:val="nil"/>
              <w:left w:val="nil"/>
              <w:bottom w:val="single" w:sz="4" w:space="0" w:color="auto"/>
              <w:right w:val="single" w:sz="4" w:space="0" w:color="auto"/>
            </w:tcBorders>
            <w:shd w:val="clear" w:color="auto" w:fill="auto"/>
            <w:noWrap/>
            <w:vAlign w:val="bottom"/>
            <w:hideMark/>
          </w:tcPr>
          <w:p w14:paraId="138E5BA3"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30.580</w:t>
            </w:r>
          </w:p>
        </w:tc>
        <w:tc>
          <w:tcPr>
            <w:tcW w:w="310" w:type="pct"/>
            <w:tcBorders>
              <w:top w:val="nil"/>
              <w:left w:val="nil"/>
              <w:bottom w:val="single" w:sz="4" w:space="0" w:color="auto"/>
              <w:right w:val="single" w:sz="4" w:space="0" w:color="auto"/>
            </w:tcBorders>
            <w:shd w:val="clear" w:color="auto" w:fill="auto"/>
            <w:noWrap/>
            <w:vAlign w:val="bottom"/>
            <w:hideMark/>
          </w:tcPr>
          <w:p w14:paraId="575E3CA7"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5.766</w:t>
            </w:r>
          </w:p>
        </w:tc>
        <w:tc>
          <w:tcPr>
            <w:tcW w:w="284" w:type="pct"/>
            <w:tcBorders>
              <w:top w:val="nil"/>
              <w:left w:val="nil"/>
              <w:bottom w:val="single" w:sz="4" w:space="0" w:color="auto"/>
              <w:right w:val="single" w:sz="4" w:space="0" w:color="auto"/>
            </w:tcBorders>
            <w:shd w:val="clear" w:color="auto" w:fill="auto"/>
            <w:noWrap/>
            <w:vAlign w:val="bottom"/>
            <w:hideMark/>
          </w:tcPr>
          <w:p w14:paraId="5549B499"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10.100</w:t>
            </w:r>
          </w:p>
        </w:tc>
        <w:tc>
          <w:tcPr>
            <w:tcW w:w="313" w:type="pct"/>
            <w:tcBorders>
              <w:top w:val="nil"/>
              <w:left w:val="nil"/>
              <w:bottom w:val="single" w:sz="4" w:space="0" w:color="auto"/>
              <w:right w:val="single" w:sz="4" w:space="0" w:color="auto"/>
            </w:tcBorders>
            <w:shd w:val="clear" w:color="auto" w:fill="auto"/>
            <w:noWrap/>
            <w:vAlign w:val="bottom"/>
            <w:hideMark/>
          </w:tcPr>
          <w:p w14:paraId="07A23AEF"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10.364</w:t>
            </w:r>
          </w:p>
        </w:tc>
        <w:tc>
          <w:tcPr>
            <w:tcW w:w="309" w:type="pct"/>
            <w:tcBorders>
              <w:top w:val="nil"/>
              <w:left w:val="nil"/>
              <w:bottom w:val="single" w:sz="4" w:space="0" w:color="auto"/>
              <w:right w:val="single" w:sz="4" w:space="0" w:color="auto"/>
            </w:tcBorders>
            <w:shd w:val="clear" w:color="auto" w:fill="auto"/>
            <w:noWrap/>
            <w:vAlign w:val="bottom"/>
            <w:hideMark/>
          </w:tcPr>
          <w:p w14:paraId="75BBA522"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3.724</w:t>
            </w:r>
          </w:p>
        </w:tc>
      </w:tr>
      <w:tr w:rsidR="005547AC" w:rsidRPr="00D817C9" w14:paraId="61C1DC77" w14:textId="77777777" w:rsidTr="002E6FED">
        <w:trPr>
          <w:trHeight w:val="310"/>
        </w:trPr>
        <w:tc>
          <w:tcPr>
            <w:tcW w:w="190" w:type="pct"/>
            <w:tcBorders>
              <w:top w:val="nil"/>
              <w:left w:val="single" w:sz="4" w:space="0" w:color="auto"/>
              <w:bottom w:val="single" w:sz="4" w:space="0" w:color="auto"/>
              <w:right w:val="single" w:sz="4" w:space="0" w:color="auto"/>
            </w:tcBorders>
            <w:shd w:val="clear" w:color="000000" w:fill="FFFFFF"/>
            <w:vAlign w:val="center"/>
            <w:hideMark/>
          </w:tcPr>
          <w:p w14:paraId="32FD4EAF" w14:textId="77777777" w:rsidR="005547AC" w:rsidRPr="00D817C9" w:rsidRDefault="005547AC" w:rsidP="002E6FED">
            <w:pPr>
              <w:jc w:val="center"/>
              <w:rPr>
                <w:rFonts w:asciiTheme="minorHAnsi" w:hAnsiTheme="minorHAnsi" w:cstheme="minorHAnsi"/>
                <w:color w:val="000000"/>
                <w:sz w:val="18"/>
                <w:szCs w:val="18"/>
              </w:rPr>
            </w:pPr>
            <w:r w:rsidRPr="00D817C9">
              <w:rPr>
                <w:rFonts w:asciiTheme="minorHAnsi" w:hAnsiTheme="minorHAnsi" w:cstheme="minorHAnsi"/>
                <w:color w:val="000000"/>
                <w:sz w:val="18"/>
                <w:szCs w:val="18"/>
              </w:rPr>
              <w:t>2.5</w:t>
            </w:r>
          </w:p>
        </w:tc>
        <w:tc>
          <w:tcPr>
            <w:tcW w:w="1061" w:type="pct"/>
            <w:tcBorders>
              <w:top w:val="nil"/>
              <w:left w:val="nil"/>
              <w:bottom w:val="single" w:sz="4" w:space="0" w:color="auto"/>
              <w:right w:val="single" w:sz="4" w:space="0" w:color="auto"/>
            </w:tcBorders>
            <w:shd w:val="clear" w:color="000000" w:fill="FFFFFF"/>
            <w:vAlign w:val="center"/>
            <w:hideMark/>
          </w:tcPr>
          <w:p w14:paraId="3AC05B41" w14:textId="77777777" w:rsidR="005547AC" w:rsidRPr="00D817C9" w:rsidRDefault="005547AC" w:rsidP="002E6FED">
            <w:pPr>
              <w:rPr>
                <w:rFonts w:asciiTheme="minorHAnsi" w:hAnsiTheme="minorHAnsi" w:cstheme="minorHAnsi"/>
                <w:color w:val="000000"/>
                <w:sz w:val="18"/>
                <w:szCs w:val="18"/>
              </w:rPr>
            </w:pPr>
            <w:r w:rsidRPr="00D817C9">
              <w:rPr>
                <w:rFonts w:asciiTheme="minorHAnsi" w:hAnsiTheme="minorHAnsi" w:cstheme="minorHAnsi"/>
                <w:color w:val="000000"/>
                <w:sz w:val="18"/>
                <w:szCs w:val="18"/>
              </w:rPr>
              <w:t>Đất ở tại đô thị</w:t>
            </w:r>
          </w:p>
        </w:tc>
        <w:tc>
          <w:tcPr>
            <w:tcW w:w="334" w:type="pct"/>
            <w:tcBorders>
              <w:top w:val="nil"/>
              <w:left w:val="nil"/>
              <w:bottom w:val="single" w:sz="4" w:space="0" w:color="auto"/>
              <w:right w:val="single" w:sz="4" w:space="0" w:color="auto"/>
            </w:tcBorders>
            <w:shd w:val="clear" w:color="auto" w:fill="auto"/>
            <w:noWrap/>
            <w:vAlign w:val="bottom"/>
            <w:hideMark/>
          </w:tcPr>
          <w:p w14:paraId="007991A0"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34.638</w:t>
            </w:r>
          </w:p>
        </w:tc>
        <w:tc>
          <w:tcPr>
            <w:tcW w:w="336" w:type="pct"/>
            <w:tcBorders>
              <w:top w:val="nil"/>
              <w:left w:val="nil"/>
              <w:bottom w:val="single" w:sz="4" w:space="0" w:color="auto"/>
              <w:right w:val="single" w:sz="4" w:space="0" w:color="auto"/>
            </w:tcBorders>
            <w:shd w:val="clear" w:color="auto" w:fill="auto"/>
            <w:noWrap/>
            <w:vAlign w:val="bottom"/>
            <w:hideMark/>
          </w:tcPr>
          <w:p w14:paraId="52D465C4"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2.656</w:t>
            </w:r>
          </w:p>
        </w:tc>
        <w:tc>
          <w:tcPr>
            <w:tcW w:w="284" w:type="pct"/>
            <w:tcBorders>
              <w:top w:val="nil"/>
              <w:left w:val="nil"/>
              <w:bottom w:val="single" w:sz="4" w:space="0" w:color="auto"/>
              <w:right w:val="single" w:sz="4" w:space="0" w:color="auto"/>
            </w:tcBorders>
            <w:shd w:val="clear" w:color="auto" w:fill="auto"/>
            <w:noWrap/>
            <w:vAlign w:val="bottom"/>
            <w:hideMark/>
          </w:tcPr>
          <w:p w14:paraId="3950E459"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1.031</w:t>
            </w:r>
          </w:p>
        </w:tc>
        <w:tc>
          <w:tcPr>
            <w:tcW w:w="313" w:type="pct"/>
            <w:tcBorders>
              <w:top w:val="nil"/>
              <w:left w:val="nil"/>
              <w:bottom w:val="single" w:sz="4" w:space="0" w:color="auto"/>
              <w:right w:val="single" w:sz="4" w:space="0" w:color="auto"/>
            </w:tcBorders>
            <w:shd w:val="clear" w:color="auto" w:fill="auto"/>
            <w:noWrap/>
            <w:vAlign w:val="bottom"/>
            <w:hideMark/>
          </w:tcPr>
          <w:p w14:paraId="6F550EF5"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1.588</w:t>
            </w:r>
          </w:p>
        </w:tc>
        <w:tc>
          <w:tcPr>
            <w:tcW w:w="313" w:type="pct"/>
            <w:tcBorders>
              <w:top w:val="nil"/>
              <w:left w:val="nil"/>
              <w:bottom w:val="single" w:sz="4" w:space="0" w:color="auto"/>
              <w:right w:val="single" w:sz="4" w:space="0" w:color="auto"/>
            </w:tcBorders>
            <w:shd w:val="clear" w:color="auto" w:fill="auto"/>
            <w:noWrap/>
            <w:vAlign w:val="bottom"/>
            <w:hideMark/>
          </w:tcPr>
          <w:p w14:paraId="2D2BCB09"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1.054</w:t>
            </w:r>
          </w:p>
        </w:tc>
        <w:tc>
          <w:tcPr>
            <w:tcW w:w="313" w:type="pct"/>
            <w:tcBorders>
              <w:top w:val="nil"/>
              <w:left w:val="nil"/>
              <w:bottom w:val="single" w:sz="4" w:space="0" w:color="auto"/>
              <w:right w:val="single" w:sz="4" w:space="0" w:color="auto"/>
            </w:tcBorders>
            <w:shd w:val="clear" w:color="auto" w:fill="auto"/>
            <w:noWrap/>
            <w:vAlign w:val="bottom"/>
            <w:hideMark/>
          </w:tcPr>
          <w:p w14:paraId="0418DFD4"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1.697</w:t>
            </w:r>
          </w:p>
        </w:tc>
        <w:tc>
          <w:tcPr>
            <w:tcW w:w="354" w:type="pct"/>
            <w:tcBorders>
              <w:top w:val="nil"/>
              <w:left w:val="nil"/>
              <w:bottom w:val="single" w:sz="4" w:space="0" w:color="auto"/>
              <w:right w:val="single" w:sz="4" w:space="0" w:color="auto"/>
            </w:tcBorders>
            <w:shd w:val="clear" w:color="auto" w:fill="auto"/>
            <w:noWrap/>
            <w:vAlign w:val="bottom"/>
            <w:hideMark/>
          </w:tcPr>
          <w:p w14:paraId="494F8D66"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3.731</w:t>
            </w:r>
          </w:p>
        </w:tc>
        <w:tc>
          <w:tcPr>
            <w:tcW w:w="286" w:type="pct"/>
            <w:tcBorders>
              <w:top w:val="nil"/>
              <w:left w:val="nil"/>
              <w:bottom w:val="single" w:sz="4" w:space="0" w:color="auto"/>
              <w:right w:val="single" w:sz="4" w:space="0" w:color="auto"/>
            </w:tcBorders>
            <w:shd w:val="clear" w:color="auto" w:fill="auto"/>
            <w:noWrap/>
            <w:vAlign w:val="bottom"/>
            <w:hideMark/>
          </w:tcPr>
          <w:p w14:paraId="0BF0638A"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6.477</w:t>
            </w:r>
          </w:p>
        </w:tc>
        <w:tc>
          <w:tcPr>
            <w:tcW w:w="310" w:type="pct"/>
            <w:tcBorders>
              <w:top w:val="nil"/>
              <w:left w:val="nil"/>
              <w:bottom w:val="single" w:sz="4" w:space="0" w:color="auto"/>
              <w:right w:val="single" w:sz="4" w:space="0" w:color="auto"/>
            </w:tcBorders>
            <w:shd w:val="clear" w:color="auto" w:fill="auto"/>
            <w:noWrap/>
            <w:vAlign w:val="bottom"/>
            <w:hideMark/>
          </w:tcPr>
          <w:p w14:paraId="202764AD"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2.321</w:t>
            </w:r>
          </w:p>
        </w:tc>
        <w:tc>
          <w:tcPr>
            <w:tcW w:w="284" w:type="pct"/>
            <w:tcBorders>
              <w:top w:val="nil"/>
              <w:left w:val="nil"/>
              <w:bottom w:val="single" w:sz="4" w:space="0" w:color="auto"/>
              <w:right w:val="single" w:sz="4" w:space="0" w:color="auto"/>
            </w:tcBorders>
            <w:shd w:val="clear" w:color="auto" w:fill="auto"/>
            <w:noWrap/>
            <w:vAlign w:val="bottom"/>
            <w:hideMark/>
          </w:tcPr>
          <w:p w14:paraId="224DF586"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3.014</w:t>
            </w:r>
          </w:p>
        </w:tc>
        <w:tc>
          <w:tcPr>
            <w:tcW w:w="313" w:type="pct"/>
            <w:tcBorders>
              <w:top w:val="nil"/>
              <w:left w:val="nil"/>
              <w:bottom w:val="single" w:sz="4" w:space="0" w:color="auto"/>
              <w:right w:val="single" w:sz="4" w:space="0" w:color="auto"/>
            </w:tcBorders>
            <w:shd w:val="clear" w:color="auto" w:fill="auto"/>
            <w:noWrap/>
            <w:vAlign w:val="bottom"/>
            <w:hideMark/>
          </w:tcPr>
          <w:p w14:paraId="23D0E3C2"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4.703</w:t>
            </w:r>
          </w:p>
        </w:tc>
        <w:tc>
          <w:tcPr>
            <w:tcW w:w="309" w:type="pct"/>
            <w:tcBorders>
              <w:top w:val="nil"/>
              <w:left w:val="nil"/>
              <w:bottom w:val="single" w:sz="4" w:space="0" w:color="auto"/>
              <w:right w:val="single" w:sz="4" w:space="0" w:color="auto"/>
            </w:tcBorders>
            <w:shd w:val="clear" w:color="auto" w:fill="auto"/>
            <w:noWrap/>
            <w:vAlign w:val="bottom"/>
            <w:hideMark/>
          </w:tcPr>
          <w:p w14:paraId="1FBE474B"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6.368</w:t>
            </w:r>
          </w:p>
        </w:tc>
      </w:tr>
      <w:tr w:rsidR="005547AC" w:rsidRPr="00D817C9" w14:paraId="3F82C866" w14:textId="77777777" w:rsidTr="002E6FED">
        <w:trPr>
          <w:trHeight w:val="310"/>
        </w:trPr>
        <w:tc>
          <w:tcPr>
            <w:tcW w:w="190" w:type="pct"/>
            <w:tcBorders>
              <w:top w:val="nil"/>
              <w:left w:val="single" w:sz="4" w:space="0" w:color="auto"/>
              <w:bottom w:val="single" w:sz="4" w:space="0" w:color="auto"/>
              <w:right w:val="single" w:sz="4" w:space="0" w:color="auto"/>
            </w:tcBorders>
            <w:shd w:val="clear" w:color="000000" w:fill="FFFFFF"/>
            <w:vAlign w:val="center"/>
            <w:hideMark/>
          </w:tcPr>
          <w:p w14:paraId="6533A15D" w14:textId="77777777" w:rsidR="005547AC" w:rsidRPr="00D817C9" w:rsidRDefault="005547AC" w:rsidP="002E6FED">
            <w:pPr>
              <w:jc w:val="center"/>
              <w:rPr>
                <w:rFonts w:asciiTheme="minorHAnsi" w:hAnsiTheme="minorHAnsi" w:cstheme="minorHAnsi"/>
                <w:color w:val="000000"/>
                <w:sz w:val="18"/>
                <w:szCs w:val="18"/>
              </w:rPr>
            </w:pPr>
            <w:r w:rsidRPr="00D817C9">
              <w:rPr>
                <w:rFonts w:asciiTheme="minorHAnsi" w:hAnsiTheme="minorHAnsi" w:cstheme="minorHAnsi"/>
                <w:color w:val="000000"/>
                <w:sz w:val="18"/>
                <w:szCs w:val="18"/>
              </w:rPr>
              <w:t>2.6</w:t>
            </w:r>
          </w:p>
        </w:tc>
        <w:tc>
          <w:tcPr>
            <w:tcW w:w="1061" w:type="pct"/>
            <w:tcBorders>
              <w:top w:val="nil"/>
              <w:left w:val="nil"/>
              <w:bottom w:val="single" w:sz="4" w:space="0" w:color="auto"/>
              <w:right w:val="single" w:sz="4" w:space="0" w:color="auto"/>
            </w:tcBorders>
            <w:shd w:val="clear" w:color="000000" w:fill="FFFFFF"/>
            <w:vAlign w:val="center"/>
            <w:hideMark/>
          </w:tcPr>
          <w:p w14:paraId="08C2485A" w14:textId="77777777" w:rsidR="005547AC" w:rsidRPr="00D817C9" w:rsidRDefault="005547AC" w:rsidP="002E6FED">
            <w:pPr>
              <w:rPr>
                <w:rFonts w:asciiTheme="minorHAnsi" w:hAnsiTheme="minorHAnsi" w:cstheme="minorHAnsi"/>
                <w:color w:val="000000"/>
                <w:sz w:val="18"/>
                <w:szCs w:val="18"/>
              </w:rPr>
            </w:pPr>
            <w:r w:rsidRPr="00D817C9">
              <w:rPr>
                <w:rFonts w:asciiTheme="minorHAnsi" w:hAnsiTheme="minorHAnsi" w:cstheme="minorHAnsi"/>
                <w:color w:val="000000"/>
                <w:sz w:val="18"/>
                <w:szCs w:val="18"/>
              </w:rPr>
              <w:t>Đất phi nông nghiệp khác</w:t>
            </w:r>
          </w:p>
        </w:tc>
        <w:tc>
          <w:tcPr>
            <w:tcW w:w="334" w:type="pct"/>
            <w:tcBorders>
              <w:top w:val="nil"/>
              <w:left w:val="nil"/>
              <w:bottom w:val="single" w:sz="4" w:space="0" w:color="auto"/>
              <w:right w:val="single" w:sz="4" w:space="0" w:color="auto"/>
            </w:tcBorders>
            <w:shd w:val="clear" w:color="auto" w:fill="auto"/>
            <w:noWrap/>
            <w:vAlign w:val="bottom"/>
            <w:hideMark/>
          </w:tcPr>
          <w:p w14:paraId="205E56D3"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468.721</w:t>
            </w:r>
          </w:p>
        </w:tc>
        <w:tc>
          <w:tcPr>
            <w:tcW w:w="336" w:type="pct"/>
            <w:tcBorders>
              <w:top w:val="nil"/>
              <w:left w:val="nil"/>
              <w:bottom w:val="single" w:sz="4" w:space="0" w:color="auto"/>
              <w:right w:val="single" w:sz="4" w:space="0" w:color="auto"/>
            </w:tcBorders>
            <w:shd w:val="clear" w:color="auto" w:fill="auto"/>
            <w:noWrap/>
            <w:vAlign w:val="bottom"/>
            <w:hideMark/>
          </w:tcPr>
          <w:p w14:paraId="5E35A3FC"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23.365</w:t>
            </w:r>
          </w:p>
        </w:tc>
        <w:tc>
          <w:tcPr>
            <w:tcW w:w="284" w:type="pct"/>
            <w:tcBorders>
              <w:top w:val="nil"/>
              <w:left w:val="nil"/>
              <w:bottom w:val="single" w:sz="4" w:space="0" w:color="auto"/>
              <w:right w:val="single" w:sz="4" w:space="0" w:color="auto"/>
            </w:tcBorders>
            <w:shd w:val="clear" w:color="auto" w:fill="auto"/>
            <w:noWrap/>
            <w:vAlign w:val="bottom"/>
            <w:hideMark/>
          </w:tcPr>
          <w:p w14:paraId="4AE0D163"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25.848</w:t>
            </w:r>
          </w:p>
        </w:tc>
        <w:tc>
          <w:tcPr>
            <w:tcW w:w="313" w:type="pct"/>
            <w:tcBorders>
              <w:top w:val="nil"/>
              <w:left w:val="nil"/>
              <w:bottom w:val="single" w:sz="4" w:space="0" w:color="auto"/>
              <w:right w:val="single" w:sz="4" w:space="0" w:color="auto"/>
            </w:tcBorders>
            <w:shd w:val="clear" w:color="auto" w:fill="auto"/>
            <w:noWrap/>
            <w:vAlign w:val="bottom"/>
            <w:hideMark/>
          </w:tcPr>
          <w:p w14:paraId="2DCDB0D0"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35.003</w:t>
            </w:r>
          </w:p>
        </w:tc>
        <w:tc>
          <w:tcPr>
            <w:tcW w:w="313" w:type="pct"/>
            <w:tcBorders>
              <w:top w:val="nil"/>
              <w:left w:val="nil"/>
              <w:bottom w:val="single" w:sz="4" w:space="0" w:color="auto"/>
              <w:right w:val="single" w:sz="4" w:space="0" w:color="auto"/>
            </w:tcBorders>
            <w:shd w:val="clear" w:color="auto" w:fill="auto"/>
            <w:noWrap/>
            <w:vAlign w:val="bottom"/>
            <w:hideMark/>
          </w:tcPr>
          <w:p w14:paraId="4704D9FA"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38.352</w:t>
            </w:r>
          </w:p>
        </w:tc>
        <w:tc>
          <w:tcPr>
            <w:tcW w:w="313" w:type="pct"/>
            <w:tcBorders>
              <w:top w:val="nil"/>
              <w:left w:val="nil"/>
              <w:bottom w:val="single" w:sz="4" w:space="0" w:color="auto"/>
              <w:right w:val="single" w:sz="4" w:space="0" w:color="auto"/>
            </w:tcBorders>
            <w:shd w:val="clear" w:color="auto" w:fill="auto"/>
            <w:noWrap/>
            <w:vAlign w:val="bottom"/>
            <w:hideMark/>
          </w:tcPr>
          <w:p w14:paraId="202B316D"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39.656</w:t>
            </w:r>
          </w:p>
        </w:tc>
        <w:tc>
          <w:tcPr>
            <w:tcW w:w="354" w:type="pct"/>
            <w:tcBorders>
              <w:top w:val="nil"/>
              <w:left w:val="nil"/>
              <w:bottom w:val="single" w:sz="4" w:space="0" w:color="auto"/>
              <w:right w:val="single" w:sz="4" w:space="0" w:color="auto"/>
            </w:tcBorders>
            <w:shd w:val="clear" w:color="auto" w:fill="auto"/>
            <w:noWrap/>
            <w:vAlign w:val="bottom"/>
            <w:hideMark/>
          </w:tcPr>
          <w:p w14:paraId="3413E1C3"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46.462</w:t>
            </w:r>
          </w:p>
        </w:tc>
        <w:tc>
          <w:tcPr>
            <w:tcW w:w="286" w:type="pct"/>
            <w:tcBorders>
              <w:top w:val="nil"/>
              <w:left w:val="nil"/>
              <w:bottom w:val="single" w:sz="4" w:space="0" w:color="auto"/>
              <w:right w:val="single" w:sz="4" w:space="0" w:color="auto"/>
            </w:tcBorders>
            <w:shd w:val="clear" w:color="auto" w:fill="auto"/>
            <w:noWrap/>
            <w:vAlign w:val="bottom"/>
            <w:hideMark/>
          </w:tcPr>
          <w:p w14:paraId="79C8D465"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82.626</w:t>
            </w:r>
          </w:p>
        </w:tc>
        <w:tc>
          <w:tcPr>
            <w:tcW w:w="310" w:type="pct"/>
            <w:tcBorders>
              <w:top w:val="nil"/>
              <w:left w:val="nil"/>
              <w:bottom w:val="single" w:sz="4" w:space="0" w:color="auto"/>
              <w:right w:val="single" w:sz="4" w:space="0" w:color="auto"/>
            </w:tcBorders>
            <w:shd w:val="clear" w:color="auto" w:fill="auto"/>
            <w:noWrap/>
            <w:vAlign w:val="bottom"/>
            <w:hideMark/>
          </w:tcPr>
          <w:p w14:paraId="28892FBD"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21.490</w:t>
            </w:r>
          </w:p>
        </w:tc>
        <w:tc>
          <w:tcPr>
            <w:tcW w:w="284" w:type="pct"/>
            <w:tcBorders>
              <w:top w:val="nil"/>
              <w:left w:val="nil"/>
              <w:bottom w:val="single" w:sz="4" w:space="0" w:color="auto"/>
              <w:right w:val="single" w:sz="4" w:space="0" w:color="auto"/>
            </w:tcBorders>
            <w:shd w:val="clear" w:color="auto" w:fill="auto"/>
            <w:noWrap/>
            <w:vAlign w:val="bottom"/>
            <w:hideMark/>
          </w:tcPr>
          <w:p w14:paraId="31F921AE"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22.955</w:t>
            </w:r>
          </w:p>
        </w:tc>
        <w:tc>
          <w:tcPr>
            <w:tcW w:w="313" w:type="pct"/>
            <w:tcBorders>
              <w:top w:val="nil"/>
              <w:left w:val="nil"/>
              <w:bottom w:val="single" w:sz="4" w:space="0" w:color="auto"/>
              <w:right w:val="single" w:sz="4" w:space="0" w:color="auto"/>
            </w:tcBorders>
            <w:shd w:val="clear" w:color="auto" w:fill="auto"/>
            <w:noWrap/>
            <w:vAlign w:val="bottom"/>
            <w:hideMark/>
          </w:tcPr>
          <w:p w14:paraId="3D8DD6A5"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47.911</w:t>
            </w:r>
          </w:p>
        </w:tc>
        <w:tc>
          <w:tcPr>
            <w:tcW w:w="309" w:type="pct"/>
            <w:tcBorders>
              <w:top w:val="nil"/>
              <w:left w:val="nil"/>
              <w:bottom w:val="single" w:sz="4" w:space="0" w:color="auto"/>
              <w:right w:val="single" w:sz="4" w:space="0" w:color="auto"/>
            </w:tcBorders>
            <w:shd w:val="clear" w:color="auto" w:fill="auto"/>
            <w:noWrap/>
            <w:vAlign w:val="bottom"/>
            <w:hideMark/>
          </w:tcPr>
          <w:p w14:paraId="057047E5" w14:textId="77777777" w:rsidR="005547AC" w:rsidRPr="00D817C9" w:rsidRDefault="005547AC" w:rsidP="002E6FED">
            <w:pPr>
              <w:jc w:val="right"/>
              <w:rPr>
                <w:rFonts w:asciiTheme="minorHAnsi" w:hAnsiTheme="minorHAnsi" w:cstheme="minorHAnsi"/>
                <w:color w:val="000000"/>
                <w:sz w:val="18"/>
                <w:szCs w:val="18"/>
              </w:rPr>
            </w:pPr>
            <w:r w:rsidRPr="00D817C9">
              <w:rPr>
                <w:rFonts w:asciiTheme="minorHAnsi" w:hAnsiTheme="minorHAnsi" w:cstheme="minorHAnsi"/>
                <w:color w:val="000000"/>
                <w:sz w:val="18"/>
                <w:szCs w:val="18"/>
              </w:rPr>
              <w:t>85.053</w:t>
            </w:r>
          </w:p>
        </w:tc>
      </w:tr>
      <w:tr w:rsidR="005547AC" w:rsidRPr="00D817C9" w14:paraId="6419219B" w14:textId="77777777" w:rsidTr="002E6FED">
        <w:trPr>
          <w:trHeight w:val="310"/>
        </w:trPr>
        <w:tc>
          <w:tcPr>
            <w:tcW w:w="190" w:type="pct"/>
            <w:tcBorders>
              <w:top w:val="nil"/>
              <w:left w:val="single" w:sz="4" w:space="0" w:color="auto"/>
              <w:bottom w:val="single" w:sz="4" w:space="0" w:color="auto"/>
              <w:right w:val="single" w:sz="4" w:space="0" w:color="auto"/>
            </w:tcBorders>
            <w:shd w:val="clear" w:color="000000" w:fill="FFFFFF"/>
            <w:vAlign w:val="center"/>
            <w:hideMark/>
          </w:tcPr>
          <w:p w14:paraId="174ED157" w14:textId="77777777" w:rsidR="005547AC" w:rsidRPr="00D817C9" w:rsidRDefault="005547AC" w:rsidP="002E6FED">
            <w:pPr>
              <w:jc w:val="center"/>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3</w:t>
            </w:r>
          </w:p>
        </w:tc>
        <w:tc>
          <w:tcPr>
            <w:tcW w:w="1061" w:type="pct"/>
            <w:tcBorders>
              <w:top w:val="nil"/>
              <w:left w:val="nil"/>
              <w:bottom w:val="single" w:sz="4" w:space="0" w:color="auto"/>
              <w:right w:val="single" w:sz="4" w:space="0" w:color="auto"/>
            </w:tcBorders>
            <w:shd w:val="clear" w:color="000000" w:fill="FFFFFF"/>
            <w:vAlign w:val="center"/>
            <w:hideMark/>
          </w:tcPr>
          <w:p w14:paraId="45C1B9BE" w14:textId="77777777" w:rsidR="005547AC" w:rsidRPr="00D817C9" w:rsidRDefault="005547AC" w:rsidP="002E6FED">
            <w:pPr>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Đất chưa sử dụng</w:t>
            </w:r>
          </w:p>
        </w:tc>
        <w:tc>
          <w:tcPr>
            <w:tcW w:w="334" w:type="pct"/>
            <w:tcBorders>
              <w:top w:val="nil"/>
              <w:left w:val="nil"/>
              <w:bottom w:val="single" w:sz="4" w:space="0" w:color="auto"/>
              <w:right w:val="single" w:sz="4" w:space="0" w:color="auto"/>
            </w:tcBorders>
            <w:shd w:val="clear" w:color="auto" w:fill="auto"/>
            <w:noWrap/>
            <w:vAlign w:val="bottom"/>
            <w:hideMark/>
          </w:tcPr>
          <w:p w14:paraId="33FF7E46" w14:textId="77777777" w:rsidR="005547AC" w:rsidRPr="00D817C9" w:rsidRDefault="005547AC" w:rsidP="002E6FED">
            <w:pPr>
              <w:jc w:val="right"/>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82.350</w:t>
            </w:r>
          </w:p>
        </w:tc>
        <w:tc>
          <w:tcPr>
            <w:tcW w:w="336" w:type="pct"/>
            <w:tcBorders>
              <w:top w:val="nil"/>
              <w:left w:val="nil"/>
              <w:bottom w:val="single" w:sz="4" w:space="0" w:color="auto"/>
              <w:right w:val="single" w:sz="4" w:space="0" w:color="auto"/>
            </w:tcBorders>
            <w:shd w:val="clear" w:color="auto" w:fill="auto"/>
            <w:noWrap/>
            <w:vAlign w:val="bottom"/>
            <w:hideMark/>
          </w:tcPr>
          <w:p w14:paraId="6B9C0B82" w14:textId="77777777" w:rsidR="005547AC" w:rsidRPr="00D817C9" w:rsidRDefault="005547AC" w:rsidP="002E6FED">
            <w:pPr>
              <w:jc w:val="right"/>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227</w:t>
            </w:r>
          </w:p>
        </w:tc>
        <w:tc>
          <w:tcPr>
            <w:tcW w:w="284" w:type="pct"/>
            <w:tcBorders>
              <w:top w:val="nil"/>
              <w:left w:val="nil"/>
              <w:bottom w:val="single" w:sz="4" w:space="0" w:color="auto"/>
              <w:right w:val="single" w:sz="4" w:space="0" w:color="auto"/>
            </w:tcBorders>
            <w:shd w:val="clear" w:color="auto" w:fill="auto"/>
            <w:noWrap/>
            <w:vAlign w:val="bottom"/>
            <w:hideMark/>
          </w:tcPr>
          <w:p w14:paraId="5C727063" w14:textId="77777777" w:rsidR="005547AC" w:rsidRPr="00D817C9" w:rsidRDefault="005547AC" w:rsidP="002E6FED">
            <w:pPr>
              <w:jc w:val="right"/>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1.556</w:t>
            </w:r>
          </w:p>
        </w:tc>
        <w:tc>
          <w:tcPr>
            <w:tcW w:w="313" w:type="pct"/>
            <w:tcBorders>
              <w:top w:val="nil"/>
              <w:left w:val="nil"/>
              <w:bottom w:val="single" w:sz="4" w:space="0" w:color="auto"/>
              <w:right w:val="single" w:sz="4" w:space="0" w:color="auto"/>
            </w:tcBorders>
            <w:shd w:val="clear" w:color="auto" w:fill="auto"/>
            <w:noWrap/>
            <w:vAlign w:val="bottom"/>
            <w:hideMark/>
          </w:tcPr>
          <w:p w14:paraId="2D4E710A" w14:textId="77777777" w:rsidR="005547AC" w:rsidRPr="00D817C9" w:rsidRDefault="005547AC" w:rsidP="002E6FED">
            <w:pPr>
              <w:jc w:val="right"/>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4.112</w:t>
            </w:r>
          </w:p>
        </w:tc>
        <w:tc>
          <w:tcPr>
            <w:tcW w:w="313" w:type="pct"/>
            <w:tcBorders>
              <w:top w:val="nil"/>
              <w:left w:val="nil"/>
              <w:bottom w:val="single" w:sz="4" w:space="0" w:color="auto"/>
              <w:right w:val="single" w:sz="4" w:space="0" w:color="auto"/>
            </w:tcBorders>
            <w:shd w:val="clear" w:color="auto" w:fill="auto"/>
            <w:noWrap/>
            <w:vAlign w:val="bottom"/>
            <w:hideMark/>
          </w:tcPr>
          <w:p w14:paraId="355355C4" w14:textId="77777777" w:rsidR="005547AC" w:rsidRPr="00D817C9" w:rsidRDefault="005547AC" w:rsidP="002E6FED">
            <w:pPr>
              <w:jc w:val="right"/>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408</w:t>
            </w:r>
          </w:p>
        </w:tc>
        <w:tc>
          <w:tcPr>
            <w:tcW w:w="313" w:type="pct"/>
            <w:tcBorders>
              <w:top w:val="nil"/>
              <w:left w:val="nil"/>
              <w:bottom w:val="single" w:sz="4" w:space="0" w:color="auto"/>
              <w:right w:val="single" w:sz="4" w:space="0" w:color="auto"/>
            </w:tcBorders>
            <w:shd w:val="clear" w:color="auto" w:fill="auto"/>
            <w:noWrap/>
            <w:vAlign w:val="bottom"/>
            <w:hideMark/>
          </w:tcPr>
          <w:p w14:paraId="590DFE78" w14:textId="77777777" w:rsidR="005547AC" w:rsidRPr="00D817C9" w:rsidRDefault="005547AC" w:rsidP="002E6FED">
            <w:pPr>
              <w:jc w:val="right"/>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3.136</w:t>
            </w:r>
          </w:p>
        </w:tc>
        <w:tc>
          <w:tcPr>
            <w:tcW w:w="354" w:type="pct"/>
            <w:tcBorders>
              <w:top w:val="nil"/>
              <w:left w:val="nil"/>
              <w:bottom w:val="single" w:sz="4" w:space="0" w:color="auto"/>
              <w:right w:val="single" w:sz="4" w:space="0" w:color="auto"/>
            </w:tcBorders>
            <w:shd w:val="clear" w:color="auto" w:fill="auto"/>
            <w:noWrap/>
            <w:vAlign w:val="bottom"/>
            <w:hideMark/>
          </w:tcPr>
          <w:p w14:paraId="08E81943" w14:textId="77777777" w:rsidR="005547AC" w:rsidRPr="00D817C9" w:rsidRDefault="005547AC" w:rsidP="002E6FED">
            <w:pPr>
              <w:jc w:val="right"/>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269</w:t>
            </w:r>
          </w:p>
        </w:tc>
        <w:tc>
          <w:tcPr>
            <w:tcW w:w="286" w:type="pct"/>
            <w:tcBorders>
              <w:top w:val="nil"/>
              <w:left w:val="nil"/>
              <w:bottom w:val="single" w:sz="4" w:space="0" w:color="auto"/>
              <w:right w:val="single" w:sz="4" w:space="0" w:color="auto"/>
            </w:tcBorders>
            <w:shd w:val="clear" w:color="auto" w:fill="auto"/>
            <w:noWrap/>
            <w:vAlign w:val="bottom"/>
            <w:hideMark/>
          </w:tcPr>
          <w:p w14:paraId="4B1DE6BF" w14:textId="77777777" w:rsidR="005547AC" w:rsidRPr="00D817C9" w:rsidRDefault="005547AC" w:rsidP="002E6FED">
            <w:pPr>
              <w:jc w:val="right"/>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5.436</w:t>
            </w:r>
          </w:p>
        </w:tc>
        <w:tc>
          <w:tcPr>
            <w:tcW w:w="310" w:type="pct"/>
            <w:tcBorders>
              <w:top w:val="nil"/>
              <w:left w:val="nil"/>
              <w:bottom w:val="single" w:sz="4" w:space="0" w:color="auto"/>
              <w:right w:val="single" w:sz="4" w:space="0" w:color="auto"/>
            </w:tcBorders>
            <w:shd w:val="clear" w:color="auto" w:fill="auto"/>
            <w:noWrap/>
            <w:vAlign w:val="bottom"/>
            <w:hideMark/>
          </w:tcPr>
          <w:p w14:paraId="552A0B32" w14:textId="77777777" w:rsidR="005547AC" w:rsidRPr="00D817C9" w:rsidRDefault="005547AC" w:rsidP="002E6FED">
            <w:pPr>
              <w:jc w:val="right"/>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970</w:t>
            </w:r>
          </w:p>
        </w:tc>
        <w:tc>
          <w:tcPr>
            <w:tcW w:w="284" w:type="pct"/>
            <w:tcBorders>
              <w:top w:val="nil"/>
              <w:left w:val="nil"/>
              <w:bottom w:val="single" w:sz="4" w:space="0" w:color="auto"/>
              <w:right w:val="single" w:sz="4" w:space="0" w:color="auto"/>
            </w:tcBorders>
            <w:shd w:val="clear" w:color="auto" w:fill="auto"/>
            <w:noWrap/>
            <w:vAlign w:val="bottom"/>
            <w:hideMark/>
          </w:tcPr>
          <w:p w14:paraId="48FC66E3" w14:textId="77777777" w:rsidR="005547AC" w:rsidRPr="00D817C9" w:rsidRDefault="005547AC" w:rsidP="002E6FED">
            <w:pPr>
              <w:jc w:val="right"/>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159</w:t>
            </w:r>
          </w:p>
        </w:tc>
        <w:tc>
          <w:tcPr>
            <w:tcW w:w="313" w:type="pct"/>
            <w:tcBorders>
              <w:top w:val="nil"/>
              <w:left w:val="nil"/>
              <w:bottom w:val="single" w:sz="4" w:space="0" w:color="auto"/>
              <w:right w:val="single" w:sz="4" w:space="0" w:color="auto"/>
            </w:tcBorders>
            <w:shd w:val="clear" w:color="auto" w:fill="auto"/>
            <w:noWrap/>
            <w:vAlign w:val="bottom"/>
            <w:hideMark/>
          </w:tcPr>
          <w:p w14:paraId="1603F79F" w14:textId="77777777" w:rsidR="005547AC" w:rsidRPr="00D817C9" w:rsidRDefault="005547AC" w:rsidP="002E6FED">
            <w:pPr>
              <w:jc w:val="right"/>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6.592</w:t>
            </w:r>
          </w:p>
        </w:tc>
        <w:tc>
          <w:tcPr>
            <w:tcW w:w="309" w:type="pct"/>
            <w:tcBorders>
              <w:top w:val="nil"/>
              <w:left w:val="nil"/>
              <w:bottom w:val="single" w:sz="4" w:space="0" w:color="auto"/>
              <w:right w:val="single" w:sz="4" w:space="0" w:color="auto"/>
            </w:tcBorders>
            <w:shd w:val="clear" w:color="auto" w:fill="auto"/>
            <w:noWrap/>
            <w:vAlign w:val="bottom"/>
            <w:hideMark/>
          </w:tcPr>
          <w:p w14:paraId="313F4A7B" w14:textId="77777777" w:rsidR="005547AC" w:rsidRPr="00D817C9" w:rsidRDefault="005547AC" w:rsidP="002E6FED">
            <w:pPr>
              <w:jc w:val="right"/>
              <w:rPr>
                <w:rFonts w:asciiTheme="minorHAnsi" w:hAnsiTheme="minorHAnsi" w:cstheme="minorHAnsi"/>
                <w:b/>
                <w:bCs/>
                <w:color w:val="000000"/>
                <w:sz w:val="18"/>
                <w:szCs w:val="18"/>
              </w:rPr>
            </w:pPr>
            <w:r w:rsidRPr="00D817C9">
              <w:rPr>
                <w:rFonts w:asciiTheme="minorHAnsi" w:hAnsiTheme="minorHAnsi" w:cstheme="minorHAnsi"/>
                <w:b/>
                <w:bCs/>
                <w:color w:val="000000"/>
                <w:sz w:val="18"/>
                <w:szCs w:val="18"/>
              </w:rPr>
              <w:t>59.485</w:t>
            </w:r>
          </w:p>
        </w:tc>
      </w:tr>
    </w:tbl>
    <w:p w14:paraId="332B17BE" w14:textId="77777777" w:rsidR="005547AC" w:rsidRPr="00D817C9" w:rsidRDefault="005547AC" w:rsidP="005547AC">
      <w:pPr>
        <w:spacing w:after="120"/>
        <w:jc w:val="right"/>
        <w:rPr>
          <w:i/>
          <w:szCs w:val="26"/>
        </w:rPr>
      </w:pPr>
      <w:r w:rsidRPr="00D817C9">
        <w:rPr>
          <w:i/>
          <w:szCs w:val="26"/>
        </w:rPr>
        <w:t>Nguồn: Niên giám thống kê 11 tỉnh, thành phố  năm 2019</w:t>
      </w:r>
    </w:p>
    <w:p w14:paraId="28FCFDB3" w14:textId="1120F486" w:rsidR="00884D9C" w:rsidRPr="00D817C9" w:rsidRDefault="00884D9C" w:rsidP="002377F9">
      <w:pPr>
        <w:pStyle w:val="Content"/>
        <w:rPr>
          <w:sz w:val="16"/>
          <w:szCs w:val="16"/>
          <w:lang w:val="vi-VN"/>
        </w:rPr>
      </w:pPr>
    </w:p>
    <w:p w14:paraId="60860955" w14:textId="77777777" w:rsidR="00980B57" w:rsidRPr="00D817C9" w:rsidRDefault="00980B57" w:rsidP="002377F9">
      <w:pPr>
        <w:pStyle w:val="Content"/>
        <w:rPr>
          <w:sz w:val="16"/>
          <w:szCs w:val="16"/>
          <w:lang w:val="vi-VN"/>
        </w:rPr>
      </w:pPr>
    </w:p>
    <w:p w14:paraId="53CCF94F" w14:textId="77777777" w:rsidR="00980B57" w:rsidRPr="00D817C9" w:rsidRDefault="00980B57" w:rsidP="002377F9">
      <w:pPr>
        <w:spacing w:after="120"/>
        <w:ind w:firstLine="567"/>
        <w:jc w:val="both"/>
        <w:rPr>
          <w:b/>
          <w:i/>
          <w:szCs w:val="26"/>
          <w:lang w:val="vi-VN"/>
        </w:rPr>
        <w:sectPr w:rsidR="00980B57" w:rsidRPr="00D817C9" w:rsidSect="00980B57">
          <w:pgSz w:w="16839" w:h="11907" w:orient="landscape" w:code="9"/>
          <w:pgMar w:top="1134" w:right="1418" w:bottom="1701" w:left="1418" w:header="397" w:footer="567" w:gutter="0"/>
          <w:cols w:space="720"/>
          <w:docGrid w:linePitch="360"/>
        </w:sectPr>
      </w:pPr>
    </w:p>
    <w:p w14:paraId="38B0E48E" w14:textId="262AD227" w:rsidR="00502841" w:rsidRPr="00D817C9" w:rsidRDefault="00502841" w:rsidP="002377F9">
      <w:pPr>
        <w:spacing w:after="120"/>
        <w:ind w:firstLine="567"/>
        <w:jc w:val="both"/>
        <w:rPr>
          <w:b/>
          <w:i/>
          <w:szCs w:val="26"/>
          <w:lang w:val="vi-VN"/>
        </w:rPr>
      </w:pPr>
      <w:r w:rsidRPr="00D817C9">
        <w:rPr>
          <w:b/>
          <w:i/>
          <w:szCs w:val="26"/>
          <w:lang w:val="vi-VN"/>
        </w:rPr>
        <w:lastRenderedPageBreak/>
        <w:t>b. Trồng trọt</w:t>
      </w:r>
    </w:p>
    <w:p w14:paraId="753CE4DD" w14:textId="77777777" w:rsidR="00502841" w:rsidRPr="00D817C9" w:rsidRDefault="00502841" w:rsidP="00502841">
      <w:pPr>
        <w:spacing w:after="120"/>
        <w:ind w:firstLine="540"/>
        <w:jc w:val="both"/>
        <w:rPr>
          <w:szCs w:val="26"/>
          <w:lang w:val="fr-FR"/>
        </w:rPr>
      </w:pPr>
      <w:r w:rsidRPr="00D817C9">
        <w:rPr>
          <w:szCs w:val="26"/>
          <w:lang w:val="vi-VN"/>
        </w:rPr>
        <w:t xml:space="preserve">Trong sản xuất nông nghiệp, trồng trọt hiện vẫn đang là ngành sản xuất chính tạo ra khối lượng sản phẩm lớn và có giá trị lớn trong tổng giá trị sản xuất ngành nông - lâm - thủy sản. </w:t>
      </w:r>
      <w:r w:rsidRPr="00D817C9">
        <w:rPr>
          <w:szCs w:val="26"/>
          <w:lang w:val="fr-FR"/>
        </w:rPr>
        <w:t>Kết quả nổi bật là:</w:t>
      </w:r>
    </w:p>
    <w:p w14:paraId="3C24E4DA" w14:textId="77777777" w:rsidR="00502841" w:rsidRPr="00D817C9" w:rsidRDefault="00502841" w:rsidP="0045310B">
      <w:pPr>
        <w:numPr>
          <w:ilvl w:val="0"/>
          <w:numId w:val="10"/>
        </w:numPr>
        <w:tabs>
          <w:tab w:val="left" w:pos="720"/>
        </w:tabs>
        <w:spacing w:after="120"/>
        <w:ind w:left="0" w:firstLine="540"/>
        <w:jc w:val="both"/>
        <w:rPr>
          <w:szCs w:val="26"/>
        </w:rPr>
      </w:pPr>
      <w:r w:rsidRPr="00D817C9">
        <w:rPr>
          <w:szCs w:val="26"/>
        </w:rPr>
        <w:t>Đảm bảo an ninh lương thực</w:t>
      </w:r>
    </w:p>
    <w:p w14:paraId="6E6C4EB1" w14:textId="77777777" w:rsidR="00502841" w:rsidRPr="00D817C9" w:rsidRDefault="00502841" w:rsidP="0045310B">
      <w:pPr>
        <w:numPr>
          <w:ilvl w:val="0"/>
          <w:numId w:val="10"/>
        </w:numPr>
        <w:tabs>
          <w:tab w:val="left" w:pos="720"/>
        </w:tabs>
        <w:spacing w:after="120"/>
        <w:ind w:left="0" w:firstLine="540"/>
        <w:jc w:val="both"/>
        <w:rPr>
          <w:szCs w:val="26"/>
        </w:rPr>
      </w:pPr>
      <w:r w:rsidRPr="00D817C9">
        <w:rPr>
          <w:szCs w:val="26"/>
        </w:rPr>
        <w:t>Tiếp nhận và áp dụng thành công các tiến bộ kỹ thuật về giống cây trồng, vật nuôi, kỹ thuật chăm sóc, đưa các giống mới có năng suất chất lượng cao vào sản xuất.</w:t>
      </w:r>
    </w:p>
    <w:p w14:paraId="4C13D1CA" w14:textId="77777777" w:rsidR="00502841" w:rsidRPr="00D817C9" w:rsidRDefault="00502841" w:rsidP="0045310B">
      <w:pPr>
        <w:numPr>
          <w:ilvl w:val="0"/>
          <w:numId w:val="10"/>
        </w:numPr>
        <w:tabs>
          <w:tab w:val="left" w:pos="720"/>
        </w:tabs>
        <w:spacing w:after="120"/>
        <w:ind w:left="0" w:firstLine="540"/>
        <w:jc w:val="both"/>
        <w:rPr>
          <w:szCs w:val="26"/>
        </w:rPr>
      </w:pPr>
      <w:r w:rsidRPr="00D817C9">
        <w:rPr>
          <w:szCs w:val="26"/>
        </w:rPr>
        <w:t>Bước đầu hình thành được những vùng sản xuất, tạo ra một phong cách sản xuất thích ứng với cơ chế thị trường cho người nông dân. Cơ cấu giá trị sản xuất nông nghiệp chuyển dịch theo hướng tăng nhanh các cây, con có khả năng phát triển để sản xuất hàng hoá và cho giá trị kinh tế cao.</w:t>
      </w:r>
    </w:p>
    <w:p w14:paraId="2F640508" w14:textId="75AF79B6" w:rsidR="00502841" w:rsidRPr="00D817C9" w:rsidRDefault="00502841" w:rsidP="00502841">
      <w:pPr>
        <w:spacing w:after="120"/>
        <w:ind w:firstLine="540"/>
        <w:jc w:val="both"/>
        <w:rPr>
          <w:i/>
          <w:szCs w:val="26"/>
        </w:rPr>
      </w:pPr>
      <w:r w:rsidRPr="00D817C9">
        <w:rPr>
          <w:i/>
          <w:szCs w:val="26"/>
        </w:rPr>
        <w:t xml:space="preserve">  * Thực trạng diễn biến diện tích các loại cây trồng vùng </w:t>
      </w:r>
      <w:r w:rsidR="00F12D49" w:rsidRPr="00D817C9">
        <w:rPr>
          <w:i/>
          <w:szCs w:val="26"/>
        </w:rPr>
        <w:t>ĐBBB</w:t>
      </w:r>
      <w:r w:rsidRPr="00D817C9">
        <w:rPr>
          <w:i/>
          <w:szCs w:val="26"/>
        </w:rPr>
        <w:t>.</w:t>
      </w:r>
    </w:p>
    <w:p w14:paraId="2B21C4CC" w14:textId="2C5394E2" w:rsidR="00502841" w:rsidRPr="00D817C9" w:rsidRDefault="00502841" w:rsidP="00502841">
      <w:pPr>
        <w:spacing w:after="120"/>
        <w:ind w:firstLine="567"/>
        <w:jc w:val="both"/>
        <w:rPr>
          <w:szCs w:val="26"/>
        </w:rPr>
      </w:pPr>
      <w:r w:rsidRPr="00D817C9">
        <w:rPr>
          <w:szCs w:val="26"/>
        </w:rPr>
        <w:t xml:space="preserve">Vùng </w:t>
      </w:r>
      <w:r w:rsidR="00F12D49" w:rsidRPr="00D817C9">
        <w:rPr>
          <w:szCs w:val="26"/>
        </w:rPr>
        <w:t>ĐBBB</w:t>
      </w:r>
      <w:r w:rsidRPr="00D817C9">
        <w:rPr>
          <w:szCs w:val="26"/>
          <w:lang w:val="vi-VN"/>
        </w:rPr>
        <w:t xml:space="preserve"> </w:t>
      </w:r>
      <w:r w:rsidRPr="00D817C9">
        <w:rPr>
          <w:szCs w:val="26"/>
        </w:rPr>
        <w:t>đã và đang có sự chuyển đổi cơ cấu mùa vụ, cơ cấu giống cây trồng, công thức luân canh cây trồng theo hướng đa dạng hoá các loại sản phẩm, trong đó tăng nhanh các sản phẩm cây trồng có giá trị kinh tế cao và đáp ứng cho xuất khẩu.</w:t>
      </w:r>
    </w:p>
    <w:p w14:paraId="49878520" w14:textId="77777777" w:rsidR="00502841" w:rsidRPr="00D817C9" w:rsidRDefault="00502841" w:rsidP="00502841">
      <w:pPr>
        <w:spacing w:after="120"/>
        <w:ind w:firstLine="567"/>
        <w:jc w:val="both"/>
        <w:rPr>
          <w:szCs w:val="26"/>
        </w:rPr>
      </w:pPr>
      <w:r w:rsidRPr="00D817C9">
        <w:rPr>
          <w:szCs w:val="26"/>
        </w:rPr>
        <w:t xml:space="preserve">Cơ cấu cây trồng có xu hướng giảm diện tích cây hàng năm, tăng diện tích cây lâu năm. Trong diện tích trồng cây hàng năm, diện tích trồng lúa có xu hướng giảm do chuyển sang trồng cây ngắn ngày có giá trị kinh tế cao. </w:t>
      </w:r>
    </w:p>
    <w:p w14:paraId="4A19C114" w14:textId="77777777" w:rsidR="00502841" w:rsidRPr="00D817C9" w:rsidRDefault="00502841" w:rsidP="00502841">
      <w:pPr>
        <w:spacing w:after="120"/>
        <w:ind w:firstLine="540"/>
        <w:jc w:val="both"/>
        <w:rPr>
          <w:szCs w:val="26"/>
        </w:rPr>
      </w:pPr>
      <w:r w:rsidRPr="00D817C9">
        <w:rPr>
          <w:szCs w:val="26"/>
        </w:rPr>
        <w:t xml:space="preserve">* </w:t>
      </w:r>
      <w:r w:rsidRPr="00D817C9">
        <w:rPr>
          <w:i/>
          <w:szCs w:val="26"/>
        </w:rPr>
        <w:t>Cây lương thực</w:t>
      </w:r>
      <w:r w:rsidRPr="00D817C9">
        <w:rPr>
          <w:szCs w:val="26"/>
        </w:rPr>
        <w:t xml:space="preserve">: </w:t>
      </w:r>
      <w:r w:rsidRPr="00D817C9">
        <w:rPr>
          <w:szCs w:val="26"/>
          <w:lang w:val="vi-VN"/>
        </w:rPr>
        <w:t>Mặc dù từ năm 20</w:t>
      </w:r>
      <w:r w:rsidRPr="00D817C9">
        <w:rPr>
          <w:szCs w:val="26"/>
        </w:rPr>
        <w:t>15</w:t>
      </w:r>
      <w:r w:rsidRPr="00D817C9">
        <w:rPr>
          <w:szCs w:val="26"/>
          <w:lang w:val="vi-VN"/>
        </w:rPr>
        <w:t xml:space="preserve"> trở lại đây diện tích trồng </w:t>
      </w:r>
      <w:r w:rsidRPr="00D817C9">
        <w:rPr>
          <w:szCs w:val="26"/>
        </w:rPr>
        <w:t>cây lương thực và cây thực phẩm</w:t>
      </w:r>
      <w:r w:rsidRPr="00D817C9">
        <w:rPr>
          <w:szCs w:val="26"/>
          <w:lang w:val="vi-VN"/>
        </w:rPr>
        <w:t xml:space="preserve"> có xu hướng giảm dần</w:t>
      </w:r>
      <w:r w:rsidRPr="00D817C9">
        <w:rPr>
          <w:szCs w:val="26"/>
        </w:rPr>
        <w:t xml:space="preserve">, </w:t>
      </w:r>
      <w:r w:rsidRPr="00D817C9">
        <w:rPr>
          <w:szCs w:val="26"/>
          <w:lang w:val="vi-VN"/>
        </w:rPr>
        <w:t>nhưng trong sản xuất nông nghiệp</w:t>
      </w:r>
      <w:r w:rsidRPr="00D817C9">
        <w:rPr>
          <w:szCs w:val="26"/>
        </w:rPr>
        <w:t xml:space="preserve">, </w:t>
      </w:r>
      <w:r w:rsidRPr="00D817C9">
        <w:rPr>
          <w:szCs w:val="26"/>
          <w:lang w:val="vi-VN"/>
        </w:rPr>
        <w:t>trồng trọt hiện vẫn đang là ngành sản xuất chính tạo ra khối lượng sản phẩm lớn và có giá trị lớn trong tổng giá trị sản xuất ngành nông lâm nghiệp thủy sản</w:t>
      </w:r>
      <w:r w:rsidRPr="00D817C9">
        <w:rPr>
          <w:szCs w:val="26"/>
        </w:rPr>
        <w:t>. Diện tích trồng lúa giảm, diện tích trồng màu có xu hướng tăng.</w:t>
      </w:r>
    </w:p>
    <w:p w14:paraId="5910FE7F" w14:textId="77777777" w:rsidR="00502841" w:rsidRPr="00D817C9" w:rsidRDefault="00502841" w:rsidP="00502841">
      <w:pPr>
        <w:spacing w:after="120"/>
        <w:ind w:firstLine="540"/>
        <w:jc w:val="both"/>
        <w:rPr>
          <w:szCs w:val="26"/>
        </w:rPr>
      </w:pPr>
      <w:r w:rsidRPr="00D817C9">
        <w:rPr>
          <w:i/>
          <w:szCs w:val="26"/>
        </w:rPr>
        <w:t>* Cây công nghiệp hàng năm</w:t>
      </w:r>
      <w:r w:rsidRPr="00D817C9">
        <w:rPr>
          <w:szCs w:val="26"/>
        </w:rPr>
        <w:t>: Cây công nghiệp hàng năm chủ yếu là cây lạc, đậu tương, hầu hết được trồng ở 11 tỉnh. Diện tích trồng đỗ tương những năm gần đây có xu hướng tăng mạnh.</w:t>
      </w:r>
    </w:p>
    <w:p w14:paraId="7C002CFE" w14:textId="77777777" w:rsidR="00502841" w:rsidRPr="00D817C9" w:rsidRDefault="00502841" w:rsidP="00502841">
      <w:pPr>
        <w:spacing w:after="120"/>
        <w:ind w:firstLine="540"/>
        <w:jc w:val="both"/>
        <w:rPr>
          <w:szCs w:val="26"/>
        </w:rPr>
      </w:pPr>
      <w:r w:rsidRPr="00D817C9">
        <w:rPr>
          <w:szCs w:val="26"/>
        </w:rPr>
        <w:t xml:space="preserve">Tuy nhiên trong thời gian gần đây do có sự chuyển đổi mục đích sử dụng đất nông nghiệp sang cho công nghiệp, đô thị và dịch vụ nên diện tích đất trồng cây hàng năm nói chung cũng đã giảm. </w:t>
      </w:r>
    </w:p>
    <w:p w14:paraId="2DCB0AD4" w14:textId="77777777" w:rsidR="00502841" w:rsidRPr="00D817C9" w:rsidRDefault="00502841" w:rsidP="00502841">
      <w:pPr>
        <w:spacing w:after="120"/>
        <w:ind w:firstLine="540"/>
        <w:jc w:val="both"/>
        <w:rPr>
          <w:szCs w:val="26"/>
        </w:rPr>
      </w:pPr>
      <w:r w:rsidRPr="00D817C9">
        <w:rPr>
          <w:i/>
          <w:szCs w:val="26"/>
        </w:rPr>
        <w:t>* Cây lâu năm</w:t>
      </w:r>
      <w:r w:rsidRPr="00D817C9">
        <w:rPr>
          <w:szCs w:val="26"/>
        </w:rPr>
        <w:t>:  Cây lâu năm chủ yếu là những cây ăn quả, chiếm tỷ lệ lớn là cây chuối. Diện tích trồng chuối có xu hướng tăng trong giai đoạn 2015 - 2019 và ngày càng có xu hướng ổn định về sản lượng.</w:t>
      </w:r>
    </w:p>
    <w:p w14:paraId="616B38E9" w14:textId="77777777" w:rsidR="00502841" w:rsidRPr="00D817C9" w:rsidRDefault="00502841" w:rsidP="002377F9">
      <w:pPr>
        <w:spacing w:after="120"/>
        <w:ind w:firstLine="567"/>
        <w:jc w:val="both"/>
        <w:rPr>
          <w:b/>
          <w:i/>
          <w:szCs w:val="26"/>
        </w:rPr>
      </w:pPr>
      <w:r w:rsidRPr="00D817C9">
        <w:rPr>
          <w:b/>
          <w:i/>
          <w:szCs w:val="26"/>
        </w:rPr>
        <w:t>c. Chăn nuôi</w:t>
      </w:r>
    </w:p>
    <w:p w14:paraId="697330F0" w14:textId="77777777" w:rsidR="00502841" w:rsidRPr="00D817C9" w:rsidRDefault="00502841" w:rsidP="00502841">
      <w:pPr>
        <w:spacing w:after="120"/>
        <w:ind w:firstLine="540"/>
        <w:jc w:val="both"/>
        <w:rPr>
          <w:szCs w:val="26"/>
          <w:lang w:val="vi-VN"/>
        </w:rPr>
      </w:pPr>
      <w:r w:rsidRPr="00D817C9">
        <w:rPr>
          <w:szCs w:val="26"/>
          <w:lang w:val="vi-VN"/>
        </w:rPr>
        <w:t xml:space="preserve">Chăn nuôi các loại gia súc, gia cầm được chú trọng phát triển với nhiều loại hình: chăn nuôi gia đình, trang trại với hình thức công nghiệp, bán công nghiệp và thủ công. Giá trị sản xuất ngành chăn nuôi tăng dần qua các năm chiểm tỷ trọng ngày càng lớn trong giá trị sản xuất nông lâm nghiệp, thủy sản. Các giống vật nuôi có năng suất chất lượng cao đang được đưa vào sản xuất: các giống lợn ngoại, bò lai, bò sữa, các loại gia cầm... cho kết quả tốt. Nhìn chung ngành chăn nuôi đang phát triển nhanh, sản phẩm ngày một tăng. Số lượng trâu, bò năm 2019 đạt 563.892 con (giảm 5,2% so với năm 2015). </w:t>
      </w:r>
      <w:r w:rsidRPr="00D817C9">
        <w:rPr>
          <w:szCs w:val="26"/>
          <w:lang w:val="pt-BR"/>
        </w:rPr>
        <w:t xml:space="preserve">Năm 2019, chăn nuôi lợn trên địa bàn vùng gặp nhiều khó khăn do bệnh dịch tả </w:t>
      </w:r>
      <w:r w:rsidRPr="00D817C9">
        <w:rPr>
          <w:szCs w:val="26"/>
          <w:lang w:val="pt-BR"/>
        </w:rPr>
        <w:lastRenderedPageBreak/>
        <w:t>lợn châu Phi diễn biến phức tạp trong một thời gian dài, nhiều cơ sở chăn nuôi phải tạm dừng hoạt động</w:t>
      </w:r>
      <w:r w:rsidRPr="00D817C9">
        <w:rPr>
          <w:szCs w:val="26"/>
          <w:lang w:val="vi-VN"/>
        </w:rPr>
        <w:t>. Số lượng lợn giảm đáng kể, năm 2019 có 4.445.902 con (giảm 38,5% so với năm 2015). Đàn gia cầm tăng đáng kể, năm 2019 có gần 113 triệu con (tăng 30,3% so với năm 2015).</w:t>
      </w:r>
    </w:p>
    <w:p w14:paraId="4E3C69C6" w14:textId="77777777" w:rsidR="00502841" w:rsidRPr="00D817C9" w:rsidRDefault="00502841" w:rsidP="00502841">
      <w:pPr>
        <w:spacing w:after="120"/>
        <w:ind w:firstLine="567"/>
        <w:jc w:val="both"/>
        <w:rPr>
          <w:b/>
          <w:i/>
          <w:szCs w:val="26"/>
          <w:lang w:val="vi-VN"/>
        </w:rPr>
      </w:pPr>
      <w:r w:rsidRPr="00D817C9">
        <w:rPr>
          <w:b/>
          <w:i/>
          <w:szCs w:val="26"/>
          <w:lang w:val="vi-VN"/>
        </w:rPr>
        <w:t>d. Thuỷ sản</w:t>
      </w:r>
    </w:p>
    <w:p w14:paraId="7EB2AAB1" w14:textId="56DACDDF" w:rsidR="00502841" w:rsidRPr="00D817C9" w:rsidRDefault="00502841" w:rsidP="00502841">
      <w:pPr>
        <w:spacing w:after="120"/>
        <w:ind w:firstLine="567"/>
        <w:jc w:val="both"/>
        <w:rPr>
          <w:szCs w:val="26"/>
          <w:lang w:val="vi-VN"/>
        </w:rPr>
      </w:pPr>
      <w:r w:rsidRPr="00D817C9">
        <w:rPr>
          <w:szCs w:val="26"/>
          <w:lang w:val="vi-VN"/>
        </w:rPr>
        <w:t xml:space="preserve">Ngành nuôi trồng thuỷ sản ở vùng </w:t>
      </w:r>
      <w:r w:rsidR="00F12D49" w:rsidRPr="00D817C9">
        <w:rPr>
          <w:szCs w:val="26"/>
          <w:lang w:val="vi-VN"/>
        </w:rPr>
        <w:t>ĐBBB</w:t>
      </w:r>
      <w:r w:rsidRPr="00D817C9">
        <w:rPr>
          <w:szCs w:val="26"/>
          <w:lang w:val="vi-VN"/>
        </w:rPr>
        <w:t xml:space="preserve"> phát triển rất phong phú, gồm nuôi trồng thủy sản nước ngọt được phát triển ở các vùng đồng bằng, bán sơn địa có nhiều ao hồ, ruộng úng trũng, mặt nước sông. Vùng ven biển phát triển nuôi trồng thuỷ sản ở vùng triều bãi nước lợ và khai thác thuỷ sản xa bờ.</w:t>
      </w:r>
    </w:p>
    <w:p w14:paraId="274B395F" w14:textId="77777777" w:rsidR="00502841" w:rsidRPr="00D817C9" w:rsidRDefault="00502841" w:rsidP="00502841">
      <w:pPr>
        <w:spacing w:after="120"/>
        <w:ind w:firstLine="567"/>
        <w:jc w:val="both"/>
        <w:rPr>
          <w:szCs w:val="26"/>
          <w:lang w:val="vi-VN"/>
        </w:rPr>
      </w:pPr>
      <w:r w:rsidRPr="00D817C9">
        <w:rPr>
          <w:szCs w:val="26"/>
          <w:lang w:val="vi-VN"/>
        </w:rPr>
        <w:t>Thủy sản phát triển mạnh về số lượng, chất lượng, thực hiện chủ trương đa dạng hóa đối tượng nuôi thủy sản bằng cách đưa các đối tượng nuôi mới như cua biển, cá bống bớp, ngao vào nuôi tại các xã ven biển thuộc các huyện Giao Thủy, Hải Hậu, Nghĩa Hưng...Tại các tỉnh như Nam Định, Ninh Bình, Thái Bình phát triển nuôi tôm, thủy sản nội đồng được chú trọng tại Hà Nội đầu tư nuôi cá rô đồng, cá bống....Ngoài vấn đề thời tiết diễn biến bất thường, thời vụ thả nuôi chưa hợp lý, chất lượng giống chưa bảo đảm còn vấn đề ô nhiễm nước do hệ thống thủy lợi đầu tư chưa bài bản. Song giá trị thủy sản mang lại tương đối đáng kể cho các hộ dân trong khu vực.</w:t>
      </w:r>
    </w:p>
    <w:p w14:paraId="0BE4A8BD" w14:textId="77777777" w:rsidR="00502841" w:rsidRPr="00D817C9" w:rsidRDefault="00502841" w:rsidP="00AD449E">
      <w:pPr>
        <w:spacing w:after="120"/>
        <w:ind w:firstLine="567"/>
        <w:jc w:val="both"/>
        <w:rPr>
          <w:szCs w:val="26"/>
          <w:lang w:val="vi-VN"/>
        </w:rPr>
      </w:pPr>
      <w:r w:rsidRPr="00D817C9">
        <w:rPr>
          <w:szCs w:val="26"/>
          <w:lang w:val="vi-VN"/>
        </w:rPr>
        <w:t>Giá trị sản lượng một số ngành khai thác thủy sản trong những năm gần đây nhìn chung có sự gia tăng đáng kể cung cấp thị trường trong nước và quốc tế.</w:t>
      </w:r>
    </w:p>
    <w:p w14:paraId="5E2A091D" w14:textId="77777777" w:rsidR="00502841" w:rsidRPr="00D817C9" w:rsidRDefault="00502841" w:rsidP="00502841">
      <w:pPr>
        <w:spacing w:after="120"/>
        <w:ind w:firstLine="567"/>
        <w:jc w:val="both"/>
        <w:rPr>
          <w:szCs w:val="26"/>
          <w:lang w:val="vi-VN"/>
        </w:rPr>
      </w:pPr>
      <w:r w:rsidRPr="00D817C9">
        <w:rPr>
          <w:szCs w:val="26"/>
          <w:lang w:val="vi-VN"/>
        </w:rPr>
        <w:t>- Trong phát triển nuôi trồng thuỷ sản bao gồm cả diện tích nuôi trồng thuỷ sản nước ngọt và thuỷ sản nước mặn, lợ:</w:t>
      </w:r>
    </w:p>
    <w:p w14:paraId="0DAC8F0E" w14:textId="77777777" w:rsidR="00502841" w:rsidRPr="00D817C9" w:rsidRDefault="00502841" w:rsidP="00502841">
      <w:pPr>
        <w:spacing w:after="120"/>
        <w:ind w:firstLine="567"/>
        <w:jc w:val="both"/>
        <w:rPr>
          <w:szCs w:val="26"/>
          <w:lang w:val="vi-VN"/>
        </w:rPr>
      </w:pPr>
      <w:r w:rsidRPr="00D817C9">
        <w:rPr>
          <w:szCs w:val="26"/>
          <w:lang w:val="vi-VN"/>
        </w:rPr>
        <w:t>+ Tổng diện tích nuôi trồng thuỷ năm 2015 là 129.240 ha, đến 2019 tăng lên 137.480 ha, tăng 1,06 lần.</w:t>
      </w:r>
    </w:p>
    <w:p w14:paraId="2FF8C6AE" w14:textId="77777777" w:rsidR="00502841" w:rsidRPr="00D817C9" w:rsidRDefault="00502841" w:rsidP="00502841">
      <w:pPr>
        <w:spacing w:after="120"/>
        <w:ind w:firstLine="567"/>
        <w:jc w:val="both"/>
        <w:rPr>
          <w:szCs w:val="26"/>
          <w:lang w:val="vi-VN"/>
        </w:rPr>
      </w:pPr>
      <w:r w:rsidRPr="00D817C9">
        <w:rPr>
          <w:szCs w:val="26"/>
          <w:lang w:val="vi-VN"/>
        </w:rPr>
        <w:t>+ Tổng sản lượng thuỷ sản nuôi trồng năm 2015 là 812,891 nghìn tấn, năm 2019 lên đến 1.088,609 nghìn tấn tăng 1,31 lần.</w:t>
      </w:r>
    </w:p>
    <w:p w14:paraId="424A074E" w14:textId="072406C7" w:rsidR="00502841" w:rsidRPr="00D817C9" w:rsidRDefault="00502841" w:rsidP="00502841">
      <w:pPr>
        <w:spacing w:after="120"/>
        <w:ind w:firstLine="540"/>
        <w:jc w:val="both"/>
        <w:rPr>
          <w:szCs w:val="26"/>
          <w:lang w:val="vi-VN"/>
        </w:rPr>
      </w:pPr>
      <w:r w:rsidRPr="00D817C9">
        <w:rPr>
          <w:szCs w:val="26"/>
          <w:lang w:val="vi-VN"/>
        </w:rPr>
        <w:t xml:space="preserve">Trong những năm qua, ngành thuỷ sản vùng </w:t>
      </w:r>
      <w:r w:rsidR="00F12D49" w:rsidRPr="00D817C9">
        <w:rPr>
          <w:szCs w:val="26"/>
          <w:lang w:val="vi-VN"/>
        </w:rPr>
        <w:t>ĐBBB</w:t>
      </w:r>
      <w:r w:rsidRPr="00D817C9">
        <w:rPr>
          <w:szCs w:val="26"/>
          <w:lang w:val="vi-VN"/>
        </w:rPr>
        <w:t xml:space="preserve"> đã có bước phát triển đáng kể, diện tích mặt nước đưa vào nuôi trồng thuỷ sản tăng nhanh. Phát triển thuỷ sản đã được chú trọng ở các lĩnh vực: nuôi trồng, khai thác và chế biến; sản xuất thuỷ sản đã đi theo hướng sản xuất hàng hoá, phát triển đa dạng nhiều loại hình nuôi, nhiều các giống thuỷ đặc sản có giá trị đã được phát triển mạnh (tôm, cua, hải đặc sản, đặc sản nước ngọt…), năng suất nuôi trồng đã tăng khá. Xu hướng chuyển các loại đất úng trũng, đất ven biển vào phát triển thuỷ sản ngày càng mạnh mẽ.</w:t>
      </w:r>
    </w:p>
    <w:p w14:paraId="2D0700B9" w14:textId="77777777" w:rsidR="00502841" w:rsidRPr="00D817C9" w:rsidRDefault="00502841" w:rsidP="00DE7238">
      <w:pPr>
        <w:pStyle w:val="Heading4"/>
      </w:pPr>
      <w:bookmarkStart w:id="74" w:name="_Toc226881138"/>
      <w:bookmarkStart w:id="75" w:name="_Toc226881486"/>
      <w:bookmarkStart w:id="76" w:name="_Toc242390738"/>
      <w:bookmarkStart w:id="77" w:name="_Toc57626711"/>
      <w:bookmarkStart w:id="78" w:name="_Toc226881137"/>
      <w:bookmarkStart w:id="79" w:name="_Toc226881485"/>
      <w:bookmarkStart w:id="80" w:name="_Toc242390737"/>
      <w:r w:rsidRPr="00D817C9">
        <w:t>Hiện trạng ngành Lâm nghiệp</w:t>
      </w:r>
      <w:bookmarkEnd w:id="74"/>
      <w:bookmarkEnd w:id="75"/>
      <w:bookmarkEnd w:id="76"/>
      <w:bookmarkEnd w:id="77"/>
    </w:p>
    <w:p w14:paraId="00B37454" w14:textId="700FFB7A" w:rsidR="00502841" w:rsidRPr="00D817C9" w:rsidRDefault="00502841" w:rsidP="0040112E">
      <w:pPr>
        <w:pStyle w:val="Content"/>
        <w:rPr>
          <w:lang w:val="vi-VN"/>
        </w:rPr>
      </w:pPr>
      <w:r w:rsidRPr="00D817C9">
        <w:rPr>
          <w:b/>
        </w:rPr>
        <w:tab/>
      </w:r>
      <w:r w:rsidRPr="00D817C9">
        <w:rPr>
          <w:lang w:val="vi-VN"/>
        </w:rPr>
        <w:t xml:space="preserve">Đất lâm nghiệp </w:t>
      </w:r>
      <w:r w:rsidRPr="00D817C9">
        <w:t xml:space="preserve">vùng </w:t>
      </w:r>
      <w:r w:rsidR="00F12D49" w:rsidRPr="00D817C9">
        <w:t>ĐBBB</w:t>
      </w:r>
      <w:r w:rsidRPr="00D817C9">
        <w:rPr>
          <w:lang w:val="vi-VN"/>
        </w:rPr>
        <w:t xml:space="preserve"> tập trung chủ yếu bên hữu sông Đáy thuộc lưu vực sông Tích- Thanh Hà</w:t>
      </w:r>
      <w:r w:rsidRPr="00D817C9">
        <w:t>, vùng trung du tỉnh Vĩnh Phúc và vùng núi tỉnh Quảng Ninh,</w:t>
      </w:r>
      <w:r w:rsidRPr="00D817C9">
        <w:rPr>
          <w:lang w:val="vi-VN"/>
        </w:rPr>
        <w:t xml:space="preserve"> đây cũng là các vùng chính cần bảo vệ và phát triển vốn rừng, nhằm phát huy vai trò tích cực trong việc bảo vệ môi trường và đa dạng sinh học. Tuy diện tích rừng trong vùng </w:t>
      </w:r>
      <w:r w:rsidR="00F12D49" w:rsidRPr="00D817C9">
        <w:rPr>
          <w:lang w:val="vi-VN"/>
        </w:rPr>
        <w:t>ĐBBB</w:t>
      </w:r>
      <w:r w:rsidRPr="00D817C9">
        <w:rPr>
          <w:lang w:val="vi-VN"/>
        </w:rPr>
        <w:t xml:space="preserve"> không lớn, nhưng vai trò phòng hộ của nó lại rất lớn, phần lớn diện tích rừng có chức năng là rừng phòng hộ đầu nguồn. Kết quả nghiên cứu vai trò phòng hộ môi trường của các hệ thực vật rừng mưa ẩm nhiệt đới và á nhiệt đới vùng Vĩnh Phúc, Quảng Ninh, Ninh Bình cho thấy: nhờ rừng nhiều tầng tán nên việc giữ đất và nước </w:t>
      </w:r>
      <w:r w:rsidRPr="00D817C9">
        <w:rPr>
          <w:lang w:val="vi-VN"/>
        </w:rPr>
        <w:lastRenderedPageBreak/>
        <w:t xml:space="preserve">mặt trở nên tốt nhất. Có rừng độ ẩm của đất luôn được giữ trung bình là 25%, lượng bốc hơi từ mặt đất khoảng 24% tổng lượng mưa, lượng dòng chảy khi có rừng được điều tiết đáng kể, có thể biến động từ 6-50%. Ngược lại sự suy thoái của rừng sẽ ảnh hưởng xấu tới xói mòn. Rừng phòng hộ ven biển là rừng ngập mặn nằm ở cửa sông thuộc các tỉnh Nam Định, Ninh Bình, tuy diện tích không lớn nhưng có ý nghĩa trong việc bảo vệ bờ biển, chống xói lở, là nơi cư trú của nhiều loài chim di cư…. Rừng ngập mặn ven biển Nghĩa Hưng - Kim Sơn góp phần mở rộng diện tích bãi bồi, bảo vệ đê ngăn mặn, phát triển tài nguyên sinh học, tốc độ lấn biển đạt 75 m/năm </w:t>
      </w:r>
    </w:p>
    <w:p w14:paraId="7F827A0D" w14:textId="3D0E8760" w:rsidR="00502841" w:rsidRPr="00D817C9" w:rsidRDefault="00502841" w:rsidP="0040112E">
      <w:pPr>
        <w:pStyle w:val="Content"/>
        <w:rPr>
          <w:lang w:val="vi-VN"/>
        </w:rPr>
      </w:pPr>
      <w:r w:rsidRPr="00D817C9">
        <w:rPr>
          <w:lang w:val="vi-VN"/>
        </w:rPr>
        <w:t xml:space="preserve">Tài nguyên rừng vùng </w:t>
      </w:r>
      <w:r w:rsidR="00F12D49" w:rsidRPr="00D817C9">
        <w:rPr>
          <w:lang w:val="vi-VN"/>
        </w:rPr>
        <w:t>ĐBBB</w:t>
      </w:r>
      <w:r w:rsidRPr="00D817C9">
        <w:rPr>
          <w:lang w:val="vi-VN"/>
        </w:rPr>
        <w:t xml:space="preserve"> cũng nằm trong tình trạng chung của tài nguyên rừng toàn quốc. Rừng ở </w:t>
      </w:r>
      <w:r w:rsidR="00F12D49" w:rsidRPr="00D817C9">
        <w:rPr>
          <w:lang w:val="vi-VN"/>
        </w:rPr>
        <w:t>ĐBBB</w:t>
      </w:r>
      <w:r w:rsidRPr="00D817C9">
        <w:rPr>
          <w:lang w:val="vi-VN"/>
        </w:rPr>
        <w:t xml:space="preserve"> đã bị tác động rất mạnh làm cho số lượng và chất lượng rừng giảm sút. Diện tích rừng thứ sinh, rừng tre nứa, đất trồng cây công nghiệp, đất nương rẫy và đất trống ngày một mở rộng, đến nay độ che phủ rừng bao gồm rừng tự nhiên và rừng trồng vùng </w:t>
      </w:r>
      <w:r w:rsidR="00F12D49" w:rsidRPr="00D817C9">
        <w:rPr>
          <w:lang w:val="vi-VN"/>
        </w:rPr>
        <w:t>ĐBBB</w:t>
      </w:r>
      <w:r w:rsidRPr="00D817C9">
        <w:rPr>
          <w:lang w:val="vi-VN"/>
        </w:rPr>
        <w:t xml:space="preserve"> chỉ chiếm 22,1%, đây là một chỉ số che phủ rừng quá thấp so với yêu cầu bảo đảm cân bằng sinh thái môi trường cho vùng nhiệt đới.</w:t>
      </w:r>
    </w:p>
    <w:p w14:paraId="4B914620" w14:textId="77777777" w:rsidR="00502841" w:rsidRPr="00D817C9" w:rsidRDefault="00502841" w:rsidP="0040112E">
      <w:pPr>
        <w:pStyle w:val="Content"/>
        <w:rPr>
          <w:lang w:val="vi-VN"/>
        </w:rPr>
      </w:pPr>
      <w:r w:rsidRPr="00D817C9">
        <w:rPr>
          <w:lang w:val="vi-VN"/>
        </w:rPr>
        <w:t xml:space="preserve">Trong những năm gần đây, do nhận thức của nhân dân cùng với các chính sách có tác động lớn đến việc bảo vệ và phát triển rừng, nhiều khu rừng mới xuất hiện trong đó có kết quả khoanh nuôi rừng tái sinh tự nhiên và rừng trồng mới. Chương trình trồng cây trong nhân dân đạt nhiều kết quả góp phần giảm sức ép đối với rừng tự nhiên. </w:t>
      </w:r>
    </w:p>
    <w:p w14:paraId="1F3C1351" w14:textId="59B63A10" w:rsidR="00502841" w:rsidRPr="00D817C9" w:rsidRDefault="00502841" w:rsidP="0040112E">
      <w:pPr>
        <w:pStyle w:val="Content"/>
        <w:rPr>
          <w:lang w:val="vi-VN"/>
        </w:rPr>
      </w:pPr>
      <w:r w:rsidRPr="00D817C9">
        <w:rPr>
          <w:lang w:val="vi-VN"/>
        </w:rPr>
        <w:t xml:space="preserve">Tổng diện tích rừng từ năm 2015- 2019 của cả nước tuy tăng nhưng diện tích rừng toàn </w:t>
      </w:r>
      <w:r w:rsidR="00F12D49" w:rsidRPr="00D817C9">
        <w:rPr>
          <w:lang w:val="vi-VN"/>
        </w:rPr>
        <w:t>ĐBBB</w:t>
      </w:r>
      <w:r w:rsidRPr="00D817C9">
        <w:rPr>
          <w:lang w:val="vi-VN"/>
        </w:rPr>
        <w:t xml:space="preserve"> lại giảm 4,7ha. Tổng diện tích rừng vùng </w:t>
      </w:r>
      <w:r w:rsidR="00F12D49" w:rsidRPr="00D817C9">
        <w:rPr>
          <w:lang w:val="vi-VN"/>
        </w:rPr>
        <w:t>ĐBBB</w:t>
      </w:r>
      <w:r w:rsidRPr="00D817C9">
        <w:rPr>
          <w:lang w:val="vi-VN"/>
        </w:rPr>
        <w:t xml:space="preserve"> năm 2019 là 486,9 ha (chiếm 3,3% diện tích rừng cả nước), trong đó:</w:t>
      </w:r>
    </w:p>
    <w:p w14:paraId="5EBDCE29" w14:textId="77777777" w:rsidR="00502841" w:rsidRPr="00D817C9" w:rsidRDefault="00502841" w:rsidP="0040112E">
      <w:pPr>
        <w:pStyle w:val="Content"/>
        <w:rPr>
          <w:lang w:val="vi-VN"/>
        </w:rPr>
      </w:pPr>
      <w:r w:rsidRPr="00D817C9">
        <w:rPr>
          <w:lang w:val="vi-VN"/>
        </w:rPr>
        <w:t xml:space="preserve">+ Diện tích rừng tự nhiên: 180,7ha (chiếm 1,7% diện tích rừng tự nhiên cả nước). </w:t>
      </w:r>
    </w:p>
    <w:p w14:paraId="329ADC87" w14:textId="40A0FDCC" w:rsidR="00502841" w:rsidRPr="00D817C9" w:rsidRDefault="00502841" w:rsidP="0040112E">
      <w:pPr>
        <w:pStyle w:val="Content"/>
        <w:rPr>
          <w:lang w:val="vi-VN"/>
        </w:rPr>
      </w:pPr>
      <w:r w:rsidRPr="00D817C9">
        <w:rPr>
          <w:lang w:val="vi-VN"/>
        </w:rPr>
        <w:t xml:space="preserve">+ Diện tích rừng trồng: 306,2ha (chiếm 7,09% diện tích rừng trồng cả nước). </w:t>
      </w:r>
    </w:p>
    <w:p w14:paraId="766EA3E9" w14:textId="7381B33B" w:rsidR="00502841" w:rsidRPr="00D817C9" w:rsidRDefault="00502841" w:rsidP="0040112E">
      <w:pPr>
        <w:pStyle w:val="Content"/>
        <w:rPr>
          <w:lang w:val="vi-VN"/>
        </w:rPr>
      </w:pPr>
      <w:r w:rsidRPr="00D817C9">
        <w:rPr>
          <w:lang w:val="vi-VN"/>
        </w:rPr>
        <w:t xml:space="preserve">Vùng </w:t>
      </w:r>
      <w:r w:rsidR="00F12D49" w:rsidRPr="00D817C9">
        <w:rPr>
          <w:lang w:val="vi-VN"/>
        </w:rPr>
        <w:t>ĐBBB</w:t>
      </w:r>
      <w:r w:rsidRPr="00D817C9">
        <w:rPr>
          <w:lang w:val="vi-VN"/>
        </w:rPr>
        <w:t xml:space="preserve"> có diện tích rừng thấp, song những lợi ích của rừng mang lại (đặc biệt là việc điều hòa nguồn nước) thì vùng này được hưởng lợi nhiều hơn cả.   Vì vậy cần có biện pháp trồng rừng  phủ xanh đồi trọc, tăng độ che phủ để ổn định điều hòa môi trường  và nguồn nước.</w:t>
      </w:r>
    </w:p>
    <w:p w14:paraId="213A848F" w14:textId="78070AF2" w:rsidR="00502841" w:rsidRPr="00D817C9" w:rsidRDefault="00502841" w:rsidP="00DE7238">
      <w:pPr>
        <w:pStyle w:val="Heading4"/>
      </w:pPr>
      <w:bookmarkStart w:id="81" w:name="_Toc57626712"/>
      <w:r w:rsidRPr="00D817C9">
        <w:t>Hiện trạng công nghiệp</w:t>
      </w:r>
      <w:bookmarkEnd w:id="78"/>
      <w:bookmarkEnd w:id="79"/>
      <w:bookmarkEnd w:id="80"/>
      <w:bookmarkEnd w:id="81"/>
    </w:p>
    <w:p w14:paraId="5CFC2B01" w14:textId="4403F50E" w:rsidR="00502841" w:rsidRPr="00D817C9" w:rsidRDefault="00502841" w:rsidP="0040112E">
      <w:pPr>
        <w:pStyle w:val="Content"/>
      </w:pPr>
      <w:r w:rsidRPr="00D817C9">
        <w:t xml:space="preserve">Vùng </w:t>
      </w:r>
      <w:r w:rsidR="00F12D49" w:rsidRPr="00D817C9">
        <w:t>ĐBBB</w:t>
      </w:r>
      <w:r w:rsidRPr="00D817C9">
        <w:rPr>
          <w:lang w:val="vi-VN"/>
        </w:rPr>
        <w:t xml:space="preserve"> </w:t>
      </w:r>
      <w:r w:rsidRPr="00D817C9">
        <w:t>là khu vực sản xuất công nghiệp phát triển năng động và cân đối, quá trình công nghiệp hoá và đô thị hoá diễn ra nhanh, quy mô lớn. Phát triển các ngành công nghiệp mũi nhọn, các khu công nghiệp kỹ thuật cao, công nghiệp chế biến, công nghiệp xuất khẩu. Nhìn chung với những chính sách hỗ trợ phát triển công nghiệp của Chính phủ khuyến khích đổi mới công nghệ, sản xuất hàng xuất khẩu, cổ phần hoá, phát triển công nghiệp chế biến, công nghiệp trong khu vực đang ở giai đoạn đầu thực hiện các vấn đề trên. Giá</w:t>
      </w:r>
      <w:r w:rsidRPr="00D817C9">
        <w:rPr>
          <w:lang w:val="vi-VN"/>
        </w:rPr>
        <w:t xml:space="preserve"> </w:t>
      </w:r>
      <w:r w:rsidRPr="00D817C9">
        <w:t>trị sản xuất công nghiệp vùng ĐBBB luôn tăng năm sau cao hơn năm trước, năm 2019 giá trị sản xuất công nghiệp</w:t>
      </w:r>
      <w:r w:rsidRPr="00D817C9">
        <w:rPr>
          <w:lang w:val="vi-VN"/>
        </w:rPr>
        <w:t xml:space="preserve"> đạt 943.912 tỷ đồng (</w:t>
      </w:r>
      <w:r w:rsidRPr="00D817C9">
        <w:t>tăng gấp 1</w:t>
      </w:r>
      <w:r w:rsidRPr="00D817C9">
        <w:rPr>
          <w:lang w:val="vi-VN"/>
        </w:rPr>
        <w:t>,77</w:t>
      </w:r>
      <w:r w:rsidRPr="00D817C9">
        <w:t xml:space="preserve"> lần so với năm 2015</w:t>
      </w:r>
      <w:r w:rsidRPr="00D817C9">
        <w:rPr>
          <w:lang w:val="vi-VN"/>
        </w:rPr>
        <w:t>)</w:t>
      </w:r>
      <w:r w:rsidRPr="00D817C9">
        <w:t xml:space="preserve">. </w:t>
      </w:r>
      <w:r w:rsidRPr="00D817C9">
        <w:rPr>
          <w:spacing w:val="4"/>
        </w:rPr>
        <w:t xml:space="preserve">Công nghiệp chế tạo chiếm 17% trong giá </w:t>
      </w:r>
      <w:r w:rsidRPr="00D817C9">
        <w:rPr>
          <w:spacing w:val="4"/>
        </w:rPr>
        <w:lastRenderedPageBreak/>
        <w:t xml:space="preserve">trị sản xuất công nghiệp, công nghiệp chế biến chiếm khoảng 21%, các ngành công nghiệp mới và hiện đại như điện tử, phần mềm còn rất khiêm tốn chiếm 3 </w:t>
      </w:r>
      <w:r w:rsidRPr="00D817C9">
        <w:rPr>
          <w:spacing w:val="4"/>
        </w:rPr>
        <w:sym w:font="SymbolPS" w:char="F0B8"/>
      </w:r>
      <w:r w:rsidRPr="00D817C9">
        <w:rPr>
          <w:spacing w:val="4"/>
        </w:rPr>
        <w:t xml:space="preserve"> 4%.</w:t>
      </w:r>
    </w:p>
    <w:p w14:paraId="510AA306" w14:textId="33CEDACD" w:rsidR="00502841" w:rsidRPr="00D817C9" w:rsidRDefault="00E354A0" w:rsidP="00F64A26">
      <w:pPr>
        <w:pStyle w:val="BNGBIUA"/>
      </w:pPr>
      <w:bookmarkStart w:id="82" w:name="_Toc207612569"/>
      <w:bookmarkStart w:id="83" w:name="_Toc57625857"/>
      <w:bookmarkStart w:id="84" w:name="_Toc74080995"/>
      <w:r w:rsidRPr="00D817C9">
        <w:t xml:space="preserve">Bảng </w:t>
      </w:r>
      <w:r w:rsidRPr="00D817C9">
        <w:fldChar w:fldCharType="begin"/>
      </w:r>
      <w:r w:rsidRPr="00D817C9">
        <w:instrText xml:space="preserve"> STYLEREF 1 \s </w:instrText>
      </w:r>
      <w:r w:rsidRPr="00D817C9">
        <w:fldChar w:fldCharType="separate"/>
      </w:r>
      <w:r w:rsidR="009B26C5" w:rsidRPr="00D817C9">
        <w:rPr>
          <w:noProof/>
        </w:rPr>
        <w:t>1</w:t>
      </w:r>
      <w:r w:rsidRPr="00D817C9">
        <w:rPr>
          <w:noProof/>
        </w:rPr>
        <w:fldChar w:fldCharType="end"/>
      </w:r>
      <w:r w:rsidRPr="00D817C9">
        <w:t>.</w:t>
      </w:r>
      <w:r w:rsidRPr="00D817C9">
        <w:fldChar w:fldCharType="begin"/>
      </w:r>
      <w:r w:rsidRPr="00D817C9">
        <w:instrText xml:space="preserve"> SEQ Bảng \* ARABIC \s 1 </w:instrText>
      </w:r>
      <w:r w:rsidRPr="00D817C9">
        <w:fldChar w:fldCharType="separate"/>
      </w:r>
      <w:r w:rsidR="009B26C5" w:rsidRPr="00D817C9">
        <w:rPr>
          <w:noProof/>
        </w:rPr>
        <w:t>11</w:t>
      </w:r>
      <w:r w:rsidRPr="00D817C9">
        <w:rPr>
          <w:noProof/>
        </w:rPr>
        <w:fldChar w:fldCharType="end"/>
      </w:r>
      <w:r w:rsidRPr="00D817C9">
        <w:rPr>
          <w:noProof/>
        </w:rPr>
        <w:t xml:space="preserve">: </w:t>
      </w:r>
      <w:r w:rsidR="00502841" w:rsidRPr="00D817C9">
        <w:t xml:space="preserve">Giá trị sản xuất công nghiệp </w:t>
      </w:r>
      <w:bookmarkEnd w:id="82"/>
      <w:r w:rsidR="00502841" w:rsidRPr="00D817C9">
        <w:t xml:space="preserve">vùng </w:t>
      </w:r>
      <w:bookmarkEnd w:id="83"/>
      <w:r w:rsidR="00502841" w:rsidRPr="00D817C9">
        <w:t>ĐBBB</w:t>
      </w:r>
      <w:bookmarkEnd w:id="84"/>
    </w:p>
    <w:p w14:paraId="201CF8F8" w14:textId="77777777" w:rsidR="00502841" w:rsidRPr="00D817C9" w:rsidRDefault="00502841" w:rsidP="00502841">
      <w:pPr>
        <w:jc w:val="right"/>
        <w:rPr>
          <w:i/>
        </w:rPr>
      </w:pPr>
      <w:r w:rsidRPr="00D817C9">
        <w:rPr>
          <w:i/>
          <w:sz w:val="24"/>
          <w:szCs w:val="24"/>
        </w:rPr>
        <w:t>Đơn vị: Tỷ đồng</w:t>
      </w:r>
    </w:p>
    <w:tbl>
      <w:tblPr>
        <w:tblW w:w="5000" w:type="pct"/>
        <w:tblLook w:val="04A0" w:firstRow="1" w:lastRow="0" w:firstColumn="1" w:lastColumn="0" w:noHBand="0" w:noVBand="1"/>
      </w:tblPr>
      <w:tblGrid>
        <w:gridCol w:w="564"/>
        <w:gridCol w:w="1814"/>
        <w:gridCol w:w="1382"/>
        <w:gridCol w:w="1382"/>
        <w:gridCol w:w="1384"/>
        <w:gridCol w:w="1384"/>
        <w:gridCol w:w="1378"/>
      </w:tblGrid>
      <w:tr w:rsidR="00F72F15" w:rsidRPr="00D817C9" w14:paraId="05DAAD51" w14:textId="77777777" w:rsidTr="00A070AA">
        <w:trPr>
          <w:trHeight w:val="315"/>
          <w:tblHeader/>
        </w:trPr>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880921" w14:textId="77777777" w:rsidR="00502841" w:rsidRPr="00D817C9" w:rsidRDefault="00502841" w:rsidP="00502841">
            <w:pPr>
              <w:jc w:val="center"/>
              <w:rPr>
                <w:b/>
                <w:bCs/>
                <w:sz w:val="22"/>
                <w:szCs w:val="22"/>
              </w:rPr>
            </w:pPr>
            <w:r w:rsidRPr="00D817C9">
              <w:rPr>
                <w:b/>
                <w:bCs/>
                <w:sz w:val="22"/>
                <w:szCs w:val="22"/>
              </w:rPr>
              <w:t>TT</w:t>
            </w:r>
          </w:p>
        </w:tc>
        <w:tc>
          <w:tcPr>
            <w:tcW w:w="976" w:type="pct"/>
            <w:tcBorders>
              <w:top w:val="single" w:sz="4" w:space="0" w:color="auto"/>
              <w:left w:val="nil"/>
              <w:bottom w:val="single" w:sz="4" w:space="0" w:color="auto"/>
              <w:right w:val="single" w:sz="4" w:space="0" w:color="auto"/>
            </w:tcBorders>
            <w:shd w:val="clear" w:color="auto" w:fill="auto"/>
            <w:vAlign w:val="center"/>
            <w:hideMark/>
          </w:tcPr>
          <w:p w14:paraId="07D2F1F6" w14:textId="77777777" w:rsidR="00502841" w:rsidRPr="00D817C9" w:rsidRDefault="00502841" w:rsidP="00502841">
            <w:pPr>
              <w:jc w:val="center"/>
              <w:rPr>
                <w:b/>
                <w:bCs/>
                <w:sz w:val="22"/>
                <w:szCs w:val="22"/>
              </w:rPr>
            </w:pPr>
            <w:r w:rsidRPr="00D817C9">
              <w:rPr>
                <w:b/>
                <w:bCs/>
                <w:sz w:val="22"/>
                <w:szCs w:val="22"/>
              </w:rPr>
              <w:t>Tỉnh</w:t>
            </w:r>
          </w:p>
        </w:tc>
        <w:tc>
          <w:tcPr>
            <w:tcW w:w="744" w:type="pct"/>
            <w:tcBorders>
              <w:top w:val="single" w:sz="4" w:space="0" w:color="auto"/>
              <w:left w:val="nil"/>
              <w:bottom w:val="single" w:sz="4" w:space="0" w:color="auto"/>
              <w:right w:val="single" w:sz="4" w:space="0" w:color="auto"/>
            </w:tcBorders>
            <w:shd w:val="clear" w:color="auto" w:fill="auto"/>
            <w:vAlign w:val="center"/>
            <w:hideMark/>
          </w:tcPr>
          <w:p w14:paraId="42991BF8" w14:textId="77777777" w:rsidR="00502841" w:rsidRPr="00D817C9" w:rsidRDefault="00502841" w:rsidP="00502841">
            <w:pPr>
              <w:jc w:val="center"/>
              <w:rPr>
                <w:b/>
                <w:bCs/>
                <w:sz w:val="22"/>
                <w:szCs w:val="22"/>
              </w:rPr>
            </w:pPr>
            <w:r w:rsidRPr="00D817C9">
              <w:rPr>
                <w:b/>
                <w:bCs/>
                <w:sz w:val="22"/>
                <w:szCs w:val="22"/>
              </w:rPr>
              <w:t>2015</w:t>
            </w:r>
          </w:p>
        </w:tc>
        <w:tc>
          <w:tcPr>
            <w:tcW w:w="744" w:type="pct"/>
            <w:tcBorders>
              <w:top w:val="single" w:sz="4" w:space="0" w:color="auto"/>
              <w:left w:val="nil"/>
              <w:bottom w:val="single" w:sz="4" w:space="0" w:color="auto"/>
              <w:right w:val="single" w:sz="4" w:space="0" w:color="auto"/>
            </w:tcBorders>
            <w:shd w:val="clear" w:color="auto" w:fill="auto"/>
            <w:vAlign w:val="center"/>
            <w:hideMark/>
          </w:tcPr>
          <w:p w14:paraId="06D2DC61" w14:textId="77777777" w:rsidR="00502841" w:rsidRPr="00D817C9" w:rsidRDefault="00502841" w:rsidP="00502841">
            <w:pPr>
              <w:jc w:val="center"/>
              <w:rPr>
                <w:b/>
                <w:bCs/>
                <w:sz w:val="22"/>
                <w:szCs w:val="22"/>
              </w:rPr>
            </w:pPr>
            <w:r w:rsidRPr="00D817C9">
              <w:rPr>
                <w:b/>
                <w:bCs/>
                <w:sz w:val="22"/>
                <w:szCs w:val="22"/>
              </w:rPr>
              <w:t>2016</w:t>
            </w:r>
          </w:p>
        </w:tc>
        <w:tc>
          <w:tcPr>
            <w:tcW w:w="745" w:type="pct"/>
            <w:tcBorders>
              <w:top w:val="single" w:sz="4" w:space="0" w:color="auto"/>
              <w:left w:val="nil"/>
              <w:bottom w:val="single" w:sz="4" w:space="0" w:color="auto"/>
              <w:right w:val="single" w:sz="4" w:space="0" w:color="auto"/>
            </w:tcBorders>
            <w:shd w:val="clear" w:color="auto" w:fill="auto"/>
            <w:vAlign w:val="center"/>
            <w:hideMark/>
          </w:tcPr>
          <w:p w14:paraId="625D1C33" w14:textId="77777777" w:rsidR="00502841" w:rsidRPr="00D817C9" w:rsidRDefault="00502841" w:rsidP="00502841">
            <w:pPr>
              <w:jc w:val="center"/>
              <w:rPr>
                <w:b/>
                <w:bCs/>
                <w:sz w:val="22"/>
                <w:szCs w:val="22"/>
              </w:rPr>
            </w:pPr>
            <w:r w:rsidRPr="00D817C9">
              <w:rPr>
                <w:b/>
                <w:bCs/>
                <w:sz w:val="22"/>
                <w:szCs w:val="22"/>
              </w:rPr>
              <w:t>2017</w:t>
            </w:r>
          </w:p>
        </w:tc>
        <w:tc>
          <w:tcPr>
            <w:tcW w:w="745" w:type="pct"/>
            <w:tcBorders>
              <w:top w:val="single" w:sz="4" w:space="0" w:color="auto"/>
              <w:left w:val="nil"/>
              <w:bottom w:val="single" w:sz="4" w:space="0" w:color="auto"/>
              <w:right w:val="single" w:sz="4" w:space="0" w:color="auto"/>
            </w:tcBorders>
            <w:shd w:val="clear" w:color="auto" w:fill="auto"/>
            <w:vAlign w:val="center"/>
            <w:hideMark/>
          </w:tcPr>
          <w:p w14:paraId="290FBBC0" w14:textId="77777777" w:rsidR="00502841" w:rsidRPr="00D817C9" w:rsidRDefault="00502841" w:rsidP="00502841">
            <w:pPr>
              <w:jc w:val="center"/>
              <w:rPr>
                <w:b/>
                <w:bCs/>
                <w:sz w:val="22"/>
                <w:szCs w:val="22"/>
              </w:rPr>
            </w:pPr>
            <w:r w:rsidRPr="00D817C9">
              <w:rPr>
                <w:b/>
                <w:bCs/>
                <w:sz w:val="22"/>
                <w:szCs w:val="22"/>
              </w:rPr>
              <w:t>2018</w:t>
            </w:r>
          </w:p>
        </w:tc>
        <w:tc>
          <w:tcPr>
            <w:tcW w:w="742" w:type="pct"/>
            <w:tcBorders>
              <w:top w:val="single" w:sz="4" w:space="0" w:color="auto"/>
              <w:left w:val="nil"/>
              <w:bottom w:val="single" w:sz="4" w:space="0" w:color="auto"/>
              <w:right w:val="single" w:sz="4" w:space="0" w:color="auto"/>
            </w:tcBorders>
            <w:shd w:val="clear" w:color="auto" w:fill="auto"/>
            <w:vAlign w:val="center"/>
            <w:hideMark/>
          </w:tcPr>
          <w:p w14:paraId="5BA28BD1" w14:textId="77777777" w:rsidR="00502841" w:rsidRPr="00D817C9" w:rsidRDefault="00502841" w:rsidP="00502841">
            <w:pPr>
              <w:jc w:val="center"/>
              <w:rPr>
                <w:b/>
                <w:bCs/>
                <w:sz w:val="22"/>
                <w:szCs w:val="22"/>
              </w:rPr>
            </w:pPr>
            <w:r w:rsidRPr="00D817C9">
              <w:rPr>
                <w:b/>
                <w:bCs/>
                <w:sz w:val="22"/>
                <w:szCs w:val="22"/>
              </w:rPr>
              <w:t>2019</w:t>
            </w:r>
          </w:p>
        </w:tc>
      </w:tr>
      <w:tr w:rsidR="00A070AA" w:rsidRPr="00D817C9" w14:paraId="73200ED0" w14:textId="77777777" w:rsidTr="00A070AA">
        <w:trPr>
          <w:trHeight w:val="315"/>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14:paraId="3137AE7B" w14:textId="77777777" w:rsidR="00A070AA" w:rsidRPr="00D817C9" w:rsidRDefault="00A070AA" w:rsidP="00A070AA">
            <w:pPr>
              <w:jc w:val="center"/>
              <w:rPr>
                <w:sz w:val="22"/>
                <w:szCs w:val="22"/>
              </w:rPr>
            </w:pPr>
            <w:r w:rsidRPr="00D817C9">
              <w:rPr>
                <w:sz w:val="22"/>
                <w:szCs w:val="22"/>
              </w:rPr>
              <w:t>1</w:t>
            </w:r>
          </w:p>
        </w:tc>
        <w:tc>
          <w:tcPr>
            <w:tcW w:w="976" w:type="pct"/>
            <w:tcBorders>
              <w:top w:val="nil"/>
              <w:left w:val="nil"/>
              <w:bottom w:val="single" w:sz="4" w:space="0" w:color="auto"/>
              <w:right w:val="single" w:sz="4" w:space="0" w:color="auto"/>
            </w:tcBorders>
            <w:shd w:val="clear" w:color="auto" w:fill="auto"/>
            <w:noWrap/>
            <w:vAlign w:val="center"/>
            <w:hideMark/>
          </w:tcPr>
          <w:p w14:paraId="402D650C" w14:textId="77777777" w:rsidR="00A070AA" w:rsidRPr="00D817C9" w:rsidRDefault="00A070AA" w:rsidP="00A070AA">
            <w:pPr>
              <w:rPr>
                <w:sz w:val="22"/>
                <w:szCs w:val="22"/>
              </w:rPr>
            </w:pPr>
            <w:r w:rsidRPr="00D817C9">
              <w:rPr>
                <w:sz w:val="22"/>
                <w:szCs w:val="22"/>
              </w:rPr>
              <w:t>Tỉnh Hưng Yên</w:t>
            </w:r>
          </w:p>
        </w:tc>
        <w:tc>
          <w:tcPr>
            <w:tcW w:w="744" w:type="pct"/>
            <w:tcBorders>
              <w:top w:val="nil"/>
              <w:left w:val="nil"/>
              <w:bottom w:val="single" w:sz="4" w:space="0" w:color="auto"/>
              <w:right w:val="single" w:sz="4" w:space="0" w:color="auto"/>
            </w:tcBorders>
            <w:shd w:val="clear" w:color="auto" w:fill="auto"/>
            <w:vAlign w:val="center"/>
            <w:hideMark/>
          </w:tcPr>
          <w:p w14:paraId="288A5853" w14:textId="43C183EA" w:rsidR="00A070AA" w:rsidRPr="00D817C9" w:rsidRDefault="00A070AA" w:rsidP="00A070AA">
            <w:pPr>
              <w:jc w:val="right"/>
              <w:rPr>
                <w:sz w:val="22"/>
                <w:szCs w:val="22"/>
              </w:rPr>
            </w:pPr>
            <w:r w:rsidRPr="00D817C9">
              <w:rPr>
                <w:sz w:val="22"/>
                <w:szCs w:val="22"/>
              </w:rPr>
              <w:t>31.718</w:t>
            </w:r>
          </w:p>
        </w:tc>
        <w:tc>
          <w:tcPr>
            <w:tcW w:w="744" w:type="pct"/>
            <w:tcBorders>
              <w:top w:val="nil"/>
              <w:left w:val="nil"/>
              <w:bottom w:val="single" w:sz="4" w:space="0" w:color="auto"/>
              <w:right w:val="single" w:sz="4" w:space="0" w:color="auto"/>
            </w:tcBorders>
            <w:shd w:val="clear" w:color="auto" w:fill="auto"/>
            <w:vAlign w:val="center"/>
            <w:hideMark/>
          </w:tcPr>
          <w:p w14:paraId="5E6B2F42" w14:textId="6323D418" w:rsidR="00A070AA" w:rsidRPr="00D817C9" w:rsidRDefault="00A070AA" w:rsidP="00A070AA">
            <w:pPr>
              <w:jc w:val="right"/>
              <w:rPr>
                <w:sz w:val="22"/>
                <w:szCs w:val="22"/>
              </w:rPr>
            </w:pPr>
            <w:r w:rsidRPr="00D817C9">
              <w:rPr>
                <w:sz w:val="22"/>
                <w:szCs w:val="22"/>
              </w:rPr>
              <w:t>35.572</w:t>
            </w:r>
          </w:p>
        </w:tc>
        <w:tc>
          <w:tcPr>
            <w:tcW w:w="745" w:type="pct"/>
            <w:tcBorders>
              <w:top w:val="nil"/>
              <w:left w:val="nil"/>
              <w:bottom w:val="single" w:sz="4" w:space="0" w:color="auto"/>
              <w:right w:val="single" w:sz="4" w:space="0" w:color="auto"/>
            </w:tcBorders>
            <w:shd w:val="clear" w:color="auto" w:fill="auto"/>
            <w:vAlign w:val="center"/>
            <w:hideMark/>
          </w:tcPr>
          <w:p w14:paraId="5100DF47" w14:textId="5809197B" w:rsidR="00A070AA" w:rsidRPr="00D817C9" w:rsidRDefault="00A070AA" w:rsidP="00A070AA">
            <w:pPr>
              <w:jc w:val="right"/>
              <w:rPr>
                <w:sz w:val="22"/>
                <w:szCs w:val="22"/>
              </w:rPr>
            </w:pPr>
            <w:r w:rsidRPr="00D817C9">
              <w:rPr>
                <w:sz w:val="22"/>
                <w:szCs w:val="22"/>
              </w:rPr>
              <w:t>40.450</w:t>
            </w:r>
          </w:p>
        </w:tc>
        <w:tc>
          <w:tcPr>
            <w:tcW w:w="745" w:type="pct"/>
            <w:tcBorders>
              <w:top w:val="nil"/>
              <w:left w:val="nil"/>
              <w:bottom w:val="single" w:sz="4" w:space="0" w:color="auto"/>
              <w:right w:val="single" w:sz="4" w:space="0" w:color="auto"/>
            </w:tcBorders>
            <w:shd w:val="clear" w:color="auto" w:fill="auto"/>
            <w:vAlign w:val="center"/>
            <w:hideMark/>
          </w:tcPr>
          <w:p w14:paraId="29827AA4" w14:textId="1AF80AA0" w:rsidR="00A070AA" w:rsidRPr="00D817C9" w:rsidRDefault="00A070AA" w:rsidP="00A070AA">
            <w:pPr>
              <w:jc w:val="right"/>
              <w:rPr>
                <w:sz w:val="22"/>
                <w:szCs w:val="22"/>
              </w:rPr>
            </w:pPr>
            <w:r w:rsidRPr="00D817C9">
              <w:rPr>
                <w:sz w:val="22"/>
                <w:szCs w:val="22"/>
              </w:rPr>
              <w:t>47.111</w:t>
            </w:r>
          </w:p>
        </w:tc>
        <w:tc>
          <w:tcPr>
            <w:tcW w:w="742" w:type="pct"/>
            <w:tcBorders>
              <w:top w:val="nil"/>
              <w:left w:val="nil"/>
              <w:bottom w:val="single" w:sz="4" w:space="0" w:color="auto"/>
              <w:right w:val="single" w:sz="4" w:space="0" w:color="auto"/>
            </w:tcBorders>
            <w:shd w:val="clear" w:color="auto" w:fill="auto"/>
            <w:vAlign w:val="center"/>
            <w:hideMark/>
          </w:tcPr>
          <w:p w14:paraId="0DA7A2DF" w14:textId="2E0F788C" w:rsidR="00A070AA" w:rsidRPr="00D817C9" w:rsidRDefault="00A070AA" w:rsidP="00A070AA">
            <w:pPr>
              <w:jc w:val="right"/>
              <w:rPr>
                <w:sz w:val="22"/>
                <w:szCs w:val="22"/>
              </w:rPr>
            </w:pPr>
            <w:r w:rsidRPr="00D817C9">
              <w:rPr>
                <w:sz w:val="22"/>
                <w:szCs w:val="22"/>
              </w:rPr>
              <w:t>53.104</w:t>
            </w:r>
          </w:p>
        </w:tc>
      </w:tr>
      <w:tr w:rsidR="00A070AA" w:rsidRPr="00D817C9" w14:paraId="316802CB" w14:textId="77777777" w:rsidTr="00A070AA">
        <w:trPr>
          <w:trHeight w:val="315"/>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14:paraId="2FE53E8B" w14:textId="77777777" w:rsidR="00A070AA" w:rsidRPr="00D817C9" w:rsidRDefault="00A070AA" w:rsidP="00A070AA">
            <w:pPr>
              <w:jc w:val="center"/>
              <w:rPr>
                <w:sz w:val="22"/>
                <w:szCs w:val="22"/>
              </w:rPr>
            </w:pPr>
            <w:r w:rsidRPr="00D817C9">
              <w:rPr>
                <w:sz w:val="22"/>
                <w:szCs w:val="22"/>
              </w:rPr>
              <w:t>2</w:t>
            </w:r>
          </w:p>
        </w:tc>
        <w:tc>
          <w:tcPr>
            <w:tcW w:w="976" w:type="pct"/>
            <w:tcBorders>
              <w:top w:val="nil"/>
              <w:left w:val="nil"/>
              <w:bottom w:val="single" w:sz="4" w:space="0" w:color="auto"/>
              <w:right w:val="single" w:sz="4" w:space="0" w:color="auto"/>
            </w:tcBorders>
            <w:shd w:val="clear" w:color="auto" w:fill="auto"/>
            <w:noWrap/>
            <w:vAlign w:val="center"/>
            <w:hideMark/>
          </w:tcPr>
          <w:p w14:paraId="089D3371" w14:textId="77777777" w:rsidR="00A070AA" w:rsidRPr="00D817C9" w:rsidRDefault="00A070AA" w:rsidP="00A070AA">
            <w:pPr>
              <w:rPr>
                <w:sz w:val="22"/>
                <w:szCs w:val="22"/>
              </w:rPr>
            </w:pPr>
            <w:r w:rsidRPr="00D817C9">
              <w:rPr>
                <w:sz w:val="22"/>
                <w:szCs w:val="22"/>
              </w:rPr>
              <w:t>TP Hà Nội</w:t>
            </w:r>
          </w:p>
        </w:tc>
        <w:tc>
          <w:tcPr>
            <w:tcW w:w="744" w:type="pct"/>
            <w:tcBorders>
              <w:top w:val="nil"/>
              <w:left w:val="nil"/>
              <w:bottom w:val="single" w:sz="4" w:space="0" w:color="auto"/>
              <w:right w:val="single" w:sz="4" w:space="0" w:color="auto"/>
            </w:tcBorders>
            <w:shd w:val="clear" w:color="auto" w:fill="auto"/>
            <w:vAlign w:val="center"/>
            <w:hideMark/>
          </w:tcPr>
          <w:p w14:paraId="11CB1A78" w14:textId="15E6CBE6" w:rsidR="00A070AA" w:rsidRPr="00D817C9" w:rsidRDefault="00A070AA" w:rsidP="00A070AA">
            <w:pPr>
              <w:jc w:val="right"/>
              <w:rPr>
                <w:sz w:val="22"/>
                <w:szCs w:val="22"/>
              </w:rPr>
            </w:pPr>
            <w:r w:rsidRPr="00D817C9">
              <w:rPr>
                <w:sz w:val="22"/>
                <w:szCs w:val="22"/>
              </w:rPr>
              <w:t>96.671</w:t>
            </w:r>
          </w:p>
        </w:tc>
        <w:tc>
          <w:tcPr>
            <w:tcW w:w="744" w:type="pct"/>
            <w:tcBorders>
              <w:top w:val="nil"/>
              <w:left w:val="nil"/>
              <w:bottom w:val="single" w:sz="4" w:space="0" w:color="auto"/>
              <w:right w:val="single" w:sz="4" w:space="0" w:color="auto"/>
            </w:tcBorders>
            <w:shd w:val="clear" w:color="auto" w:fill="auto"/>
            <w:vAlign w:val="center"/>
            <w:hideMark/>
          </w:tcPr>
          <w:p w14:paraId="37C32BB6" w14:textId="05E38F60" w:rsidR="00A070AA" w:rsidRPr="00D817C9" w:rsidRDefault="00A070AA" w:rsidP="00A070AA">
            <w:pPr>
              <w:jc w:val="right"/>
              <w:rPr>
                <w:sz w:val="22"/>
                <w:szCs w:val="22"/>
              </w:rPr>
            </w:pPr>
            <w:r w:rsidRPr="00D817C9">
              <w:rPr>
                <w:sz w:val="22"/>
                <w:szCs w:val="22"/>
              </w:rPr>
              <w:t>105.469</w:t>
            </w:r>
          </w:p>
        </w:tc>
        <w:tc>
          <w:tcPr>
            <w:tcW w:w="745" w:type="pct"/>
            <w:tcBorders>
              <w:top w:val="nil"/>
              <w:left w:val="nil"/>
              <w:bottom w:val="single" w:sz="4" w:space="0" w:color="auto"/>
              <w:right w:val="single" w:sz="4" w:space="0" w:color="auto"/>
            </w:tcBorders>
            <w:shd w:val="clear" w:color="auto" w:fill="auto"/>
            <w:vAlign w:val="center"/>
            <w:hideMark/>
          </w:tcPr>
          <w:p w14:paraId="5570AED8" w14:textId="4C22BFF8" w:rsidR="00A070AA" w:rsidRPr="00D817C9" w:rsidRDefault="00A070AA" w:rsidP="00A070AA">
            <w:pPr>
              <w:jc w:val="right"/>
              <w:rPr>
                <w:sz w:val="22"/>
                <w:szCs w:val="22"/>
              </w:rPr>
            </w:pPr>
            <w:r w:rsidRPr="00D817C9">
              <w:rPr>
                <w:sz w:val="22"/>
                <w:szCs w:val="22"/>
              </w:rPr>
              <w:t>119.183</w:t>
            </w:r>
          </w:p>
        </w:tc>
        <w:tc>
          <w:tcPr>
            <w:tcW w:w="745" w:type="pct"/>
            <w:tcBorders>
              <w:top w:val="nil"/>
              <w:left w:val="nil"/>
              <w:bottom w:val="single" w:sz="4" w:space="0" w:color="auto"/>
              <w:right w:val="single" w:sz="4" w:space="0" w:color="auto"/>
            </w:tcBorders>
            <w:shd w:val="clear" w:color="auto" w:fill="auto"/>
            <w:vAlign w:val="center"/>
            <w:hideMark/>
          </w:tcPr>
          <w:p w14:paraId="5EF08A7B" w14:textId="5760B8C6" w:rsidR="00A070AA" w:rsidRPr="00D817C9" w:rsidRDefault="00A070AA" w:rsidP="00A070AA">
            <w:pPr>
              <w:jc w:val="right"/>
              <w:rPr>
                <w:sz w:val="22"/>
                <w:szCs w:val="22"/>
              </w:rPr>
            </w:pPr>
            <w:r w:rsidRPr="00D817C9">
              <w:rPr>
                <w:sz w:val="22"/>
                <w:szCs w:val="22"/>
              </w:rPr>
              <w:t>133.623</w:t>
            </w:r>
          </w:p>
        </w:tc>
        <w:tc>
          <w:tcPr>
            <w:tcW w:w="742" w:type="pct"/>
            <w:tcBorders>
              <w:top w:val="nil"/>
              <w:left w:val="nil"/>
              <w:bottom w:val="single" w:sz="4" w:space="0" w:color="auto"/>
              <w:right w:val="single" w:sz="4" w:space="0" w:color="auto"/>
            </w:tcBorders>
            <w:shd w:val="clear" w:color="auto" w:fill="auto"/>
            <w:vAlign w:val="center"/>
            <w:hideMark/>
          </w:tcPr>
          <w:p w14:paraId="4CFD6DBE" w14:textId="135FA909" w:rsidR="00A070AA" w:rsidRPr="00D817C9" w:rsidRDefault="00A070AA" w:rsidP="00A070AA">
            <w:pPr>
              <w:jc w:val="right"/>
              <w:rPr>
                <w:sz w:val="22"/>
                <w:szCs w:val="22"/>
              </w:rPr>
            </w:pPr>
            <w:r w:rsidRPr="00D817C9">
              <w:rPr>
                <w:sz w:val="22"/>
                <w:szCs w:val="22"/>
              </w:rPr>
              <w:t>148.939</w:t>
            </w:r>
          </w:p>
        </w:tc>
      </w:tr>
      <w:tr w:rsidR="00A070AA" w:rsidRPr="00D817C9" w14:paraId="604F5AD2" w14:textId="77777777" w:rsidTr="00A070AA">
        <w:trPr>
          <w:trHeight w:val="315"/>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14:paraId="7E3FE761" w14:textId="77777777" w:rsidR="00A070AA" w:rsidRPr="00D817C9" w:rsidRDefault="00A070AA" w:rsidP="00A070AA">
            <w:pPr>
              <w:jc w:val="center"/>
              <w:rPr>
                <w:sz w:val="22"/>
                <w:szCs w:val="22"/>
              </w:rPr>
            </w:pPr>
            <w:r w:rsidRPr="00D817C9">
              <w:rPr>
                <w:sz w:val="22"/>
                <w:szCs w:val="22"/>
              </w:rPr>
              <w:t>3</w:t>
            </w:r>
          </w:p>
        </w:tc>
        <w:tc>
          <w:tcPr>
            <w:tcW w:w="976" w:type="pct"/>
            <w:tcBorders>
              <w:top w:val="nil"/>
              <w:left w:val="nil"/>
              <w:bottom w:val="single" w:sz="4" w:space="0" w:color="auto"/>
              <w:right w:val="single" w:sz="4" w:space="0" w:color="auto"/>
            </w:tcBorders>
            <w:shd w:val="clear" w:color="auto" w:fill="auto"/>
            <w:noWrap/>
            <w:vAlign w:val="center"/>
            <w:hideMark/>
          </w:tcPr>
          <w:p w14:paraId="749C78EF" w14:textId="77777777" w:rsidR="00A070AA" w:rsidRPr="00D817C9" w:rsidRDefault="00A070AA" w:rsidP="00A070AA">
            <w:pPr>
              <w:rPr>
                <w:sz w:val="22"/>
                <w:szCs w:val="22"/>
              </w:rPr>
            </w:pPr>
            <w:r w:rsidRPr="00D817C9">
              <w:rPr>
                <w:sz w:val="22"/>
                <w:szCs w:val="22"/>
              </w:rPr>
              <w:t>Tỉnh Hải Dương</w:t>
            </w:r>
          </w:p>
        </w:tc>
        <w:tc>
          <w:tcPr>
            <w:tcW w:w="744" w:type="pct"/>
            <w:tcBorders>
              <w:top w:val="nil"/>
              <w:left w:val="nil"/>
              <w:bottom w:val="single" w:sz="4" w:space="0" w:color="auto"/>
              <w:right w:val="single" w:sz="4" w:space="0" w:color="auto"/>
            </w:tcBorders>
            <w:shd w:val="clear" w:color="auto" w:fill="auto"/>
            <w:vAlign w:val="center"/>
            <w:hideMark/>
          </w:tcPr>
          <w:p w14:paraId="31D85D0A" w14:textId="739BAAA8" w:rsidR="00A070AA" w:rsidRPr="00D817C9" w:rsidRDefault="00A070AA" w:rsidP="00A070AA">
            <w:pPr>
              <w:jc w:val="right"/>
              <w:rPr>
                <w:sz w:val="22"/>
                <w:szCs w:val="22"/>
              </w:rPr>
            </w:pPr>
            <w:r w:rsidRPr="00D817C9">
              <w:rPr>
                <w:sz w:val="22"/>
                <w:szCs w:val="22"/>
              </w:rPr>
              <w:t>39.329</w:t>
            </w:r>
          </w:p>
        </w:tc>
        <w:tc>
          <w:tcPr>
            <w:tcW w:w="744" w:type="pct"/>
            <w:tcBorders>
              <w:top w:val="nil"/>
              <w:left w:val="nil"/>
              <w:bottom w:val="single" w:sz="4" w:space="0" w:color="auto"/>
              <w:right w:val="single" w:sz="4" w:space="0" w:color="auto"/>
            </w:tcBorders>
            <w:shd w:val="clear" w:color="auto" w:fill="auto"/>
            <w:vAlign w:val="center"/>
            <w:hideMark/>
          </w:tcPr>
          <w:p w14:paraId="547617FB" w14:textId="29A4AAD2" w:rsidR="00A070AA" w:rsidRPr="00D817C9" w:rsidRDefault="00A070AA" w:rsidP="00A070AA">
            <w:pPr>
              <w:jc w:val="right"/>
              <w:rPr>
                <w:sz w:val="22"/>
                <w:szCs w:val="22"/>
              </w:rPr>
            </w:pPr>
            <w:r w:rsidRPr="00D817C9">
              <w:rPr>
                <w:sz w:val="22"/>
                <w:szCs w:val="22"/>
              </w:rPr>
              <w:t>43.548</w:t>
            </w:r>
          </w:p>
        </w:tc>
        <w:tc>
          <w:tcPr>
            <w:tcW w:w="745" w:type="pct"/>
            <w:tcBorders>
              <w:top w:val="nil"/>
              <w:left w:val="nil"/>
              <w:bottom w:val="single" w:sz="4" w:space="0" w:color="auto"/>
              <w:right w:val="single" w:sz="4" w:space="0" w:color="auto"/>
            </w:tcBorders>
            <w:shd w:val="clear" w:color="auto" w:fill="auto"/>
            <w:vAlign w:val="center"/>
            <w:hideMark/>
          </w:tcPr>
          <w:p w14:paraId="5182DFBC" w14:textId="286524B0" w:rsidR="00A070AA" w:rsidRPr="00D817C9" w:rsidRDefault="00A070AA" w:rsidP="00A070AA">
            <w:pPr>
              <w:jc w:val="right"/>
              <w:rPr>
                <w:sz w:val="22"/>
                <w:szCs w:val="22"/>
              </w:rPr>
            </w:pPr>
            <w:r w:rsidRPr="00D817C9">
              <w:rPr>
                <w:sz w:val="22"/>
                <w:szCs w:val="22"/>
              </w:rPr>
              <w:t>50.366</w:t>
            </w:r>
          </w:p>
        </w:tc>
        <w:tc>
          <w:tcPr>
            <w:tcW w:w="745" w:type="pct"/>
            <w:tcBorders>
              <w:top w:val="nil"/>
              <w:left w:val="nil"/>
              <w:bottom w:val="single" w:sz="4" w:space="0" w:color="auto"/>
              <w:right w:val="single" w:sz="4" w:space="0" w:color="auto"/>
            </w:tcBorders>
            <w:shd w:val="clear" w:color="auto" w:fill="auto"/>
            <w:vAlign w:val="center"/>
            <w:hideMark/>
          </w:tcPr>
          <w:p w14:paraId="24CE0A30" w14:textId="07179CE9" w:rsidR="00A070AA" w:rsidRPr="00D817C9" w:rsidRDefault="00A070AA" w:rsidP="00A070AA">
            <w:pPr>
              <w:jc w:val="right"/>
              <w:rPr>
                <w:sz w:val="22"/>
                <w:szCs w:val="22"/>
              </w:rPr>
            </w:pPr>
            <w:r w:rsidRPr="00D817C9">
              <w:rPr>
                <w:sz w:val="22"/>
                <w:szCs w:val="22"/>
              </w:rPr>
              <w:t>60.000</w:t>
            </w:r>
          </w:p>
        </w:tc>
        <w:tc>
          <w:tcPr>
            <w:tcW w:w="742" w:type="pct"/>
            <w:tcBorders>
              <w:top w:val="nil"/>
              <w:left w:val="nil"/>
              <w:bottom w:val="single" w:sz="4" w:space="0" w:color="auto"/>
              <w:right w:val="single" w:sz="4" w:space="0" w:color="auto"/>
            </w:tcBorders>
            <w:shd w:val="clear" w:color="auto" w:fill="auto"/>
            <w:vAlign w:val="center"/>
            <w:hideMark/>
          </w:tcPr>
          <w:p w14:paraId="0F699394" w14:textId="7386D667" w:rsidR="00A070AA" w:rsidRPr="00D817C9" w:rsidRDefault="00A070AA" w:rsidP="00A070AA">
            <w:pPr>
              <w:jc w:val="right"/>
              <w:rPr>
                <w:sz w:val="22"/>
                <w:szCs w:val="22"/>
              </w:rPr>
            </w:pPr>
            <w:r w:rsidRPr="00D817C9">
              <w:rPr>
                <w:sz w:val="22"/>
                <w:szCs w:val="22"/>
              </w:rPr>
              <w:t>68.538</w:t>
            </w:r>
          </w:p>
        </w:tc>
      </w:tr>
      <w:tr w:rsidR="00A070AA" w:rsidRPr="00D817C9" w14:paraId="1E682148" w14:textId="77777777" w:rsidTr="00A070AA">
        <w:trPr>
          <w:trHeight w:val="315"/>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14:paraId="5F5C241F" w14:textId="77777777" w:rsidR="00A070AA" w:rsidRPr="00D817C9" w:rsidRDefault="00A070AA" w:rsidP="00A070AA">
            <w:pPr>
              <w:jc w:val="center"/>
              <w:rPr>
                <w:sz w:val="22"/>
                <w:szCs w:val="22"/>
              </w:rPr>
            </w:pPr>
            <w:r w:rsidRPr="00D817C9">
              <w:rPr>
                <w:sz w:val="22"/>
                <w:szCs w:val="22"/>
              </w:rPr>
              <w:t>4</w:t>
            </w:r>
          </w:p>
        </w:tc>
        <w:tc>
          <w:tcPr>
            <w:tcW w:w="976" w:type="pct"/>
            <w:tcBorders>
              <w:top w:val="nil"/>
              <w:left w:val="nil"/>
              <w:bottom w:val="single" w:sz="4" w:space="0" w:color="auto"/>
              <w:right w:val="single" w:sz="4" w:space="0" w:color="auto"/>
            </w:tcBorders>
            <w:shd w:val="clear" w:color="auto" w:fill="auto"/>
            <w:noWrap/>
            <w:vAlign w:val="center"/>
            <w:hideMark/>
          </w:tcPr>
          <w:p w14:paraId="6CE2A070" w14:textId="77777777" w:rsidR="00A070AA" w:rsidRPr="00D817C9" w:rsidRDefault="00A070AA" w:rsidP="00A070AA">
            <w:pPr>
              <w:rPr>
                <w:sz w:val="22"/>
                <w:szCs w:val="22"/>
              </w:rPr>
            </w:pPr>
            <w:r w:rsidRPr="00D817C9">
              <w:rPr>
                <w:sz w:val="22"/>
                <w:szCs w:val="22"/>
              </w:rPr>
              <w:t>Tỉnh Ninh Bình</w:t>
            </w:r>
          </w:p>
        </w:tc>
        <w:tc>
          <w:tcPr>
            <w:tcW w:w="744" w:type="pct"/>
            <w:tcBorders>
              <w:top w:val="nil"/>
              <w:left w:val="nil"/>
              <w:bottom w:val="single" w:sz="4" w:space="0" w:color="auto"/>
              <w:right w:val="single" w:sz="4" w:space="0" w:color="auto"/>
            </w:tcBorders>
            <w:shd w:val="clear" w:color="auto" w:fill="auto"/>
            <w:vAlign w:val="center"/>
            <w:hideMark/>
          </w:tcPr>
          <w:p w14:paraId="4D31C719" w14:textId="13D28C59" w:rsidR="00A070AA" w:rsidRPr="00D817C9" w:rsidRDefault="00A070AA" w:rsidP="00A070AA">
            <w:pPr>
              <w:jc w:val="right"/>
              <w:rPr>
                <w:sz w:val="22"/>
                <w:szCs w:val="22"/>
              </w:rPr>
            </w:pPr>
            <w:r w:rsidRPr="00D817C9">
              <w:rPr>
                <w:sz w:val="22"/>
                <w:szCs w:val="22"/>
              </w:rPr>
              <w:t>8.622</w:t>
            </w:r>
          </w:p>
        </w:tc>
        <w:tc>
          <w:tcPr>
            <w:tcW w:w="744" w:type="pct"/>
            <w:tcBorders>
              <w:top w:val="nil"/>
              <w:left w:val="nil"/>
              <w:bottom w:val="single" w:sz="4" w:space="0" w:color="auto"/>
              <w:right w:val="single" w:sz="4" w:space="0" w:color="auto"/>
            </w:tcBorders>
            <w:shd w:val="clear" w:color="auto" w:fill="auto"/>
            <w:vAlign w:val="center"/>
            <w:hideMark/>
          </w:tcPr>
          <w:p w14:paraId="09AFDED4" w14:textId="47581FB9" w:rsidR="00A070AA" w:rsidRPr="00D817C9" w:rsidRDefault="00A070AA" w:rsidP="00A070AA">
            <w:pPr>
              <w:jc w:val="right"/>
              <w:rPr>
                <w:sz w:val="22"/>
                <w:szCs w:val="22"/>
              </w:rPr>
            </w:pPr>
            <w:r w:rsidRPr="00D817C9">
              <w:rPr>
                <w:sz w:val="22"/>
                <w:szCs w:val="22"/>
              </w:rPr>
              <w:t>8.704</w:t>
            </w:r>
          </w:p>
        </w:tc>
        <w:tc>
          <w:tcPr>
            <w:tcW w:w="745" w:type="pct"/>
            <w:tcBorders>
              <w:top w:val="nil"/>
              <w:left w:val="nil"/>
              <w:bottom w:val="single" w:sz="4" w:space="0" w:color="auto"/>
              <w:right w:val="single" w:sz="4" w:space="0" w:color="auto"/>
            </w:tcBorders>
            <w:shd w:val="clear" w:color="auto" w:fill="auto"/>
            <w:vAlign w:val="center"/>
            <w:hideMark/>
          </w:tcPr>
          <w:p w14:paraId="3B042F33" w14:textId="33F62D6B" w:rsidR="00A070AA" w:rsidRPr="00D817C9" w:rsidRDefault="00A070AA" w:rsidP="00A070AA">
            <w:pPr>
              <w:jc w:val="right"/>
              <w:rPr>
                <w:sz w:val="22"/>
                <w:szCs w:val="22"/>
              </w:rPr>
            </w:pPr>
            <w:r w:rsidRPr="00D817C9">
              <w:rPr>
                <w:sz w:val="22"/>
                <w:szCs w:val="22"/>
              </w:rPr>
              <w:t>10.750</w:t>
            </w:r>
          </w:p>
        </w:tc>
        <w:tc>
          <w:tcPr>
            <w:tcW w:w="745" w:type="pct"/>
            <w:tcBorders>
              <w:top w:val="nil"/>
              <w:left w:val="nil"/>
              <w:bottom w:val="single" w:sz="4" w:space="0" w:color="auto"/>
              <w:right w:val="single" w:sz="4" w:space="0" w:color="auto"/>
            </w:tcBorders>
            <w:shd w:val="clear" w:color="auto" w:fill="auto"/>
            <w:vAlign w:val="center"/>
            <w:hideMark/>
          </w:tcPr>
          <w:p w14:paraId="2A939C9B" w14:textId="5BD730BF" w:rsidR="00A070AA" w:rsidRPr="00D817C9" w:rsidRDefault="00A070AA" w:rsidP="00A070AA">
            <w:pPr>
              <w:jc w:val="right"/>
              <w:rPr>
                <w:sz w:val="22"/>
                <w:szCs w:val="22"/>
              </w:rPr>
            </w:pPr>
            <w:r w:rsidRPr="00D817C9">
              <w:rPr>
                <w:sz w:val="22"/>
                <w:szCs w:val="22"/>
              </w:rPr>
              <w:t>14.219</w:t>
            </w:r>
          </w:p>
        </w:tc>
        <w:tc>
          <w:tcPr>
            <w:tcW w:w="742" w:type="pct"/>
            <w:tcBorders>
              <w:top w:val="nil"/>
              <w:left w:val="nil"/>
              <w:bottom w:val="single" w:sz="4" w:space="0" w:color="auto"/>
              <w:right w:val="single" w:sz="4" w:space="0" w:color="auto"/>
            </w:tcBorders>
            <w:shd w:val="clear" w:color="auto" w:fill="auto"/>
            <w:vAlign w:val="center"/>
            <w:hideMark/>
          </w:tcPr>
          <w:p w14:paraId="7BEBC16B" w14:textId="6CFF768A" w:rsidR="00A070AA" w:rsidRPr="00D817C9" w:rsidRDefault="00A070AA" w:rsidP="00A070AA">
            <w:pPr>
              <w:jc w:val="right"/>
              <w:rPr>
                <w:sz w:val="22"/>
                <w:szCs w:val="22"/>
              </w:rPr>
            </w:pPr>
            <w:r w:rsidRPr="00D817C9">
              <w:rPr>
                <w:sz w:val="22"/>
                <w:szCs w:val="22"/>
              </w:rPr>
              <w:t>18.041</w:t>
            </w:r>
          </w:p>
        </w:tc>
      </w:tr>
      <w:tr w:rsidR="00A070AA" w:rsidRPr="00D817C9" w14:paraId="2B1BF83D" w14:textId="77777777" w:rsidTr="00A070AA">
        <w:trPr>
          <w:trHeight w:val="315"/>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14:paraId="1BD180EE" w14:textId="77777777" w:rsidR="00A070AA" w:rsidRPr="00D817C9" w:rsidRDefault="00A070AA" w:rsidP="00A070AA">
            <w:pPr>
              <w:jc w:val="center"/>
              <w:rPr>
                <w:sz w:val="22"/>
                <w:szCs w:val="22"/>
              </w:rPr>
            </w:pPr>
            <w:r w:rsidRPr="00D817C9">
              <w:rPr>
                <w:sz w:val="22"/>
                <w:szCs w:val="22"/>
              </w:rPr>
              <w:t>5</w:t>
            </w:r>
          </w:p>
        </w:tc>
        <w:tc>
          <w:tcPr>
            <w:tcW w:w="976" w:type="pct"/>
            <w:tcBorders>
              <w:top w:val="nil"/>
              <w:left w:val="nil"/>
              <w:bottom w:val="single" w:sz="4" w:space="0" w:color="auto"/>
              <w:right w:val="single" w:sz="4" w:space="0" w:color="auto"/>
            </w:tcBorders>
            <w:shd w:val="clear" w:color="auto" w:fill="auto"/>
            <w:noWrap/>
            <w:vAlign w:val="center"/>
            <w:hideMark/>
          </w:tcPr>
          <w:p w14:paraId="4F4BDFA9" w14:textId="77777777" w:rsidR="00A070AA" w:rsidRPr="00D817C9" w:rsidRDefault="00A070AA" w:rsidP="00A070AA">
            <w:pPr>
              <w:rPr>
                <w:sz w:val="22"/>
                <w:szCs w:val="22"/>
              </w:rPr>
            </w:pPr>
            <w:r w:rsidRPr="00D817C9">
              <w:rPr>
                <w:sz w:val="22"/>
                <w:szCs w:val="22"/>
              </w:rPr>
              <w:t>Tỉnh Nam Định</w:t>
            </w:r>
          </w:p>
        </w:tc>
        <w:tc>
          <w:tcPr>
            <w:tcW w:w="744" w:type="pct"/>
            <w:tcBorders>
              <w:top w:val="nil"/>
              <w:left w:val="nil"/>
              <w:bottom w:val="single" w:sz="4" w:space="0" w:color="auto"/>
              <w:right w:val="single" w:sz="4" w:space="0" w:color="auto"/>
            </w:tcBorders>
            <w:shd w:val="clear" w:color="auto" w:fill="auto"/>
            <w:vAlign w:val="center"/>
            <w:hideMark/>
          </w:tcPr>
          <w:p w14:paraId="2CD02EE3" w14:textId="2D23C4DA" w:rsidR="00A070AA" w:rsidRPr="00D817C9" w:rsidRDefault="00A070AA" w:rsidP="00A070AA">
            <w:pPr>
              <w:jc w:val="right"/>
              <w:rPr>
                <w:sz w:val="22"/>
                <w:szCs w:val="22"/>
              </w:rPr>
            </w:pPr>
            <w:r w:rsidRPr="00D817C9">
              <w:rPr>
                <w:sz w:val="22"/>
                <w:szCs w:val="22"/>
              </w:rPr>
              <w:t>12.173</w:t>
            </w:r>
          </w:p>
        </w:tc>
        <w:tc>
          <w:tcPr>
            <w:tcW w:w="744" w:type="pct"/>
            <w:tcBorders>
              <w:top w:val="nil"/>
              <w:left w:val="nil"/>
              <w:bottom w:val="single" w:sz="4" w:space="0" w:color="auto"/>
              <w:right w:val="single" w:sz="4" w:space="0" w:color="auto"/>
            </w:tcBorders>
            <w:shd w:val="clear" w:color="auto" w:fill="auto"/>
            <w:vAlign w:val="center"/>
            <w:hideMark/>
          </w:tcPr>
          <w:p w14:paraId="49A381CC" w14:textId="4FE50E0A" w:rsidR="00A070AA" w:rsidRPr="00D817C9" w:rsidRDefault="00A070AA" w:rsidP="00A070AA">
            <w:pPr>
              <w:jc w:val="right"/>
              <w:rPr>
                <w:sz w:val="22"/>
                <w:szCs w:val="22"/>
              </w:rPr>
            </w:pPr>
            <w:r w:rsidRPr="00D817C9">
              <w:rPr>
                <w:sz w:val="22"/>
                <w:szCs w:val="22"/>
              </w:rPr>
              <w:t>13.249</w:t>
            </w:r>
          </w:p>
        </w:tc>
        <w:tc>
          <w:tcPr>
            <w:tcW w:w="745" w:type="pct"/>
            <w:tcBorders>
              <w:top w:val="nil"/>
              <w:left w:val="nil"/>
              <w:bottom w:val="single" w:sz="4" w:space="0" w:color="auto"/>
              <w:right w:val="single" w:sz="4" w:space="0" w:color="auto"/>
            </w:tcBorders>
            <w:shd w:val="clear" w:color="auto" w:fill="auto"/>
            <w:vAlign w:val="center"/>
            <w:hideMark/>
          </w:tcPr>
          <w:p w14:paraId="20B745F4" w14:textId="56FBBAAC" w:rsidR="00A070AA" w:rsidRPr="00D817C9" w:rsidRDefault="00A070AA" w:rsidP="00A070AA">
            <w:pPr>
              <w:jc w:val="right"/>
              <w:rPr>
                <w:sz w:val="22"/>
                <w:szCs w:val="22"/>
              </w:rPr>
            </w:pPr>
            <w:r w:rsidRPr="00D817C9">
              <w:rPr>
                <w:sz w:val="22"/>
                <w:szCs w:val="22"/>
              </w:rPr>
              <w:t>15.349</w:t>
            </w:r>
          </w:p>
        </w:tc>
        <w:tc>
          <w:tcPr>
            <w:tcW w:w="745" w:type="pct"/>
            <w:tcBorders>
              <w:top w:val="nil"/>
              <w:left w:val="nil"/>
              <w:bottom w:val="single" w:sz="4" w:space="0" w:color="auto"/>
              <w:right w:val="single" w:sz="4" w:space="0" w:color="auto"/>
            </w:tcBorders>
            <w:shd w:val="clear" w:color="auto" w:fill="auto"/>
            <w:vAlign w:val="center"/>
            <w:hideMark/>
          </w:tcPr>
          <w:p w14:paraId="32036920" w14:textId="21846189" w:rsidR="00A070AA" w:rsidRPr="00D817C9" w:rsidRDefault="00A070AA" w:rsidP="00A070AA">
            <w:pPr>
              <w:jc w:val="right"/>
              <w:rPr>
                <w:sz w:val="22"/>
                <w:szCs w:val="22"/>
              </w:rPr>
            </w:pPr>
            <w:r w:rsidRPr="00D817C9">
              <w:rPr>
                <w:sz w:val="22"/>
                <w:szCs w:val="22"/>
              </w:rPr>
              <w:t>18.158</w:t>
            </w:r>
          </w:p>
        </w:tc>
        <w:tc>
          <w:tcPr>
            <w:tcW w:w="742" w:type="pct"/>
            <w:tcBorders>
              <w:top w:val="nil"/>
              <w:left w:val="nil"/>
              <w:bottom w:val="single" w:sz="4" w:space="0" w:color="auto"/>
              <w:right w:val="single" w:sz="4" w:space="0" w:color="auto"/>
            </w:tcBorders>
            <w:shd w:val="clear" w:color="auto" w:fill="auto"/>
            <w:vAlign w:val="center"/>
            <w:hideMark/>
          </w:tcPr>
          <w:p w14:paraId="47E4AF0A" w14:textId="556B8186" w:rsidR="00A070AA" w:rsidRPr="00D817C9" w:rsidRDefault="00A070AA" w:rsidP="00A070AA">
            <w:pPr>
              <w:jc w:val="right"/>
              <w:rPr>
                <w:sz w:val="22"/>
                <w:szCs w:val="22"/>
              </w:rPr>
            </w:pPr>
            <w:r w:rsidRPr="00D817C9">
              <w:rPr>
                <w:sz w:val="22"/>
                <w:szCs w:val="22"/>
              </w:rPr>
              <w:t>21.816</w:t>
            </w:r>
          </w:p>
        </w:tc>
      </w:tr>
      <w:tr w:rsidR="00A070AA" w:rsidRPr="00D817C9" w14:paraId="78F70897" w14:textId="77777777" w:rsidTr="00A070AA">
        <w:trPr>
          <w:trHeight w:val="315"/>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14:paraId="6B0EFB53" w14:textId="77777777" w:rsidR="00A070AA" w:rsidRPr="00D817C9" w:rsidRDefault="00A070AA" w:rsidP="00A070AA">
            <w:pPr>
              <w:jc w:val="center"/>
              <w:rPr>
                <w:sz w:val="22"/>
                <w:szCs w:val="22"/>
              </w:rPr>
            </w:pPr>
            <w:r w:rsidRPr="00D817C9">
              <w:rPr>
                <w:sz w:val="22"/>
                <w:szCs w:val="22"/>
              </w:rPr>
              <w:t>6</w:t>
            </w:r>
          </w:p>
        </w:tc>
        <w:tc>
          <w:tcPr>
            <w:tcW w:w="976" w:type="pct"/>
            <w:tcBorders>
              <w:top w:val="nil"/>
              <w:left w:val="nil"/>
              <w:bottom w:val="single" w:sz="4" w:space="0" w:color="auto"/>
              <w:right w:val="single" w:sz="4" w:space="0" w:color="auto"/>
            </w:tcBorders>
            <w:shd w:val="clear" w:color="auto" w:fill="auto"/>
            <w:noWrap/>
            <w:vAlign w:val="center"/>
            <w:hideMark/>
          </w:tcPr>
          <w:p w14:paraId="38CC7DB6" w14:textId="77777777" w:rsidR="00A070AA" w:rsidRPr="00D817C9" w:rsidRDefault="00A070AA" w:rsidP="00A070AA">
            <w:pPr>
              <w:rPr>
                <w:sz w:val="22"/>
                <w:szCs w:val="22"/>
              </w:rPr>
            </w:pPr>
            <w:r w:rsidRPr="00D817C9">
              <w:rPr>
                <w:sz w:val="22"/>
                <w:szCs w:val="22"/>
              </w:rPr>
              <w:t>Tỉnh Thái Bình</w:t>
            </w:r>
          </w:p>
        </w:tc>
        <w:tc>
          <w:tcPr>
            <w:tcW w:w="744" w:type="pct"/>
            <w:tcBorders>
              <w:top w:val="nil"/>
              <w:left w:val="nil"/>
              <w:bottom w:val="single" w:sz="4" w:space="0" w:color="auto"/>
              <w:right w:val="single" w:sz="4" w:space="0" w:color="auto"/>
            </w:tcBorders>
            <w:shd w:val="clear" w:color="auto" w:fill="auto"/>
            <w:vAlign w:val="center"/>
            <w:hideMark/>
          </w:tcPr>
          <w:p w14:paraId="17FF91F3" w14:textId="0B9CD620" w:rsidR="00A070AA" w:rsidRPr="00D817C9" w:rsidRDefault="00A070AA" w:rsidP="00A070AA">
            <w:pPr>
              <w:jc w:val="right"/>
              <w:rPr>
                <w:sz w:val="22"/>
                <w:szCs w:val="22"/>
              </w:rPr>
            </w:pPr>
            <w:r w:rsidRPr="00D817C9">
              <w:rPr>
                <w:sz w:val="22"/>
                <w:szCs w:val="22"/>
              </w:rPr>
              <w:t>9.083</w:t>
            </w:r>
          </w:p>
        </w:tc>
        <w:tc>
          <w:tcPr>
            <w:tcW w:w="744" w:type="pct"/>
            <w:tcBorders>
              <w:top w:val="nil"/>
              <w:left w:val="nil"/>
              <w:bottom w:val="single" w:sz="4" w:space="0" w:color="auto"/>
              <w:right w:val="single" w:sz="4" w:space="0" w:color="auto"/>
            </w:tcBorders>
            <w:shd w:val="clear" w:color="auto" w:fill="auto"/>
            <w:vAlign w:val="center"/>
            <w:hideMark/>
          </w:tcPr>
          <w:p w14:paraId="428EE128" w14:textId="1BA71D46" w:rsidR="00A070AA" w:rsidRPr="00D817C9" w:rsidRDefault="00A070AA" w:rsidP="00A070AA">
            <w:pPr>
              <w:jc w:val="right"/>
              <w:rPr>
                <w:sz w:val="22"/>
                <w:szCs w:val="22"/>
              </w:rPr>
            </w:pPr>
            <w:r w:rsidRPr="00D817C9">
              <w:rPr>
                <w:sz w:val="22"/>
                <w:szCs w:val="22"/>
              </w:rPr>
              <w:t>10.747</w:t>
            </w:r>
          </w:p>
        </w:tc>
        <w:tc>
          <w:tcPr>
            <w:tcW w:w="745" w:type="pct"/>
            <w:tcBorders>
              <w:top w:val="nil"/>
              <w:left w:val="nil"/>
              <w:bottom w:val="single" w:sz="4" w:space="0" w:color="auto"/>
              <w:right w:val="single" w:sz="4" w:space="0" w:color="auto"/>
            </w:tcBorders>
            <w:shd w:val="clear" w:color="auto" w:fill="auto"/>
            <w:vAlign w:val="center"/>
            <w:hideMark/>
          </w:tcPr>
          <w:p w14:paraId="7E60991D" w14:textId="20F2A192" w:rsidR="00A070AA" w:rsidRPr="00D817C9" w:rsidRDefault="00A070AA" w:rsidP="00A070AA">
            <w:pPr>
              <w:jc w:val="right"/>
              <w:rPr>
                <w:sz w:val="22"/>
                <w:szCs w:val="22"/>
              </w:rPr>
            </w:pPr>
            <w:r w:rsidRPr="00D817C9">
              <w:rPr>
                <w:sz w:val="22"/>
                <w:szCs w:val="22"/>
              </w:rPr>
              <w:t>14.342</w:t>
            </w:r>
          </w:p>
        </w:tc>
        <w:tc>
          <w:tcPr>
            <w:tcW w:w="745" w:type="pct"/>
            <w:tcBorders>
              <w:top w:val="nil"/>
              <w:left w:val="nil"/>
              <w:bottom w:val="single" w:sz="4" w:space="0" w:color="auto"/>
              <w:right w:val="single" w:sz="4" w:space="0" w:color="auto"/>
            </w:tcBorders>
            <w:shd w:val="clear" w:color="auto" w:fill="auto"/>
            <w:vAlign w:val="center"/>
            <w:hideMark/>
          </w:tcPr>
          <w:p w14:paraId="5ADEE8B7" w14:textId="3A921DC2" w:rsidR="00A070AA" w:rsidRPr="00D817C9" w:rsidRDefault="00A070AA" w:rsidP="00A070AA">
            <w:pPr>
              <w:jc w:val="right"/>
              <w:rPr>
                <w:sz w:val="22"/>
                <w:szCs w:val="22"/>
              </w:rPr>
            </w:pPr>
            <w:r w:rsidRPr="00D817C9">
              <w:rPr>
                <w:sz w:val="22"/>
                <w:szCs w:val="22"/>
              </w:rPr>
              <w:t>18.971</w:t>
            </w:r>
          </w:p>
        </w:tc>
        <w:tc>
          <w:tcPr>
            <w:tcW w:w="742" w:type="pct"/>
            <w:tcBorders>
              <w:top w:val="nil"/>
              <w:left w:val="nil"/>
              <w:bottom w:val="single" w:sz="4" w:space="0" w:color="auto"/>
              <w:right w:val="single" w:sz="4" w:space="0" w:color="auto"/>
            </w:tcBorders>
            <w:shd w:val="clear" w:color="auto" w:fill="auto"/>
            <w:vAlign w:val="center"/>
            <w:hideMark/>
          </w:tcPr>
          <w:p w14:paraId="3492A5FF" w14:textId="31BCB341" w:rsidR="00A070AA" w:rsidRPr="00D817C9" w:rsidRDefault="00A070AA" w:rsidP="00A070AA">
            <w:pPr>
              <w:jc w:val="right"/>
              <w:rPr>
                <w:sz w:val="22"/>
                <w:szCs w:val="22"/>
              </w:rPr>
            </w:pPr>
            <w:r w:rsidRPr="00D817C9">
              <w:rPr>
                <w:sz w:val="22"/>
                <w:szCs w:val="22"/>
              </w:rPr>
              <w:t>23.587</w:t>
            </w:r>
          </w:p>
        </w:tc>
      </w:tr>
      <w:tr w:rsidR="00A070AA" w:rsidRPr="00D817C9" w14:paraId="3999A91A" w14:textId="77777777" w:rsidTr="00A070AA">
        <w:trPr>
          <w:trHeight w:val="315"/>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14:paraId="38118AB5" w14:textId="77777777" w:rsidR="00A070AA" w:rsidRPr="00D817C9" w:rsidRDefault="00A070AA" w:rsidP="00A070AA">
            <w:pPr>
              <w:jc w:val="center"/>
              <w:rPr>
                <w:sz w:val="22"/>
                <w:szCs w:val="22"/>
              </w:rPr>
            </w:pPr>
            <w:r w:rsidRPr="00D817C9">
              <w:rPr>
                <w:sz w:val="22"/>
                <w:szCs w:val="22"/>
              </w:rPr>
              <w:t>7</w:t>
            </w:r>
          </w:p>
        </w:tc>
        <w:tc>
          <w:tcPr>
            <w:tcW w:w="976" w:type="pct"/>
            <w:tcBorders>
              <w:top w:val="nil"/>
              <w:left w:val="nil"/>
              <w:bottom w:val="single" w:sz="4" w:space="0" w:color="auto"/>
              <w:right w:val="single" w:sz="4" w:space="0" w:color="auto"/>
            </w:tcBorders>
            <w:shd w:val="clear" w:color="auto" w:fill="auto"/>
            <w:noWrap/>
            <w:vAlign w:val="center"/>
            <w:hideMark/>
          </w:tcPr>
          <w:p w14:paraId="1403135B" w14:textId="77777777" w:rsidR="00A070AA" w:rsidRPr="00D817C9" w:rsidRDefault="00A070AA" w:rsidP="00A070AA">
            <w:pPr>
              <w:rPr>
                <w:sz w:val="22"/>
                <w:szCs w:val="22"/>
              </w:rPr>
            </w:pPr>
            <w:r w:rsidRPr="00D817C9">
              <w:rPr>
                <w:sz w:val="22"/>
                <w:szCs w:val="22"/>
              </w:rPr>
              <w:t>Tỉnh Vĩnh Phúc</w:t>
            </w:r>
          </w:p>
        </w:tc>
        <w:tc>
          <w:tcPr>
            <w:tcW w:w="744" w:type="pct"/>
            <w:tcBorders>
              <w:top w:val="nil"/>
              <w:left w:val="nil"/>
              <w:bottom w:val="single" w:sz="4" w:space="0" w:color="auto"/>
              <w:right w:val="single" w:sz="4" w:space="0" w:color="auto"/>
            </w:tcBorders>
            <w:shd w:val="clear" w:color="auto" w:fill="auto"/>
            <w:noWrap/>
            <w:vAlign w:val="center"/>
            <w:hideMark/>
          </w:tcPr>
          <w:p w14:paraId="550A361E" w14:textId="34E4B2A5" w:rsidR="00A070AA" w:rsidRPr="00D817C9" w:rsidRDefault="00A070AA" w:rsidP="00A070AA">
            <w:pPr>
              <w:jc w:val="right"/>
              <w:rPr>
                <w:sz w:val="22"/>
                <w:szCs w:val="22"/>
              </w:rPr>
            </w:pPr>
            <w:r w:rsidRPr="00D817C9">
              <w:rPr>
                <w:sz w:val="22"/>
                <w:szCs w:val="22"/>
              </w:rPr>
              <w:t>30.348</w:t>
            </w:r>
          </w:p>
        </w:tc>
        <w:tc>
          <w:tcPr>
            <w:tcW w:w="744" w:type="pct"/>
            <w:tcBorders>
              <w:top w:val="nil"/>
              <w:left w:val="nil"/>
              <w:bottom w:val="single" w:sz="4" w:space="0" w:color="auto"/>
              <w:right w:val="single" w:sz="4" w:space="0" w:color="auto"/>
            </w:tcBorders>
            <w:shd w:val="clear" w:color="auto" w:fill="auto"/>
            <w:vAlign w:val="center"/>
            <w:hideMark/>
          </w:tcPr>
          <w:p w14:paraId="03CAEF40" w14:textId="3663CCEF" w:rsidR="00A070AA" w:rsidRPr="00D817C9" w:rsidRDefault="00A070AA" w:rsidP="00A070AA">
            <w:pPr>
              <w:jc w:val="right"/>
              <w:rPr>
                <w:sz w:val="22"/>
                <w:szCs w:val="22"/>
              </w:rPr>
            </w:pPr>
            <w:r w:rsidRPr="00D817C9">
              <w:rPr>
                <w:sz w:val="22"/>
                <w:szCs w:val="22"/>
              </w:rPr>
              <w:t>32.726</w:t>
            </w:r>
          </w:p>
        </w:tc>
        <w:tc>
          <w:tcPr>
            <w:tcW w:w="745" w:type="pct"/>
            <w:tcBorders>
              <w:top w:val="nil"/>
              <w:left w:val="nil"/>
              <w:bottom w:val="single" w:sz="4" w:space="0" w:color="auto"/>
              <w:right w:val="single" w:sz="4" w:space="0" w:color="auto"/>
            </w:tcBorders>
            <w:shd w:val="clear" w:color="auto" w:fill="auto"/>
            <w:vAlign w:val="center"/>
            <w:hideMark/>
          </w:tcPr>
          <w:p w14:paraId="1B490F44" w14:textId="4C82A85C" w:rsidR="00A070AA" w:rsidRPr="00D817C9" w:rsidRDefault="00A070AA" w:rsidP="00A070AA">
            <w:pPr>
              <w:jc w:val="right"/>
              <w:rPr>
                <w:sz w:val="22"/>
                <w:szCs w:val="22"/>
              </w:rPr>
            </w:pPr>
            <w:r w:rsidRPr="00D817C9">
              <w:rPr>
                <w:sz w:val="22"/>
                <w:szCs w:val="22"/>
              </w:rPr>
              <w:t>35.783</w:t>
            </w:r>
          </w:p>
        </w:tc>
        <w:tc>
          <w:tcPr>
            <w:tcW w:w="745" w:type="pct"/>
            <w:tcBorders>
              <w:top w:val="nil"/>
              <w:left w:val="nil"/>
              <w:bottom w:val="single" w:sz="4" w:space="0" w:color="auto"/>
              <w:right w:val="single" w:sz="4" w:space="0" w:color="auto"/>
            </w:tcBorders>
            <w:shd w:val="clear" w:color="auto" w:fill="auto"/>
            <w:vAlign w:val="center"/>
            <w:hideMark/>
          </w:tcPr>
          <w:p w14:paraId="5CDB7333" w14:textId="477A47AF" w:rsidR="00A070AA" w:rsidRPr="00D817C9" w:rsidRDefault="00A070AA" w:rsidP="00A070AA">
            <w:pPr>
              <w:jc w:val="right"/>
              <w:rPr>
                <w:sz w:val="22"/>
                <w:szCs w:val="22"/>
              </w:rPr>
            </w:pPr>
            <w:r w:rsidRPr="00D817C9">
              <w:rPr>
                <w:sz w:val="22"/>
                <w:szCs w:val="22"/>
              </w:rPr>
              <w:t>43.314</w:t>
            </w:r>
          </w:p>
        </w:tc>
        <w:tc>
          <w:tcPr>
            <w:tcW w:w="742" w:type="pct"/>
            <w:tcBorders>
              <w:top w:val="nil"/>
              <w:left w:val="nil"/>
              <w:bottom w:val="single" w:sz="4" w:space="0" w:color="auto"/>
              <w:right w:val="single" w:sz="4" w:space="0" w:color="auto"/>
            </w:tcBorders>
            <w:shd w:val="clear" w:color="auto" w:fill="auto"/>
            <w:vAlign w:val="center"/>
            <w:hideMark/>
          </w:tcPr>
          <w:p w14:paraId="69DF6103" w14:textId="2684380A" w:rsidR="00A070AA" w:rsidRPr="00D817C9" w:rsidRDefault="00A070AA" w:rsidP="00A070AA">
            <w:pPr>
              <w:jc w:val="right"/>
              <w:rPr>
                <w:sz w:val="22"/>
                <w:szCs w:val="22"/>
              </w:rPr>
            </w:pPr>
            <w:r w:rsidRPr="00D817C9">
              <w:rPr>
                <w:sz w:val="22"/>
                <w:szCs w:val="22"/>
              </w:rPr>
              <w:t>49.603</w:t>
            </w:r>
          </w:p>
        </w:tc>
      </w:tr>
      <w:tr w:rsidR="00A070AA" w:rsidRPr="00D817C9" w14:paraId="10AEBF01" w14:textId="77777777" w:rsidTr="00A070AA">
        <w:trPr>
          <w:trHeight w:val="315"/>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14:paraId="56F90B55" w14:textId="77777777" w:rsidR="00A070AA" w:rsidRPr="00D817C9" w:rsidRDefault="00A070AA" w:rsidP="00A070AA">
            <w:pPr>
              <w:jc w:val="center"/>
              <w:rPr>
                <w:sz w:val="22"/>
                <w:szCs w:val="22"/>
              </w:rPr>
            </w:pPr>
            <w:r w:rsidRPr="00D817C9">
              <w:rPr>
                <w:sz w:val="22"/>
                <w:szCs w:val="22"/>
              </w:rPr>
              <w:t>8</w:t>
            </w:r>
          </w:p>
        </w:tc>
        <w:tc>
          <w:tcPr>
            <w:tcW w:w="976" w:type="pct"/>
            <w:tcBorders>
              <w:top w:val="nil"/>
              <w:left w:val="nil"/>
              <w:bottom w:val="single" w:sz="4" w:space="0" w:color="auto"/>
              <w:right w:val="single" w:sz="4" w:space="0" w:color="auto"/>
            </w:tcBorders>
            <w:shd w:val="clear" w:color="auto" w:fill="auto"/>
            <w:noWrap/>
            <w:vAlign w:val="center"/>
            <w:hideMark/>
          </w:tcPr>
          <w:p w14:paraId="2B34A142" w14:textId="77777777" w:rsidR="00A070AA" w:rsidRPr="00D817C9" w:rsidRDefault="00A070AA" w:rsidP="00A070AA">
            <w:pPr>
              <w:rPr>
                <w:sz w:val="22"/>
                <w:szCs w:val="22"/>
              </w:rPr>
            </w:pPr>
            <w:r w:rsidRPr="00D817C9">
              <w:rPr>
                <w:sz w:val="22"/>
                <w:szCs w:val="22"/>
              </w:rPr>
              <w:t>Tỉnh Bắc Ninh</w:t>
            </w:r>
          </w:p>
        </w:tc>
        <w:tc>
          <w:tcPr>
            <w:tcW w:w="744" w:type="pct"/>
            <w:tcBorders>
              <w:top w:val="nil"/>
              <w:left w:val="nil"/>
              <w:bottom w:val="single" w:sz="4" w:space="0" w:color="auto"/>
              <w:right w:val="single" w:sz="4" w:space="0" w:color="auto"/>
            </w:tcBorders>
            <w:shd w:val="clear" w:color="auto" w:fill="auto"/>
            <w:vAlign w:val="center"/>
            <w:hideMark/>
          </w:tcPr>
          <w:p w14:paraId="1D1B319A" w14:textId="31911934" w:rsidR="00A070AA" w:rsidRPr="00D817C9" w:rsidRDefault="00A070AA" w:rsidP="00A070AA">
            <w:pPr>
              <w:jc w:val="right"/>
              <w:rPr>
                <w:sz w:val="22"/>
                <w:szCs w:val="22"/>
              </w:rPr>
            </w:pPr>
            <w:r w:rsidRPr="00D817C9">
              <w:rPr>
                <w:sz w:val="22"/>
                <w:szCs w:val="22"/>
              </w:rPr>
              <w:t>89.102</w:t>
            </w:r>
          </w:p>
        </w:tc>
        <w:tc>
          <w:tcPr>
            <w:tcW w:w="744" w:type="pct"/>
            <w:tcBorders>
              <w:top w:val="nil"/>
              <w:left w:val="nil"/>
              <w:bottom w:val="single" w:sz="4" w:space="0" w:color="auto"/>
              <w:right w:val="single" w:sz="4" w:space="0" w:color="auto"/>
            </w:tcBorders>
            <w:shd w:val="clear" w:color="auto" w:fill="auto"/>
            <w:vAlign w:val="center"/>
            <w:hideMark/>
          </w:tcPr>
          <w:p w14:paraId="374AA581" w14:textId="2FECB470" w:rsidR="00A070AA" w:rsidRPr="00D817C9" w:rsidRDefault="00A070AA" w:rsidP="00A070AA">
            <w:pPr>
              <w:jc w:val="right"/>
              <w:rPr>
                <w:sz w:val="22"/>
                <w:szCs w:val="22"/>
              </w:rPr>
            </w:pPr>
            <w:r w:rsidRPr="00D817C9">
              <w:rPr>
                <w:sz w:val="22"/>
                <w:szCs w:val="22"/>
              </w:rPr>
              <w:t>93.844</w:t>
            </w:r>
          </w:p>
        </w:tc>
        <w:tc>
          <w:tcPr>
            <w:tcW w:w="745" w:type="pct"/>
            <w:tcBorders>
              <w:top w:val="nil"/>
              <w:left w:val="nil"/>
              <w:bottom w:val="single" w:sz="4" w:space="0" w:color="auto"/>
              <w:right w:val="single" w:sz="4" w:space="0" w:color="auto"/>
            </w:tcBorders>
            <w:shd w:val="clear" w:color="auto" w:fill="auto"/>
            <w:vAlign w:val="center"/>
            <w:hideMark/>
          </w:tcPr>
          <w:p w14:paraId="45BC276B" w14:textId="091B75CE" w:rsidR="00A070AA" w:rsidRPr="00D817C9" w:rsidRDefault="00A070AA" w:rsidP="00A070AA">
            <w:pPr>
              <w:jc w:val="right"/>
              <w:rPr>
                <w:sz w:val="22"/>
                <w:szCs w:val="22"/>
              </w:rPr>
            </w:pPr>
            <w:r w:rsidRPr="00D817C9">
              <w:rPr>
                <w:sz w:val="22"/>
                <w:szCs w:val="22"/>
              </w:rPr>
              <w:t>121.510</w:t>
            </w:r>
          </w:p>
        </w:tc>
        <w:tc>
          <w:tcPr>
            <w:tcW w:w="745" w:type="pct"/>
            <w:tcBorders>
              <w:top w:val="nil"/>
              <w:left w:val="nil"/>
              <w:bottom w:val="single" w:sz="4" w:space="0" w:color="auto"/>
              <w:right w:val="single" w:sz="4" w:space="0" w:color="auto"/>
            </w:tcBorders>
            <w:shd w:val="clear" w:color="auto" w:fill="auto"/>
            <w:vAlign w:val="center"/>
            <w:hideMark/>
          </w:tcPr>
          <w:p w14:paraId="5E4120BE" w14:textId="27FEBBF2" w:rsidR="00A070AA" w:rsidRPr="00D817C9" w:rsidRDefault="00A070AA" w:rsidP="00A070AA">
            <w:pPr>
              <w:jc w:val="right"/>
              <w:rPr>
                <w:sz w:val="22"/>
                <w:szCs w:val="22"/>
              </w:rPr>
            </w:pPr>
            <w:r w:rsidRPr="00D817C9">
              <w:rPr>
                <w:sz w:val="22"/>
                <w:szCs w:val="22"/>
              </w:rPr>
              <w:t>142.141</w:t>
            </w:r>
          </w:p>
        </w:tc>
        <w:tc>
          <w:tcPr>
            <w:tcW w:w="742" w:type="pct"/>
            <w:tcBorders>
              <w:top w:val="nil"/>
              <w:left w:val="nil"/>
              <w:bottom w:val="single" w:sz="4" w:space="0" w:color="auto"/>
              <w:right w:val="single" w:sz="4" w:space="0" w:color="auto"/>
            </w:tcBorders>
            <w:shd w:val="clear" w:color="auto" w:fill="auto"/>
            <w:vAlign w:val="center"/>
            <w:hideMark/>
          </w:tcPr>
          <w:p w14:paraId="0391EFF2" w14:textId="3D79D22C" w:rsidR="00A070AA" w:rsidRPr="00D817C9" w:rsidRDefault="00A070AA" w:rsidP="00A070AA">
            <w:pPr>
              <w:jc w:val="right"/>
              <w:rPr>
                <w:sz w:val="22"/>
                <w:szCs w:val="22"/>
              </w:rPr>
            </w:pPr>
            <w:r w:rsidRPr="00D817C9">
              <w:rPr>
                <w:sz w:val="22"/>
                <w:szCs w:val="22"/>
              </w:rPr>
              <w:t>143.857</w:t>
            </w:r>
          </w:p>
        </w:tc>
      </w:tr>
      <w:tr w:rsidR="00A070AA" w:rsidRPr="00D817C9" w14:paraId="6A113831" w14:textId="77777777" w:rsidTr="00A070AA">
        <w:trPr>
          <w:trHeight w:val="315"/>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14:paraId="1AE243A9" w14:textId="77777777" w:rsidR="00A070AA" w:rsidRPr="00D817C9" w:rsidRDefault="00A070AA" w:rsidP="00A070AA">
            <w:pPr>
              <w:jc w:val="center"/>
              <w:rPr>
                <w:sz w:val="22"/>
                <w:szCs w:val="22"/>
              </w:rPr>
            </w:pPr>
            <w:r w:rsidRPr="00D817C9">
              <w:rPr>
                <w:sz w:val="22"/>
                <w:szCs w:val="22"/>
              </w:rPr>
              <w:t>9</w:t>
            </w:r>
          </w:p>
        </w:tc>
        <w:tc>
          <w:tcPr>
            <w:tcW w:w="976" w:type="pct"/>
            <w:tcBorders>
              <w:top w:val="nil"/>
              <w:left w:val="nil"/>
              <w:bottom w:val="single" w:sz="4" w:space="0" w:color="auto"/>
              <w:right w:val="single" w:sz="4" w:space="0" w:color="auto"/>
            </w:tcBorders>
            <w:shd w:val="clear" w:color="auto" w:fill="auto"/>
            <w:noWrap/>
            <w:vAlign w:val="center"/>
            <w:hideMark/>
          </w:tcPr>
          <w:p w14:paraId="754A6A01" w14:textId="77777777" w:rsidR="00A070AA" w:rsidRPr="00D817C9" w:rsidRDefault="00A070AA" w:rsidP="00A070AA">
            <w:pPr>
              <w:rPr>
                <w:sz w:val="22"/>
                <w:szCs w:val="22"/>
              </w:rPr>
            </w:pPr>
            <w:r w:rsidRPr="00D817C9">
              <w:rPr>
                <w:sz w:val="22"/>
                <w:szCs w:val="22"/>
              </w:rPr>
              <w:t>TP Hải Phòng</w:t>
            </w:r>
          </w:p>
        </w:tc>
        <w:tc>
          <w:tcPr>
            <w:tcW w:w="744" w:type="pct"/>
            <w:tcBorders>
              <w:top w:val="nil"/>
              <w:left w:val="nil"/>
              <w:bottom w:val="single" w:sz="4" w:space="0" w:color="auto"/>
              <w:right w:val="single" w:sz="4" w:space="0" w:color="auto"/>
            </w:tcBorders>
            <w:shd w:val="clear" w:color="auto" w:fill="auto"/>
            <w:noWrap/>
            <w:vAlign w:val="center"/>
            <w:hideMark/>
          </w:tcPr>
          <w:p w14:paraId="42D1B0BC" w14:textId="35B56AB5" w:rsidR="00A070AA" w:rsidRPr="00D817C9" w:rsidRDefault="00A070AA" w:rsidP="00A070AA">
            <w:pPr>
              <w:jc w:val="right"/>
              <w:rPr>
                <w:sz w:val="22"/>
                <w:szCs w:val="22"/>
              </w:rPr>
            </w:pPr>
            <w:r w:rsidRPr="00D817C9">
              <w:rPr>
                <w:sz w:val="22"/>
                <w:szCs w:val="22"/>
              </w:rPr>
              <w:t>38.732</w:t>
            </w:r>
          </w:p>
        </w:tc>
        <w:tc>
          <w:tcPr>
            <w:tcW w:w="744" w:type="pct"/>
            <w:tcBorders>
              <w:top w:val="nil"/>
              <w:left w:val="nil"/>
              <w:bottom w:val="single" w:sz="4" w:space="0" w:color="auto"/>
              <w:right w:val="single" w:sz="4" w:space="0" w:color="auto"/>
            </w:tcBorders>
            <w:shd w:val="clear" w:color="auto" w:fill="auto"/>
            <w:vAlign w:val="center"/>
            <w:hideMark/>
          </w:tcPr>
          <w:p w14:paraId="0175E641" w14:textId="151B2CE1" w:rsidR="00A070AA" w:rsidRPr="00D817C9" w:rsidRDefault="00A070AA" w:rsidP="00A070AA">
            <w:pPr>
              <w:jc w:val="right"/>
              <w:rPr>
                <w:sz w:val="22"/>
                <w:szCs w:val="22"/>
              </w:rPr>
            </w:pPr>
            <w:r w:rsidRPr="00D817C9">
              <w:rPr>
                <w:sz w:val="22"/>
                <w:szCs w:val="22"/>
              </w:rPr>
              <w:t>49.883</w:t>
            </w:r>
          </w:p>
        </w:tc>
        <w:tc>
          <w:tcPr>
            <w:tcW w:w="745" w:type="pct"/>
            <w:tcBorders>
              <w:top w:val="nil"/>
              <w:left w:val="nil"/>
              <w:bottom w:val="single" w:sz="4" w:space="0" w:color="auto"/>
              <w:right w:val="single" w:sz="4" w:space="0" w:color="auto"/>
            </w:tcBorders>
            <w:shd w:val="clear" w:color="auto" w:fill="auto"/>
            <w:vAlign w:val="center"/>
            <w:hideMark/>
          </w:tcPr>
          <w:p w14:paraId="230F09CE" w14:textId="58BBCB94" w:rsidR="00A070AA" w:rsidRPr="00D817C9" w:rsidRDefault="00A070AA" w:rsidP="00A070AA">
            <w:pPr>
              <w:jc w:val="right"/>
              <w:rPr>
                <w:sz w:val="22"/>
                <w:szCs w:val="22"/>
              </w:rPr>
            </w:pPr>
            <w:r w:rsidRPr="00D817C9">
              <w:rPr>
                <w:sz w:val="22"/>
                <w:szCs w:val="22"/>
              </w:rPr>
              <w:t>61.874</w:t>
            </w:r>
          </w:p>
        </w:tc>
        <w:tc>
          <w:tcPr>
            <w:tcW w:w="745" w:type="pct"/>
            <w:tcBorders>
              <w:top w:val="nil"/>
              <w:left w:val="nil"/>
              <w:bottom w:val="single" w:sz="4" w:space="0" w:color="auto"/>
              <w:right w:val="single" w:sz="4" w:space="0" w:color="auto"/>
            </w:tcBorders>
            <w:shd w:val="clear" w:color="auto" w:fill="auto"/>
            <w:vAlign w:val="center"/>
            <w:hideMark/>
          </w:tcPr>
          <w:p w14:paraId="12F7F48A" w14:textId="6E92417B" w:rsidR="00A070AA" w:rsidRPr="00D817C9" w:rsidRDefault="00A070AA" w:rsidP="00A070AA">
            <w:pPr>
              <w:jc w:val="right"/>
              <w:rPr>
                <w:sz w:val="22"/>
                <w:szCs w:val="22"/>
              </w:rPr>
            </w:pPr>
            <w:r w:rsidRPr="00D817C9">
              <w:rPr>
                <w:sz w:val="22"/>
                <w:szCs w:val="22"/>
              </w:rPr>
              <w:t>83.555</w:t>
            </w:r>
          </w:p>
        </w:tc>
        <w:tc>
          <w:tcPr>
            <w:tcW w:w="742" w:type="pct"/>
            <w:tcBorders>
              <w:top w:val="nil"/>
              <w:left w:val="nil"/>
              <w:bottom w:val="single" w:sz="4" w:space="0" w:color="auto"/>
              <w:right w:val="single" w:sz="4" w:space="0" w:color="auto"/>
            </w:tcBorders>
            <w:shd w:val="clear" w:color="auto" w:fill="auto"/>
            <w:vAlign w:val="center"/>
            <w:hideMark/>
          </w:tcPr>
          <w:p w14:paraId="4D6D02CC" w14:textId="654208F1" w:rsidR="00A070AA" w:rsidRPr="00D817C9" w:rsidRDefault="00A070AA" w:rsidP="00A070AA">
            <w:pPr>
              <w:jc w:val="right"/>
              <w:rPr>
                <w:sz w:val="22"/>
                <w:szCs w:val="22"/>
              </w:rPr>
            </w:pPr>
            <w:r w:rsidRPr="00D817C9">
              <w:rPr>
                <w:sz w:val="22"/>
                <w:szCs w:val="22"/>
              </w:rPr>
              <w:t>103.288</w:t>
            </w:r>
          </w:p>
        </w:tc>
      </w:tr>
      <w:tr w:rsidR="00A070AA" w:rsidRPr="00D817C9" w14:paraId="4B38147B" w14:textId="77777777" w:rsidTr="00A070AA">
        <w:trPr>
          <w:trHeight w:val="315"/>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14:paraId="31A59D7F" w14:textId="77777777" w:rsidR="00A070AA" w:rsidRPr="00D817C9" w:rsidRDefault="00A070AA" w:rsidP="00A070AA">
            <w:pPr>
              <w:jc w:val="center"/>
              <w:rPr>
                <w:sz w:val="22"/>
                <w:szCs w:val="22"/>
              </w:rPr>
            </w:pPr>
            <w:r w:rsidRPr="00D817C9">
              <w:rPr>
                <w:sz w:val="22"/>
                <w:szCs w:val="22"/>
              </w:rPr>
              <w:t>10</w:t>
            </w:r>
          </w:p>
        </w:tc>
        <w:tc>
          <w:tcPr>
            <w:tcW w:w="976" w:type="pct"/>
            <w:tcBorders>
              <w:top w:val="nil"/>
              <w:left w:val="nil"/>
              <w:bottom w:val="single" w:sz="4" w:space="0" w:color="auto"/>
              <w:right w:val="single" w:sz="4" w:space="0" w:color="auto"/>
            </w:tcBorders>
            <w:shd w:val="clear" w:color="auto" w:fill="auto"/>
            <w:noWrap/>
            <w:vAlign w:val="center"/>
            <w:hideMark/>
          </w:tcPr>
          <w:p w14:paraId="3997E7FB" w14:textId="77777777" w:rsidR="00A070AA" w:rsidRPr="00D817C9" w:rsidRDefault="00A070AA" w:rsidP="00A070AA">
            <w:pPr>
              <w:rPr>
                <w:sz w:val="22"/>
                <w:szCs w:val="22"/>
              </w:rPr>
            </w:pPr>
            <w:r w:rsidRPr="00D817C9">
              <w:rPr>
                <w:sz w:val="22"/>
                <w:szCs w:val="22"/>
              </w:rPr>
              <w:t>Tỉnh Quảng Ninh</w:t>
            </w:r>
          </w:p>
        </w:tc>
        <w:tc>
          <w:tcPr>
            <w:tcW w:w="744" w:type="pct"/>
            <w:tcBorders>
              <w:top w:val="nil"/>
              <w:left w:val="nil"/>
              <w:bottom w:val="single" w:sz="4" w:space="0" w:color="auto"/>
              <w:right w:val="single" w:sz="4" w:space="0" w:color="auto"/>
            </w:tcBorders>
            <w:shd w:val="clear" w:color="auto" w:fill="auto"/>
            <w:vAlign w:val="center"/>
            <w:hideMark/>
          </w:tcPr>
          <w:p w14:paraId="13AB4FAB" w14:textId="7A1EC7AF" w:rsidR="00A070AA" w:rsidRPr="00D817C9" w:rsidRDefault="00A070AA" w:rsidP="00A070AA">
            <w:pPr>
              <w:jc w:val="right"/>
              <w:rPr>
                <w:sz w:val="22"/>
                <w:szCs w:val="22"/>
              </w:rPr>
            </w:pPr>
            <w:r w:rsidRPr="00D817C9">
              <w:rPr>
                <w:sz w:val="22"/>
                <w:szCs w:val="22"/>
              </w:rPr>
              <w:t>50.855</w:t>
            </w:r>
          </w:p>
        </w:tc>
        <w:tc>
          <w:tcPr>
            <w:tcW w:w="744" w:type="pct"/>
            <w:tcBorders>
              <w:top w:val="nil"/>
              <w:left w:val="nil"/>
              <w:bottom w:val="single" w:sz="4" w:space="0" w:color="auto"/>
              <w:right w:val="single" w:sz="4" w:space="0" w:color="auto"/>
            </w:tcBorders>
            <w:shd w:val="clear" w:color="auto" w:fill="auto"/>
            <w:vAlign w:val="center"/>
            <w:hideMark/>
          </w:tcPr>
          <w:p w14:paraId="2E1C118A" w14:textId="606B473A" w:rsidR="00A070AA" w:rsidRPr="00D817C9" w:rsidRDefault="00A070AA" w:rsidP="00A070AA">
            <w:pPr>
              <w:jc w:val="right"/>
              <w:rPr>
                <w:sz w:val="22"/>
                <w:szCs w:val="22"/>
              </w:rPr>
            </w:pPr>
            <w:r w:rsidRPr="00D817C9">
              <w:rPr>
                <w:sz w:val="22"/>
                <w:szCs w:val="22"/>
              </w:rPr>
              <w:t>56.264</w:t>
            </w:r>
          </w:p>
        </w:tc>
        <w:tc>
          <w:tcPr>
            <w:tcW w:w="745" w:type="pct"/>
            <w:tcBorders>
              <w:top w:val="nil"/>
              <w:left w:val="nil"/>
              <w:bottom w:val="single" w:sz="4" w:space="0" w:color="auto"/>
              <w:right w:val="single" w:sz="4" w:space="0" w:color="auto"/>
            </w:tcBorders>
            <w:shd w:val="clear" w:color="auto" w:fill="auto"/>
            <w:vAlign w:val="center"/>
            <w:hideMark/>
          </w:tcPr>
          <w:p w14:paraId="05D99A60" w14:textId="06526FBE" w:rsidR="00A070AA" w:rsidRPr="00D817C9" w:rsidRDefault="00A070AA" w:rsidP="00A070AA">
            <w:pPr>
              <w:jc w:val="right"/>
              <w:rPr>
                <w:sz w:val="22"/>
                <w:szCs w:val="22"/>
              </w:rPr>
            </w:pPr>
            <w:r w:rsidRPr="00D817C9">
              <w:rPr>
                <w:sz w:val="22"/>
                <w:szCs w:val="22"/>
              </w:rPr>
              <w:t>61.186</w:t>
            </w:r>
          </w:p>
        </w:tc>
        <w:tc>
          <w:tcPr>
            <w:tcW w:w="745" w:type="pct"/>
            <w:tcBorders>
              <w:top w:val="nil"/>
              <w:left w:val="nil"/>
              <w:bottom w:val="single" w:sz="4" w:space="0" w:color="auto"/>
              <w:right w:val="single" w:sz="4" w:space="0" w:color="auto"/>
            </w:tcBorders>
            <w:shd w:val="clear" w:color="auto" w:fill="auto"/>
            <w:vAlign w:val="center"/>
            <w:hideMark/>
          </w:tcPr>
          <w:p w14:paraId="0804140B" w14:textId="379CD671" w:rsidR="00A070AA" w:rsidRPr="00D817C9" w:rsidRDefault="00A070AA" w:rsidP="00A070AA">
            <w:pPr>
              <w:jc w:val="right"/>
              <w:rPr>
                <w:sz w:val="22"/>
                <w:szCs w:val="22"/>
              </w:rPr>
            </w:pPr>
            <w:r w:rsidRPr="00D817C9">
              <w:rPr>
                <w:sz w:val="22"/>
                <w:szCs w:val="22"/>
              </w:rPr>
              <w:t>71.223</w:t>
            </w:r>
          </w:p>
        </w:tc>
        <w:tc>
          <w:tcPr>
            <w:tcW w:w="742" w:type="pct"/>
            <w:tcBorders>
              <w:top w:val="nil"/>
              <w:left w:val="nil"/>
              <w:bottom w:val="single" w:sz="4" w:space="0" w:color="auto"/>
              <w:right w:val="single" w:sz="4" w:space="0" w:color="auto"/>
            </w:tcBorders>
            <w:shd w:val="clear" w:color="auto" w:fill="auto"/>
            <w:vAlign w:val="center"/>
            <w:hideMark/>
          </w:tcPr>
          <w:p w14:paraId="1F81A232" w14:textId="7ECA0AE2" w:rsidR="00A070AA" w:rsidRPr="00D817C9" w:rsidRDefault="00A070AA" w:rsidP="00A070AA">
            <w:pPr>
              <w:jc w:val="right"/>
              <w:rPr>
                <w:sz w:val="22"/>
                <w:szCs w:val="22"/>
              </w:rPr>
            </w:pPr>
            <w:r w:rsidRPr="00D817C9">
              <w:rPr>
                <w:sz w:val="22"/>
                <w:szCs w:val="22"/>
              </w:rPr>
              <w:t>82.152</w:t>
            </w:r>
          </w:p>
        </w:tc>
      </w:tr>
      <w:tr w:rsidR="00A070AA" w:rsidRPr="00D817C9" w14:paraId="36341173" w14:textId="77777777" w:rsidTr="00A070AA">
        <w:trPr>
          <w:trHeight w:val="315"/>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14:paraId="417694FD" w14:textId="77777777" w:rsidR="00A070AA" w:rsidRPr="00D817C9" w:rsidRDefault="00A070AA" w:rsidP="00A070AA">
            <w:pPr>
              <w:jc w:val="center"/>
              <w:rPr>
                <w:sz w:val="22"/>
                <w:szCs w:val="22"/>
              </w:rPr>
            </w:pPr>
            <w:r w:rsidRPr="00D817C9">
              <w:rPr>
                <w:sz w:val="22"/>
                <w:szCs w:val="22"/>
              </w:rPr>
              <w:t>11</w:t>
            </w:r>
          </w:p>
        </w:tc>
        <w:tc>
          <w:tcPr>
            <w:tcW w:w="976" w:type="pct"/>
            <w:tcBorders>
              <w:top w:val="nil"/>
              <w:left w:val="nil"/>
              <w:bottom w:val="single" w:sz="4" w:space="0" w:color="auto"/>
              <w:right w:val="single" w:sz="4" w:space="0" w:color="auto"/>
            </w:tcBorders>
            <w:shd w:val="clear" w:color="auto" w:fill="auto"/>
            <w:noWrap/>
            <w:vAlign w:val="center"/>
            <w:hideMark/>
          </w:tcPr>
          <w:p w14:paraId="7D3E93BC" w14:textId="77777777" w:rsidR="00A070AA" w:rsidRPr="00D817C9" w:rsidRDefault="00A070AA" w:rsidP="00A070AA">
            <w:pPr>
              <w:rPr>
                <w:sz w:val="22"/>
                <w:szCs w:val="22"/>
              </w:rPr>
            </w:pPr>
            <w:r w:rsidRPr="00D817C9">
              <w:rPr>
                <w:sz w:val="22"/>
                <w:szCs w:val="22"/>
              </w:rPr>
              <w:t>Tỉnh Hà Nam</w:t>
            </w:r>
          </w:p>
        </w:tc>
        <w:tc>
          <w:tcPr>
            <w:tcW w:w="744" w:type="pct"/>
            <w:tcBorders>
              <w:top w:val="nil"/>
              <w:left w:val="nil"/>
              <w:bottom w:val="single" w:sz="4" w:space="0" w:color="auto"/>
              <w:right w:val="single" w:sz="4" w:space="0" w:color="auto"/>
            </w:tcBorders>
            <w:shd w:val="clear" w:color="auto" w:fill="auto"/>
            <w:vAlign w:val="center"/>
            <w:hideMark/>
          </w:tcPr>
          <w:p w14:paraId="64B68DBA" w14:textId="1DE00D99" w:rsidR="00A070AA" w:rsidRPr="00D817C9" w:rsidRDefault="00A070AA" w:rsidP="00A070AA">
            <w:pPr>
              <w:jc w:val="right"/>
              <w:rPr>
                <w:sz w:val="22"/>
                <w:szCs w:val="22"/>
              </w:rPr>
            </w:pPr>
            <w:r w:rsidRPr="00D817C9">
              <w:rPr>
                <w:sz w:val="22"/>
                <w:szCs w:val="22"/>
              </w:rPr>
              <w:t>15.855</w:t>
            </w:r>
          </w:p>
        </w:tc>
        <w:tc>
          <w:tcPr>
            <w:tcW w:w="744" w:type="pct"/>
            <w:tcBorders>
              <w:top w:val="nil"/>
              <w:left w:val="nil"/>
              <w:bottom w:val="single" w:sz="4" w:space="0" w:color="auto"/>
              <w:right w:val="single" w:sz="4" w:space="0" w:color="auto"/>
            </w:tcBorders>
            <w:shd w:val="clear" w:color="auto" w:fill="auto"/>
            <w:vAlign w:val="center"/>
            <w:hideMark/>
          </w:tcPr>
          <w:p w14:paraId="4A681148" w14:textId="53F95125" w:rsidR="00A070AA" w:rsidRPr="00D817C9" w:rsidRDefault="00A070AA" w:rsidP="00A070AA">
            <w:pPr>
              <w:jc w:val="right"/>
              <w:rPr>
                <w:sz w:val="22"/>
                <w:szCs w:val="22"/>
              </w:rPr>
            </w:pPr>
            <w:r w:rsidRPr="00D817C9">
              <w:rPr>
                <w:sz w:val="22"/>
                <w:szCs w:val="22"/>
              </w:rPr>
              <w:t>18.514,1</w:t>
            </w:r>
          </w:p>
        </w:tc>
        <w:tc>
          <w:tcPr>
            <w:tcW w:w="745" w:type="pct"/>
            <w:tcBorders>
              <w:top w:val="nil"/>
              <w:left w:val="nil"/>
              <w:bottom w:val="single" w:sz="4" w:space="0" w:color="auto"/>
              <w:right w:val="single" w:sz="4" w:space="0" w:color="auto"/>
            </w:tcBorders>
            <w:shd w:val="clear" w:color="auto" w:fill="auto"/>
            <w:vAlign w:val="center"/>
            <w:hideMark/>
          </w:tcPr>
          <w:p w14:paraId="156BC289" w14:textId="1AA54215" w:rsidR="00A070AA" w:rsidRPr="00D817C9" w:rsidRDefault="00A070AA" w:rsidP="00A070AA">
            <w:pPr>
              <w:jc w:val="right"/>
              <w:rPr>
                <w:sz w:val="22"/>
                <w:szCs w:val="22"/>
              </w:rPr>
            </w:pPr>
            <w:r w:rsidRPr="00D817C9">
              <w:rPr>
                <w:sz w:val="22"/>
                <w:szCs w:val="22"/>
              </w:rPr>
              <w:t>21.615</w:t>
            </w:r>
          </w:p>
        </w:tc>
        <w:tc>
          <w:tcPr>
            <w:tcW w:w="745" w:type="pct"/>
            <w:tcBorders>
              <w:top w:val="nil"/>
              <w:left w:val="nil"/>
              <w:bottom w:val="single" w:sz="4" w:space="0" w:color="auto"/>
              <w:right w:val="single" w:sz="4" w:space="0" w:color="auto"/>
            </w:tcBorders>
            <w:shd w:val="clear" w:color="auto" w:fill="auto"/>
            <w:vAlign w:val="center"/>
            <w:hideMark/>
          </w:tcPr>
          <w:p w14:paraId="6212D144" w14:textId="74C8ACE2" w:rsidR="00A070AA" w:rsidRPr="00D817C9" w:rsidRDefault="00A070AA" w:rsidP="00A070AA">
            <w:pPr>
              <w:jc w:val="right"/>
              <w:rPr>
                <w:sz w:val="22"/>
                <w:szCs w:val="22"/>
              </w:rPr>
            </w:pPr>
            <w:r w:rsidRPr="00D817C9">
              <w:rPr>
                <w:sz w:val="22"/>
                <w:szCs w:val="22"/>
              </w:rPr>
              <w:t>25.357</w:t>
            </w:r>
          </w:p>
        </w:tc>
        <w:tc>
          <w:tcPr>
            <w:tcW w:w="742" w:type="pct"/>
            <w:tcBorders>
              <w:top w:val="nil"/>
              <w:left w:val="nil"/>
              <w:bottom w:val="single" w:sz="4" w:space="0" w:color="auto"/>
              <w:right w:val="single" w:sz="4" w:space="0" w:color="auto"/>
            </w:tcBorders>
            <w:shd w:val="clear" w:color="auto" w:fill="auto"/>
            <w:vAlign w:val="center"/>
            <w:hideMark/>
          </w:tcPr>
          <w:p w14:paraId="06F31332" w14:textId="1C7315F3" w:rsidR="00A070AA" w:rsidRPr="00D817C9" w:rsidRDefault="00A070AA" w:rsidP="00A070AA">
            <w:pPr>
              <w:jc w:val="right"/>
              <w:rPr>
                <w:sz w:val="22"/>
                <w:szCs w:val="22"/>
              </w:rPr>
            </w:pPr>
            <w:r w:rsidRPr="00D817C9">
              <w:rPr>
                <w:sz w:val="22"/>
                <w:szCs w:val="22"/>
              </w:rPr>
              <w:t>29.120</w:t>
            </w:r>
          </w:p>
        </w:tc>
      </w:tr>
      <w:tr w:rsidR="00A070AA" w:rsidRPr="00D817C9" w14:paraId="43C676F9" w14:textId="77777777" w:rsidTr="00A070AA">
        <w:trPr>
          <w:trHeight w:val="315"/>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068E29AB" w14:textId="77777777" w:rsidR="00A070AA" w:rsidRPr="00D817C9" w:rsidRDefault="00A070AA" w:rsidP="00A070AA">
            <w:pPr>
              <w:jc w:val="center"/>
              <w:rPr>
                <w:b/>
                <w:bCs/>
                <w:sz w:val="22"/>
                <w:szCs w:val="22"/>
              </w:rPr>
            </w:pPr>
          </w:p>
        </w:tc>
        <w:tc>
          <w:tcPr>
            <w:tcW w:w="976" w:type="pct"/>
            <w:tcBorders>
              <w:top w:val="nil"/>
              <w:left w:val="nil"/>
              <w:bottom w:val="single" w:sz="4" w:space="0" w:color="auto"/>
              <w:right w:val="single" w:sz="4" w:space="0" w:color="auto"/>
            </w:tcBorders>
            <w:shd w:val="clear" w:color="auto" w:fill="auto"/>
            <w:vAlign w:val="center"/>
            <w:hideMark/>
          </w:tcPr>
          <w:p w14:paraId="16E14423" w14:textId="77777777" w:rsidR="00A070AA" w:rsidRPr="00D817C9" w:rsidRDefault="00A070AA" w:rsidP="00A070AA">
            <w:pPr>
              <w:jc w:val="center"/>
              <w:rPr>
                <w:b/>
                <w:bCs/>
                <w:sz w:val="22"/>
                <w:szCs w:val="22"/>
              </w:rPr>
            </w:pPr>
            <w:r w:rsidRPr="00D817C9">
              <w:rPr>
                <w:b/>
                <w:bCs/>
                <w:sz w:val="22"/>
                <w:szCs w:val="22"/>
              </w:rPr>
              <w:t>Tổng</w:t>
            </w:r>
          </w:p>
        </w:tc>
        <w:tc>
          <w:tcPr>
            <w:tcW w:w="744" w:type="pct"/>
            <w:tcBorders>
              <w:top w:val="nil"/>
              <w:left w:val="nil"/>
              <w:bottom w:val="single" w:sz="4" w:space="0" w:color="auto"/>
              <w:right w:val="single" w:sz="4" w:space="0" w:color="auto"/>
            </w:tcBorders>
            <w:shd w:val="clear" w:color="auto" w:fill="auto"/>
            <w:vAlign w:val="center"/>
            <w:hideMark/>
          </w:tcPr>
          <w:p w14:paraId="5AFFC356" w14:textId="419E3C15" w:rsidR="00A070AA" w:rsidRPr="00D817C9" w:rsidRDefault="00A070AA" w:rsidP="00A070AA">
            <w:pPr>
              <w:jc w:val="right"/>
              <w:rPr>
                <w:b/>
                <w:sz w:val="22"/>
                <w:szCs w:val="22"/>
              </w:rPr>
            </w:pPr>
            <w:r w:rsidRPr="00D817C9">
              <w:rPr>
                <w:b/>
                <w:bCs/>
                <w:color w:val="000000"/>
                <w:sz w:val="24"/>
                <w:szCs w:val="24"/>
              </w:rPr>
              <w:t>422.488</w:t>
            </w:r>
          </w:p>
        </w:tc>
        <w:tc>
          <w:tcPr>
            <w:tcW w:w="744" w:type="pct"/>
            <w:tcBorders>
              <w:top w:val="nil"/>
              <w:left w:val="nil"/>
              <w:bottom w:val="single" w:sz="4" w:space="0" w:color="auto"/>
              <w:right w:val="single" w:sz="4" w:space="0" w:color="auto"/>
            </w:tcBorders>
            <w:shd w:val="clear" w:color="auto" w:fill="auto"/>
            <w:vAlign w:val="center"/>
            <w:hideMark/>
          </w:tcPr>
          <w:p w14:paraId="20F5A52B" w14:textId="6B5FEB9E" w:rsidR="00A070AA" w:rsidRPr="00D817C9" w:rsidRDefault="00A070AA" w:rsidP="00A070AA">
            <w:pPr>
              <w:jc w:val="right"/>
              <w:rPr>
                <w:b/>
                <w:sz w:val="22"/>
                <w:szCs w:val="22"/>
              </w:rPr>
            </w:pPr>
            <w:r w:rsidRPr="00D817C9">
              <w:rPr>
                <w:b/>
                <w:bCs/>
                <w:color w:val="000000"/>
                <w:sz w:val="24"/>
                <w:szCs w:val="24"/>
              </w:rPr>
              <w:t>468.520</w:t>
            </w:r>
          </w:p>
        </w:tc>
        <w:tc>
          <w:tcPr>
            <w:tcW w:w="745" w:type="pct"/>
            <w:tcBorders>
              <w:top w:val="nil"/>
              <w:left w:val="nil"/>
              <w:bottom w:val="single" w:sz="4" w:space="0" w:color="auto"/>
              <w:right w:val="single" w:sz="4" w:space="0" w:color="auto"/>
            </w:tcBorders>
            <w:shd w:val="clear" w:color="auto" w:fill="auto"/>
            <w:vAlign w:val="center"/>
            <w:hideMark/>
          </w:tcPr>
          <w:p w14:paraId="0ACE1DD1" w14:textId="59CE65E7" w:rsidR="00A070AA" w:rsidRPr="00D817C9" w:rsidRDefault="00A070AA" w:rsidP="00A070AA">
            <w:pPr>
              <w:jc w:val="right"/>
              <w:rPr>
                <w:b/>
                <w:sz w:val="22"/>
                <w:szCs w:val="22"/>
              </w:rPr>
            </w:pPr>
            <w:r w:rsidRPr="00D817C9">
              <w:rPr>
                <w:b/>
                <w:bCs/>
                <w:color w:val="000000"/>
                <w:sz w:val="24"/>
                <w:szCs w:val="24"/>
              </w:rPr>
              <w:t>552.408</w:t>
            </w:r>
          </w:p>
        </w:tc>
        <w:tc>
          <w:tcPr>
            <w:tcW w:w="745" w:type="pct"/>
            <w:tcBorders>
              <w:top w:val="nil"/>
              <w:left w:val="nil"/>
              <w:bottom w:val="single" w:sz="4" w:space="0" w:color="auto"/>
              <w:right w:val="single" w:sz="4" w:space="0" w:color="auto"/>
            </w:tcBorders>
            <w:shd w:val="clear" w:color="auto" w:fill="auto"/>
            <w:vAlign w:val="center"/>
            <w:hideMark/>
          </w:tcPr>
          <w:p w14:paraId="205AA170" w14:textId="471D7BB9" w:rsidR="00A070AA" w:rsidRPr="00D817C9" w:rsidRDefault="00A070AA" w:rsidP="00A070AA">
            <w:pPr>
              <w:jc w:val="right"/>
              <w:rPr>
                <w:b/>
                <w:sz w:val="22"/>
                <w:szCs w:val="22"/>
              </w:rPr>
            </w:pPr>
            <w:r w:rsidRPr="00D817C9">
              <w:rPr>
                <w:b/>
                <w:bCs/>
                <w:color w:val="000000"/>
                <w:sz w:val="24"/>
                <w:szCs w:val="24"/>
              </w:rPr>
              <w:t>657.673</w:t>
            </w:r>
          </w:p>
        </w:tc>
        <w:tc>
          <w:tcPr>
            <w:tcW w:w="742" w:type="pct"/>
            <w:tcBorders>
              <w:top w:val="nil"/>
              <w:left w:val="nil"/>
              <w:bottom w:val="single" w:sz="4" w:space="0" w:color="auto"/>
              <w:right w:val="single" w:sz="4" w:space="0" w:color="auto"/>
            </w:tcBorders>
            <w:shd w:val="clear" w:color="auto" w:fill="auto"/>
            <w:vAlign w:val="center"/>
            <w:hideMark/>
          </w:tcPr>
          <w:p w14:paraId="4FEFF63E" w14:textId="5F8F6124" w:rsidR="00A070AA" w:rsidRPr="00D817C9" w:rsidRDefault="00A070AA" w:rsidP="00A070AA">
            <w:pPr>
              <w:jc w:val="right"/>
              <w:rPr>
                <w:b/>
                <w:sz w:val="22"/>
                <w:szCs w:val="22"/>
              </w:rPr>
            </w:pPr>
            <w:r w:rsidRPr="00D817C9">
              <w:rPr>
                <w:b/>
                <w:bCs/>
                <w:color w:val="000000"/>
                <w:sz w:val="24"/>
                <w:szCs w:val="24"/>
              </w:rPr>
              <w:t>742.043</w:t>
            </w:r>
          </w:p>
        </w:tc>
      </w:tr>
    </w:tbl>
    <w:p w14:paraId="2FCF0F1E" w14:textId="31A6F922" w:rsidR="00502841" w:rsidRPr="00D817C9" w:rsidRDefault="00502841" w:rsidP="00502841">
      <w:pPr>
        <w:spacing w:after="120"/>
        <w:ind w:firstLine="540"/>
        <w:jc w:val="both"/>
        <w:rPr>
          <w:i/>
        </w:rPr>
      </w:pPr>
      <w:r w:rsidRPr="00D817C9">
        <w:rPr>
          <w:i/>
        </w:rPr>
        <w:t>Nguồn: Niên giám thống kê 11 tỉnh năm 2019</w:t>
      </w:r>
      <w:r w:rsidR="00016F99" w:rsidRPr="00D817C9">
        <w:rPr>
          <w:i/>
        </w:rPr>
        <w:t xml:space="preserve"> </w:t>
      </w:r>
    </w:p>
    <w:p w14:paraId="3583B183" w14:textId="77777777" w:rsidR="00502841" w:rsidRPr="00D817C9" w:rsidRDefault="00502841" w:rsidP="0040112E">
      <w:pPr>
        <w:pStyle w:val="Content"/>
      </w:pPr>
      <w:r w:rsidRPr="00D817C9">
        <w:t>Các ngành và sản phẩm chủ yếu hiện đang phát triển là: sản xuất điện; sản xuất xi măng; sản xuất thép; công nghiệp cơ khí; công nghiệp điện tử và sản xuất đồ điện dân dụng; công nghiệp lắp ráp ô tô, xe máy. Các ngành sản xuất bia nước giải khát, công nghiệp may mặc, dệt và da giày, công nghiệp khai khoáng, công nghiệp giấy.</w:t>
      </w:r>
    </w:p>
    <w:p w14:paraId="183DD099" w14:textId="53CE7432" w:rsidR="00502841" w:rsidRPr="00D817C9" w:rsidRDefault="00502841" w:rsidP="0040112E">
      <w:pPr>
        <w:pStyle w:val="Content"/>
      </w:pPr>
      <w:r w:rsidRPr="00D817C9">
        <w:t>Các khu công nghiệp tập trung ngoài các khu cũ</w:t>
      </w:r>
      <w:r w:rsidRPr="00D817C9">
        <w:rPr>
          <w:lang w:val="vi-VN"/>
        </w:rPr>
        <w:t>,</w:t>
      </w:r>
      <w:r w:rsidRPr="00D817C9">
        <w:t xml:space="preserve"> các khu mới đã</w:t>
      </w:r>
      <w:r w:rsidRPr="00D817C9">
        <w:rPr>
          <w:lang w:val="vi-VN"/>
        </w:rPr>
        <w:t xml:space="preserve"> được</w:t>
      </w:r>
      <w:r w:rsidRPr="00D817C9">
        <w:t xml:space="preserve"> hình thành và phát triển như: Khu Đông Bắc Hà Nội, khu Nam Thăng Long, khu Bắc Thăng Long, khu Sóc Sơn, khu Hoà Lạc, khu công nghiệp Đồ Sơn, khu Nomura - Hải Phòng, khu Đình Vũ, khu Minh Đức…</w:t>
      </w:r>
      <w:r w:rsidRPr="00D817C9">
        <w:rPr>
          <w:spacing w:val="4"/>
        </w:rPr>
        <w:t xml:space="preserve"> </w:t>
      </w:r>
      <w:r w:rsidRPr="00D817C9">
        <w:t>Tổng số toàn ĐBBB đã có 210 khu</w:t>
      </w:r>
      <w:r w:rsidRPr="00D817C9">
        <w:rPr>
          <w:lang w:val="vi-VN"/>
        </w:rPr>
        <w:t>, cụm, điểm công nghiệp của các địa phương với diện tích hơn 33.</w:t>
      </w:r>
      <w:r w:rsidR="00476344" w:rsidRPr="00D817C9">
        <w:t>000</w:t>
      </w:r>
      <w:r w:rsidRPr="00D817C9">
        <w:rPr>
          <w:lang w:val="vi-VN"/>
        </w:rPr>
        <w:t>ha</w:t>
      </w:r>
      <w:r w:rsidRPr="00D817C9">
        <w:t xml:space="preserve"> đã thành lập và đi vào hoạt động của cả nước.</w:t>
      </w:r>
    </w:p>
    <w:p w14:paraId="1678478A" w14:textId="77777777" w:rsidR="00502841" w:rsidRPr="00D817C9" w:rsidRDefault="00502841" w:rsidP="0040112E">
      <w:pPr>
        <w:pStyle w:val="Content"/>
      </w:pPr>
      <w:r w:rsidRPr="00D817C9">
        <w:t>Trong GDP ngành công nghiệp tăng đáng kể vẫn là các khu vực có vốn đầu tư nước ngoài. Khu vực kinh tế ngoài quốc doanh giữ vị trí đáng kể trong tổng giá trị công nghiệp của vùng. Tài liệu tổng kết của một số năm gần đây cho thấy giá trị công nghiệp của khu vực ngoài quốc doanh đều cao hơn khu vực kinh tế nhà nước của địa phương.</w:t>
      </w:r>
    </w:p>
    <w:p w14:paraId="1F5D3753" w14:textId="44A0A71E" w:rsidR="00502841" w:rsidRPr="00D817C9" w:rsidRDefault="00502841" w:rsidP="0040112E">
      <w:pPr>
        <w:pStyle w:val="Content"/>
      </w:pPr>
      <w:r w:rsidRPr="00D817C9">
        <w:t xml:space="preserve">Tình hình phát triển công nghiệp của các địa phương trong vùng cũng không đồng đều nhau, tỷ lệ đóng góp của GDP công nghiệp trong khu vực </w:t>
      </w:r>
      <w:r w:rsidR="00F12D49" w:rsidRPr="00D817C9">
        <w:t>ĐBBB</w:t>
      </w:r>
      <w:r w:rsidRPr="00D817C9">
        <w:t xml:space="preserve"> năm 2008 như sau: Bắc Ninh 76</w:t>
      </w:r>
      <w:r w:rsidRPr="00D817C9">
        <w:rPr>
          <w:lang w:val="vi-VN"/>
        </w:rPr>
        <w:t>,14</w:t>
      </w:r>
      <w:r w:rsidRPr="00D817C9">
        <w:t>%, Hải</w:t>
      </w:r>
      <w:r w:rsidRPr="00D817C9">
        <w:rPr>
          <w:lang w:val="vi-VN"/>
        </w:rPr>
        <w:t xml:space="preserve"> Dương 59,14</w:t>
      </w:r>
      <w:r w:rsidRPr="00D817C9">
        <w:t>%, Hà Nam 62</w:t>
      </w:r>
      <w:r w:rsidRPr="00D817C9">
        <w:rPr>
          <w:lang w:val="vi-VN"/>
        </w:rPr>
        <w:t>,78</w:t>
      </w:r>
      <w:r w:rsidRPr="00D817C9">
        <w:t>%, Hưng</w:t>
      </w:r>
      <w:r w:rsidRPr="00D817C9">
        <w:rPr>
          <w:lang w:val="vi-VN"/>
        </w:rPr>
        <w:t xml:space="preserve"> Yên 57,19</w:t>
      </w:r>
      <w:r w:rsidRPr="00D817C9">
        <w:t xml:space="preserve">%, các tỉnh còn lại đều từ 22%- 50%. </w:t>
      </w:r>
    </w:p>
    <w:p w14:paraId="56203BD9" w14:textId="77777777" w:rsidR="00502841" w:rsidRPr="00D817C9" w:rsidRDefault="00502841" w:rsidP="00DE7238">
      <w:pPr>
        <w:pStyle w:val="Heading4"/>
      </w:pPr>
      <w:bookmarkStart w:id="85" w:name="_Toc226881139"/>
      <w:bookmarkStart w:id="86" w:name="_Toc226881487"/>
      <w:bookmarkStart w:id="87" w:name="_Toc242390739"/>
      <w:bookmarkStart w:id="88" w:name="_Toc57626713"/>
      <w:r w:rsidRPr="00D817C9">
        <w:lastRenderedPageBreak/>
        <w:t>Hiện trạng ngành Năng lượng</w:t>
      </w:r>
      <w:bookmarkEnd w:id="85"/>
      <w:bookmarkEnd w:id="86"/>
      <w:bookmarkEnd w:id="87"/>
      <w:bookmarkEnd w:id="88"/>
    </w:p>
    <w:p w14:paraId="2DA4E5B9" w14:textId="77777777" w:rsidR="00502841" w:rsidRPr="00D817C9" w:rsidRDefault="00502841" w:rsidP="0040112E">
      <w:pPr>
        <w:pStyle w:val="Content"/>
        <w:rPr>
          <w:lang w:val="vi-VN"/>
        </w:rPr>
      </w:pPr>
      <w:bookmarkStart w:id="89" w:name="_Toc226881140"/>
      <w:bookmarkStart w:id="90" w:name="_Toc226881488"/>
      <w:bookmarkStart w:id="91" w:name="_Toc242390740"/>
      <w:r w:rsidRPr="00D817C9">
        <w:rPr>
          <w:lang w:val="vi-VN"/>
        </w:rPr>
        <w:t>Vùng ĐBBB chủ yếu được cung cấp nguồn điện từ hệ thống điện miền Bắc. Nguồn cung cấp điện cho vùng gồm chủ yếu 3 nhà máy thủy điện Hoà Bình với công suất 1920MW, nhà máy nhiệt điện Phả Lại với công suất 440MW, nhà máy nhiệt điện Ninh Bình</w:t>
      </w:r>
    </w:p>
    <w:p w14:paraId="2A0DC7A5" w14:textId="77777777" w:rsidR="00502841" w:rsidRPr="00D817C9" w:rsidRDefault="00502841" w:rsidP="0040112E">
      <w:pPr>
        <w:pStyle w:val="Content"/>
        <w:rPr>
          <w:lang w:val="vi-VN"/>
        </w:rPr>
      </w:pPr>
      <w:r w:rsidRPr="00D817C9">
        <w:rPr>
          <w:lang w:val="vi-VN"/>
        </w:rPr>
        <w:t>- Về nguồn điện: Các trạm 220KV, 110KV nhìn chung với tổng công suất được trang bị hầu như đủ đảm bảo thoả mãn nhu cầu điện hiện tại.</w:t>
      </w:r>
    </w:p>
    <w:p w14:paraId="6DB0CBD2" w14:textId="77777777" w:rsidR="00502841" w:rsidRPr="00D817C9" w:rsidRDefault="00502841" w:rsidP="0040112E">
      <w:pPr>
        <w:pStyle w:val="Content"/>
        <w:rPr>
          <w:lang w:val="vi-VN"/>
        </w:rPr>
      </w:pPr>
      <w:r w:rsidRPr="00D817C9">
        <w:rPr>
          <w:lang w:val="vi-VN"/>
        </w:rPr>
        <w:t>- Về lưới điện: các trạm biến áp 110KV đều đã có 2 đường dây 110KV nhưng một số đường dây 110KV cũ tiết diện nhỏ, vận hành từ rất lâu, chất lượng kém. Trong điều kiện phát triển phụ tải như hiện nay việc cấp điện còn gặp rất nhiều khó khăn.</w:t>
      </w:r>
    </w:p>
    <w:p w14:paraId="3288310C" w14:textId="77777777" w:rsidR="00502841" w:rsidRPr="00D817C9" w:rsidRDefault="00502841" w:rsidP="0040112E">
      <w:pPr>
        <w:pStyle w:val="Content"/>
        <w:rPr>
          <w:lang w:val="vi-VN"/>
        </w:rPr>
      </w:pPr>
      <w:r w:rsidRPr="00D817C9">
        <w:rPr>
          <w:lang w:val="vi-VN"/>
        </w:rPr>
        <w:t>Đường dây 35KV trở xuống nhìn chung còn mang tính chắp vá, chưa hoàn thiện. Một số đường trục 35KV còn tồn tại tiết diện AC- 50- 70 nên khả năng chuyên tải còn hạn chế. Còn tồn tại nhiều cấp điện áp 35, 10, 6KV, chưa phù hợp với tiêu chuẩn hoá.</w:t>
      </w:r>
    </w:p>
    <w:p w14:paraId="2DCE79A5" w14:textId="77777777" w:rsidR="00502841" w:rsidRPr="00D817C9" w:rsidRDefault="00502841" w:rsidP="0040112E">
      <w:pPr>
        <w:pStyle w:val="Content"/>
        <w:rPr>
          <w:lang w:val="vi-VN"/>
        </w:rPr>
      </w:pPr>
      <w:r w:rsidRPr="00D817C9">
        <w:rPr>
          <w:lang w:val="vi-VN"/>
        </w:rPr>
        <w:t>Điện áp 22KV hiện tại đã có nguồn trạm 110KV nhưng tốc độ xây dựng các đường 22KV còn chậm, gây khó khăn cho việc phát huy công suất phía 22KV từ các trạm 110KV dẫn đến các trạm đã được nâng cấp, cải tạo nhưng không khắc phục được tình trạng quá tải trong lưới 35KV và chuyển lưới điện hiện hữu về điện áp chuẩn 22KV.</w:t>
      </w:r>
    </w:p>
    <w:p w14:paraId="651D7213" w14:textId="77777777" w:rsidR="00502841" w:rsidRPr="00D817C9" w:rsidRDefault="00502841" w:rsidP="0040112E">
      <w:pPr>
        <w:pStyle w:val="Content"/>
        <w:rPr>
          <w:lang w:val="vi-VN"/>
        </w:rPr>
      </w:pPr>
      <w:r w:rsidRPr="00D817C9">
        <w:rPr>
          <w:lang w:val="vi-VN"/>
        </w:rPr>
        <w:t>Các trục lộ 6 - 10KV của tỉnh có nhiều chủng loại tiết diện khác nhau do đó cũng gây khó khăn trong quản lý và điều độ hệ thống và phát triển phụ tải. Tình hình mang tải chung của các trục 6- 10KV hiện có là bình thường.</w:t>
      </w:r>
    </w:p>
    <w:p w14:paraId="35AE3984" w14:textId="77777777" w:rsidR="00502841" w:rsidRPr="00D817C9" w:rsidRDefault="00502841" w:rsidP="0040112E">
      <w:pPr>
        <w:pStyle w:val="Content"/>
        <w:rPr>
          <w:lang w:val="vi-VN"/>
        </w:rPr>
      </w:pPr>
      <w:r w:rsidRPr="00D817C9">
        <w:rPr>
          <w:lang w:val="vi-VN"/>
        </w:rPr>
        <w:t>Các trạm biến áp trung gian 35/6- 10KV vận hành đủ tải.</w:t>
      </w:r>
    </w:p>
    <w:p w14:paraId="77E14508" w14:textId="77777777" w:rsidR="00502841" w:rsidRPr="00D817C9" w:rsidRDefault="00502841" w:rsidP="0040112E">
      <w:pPr>
        <w:pStyle w:val="Content"/>
        <w:rPr>
          <w:lang w:val="vi-VN"/>
        </w:rPr>
      </w:pPr>
      <w:r w:rsidRPr="00D817C9">
        <w:rPr>
          <w:lang w:val="vi-VN"/>
        </w:rPr>
        <w:t>- Hệ thống điện trung áp: nhìn chung các trạm có sức mang tải hợp lý do hàng năm ngành điện lực đã thực hiện tốt chương trình chống quá tải và non tải nâng cao chất lượng điện cung cấp.</w:t>
      </w:r>
    </w:p>
    <w:p w14:paraId="18223A12" w14:textId="77777777" w:rsidR="00502841" w:rsidRPr="00D817C9" w:rsidRDefault="00502841" w:rsidP="0040112E">
      <w:pPr>
        <w:pStyle w:val="Content"/>
        <w:rPr>
          <w:lang w:val="vi-VN"/>
        </w:rPr>
      </w:pPr>
      <w:r w:rsidRPr="00D817C9">
        <w:rPr>
          <w:lang w:val="vi-VN"/>
        </w:rPr>
        <w:t xml:space="preserve"> Hiện nay chất lượng điện năng được cải thiện, công suất các trạm biến áp nông thôn được đầu tư đáng kể, tổn thất điện hạ thế giảm dần. Tuy nhiên các tổ chức bán điện ở nông thôn chất lượng quản lý vẫn còn nhiều yếu kém, các đường dây 0,4KV chưa đảm bảo kỹ thuật và an toàn.</w:t>
      </w:r>
    </w:p>
    <w:p w14:paraId="741A893F" w14:textId="77777777" w:rsidR="00502841" w:rsidRPr="00D817C9" w:rsidRDefault="00502841" w:rsidP="0040112E">
      <w:pPr>
        <w:pStyle w:val="Content"/>
        <w:rPr>
          <w:lang w:val="vi-VN"/>
        </w:rPr>
      </w:pPr>
      <w:r w:rsidRPr="00D817C9">
        <w:rPr>
          <w:lang w:val="vi-VN"/>
        </w:rPr>
        <w:t>Hiện nay 100% số xã, phường có điện; 100% số hộ thị xã và gần 99% số hộ nông thôn được sử dụng điện.</w:t>
      </w:r>
    </w:p>
    <w:p w14:paraId="39102561" w14:textId="77777777" w:rsidR="00502841" w:rsidRPr="00D817C9" w:rsidRDefault="00502841" w:rsidP="0040112E">
      <w:pPr>
        <w:pStyle w:val="Content"/>
        <w:rPr>
          <w:lang w:val="vi-VN"/>
        </w:rPr>
      </w:pPr>
      <w:r w:rsidRPr="00D817C9">
        <w:rPr>
          <w:lang w:val="vi-VN"/>
        </w:rPr>
        <w:t>- Các cơ sở sản xuất điện vùng ĐBBB bao gồm:</w:t>
      </w:r>
    </w:p>
    <w:p w14:paraId="3B76DEDE" w14:textId="77777777" w:rsidR="00502841" w:rsidRPr="00D817C9" w:rsidRDefault="00502841" w:rsidP="0040112E">
      <w:pPr>
        <w:pStyle w:val="Content"/>
        <w:rPr>
          <w:lang w:val="vi-VN"/>
        </w:rPr>
      </w:pPr>
      <w:r w:rsidRPr="00D817C9">
        <w:rPr>
          <w:lang w:val="vi-VN"/>
        </w:rPr>
        <w:t>Nhiệt điện Phả Lại (Hải Dương)</w:t>
      </w:r>
      <w:r w:rsidRPr="00D817C9">
        <w:rPr>
          <w:lang w:val="vi-VN"/>
        </w:rPr>
        <w:tab/>
      </w:r>
      <w:r w:rsidRPr="00D817C9">
        <w:rPr>
          <w:lang w:val="vi-VN"/>
        </w:rPr>
        <w:tab/>
      </w:r>
      <w:r w:rsidRPr="00D817C9">
        <w:rPr>
          <w:lang w:val="vi-VN"/>
        </w:rPr>
        <w:tab/>
        <w:t xml:space="preserve"> 440 MW (than).</w:t>
      </w:r>
    </w:p>
    <w:p w14:paraId="5A50C250" w14:textId="77777777" w:rsidR="00502841" w:rsidRPr="00D817C9" w:rsidRDefault="00502841" w:rsidP="0040112E">
      <w:pPr>
        <w:pStyle w:val="Content"/>
        <w:rPr>
          <w:lang w:val="vi-VN"/>
        </w:rPr>
      </w:pPr>
      <w:r w:rsidRPr="00D817C9">
        <w:rPr>
          <w:lang w:val="vi-VN"/>
        </w:rPr>
        <w:t>Nhiệt điện Uông Bí (Quảng Ninh)</w:t>
      </w:r>
      <w:r w:rsidRPr="00D817C9">
        <w:rPr>
          <w:lang w:val="vi-VN"/>
        </w:rPr>
        <w:tab/>
        <w:t xml:space="preserve">                       300 MW (than).</w:t>
      </w:r>
    </w:p>
    <w:p w14:paraId="673B64D5" w14:textId="77777777" w:rsidR="00502841" w:rsidRPr="00D817C9" w:rsidRDefault="00502841" w:rsidP="0040112E">
      <w:pPr>
        <w:pStyle w:val="Content"/>
        <w:rPr>
          <w:lang w:val="vi-VN"/>
        </w:rPr>
      </w:pPr>
      <w:r w:rsidRPr="00D817C9">
        <w:rPr>
          <w:lang w:val="vi-VN"/>
        </w:rPr>
        <w:t>Nhiệt điện Cẩm Phả (Quảng Ninh)                         300 MW (than).</w:t>
      </w:r>
    </w:p>
    <w:p w14:paraId="6C981D30" w14:textId="77777777" w:rsidR="00502841" w:rsidRPr="00D817C9" w:rsidRDefault="00502841" w:rsidP="0040112E">
      <w:pPr>
        <w:pStyle w:val="Content"/>
        <w:rPr>
          <w:lang w:val="vi-VN"/>
        </w:rPr>
      </w:pPr>
      <w:r w:rsidRPr="00D817C9">
        <w:rPr>
          <w:lang w:val="vi-VN"/>
        </w:rPr>
        <w:t>Nhiệt điện Ninh Bình (Ninh Bình)</w:t>
      </w:r>
      <w:r w:rsidRPr="00D817C9">
        <w:rPr>
          <w:lang w:val="vi-VN"/>
        </w:rPr>
        <w:tab/>
        <w:t xml:space="preserve">                       100 MW (than).</w:t>
      </w:r>
    </w:p>
    <w:p w14:paraId="22A4A42A" w14:textId="77777777" w:rsidR="00502841" w:rsidRPr="00D817C9" w:rsidRDefault="00502841" w:rsidP="0040112E">
      <w:pPr>
        <w:pStyle w:val="Content"/>
        <w:rPr>
          <w:lang w:val="vi-VN"/>
        </w:rPr>
      </w:pPr>
      <w:r w:rsidRPr="00D817C9">
        <w:rPr>
          <w:lang w:val="vi-VN"/>
        </w:rPr>
        <w:lastRenderedPageBreak/>
        <w:t>Nhiệt điện Thái Bình (Thái Bình)</w:t>
      </w:r>
      <w:r w:rsidRPr="00D817C9">
        <w:rPr>
          <w:lang w:val="vi-VN"/>
        </w:rPr>
        <w:tab/>
      </w:r>
      <w:r w:rsidRPr="00D817C9">
        <w:rPr>
          <w:lang w:val="vi-VN"/>
        </w:rPr>
        <w:tab/>
        <w:t xml:space="preserve">             20 MW (than).</w:t>
      </w:r>
    </w:p>
    <w:p w14:paraId="213A9E20" w14:textId="77777777" w:rsidR="00502841" w:rsidRPr="00D817C9" w:rsidRDefault="00502841" w:rsidP="00DE7238">
      <w:pPr>
        <w:pStyle w:val="Heading4"/>
      </w:pPr>
      <w:bookmarkStart w:id="92" w:name="_Toc57626714"/>
      <w:r w:rsidRPr="00D817C9">
        <w:t>Hiện trạng ngành giao thông</w:t>
      </w:r>
      <w:bookmarkEnd w:id="89"/>
      <w:bookmarkEnd w:id="90"/>
      <w:bookmarkEnd w:id="91"/>
      <w:bookmarkEnd w:id="92"/>
    </w:p>
    <w:p w14:paraId="60D0F44F" w14:textId="178D1703" w:rsidR="00502841" w:rsidRPr="00D817C9" w:rsidRDefault="00502841" w:rsidP="0040112E">
      <w:pPr>
        <w:pStyle w:val="Content"/>
        <w:rPr>
          <w:lang w:val="vi-VN"/>
        </w:rPr>
      </w:pPr>
      <w:r w:rsidRPr="00D817C9">
        <w:rPr>
          <w:lang w:val="vi-VN"/>
        </w:rPr>
        <w:t xml:space="preserve">Mạng lưới giao thông vận tải trong vùng khá phát triển với đầy đủ các loại hình: Đường bộ, đường sắt, đường sông, đường biển, hàng không v.v... phân bố khá đều trên khắp lãnh thổ. So với những năm trở về trước hệ thống giao thông đã có nhiều thay đổi, nhiều dự án cải tạo đường bộ, cầu, đường thủy, cảng sông, cảng biển, cảng hàng không đang được triển khai, nhất là tại các tỉnh vùng </w:t>
      </w:r>
      <w:r w:rsidR="00F12D49" w:rsidRPr="00D817C9">
        <w:rPr>
          <w:lang w:val="vi-VN"/>
        </w:rPr>
        <w:t>ĐBBB</w:t>
      </w:r>
      <w:r w:rsidRPr="00D817C9">
        <w:rPr>
          <w:lang w:val="vi-VN"/>
        </w:rPr>
        <w:t xml:space="preserve"> được tập trung đầu tư nâng cấp và cải tạo mạnh mẽ.</w:t>
      </w:r>
    </w:p>
    <w:p w14:paraId="4B396DDD" w14:textId="2EAB835D" w:rsidR="00502841" w:rsidRPr="00D817C9" w:rsidRDefault="00502841" w:rsidP="0040112E">
      <w:pPr>
        <w:pStyle w:val="Content"/>
        <w:rPr>
          <w:lang w:val="vi-VN"/>
        </w:rPr>
      </w:pPr>
      <w:r w:rsidRPr="00D817C9">
        <w:rPr>
          <w:lang w:val="vi-VN"/>
        </w:rPr>
        <w:t xml:space="preserve">Mạng lưới liên kết vùng nông thôn ĐBBB được phát triển mạnh dọc theo các con sông và hệ thống đường quốc lộ và liên tỉnh. Tỷ lệ phần trăm đường được dải nhựa trong vùng </w:t>
      </w:r>
      <w:r w:rsidR="002C4595" w:rsidRPr="00D817C9">
        <w:rPr>
          <w:lang w:val="vi-VN"/>
        </w:rPr>
        <w:t>ĐBBB</w:t>
      </w:r>
      <w:r w:rsidRPr="00D817C9">
        <w:rPr>
          <w:lang w:val="vi-VN"/>
        </w:rPr>
        <w:t xml:space="preserve"> đạt 83,5%, cao nhất và gần gấp đôi tỷ lệ này của cả nước. Hệ thống giao thông được phát triển tương đối thuận lợi khi thời gian vận chuyển giảm nhiều so với trước (thời gian đi từ Hà Nội tới Hải Phòng giảm được khoảng một nửa, đi Hạ Long giảm khoảng 40%, đi Thanh Hóa - Nghệ An giảm hơn 30%,...). </w:t>
      </w:r>
    </w:p>
    <w:p w14:paraId="75389817" w14:textId="5439E7F5" w:rsidR="00502841" w:rsidRPr="00D817C9" w:rsidRDefault="00502841" w:rsidP="0040112E">
      <w:pPr>
        <w:pStyle w:val="Content"/>
        <w:rPr>
          <w:lang w:val="vi-VN"/>
        </w:rPr>
      </w:pPr>
      <w:r w:rsidRPr="00D817C9">
        <w:rPr>
          <w:lang w:val="vi-VN"/>
        </w:rPr>
        <w:t>Các trục huyết mạch: Quốc lộ 1, Quốc lộ 5, 18</w:t>
      </w:r>
      <w:r w:rsidR="009146BF" w:rsidRPr="00D817C9">
        <w:t>C</w:t>
      </w:r>
      <w:r w:rsidRPr="00D817C9">
        <w:rPr>
          <w:lang w:val="vi-VN"/>
        </w:rPr>
        <w:t>,</w:t>
      </w:r>
      <w:r w:rsidR="009146BF" w:rsidRPr="00D817C9">
        <w:t>18B,</w:t>
      </w:r>
      <w:r w:rsidRPr="00D817C9">
        <w:rPr>
          <w:lang w:val="vi-VN"/>
        </w:rPr>
        <w:t xml:space="preserve"> 1</w:t>
      </w:r>
      <w:r w:rsidR="009146BF" w:rsidRPr="00D817C9">
        <w:t>7</w:t>
      </w:r>
      <w:r w:rsidRPr="00D817C9">
        <w:rPr>
          <w:lang w:val="vi-VN"/>
        </w:rPr>
        <w:t>,</w:t>
      </w:r>
      <w:r w:rsidR="009146BF" w:rsidRPr="00D817C9">
        <w:t>17B, 21B…</w:t>
      </w:r>
      <w:r w:rsidRPr="00D817C9">
        <w:rPr>
          <w:lang w:val="vi-VN"/>
        </w:rPr>
        <w:t xml:space="preserve"> đã hoàn thành việc nâng cấp hoặc đang được cải tạo; đã xây dựng được các  tuyến đường mới: Bắc Thăng Long - Nội Bài, Láng - Hoà Lạc; đường ô tô cao tốc Hà Nội - Hải Phòng</w:t>
      </w:r>
      <w:r w:rsidR="009146BF" w:rsidRPr="00D817C9">
        <w:t>, Hải Phòng - Hạ Long, Hạ Long - Vân Đồn, Nội Bài - Lào Cai, Hà Nội – Bắc Giang, Hà Nội – Thái Nguyên, Cầu Giẽ - Ninh Bình;</w:t>
      </w:r>
      <w:r w:rsidRPr="00D817C9">
        <w:rPr>
          <w:lang w:val="vi-VN"/>
        </w:rPr>
        <w:t xml:space="preserve"> các cầu Bình, Phú Lương, Lai Vu (Hải Dương); hoàn thành xây dựng mới cầu Tân Đệ (Thái Bình), cầu Thanh Trì (Hà Nội), cầu Vĩnh Tuy, cầu Yên Lệnh (Hưng Yên), cầu Bãi Cháy (Hạ Long), cầu Quý Cao, cầu Tiên Cựu…</w:t>
      </w:r>
    </w:p>
    <w:p w14:paraId="172F9E46" w14:textId="7631C7B1" w:rsidR="00502841" w:rsidRPr="00D817C9" w:rsidRDefault="00502841" w:rsidP="0040112E">
      <w:pPr>
        <w:pStyle w:val="Content"/>
        <w:rPr>
          <w:b/>
          <w:i/>
          <w:lang w:val="vi-VN"/>
        </w:rPr>
      </w:pPr>
      <w:r w:rsidRPr="00D817C9">
        <w:rPr>
          <w:b/>
          <w:i/>
          <w:lang w:val="vi-VN"/>
        </w:rPr>
        <w:t>a. Đường bộ</w:t>
      </w:r>
    </w:p>
    <w:p w14:paraId="18D796E8" w14:textId="6F84DF47" w:rsidR="00502841" w:rsidRPr="00D817C9" w:rsidRDefault="00502841" w:rsidP="0040112E">
      <w:pPr>
        <w:pStyle w:val="Content"/>
        <w:rPr>
          <w:lang w:val="vi-VN"/>
        </w:rPr>
      </w:pPr>
      <w:r w:rsidRPr="00D817C9">
        <w:rPr>
          <w:lang w:val="vi-VN"/>
        </w:rPr>
        <w:t xml:space="preserve">- Mạng lưới đường bộ ở </w:t>
      </w:r>
      <w:r w:rsidR="00F12D49" w:rsidRPr="00D817C9">
        <w:rPr>
          <w:lang w:val="vi-VN"/>
        </w:rPr>
        <w:t>ĐBBB</w:t>
      </w:r>
      <w:r w:rsidRPr="00D817C9">
        <w:rPr>
          <w:lang w:val="vi-VN"/>
        </w:rPr>
        <w:t xml:space="preserve"> khá phát triển; đã và đang được tu bổ nâng cấp, mở rộng mạnh mẽ như: Quốc lộ 1, 2, 3, 5, 6, 10, 18, 32...đường cao tốc Láng- Hoà Lạc, đường cao tốc Pháp Vân- Cầu Giẽ, quốc lộ 21 chạy dọc theo hướng Bắc- Nam; hệ thống đường liên huyện, liên xã, làng cũng được phát triển mạnh. Những năm vừa qua phong trào làm đường nông thôn được đẩy mạnh theo hướng Nhà nước và nhân dân cùng làm. Nếu chỉ tính đường quốc lộ, tỉnh lộ, huyện lộ và đường đô thị thì mật độ bình quân theo diện tích vùng </w:t>
      </w:r>
      <w:r w:rsidR="002C4595" w:rsidRPr="00D817C9">
        <w:rPr>
          <w:lang w:val="vi-VN"/>
        </w:rPr>
        <w:t>ĐBBB</w:t>
      </w:r>
      <w:r w:rsidRPr="00D817C9">
        <w:rPr>
          <w:lang w:val="vi-VN"/>
        </w:rPr>
        <w:t xml:space="preserve"> phân bố cao nhất 0,099 km/</w:t>
      </w:r>
      <w:r w:rsidR="001864DF" w:rsidRPr="00D817C9">
        <w:t>km</w:t>
      </w:r>
      <w:r w:rsidR="001864DF" w:rsidRPr="00D817C9">
        <w:rPr>
          <w:vertAlign w:val="superscript"/>
        </w:rPr>
        <w:t>2</w:t>
      </w:r>
      <w:r w:rsidRPr="00D817C9">
        <w:rPr>
          <w:lang w:val="vi-VN"/>
        </w:rPr>
        <w:t xml:space="preserve"> so với bình quân cả nước 0,0523 km/</w:t>
      </w:r>
      <w:r w:rsidR="001864DF" w:rsidRPr="00D817C9">
        <w:t>km</w:t>
      </w:r>
      <w:r w:rsidR="001864DF" w:rsidRPr="00D817C9">
        <w:rPr>
          <w:vertAlign w:val="superscript"/>
        </w:rPr>
        <w:t>2</w:t>
      </w:r>
      <w:r w:rsidRPr="00D817C9">
        <w:rPr>
          <w:lang w:val="vi-VN"/>
        </w:rPr>
        <w:t>, nếu tính cả đường xã, thôn, xóm thì có tổng chiều dài khoảng 34.200 km và mật độ đường bộ đạt 2,31 km/</w:t>
      </w:r>
      <w:r w:rsidR="001864DF" w:rsidRPr="00D817C9">
        <w:t>km</w:t>
      </w:r>
      <w:r w:rsidR="001864DF" w:rsidRPr="00D817C9">
        <w:rPr>
          <w:vertAlign w:val="superscript"/>
        </w:rPr>
        <w:t>2</w:t>
      </w:r>
      <w:r w:rsidRPr="00D817C9">
        <w:rPr>
          <w:lang w:val="vi-VN"/>
        </w:rPr>
        <w:t xml:space="preserve">, cao hơn rất nhiều vùng trong cả nước. </w:t>
      </w:r>
    </w:p>
    <w:p w14:paraId="21C513F5" w14:textId="77777777" w:rsidR="00502841" w:rsidRPr="00D817C9" w:rsidRDefault="00502841" w:rsidP="0040112E">
      <w:pPr>
        <w:pStyle w:val="Content"/>
        <w:rPr>
          <w:spacing w:val="-1"/>
          <w:lang w:val="vi-VN"/>
        </w:rPr>
      </w:pPr>
      <w:r w:rsidRPr="00D817C9">
        <w:rPr>
          <w:spacing w:val="-1"/>
          <w:lang w:val="vi-VN"/>
        </w:rPr>
        <w:t xml:space="preserve">- Về tình trạng kỹ thuật đường bộ: Trừ các tuyến quốc lộ, còn lại các tuyến đường địa phương nhìn chung chưa tốt, nền đường, mặt đường hẹp, việc nâng cấp còn thấp, chưa đạt kế hoạch đề ra. Tỉnh lộ chủ yếu mới đạt tiêu chuẩn đường cấp 5 đồng bằng (nền rộng 6,5m, mặt rộng 3,5m), còn các tuyến đường xã, đường trong thôn xóm chỉ đạt cấp B, cấp A nông thôn (nền rộng 4 – 5m, mặt rộng 3m). Hiện tại chỉ có các tuyến quốc lộ, tỉnh lộ và một số tuyến đường huyện được trải nhựa, còn lại đa số vẫn là </w:t>
      </w:r>
      <w:r w:rsidRPr="00D817C9">
        <w:rPr>
          <w:spacing w:val="-1"/>
          <w:lang w:val="vi-VN"/>
        </w:rPr>
        <w:lastRenderedPageBreak/>
        <w:t>đường đất hoặc cấp phối các loại, tuy nhiên hầu hết các tuyến đường nội thôn, xóm hầu như đã được gạch hoá hoặc bê tông hoá. Các tuyến đường nội khu công nghiệp đến nay cơ bản được xây dựng đảm bảo quy hoạch và tải trọng cao.</w:t>
      </w:r>
      <w:r w:rsidRPr="00D817C9">
        <w:rPr>
          <w:spacing w:val="-1"/>
          <w:lang w:val="vi-VN"/>
        </w:rPr>
        <w:tab/>
      </w:r>
    </w:p>
    <w:p w14:paraId="209B5108" w14:textId="77777777" w:rsidR="00502841" w:rsidRPr="00D817C9" w:rsidRDefault="00502841" w:rsidP="0040112E">
      <w:pPr>
        <w:pStyle w:val="Content"/>
        <w:rPr>
          <w:b/>
          <w:i/>
          <w:lang w:val="vi-VN"/>
        </w:rPr>
      </w:pPr>
      <w:r w:rsidRPr="00D817C9">
        <w:rPr>
          <w:b/>
          <w:i/>
          <w:lang w:val="vi-VN"/>
        </w:rPr>
        <w:t>b. Đường sắt</w:t>
      </w:r>
    </w:p>
    <w:p w14:paraId="01806E23" w14:textId="77777777" w:rsidR="00502841" w:rsidRPr="00D817C9" w:rsidRDefault="00502841" w:rsidP="0040112E">
      <w:pPr>
        <w:pStyle w:val="Content"/>
        <w:rPr>
          <w:lang w:val="vi-VN"/>
        </w:rPr>
      </w:pPr>
      <w:r w:rsidRPr="00D817C9">
        <w:rPr>
          <w:lang w:val="vi-VN"/>
        </w:rPr>
        <w:t>Mạng lưới đường sắt cũng như đường bộ đã được xây dựng cách đây hơn 50 năm, việc đầu tư thêm là ít ỏi, lại chịu sự tán phá của chiến tranh, của thiên nhiên. Tuy vậy hiện nay đang dần được cải thiện, song sự cạnh tranh với đường bộ là giảm đáng kể. Các tuyến đường chính: Bắc - Nam, Hà Nội - Hải Phòng và đang hình thành Hà Nội - Hạ Long. Nhìn chung cầu, đường, thông tin tín hiệu, đầu máy, toa xe, các trang thiết bị phần lớn đã cũ, tốc độ vận hành thấp, năng lực vận tải không cao, chưa đáp ứng yêu cầu phát triển kinh tế của vùng.</w:t>
      </w:r>
    </w:p>
    <w:p w14:paraId="370DDA1B" w14:textId="77777777" w:rsidR="00502841" w:rsidRPr="00D817C9" w:rsidRDefault="00502841" w:rsidP="0040112E">
      <w:pPr>
        <w:pStyle w:val="Content"/>
        <w:rPr>
          <w:b/>
          <w:i/>
          <w:lang w:val="vi-VN"/>
        </w:rPr>
      </w:pPr>
      <w:r w:rsidRPr="00D817C9">
        <w:rPr>
          <w:b/>
          <w:i/>
          <w:lang w:val="vi-VN"/>
        </w:rPr>
        <w:t xml:space="preserve">c.  Đường thủy nội địa </w:t>
      </w:r>
    </w:p>
    <w:p w14:paraId="297509CA" w14:textId="77777777" w:rsidR="00502841" w:rsidRPr="00D817C9" w:rsidRDefault="00502841" w:rsidP="0040112E">
      <w:pPr>
        <w:pStyle w:val="Content"/>
        <w:rPr>
          <w:lang w:val="vi-VN"/>
        </w:rPr>
      </w:pPr>
      <w:r w:rsidRPr="00D817C9">
        <w:rPr>
          <w:b/>
          <w:i/>
          <w:lang w:val="vi-VN"/>
        </w:rPr>
        <w:t xml:space="preserve"> </w:t>
      </w:r>
      <w:r w:rsidRPr="00D817C9">
        <w:rPr>
          <w:lang w:val="vi-VN"/>
        </w:rPr>
        <w:t>Đường thủy cũng đang suy giảm về khối lượng vận chuyển, các đội tầu và các phương tiện ở cảng cùng yếu kém. Hiện nay có khoảng trên 2000 km đường thủy đi lại được bằng tầu có độ mớm nước 1,2m trong 90% thời gian của một năm. Là một mạng lưới rộng khắp và có tiềm năng cũng như hiệu quả kinh tế, đặc biệt cho hàng hoá nặng (siêu trường, siêu trọng) mà không có hại đến môi trường, đồng thời mạng lưới đã có chỉ cần cải tạo nâng cấp, không phải dành đất, di dời... các cảng chính là: Hải Phòng, Hà Nội, cống Câu, Sơn Tây, Hải Thịnh, Ninh Bình, Bắc Giang, Hòn Gai, Việt Trì, Diêm Điền...</w:t>
      </w:r>
    </w:p>
    <w:p w14:paraId="0A05505F" w14:textId="77777777" w:rsidR="00502841" w:rsidRPr="00D817C9" w:rsidRDefault="00502841" w:rsidP="0040112E">
      <w:pPr>
        <w:pStyle w:val="Content"/>
        <w:rPr>
          <w:spacing w:val="-4"/>
          <w:lang w:val="vi-VN"/>
        </w:rPr>
      </w:pPr>
      <w:r w:rsidRPr="00D817C9">
        <w:rPr>
          <w:lang w:val="vi-VN"/>
        </w:rPr>
        <w:t xml:space="preserve">Trong đó có các hải cảng quan trọng cho các tầu đi biển, ven bờ và nội vùng. Đường thủy hiện nay được dùng để vận chuyển các loại hàng hoá: than, dầu, xi măng, đá vôi, các loại vật liệu xây dựng, hành khách (Tuy nhiên lượng hành khách và tầu chở giảm đi rất nhiều trong thời gian qua). Ngoài các cảng chính còn nhiều điểm giao nhận hàng hoá tạm thời. Mối liên hệ giữa hệ thống đường bộ và đường thủy chưa chặt chẽ (kể cả bến đỗ, bốc dỡ, kho chứa, đường bộ đến các cảng, trang thiết bị), ít có nạo vét và bảo dưỡng định kỳ. </w:t>
      </w:r>
      <w:r w:rsidRPr="00D817C9">
        <w:rPr>
          <w:spacing w:val="-4"/>
          <w:lang w:val="vi-VN"/>
        </w:rPr>
        <w:t xml:space="preserve">Nhìn chung các cảng cần có quan hệ mật thiết với nguồn nước (độ sâu vận tải trong mùa kiệt) và mạng lưới đường bộ, đường sắt để xây dựng một cách đồng bộ hạ tầng cơ sở quan trọng này. Các tuyến đường thủy chính trong vùng gồm: </w:t>
      </w:r>
    </w:p>
    <w:p w14:paraId="08E8F2A7" w14:textId="6FF048FF" w:rsidR="00502841" w:rsidRPr="00D817C9" w:rsidRDefault="00502841" w:rsidP="0040112E">
      <w:pPr>
        <w:pStyle w:val="Content"/>
        <w:rPr>
          <w:bCs/>
          <w:lang w:val="pt-BR"/>
        </w:rPr>
      </w:pPr>
      <w:r w:rsidRPr="00D817C9">
        <w:rPr>
          <w:bCs/>
          <w:lang w:val="pt-BR"/>
        </w:rPr>
        <w:t xml:space="preserve">+ Sông Hồng: Sông có bề rộng trung bình 500-700m, độ sâu mùa kiệt 3,5-5m, là tuyến đường thuỷ huyết mạch của vùng </w:t>
      </w:r>
      <w:r w:rsidR="00F12D49" w:rsidRPr="00D817C9">
        <w:rPr>
          <w:bCs/>
          <w:lang w:val="pt-BR"/>
        </w:rPr>
        <w:t>ĐBBB</w:t>
      </w:r>
      <w:r w:rsidRPr="00D817C9">
        <w:rPr>
          <w:bCs/>
          <w:lang w:val="pt-BR"/>
        </w:rPr>
        <w:t>.</w:t>
      </w:r>
    </w:p>
    <w:p w14:paraId="6BB1B59A" w14:textId="77777777" w:rsidR="00502841" w:rsidRPr="00D817C9" w:rsidRDefault="00502841" w:rsidP="0040112E">
      <w:pPr>
        <w:pStyle w:val="Content"/>
        <w:rPr>
          <w:bCs/>
          <w:lang w:val="pt-BR"/>
        </w:rPr>
      </w:pPr>
      <w:r w:rsidRPr="00D817C9">
        <w:rPr>
          <w:bCs/>
          <w:lang w:val="pt-BR"/>
        </w:rPr>
        <w:t>+ Sông Đuống: Sông có nhiều đoạn cong và bãi cạn, độ sâu mùa kiệt 1,5-1,8m.</w:t>
      </w:r>
    </w:p>
    <w:p w14:paraId="1B90B2FC" w14:textId="77777777" w:rsidR="00502841" w:rsidRPr="00D817C9" w:rsidRDefault="00502841" w:rsidP="0040112E">
      <w:pPr>
        <w:pStyle w:val="Content"/>
        <w:rPr>
          <w:bCs/>
          <w:lang w:val="pt-BR"/>
        </w:rPr>
      </w:pPr>
      <w:r w:rsidRPr="00D817C9">
        <w:rPr>
          <w:bCs/>
          <w:lang w:val="pt-BR"/>
        </w:rPr>
        <w:t>+ Sông Cầu: Sông có bề rộng trung bình 150m, độ sâu mùa kiệt 1,2-1,5m các xà lan và tàu hàng nhỏ hơn 100 tấn có thể đi lại được.</w:t>
      </w:r>
    </w:p>
    <w:p w14:paraId="192F1F87" w14:textId="568964D2" w:rsidR="00502841" w:rsidRPr="00D817C9" w:rsidRDefault="00502841" w:rsidP="0040112E">
      <w:pPr>
        <w:pStyle w:val="Content"/>
        <w:rPr>
          <w:bCs/>
          <w:lang w:val="pt-BR"/>
        </w:rPr>
      </w:pPr>
      <w:r w:rsidRPr="00D817C9">
        <w:rPr>
          <w:bCs/>
          <w:lang w:val="pt-BR"/>
        </w:rPr>
        <w:t>+ Sông Luộc</w:t>
      </w:r>
      <w:r w:rsidR="00E76076" w:rsidRPr="00D817C9">
        <w:rPr>
          <w:bCs/>
          <w:lang w:val="pt-BR"/>
        </w:rPr>
        <w:t>:</w:t>
      </w:r>
      <w:r w:rsidRPr="00D817C9">
        <w:rPr>
          <w:bCs/>
          <w:lang w:val="pt-BR"/>
        </w:rPr>
        <w:t xml:space="preserve"> là tuyến sông chủ yếu nối Hải Phòng với các tỉnh miền Bắc có khả năng lưu thông hàng triệu tấn/năm.</w:t>
      </w:r>
    </w:p>
    <w:p w14:paraId="3FD93770" w14:textId="77777777" w:rsidR="00502841" w:rsidRPr="00D817C9" w:rsidRDefault="00502841" w:rsidP="0040112E">
      <w:pPr>
        <w:pStyle w:val="Content"/>
        <w:rPr>
          <w:bCs/>
          <w:lang w:val="pt-BR"/>
        </w:rPr>
      </w:pPr>
      <w:r w:rsidRPr="00D817C9">
        <w:rPr>
          <w:bCs/>
          <w:lang w:val="pt-BR"/>
        </w:rPr>
        <w:t xml:space="preserve">+ Ngoài ra còn các Sông Đáy, sông Châu, sông Nhuệ, sông Sắt... Trong đó: sông Đáy và sông Hồng do Trung ương quản lý, giữ vị trí quan trọng trong việc vận tải, </w:t>
      </w:r>
      <w:r w:rsidRPr="00D817C9">
        <w:rPr>
          <w:bCs/>
          <w:lang w:val="pt-BR"/>
        </w:rPr>
        <w:lastRenderedPageBreak/>
        <w:t>cung ứng các loại vật tư, nguyên liệu phục vụ sản xuất và vận chuyển sản phẩm sản xuất đi các tỉnh trong cả nước, các cảng biển để xuất khẩu.</w:t>
      </w:r>
    </w:p>
    <w:p w14:paraId="0B30A2C6" w14:textId="4BCBF9EB" w:rsidR="00502841" w:rsidRPr="00D817C9" w:rsidRDefault="00502841" w:rsidP="0040112E">
      <w:pPr>
        <w:pStyle w:val="Content"/>
        <w:rPr>
          <w:bCs/>
          <w:lang w:val="pt-BR"/>
        </w:rPr>
      </w:pPr>
      <w:r w:rsidRPr="00D817C9">
        <w:rPr>
          <w:bCs/>
          <w:lang w:val="pt-BR"/>
        </w:rPr>
        <w:t>+ Hiện nay Bộ Nông nghiệp và phát triển nông thôn đ</w:t>
      </w:r>
      <w:r w:rsidR="004E380B" w:rsidRPr="00D817C9">
        <w:rPr>
          <w:bCs/>
          <w:lang w:val="pt-BR"/>
        </w:rPr>
        <w:t>ã</w:t>
      </w:r>
      <w:r w:rsidRPr="00D817C9">
        <w:rPr>
          <w:bCs/>
          <w:lang w:val="pt-BR"/>
        </w:rPr>
        <w:t xml:space="preserve"> thực hiện dự án Tắc Giang khai thông dòng chảy,</w:t>
      </w:r>
      <w:r w:rsidR="00D550CF" w:rsidRPr="00D817C9">
        <w:rPr>
          <w:bCs/>
          <w:lang w:val="pt-BR"/>
        </w:rPr>
        <w:t xml:space="preserve"> với mục đích</w:t>
      </w:r>
      <w:r w:rsidRPr="00D817C9">
        <w:rPr>
          <w:bCs/>
          <w:lang w:val="pt-BR"/>
        </w:rPr>
        <w:t xml:space="preserve"> nối sông Châu với sông Hồng nhằm tạo điều kiện thuận lợi cho vận tải (tàu ≤ 200 tấn) đi lại thuận tiện rút ngắn đường đi từ Hà Nam đến Hà Nội và các cảng biển gần 100 km.</w:t>
      </w:r>
    </w:p>
    <w:p w14:paraId="63E14CA9" w14:textId="77777777" w:rsidR="00502841" w:rsidRPr="00D817C9" w:rsidRDefault="00502841" w:rsidP="0040112E">
      <w:pPr>
        <w:pStyle w:val="Content"/>
        <w:rPr>
          <w:bCs/>
          <w:lang w:val="pt-BR"/>
        </w:rPr>
      </w:pPr>
      <w:r w:rsidRPr="00D817C9">
        <w:rPr>
          <w:bCs/>
          <w:lang w:val="pt-BR"/>
        </w:rPr>
        <w:t>+ Sông Cấm, sông Thái Bình, sông Lạch Tray, sông Văn Úc...cũng giữ vai trò cực kỳ quan trọng trong giao thông đường thủy liên vùng và khu vực.</w:t>
      </w:r>
    </w:p>
    <w:p w14:paraId="5546DB37" w14:textId="77777777" w:rsidR="00502841" w:rsidRPr="00D817C9" w:rsidRDefault="00502841" w:rsidP="0040112E">
      <w:pPr>
        <w:pStyle w:val="Content"/>
        <w:rPr>
          <w:b/>
          <w:i/>
          <w:iCs/>
          <w:lang w:val="pt-BR"/>
        </w:rPr>
      </w:pPr>
      <w:bookmarkStart w:id="93" w:name="_Toc226881141"/>
      <w:bookmarkStart w:id="94" w:name="_Toc226881489"/>
      <w:bookmarkStart w:id="95" w:name="_Toc242390741"/>
      <w:r w:rsidRPr="00D817C9">
        <w:rPr>
          <w:b/>
          <w:i/>
          <w:iCs/>
          <w:lang w:val="pt-BR"/>
        </w:rPr>
        <w:t>d. Đường hàng không</w:t>
      </w:r>
    </w:p>
    <w:p w14:paraId="1A54B56F" w14:textId="31114619" w:rsidR="00502841" w:rsidRPr="00D817C9" w:rsidRDefault="00502841" w:rsidP="0040112E">
      <w:pPr>
        <w:pStyle w:val="Content"/>
        <w:rPr>
          <w:spacing w:val="-4"/>
          <w:lang w:val="pt-BR"/>
        </w:rPr>
      </w:pPr>
      <w:r w:rsidRPr="00D817C9">
        <w:rPr>
          <w:spacing w:val="-4"/>
          <w:lang w:val="pt-BR"/>
        </w:rPr>
        <w:t xml:space="preserve">Vùng ĐBBB có </w:t>
      </w:r>
      <w:r w:rsidR="00B149F9" w:rsidRPr="00D817C9">
        <w:rPr>
          <w:spacing w:val="-4"/>
          <w:lang w:val="pt-BR"/>
        </w:rPr>
        <w:t>5</w:t>
      </w:r>
      <w:r w:rsidRPr="00D817C9">
        <w:rPr>
          <w:spacing w:val="-4"/>
          <w:lang w:val="pt-BR"/>
        </w:rPr>
        <w:t xml:space="preserve"> sân bay Nội Bài, Gia Lâm,</w:t>
      </w:r>
      <w:r w:rsidR="00B149F9" w:rsidRPr="00D817C9">
        <w:rPr>
          <w:spacing w:val="-4"/>
          <w:lang w:val="pt-BR"/>
        </w:rPr>
        <w:t xml:space="preserve"> Vân Đồn,</w:t>
      </w:r>
      <w:r w:rsidRPr="00D817C9">
        <w:rPr>
          <w:spacing w:val="-4"/>
          <w:lang w:val="pt-BR"/>
        </w:rPr>
        <w:t xml:space="preserve"> Cát Bi và Kiến An. Trong số này </w:t>
      </w:r>
      <w:r w:rsidR="0035253C" w:rsidRPr="00D817C9">
        <w:rPr>
          <w:spacing w:val="-4"/>
          <w:lang w:val="pt-BR"/>
        </w:rPr>
        <w:t xml:space="preserve">thì sân bay </w:t>
      </w:r>
      <w:r w:rsidRPr="00D817C9">
        <w:rPr>
          <w:spacing w:val="-4"/>
          <w:lang w:val="pt-BR"/>
        </w:rPr>
        <w:t>Nội Bài</w:t>
      </w:r>
      <w:r w:rsidR="0035253C" w:rsidRPr="00D817C9">
        <w:rPr>
          <w:spacing w:val="-4"/>
          <w:lang w:val="pt-BR"/>
        </w:rPr>
        <w:t>, Cát Bi, Vân Đồn</w:t>
      </w:r>
      <w:r w:rsidRPr="00D817C9">
        <w:rPr>
          <w:spacing w:val="-4"/>
          <w:lang w:val="pt-BR"/>
        </w:rPr>
        <w:t xml:space="preserve"> là sân bay quốc tế và là đầu mối cho dịch vụ hàng không trong vùng. Số lượng hành khách hàng năm ngày càng tăng, hàng hoá vận chuyển bằng đường hàng không cũng ngày một tăng theo vì vậy ngành hàng không đã và đang có hướng mở rông và phát triển để đáp ứng vận chuyển trong khu vực.</w:t>
      </w:r>
    </w:p>
    <w:p w14:paraId="412F4365" w14:textId="289758FD" w:rsidR="00B149F9" w:rsidRPr="00D817C9" w:rsidRDefault="00502841" w:rsidP="0040112E">
      <w:pPr>
        <w:pStyle w:val="Content"/>
        <w:rPr>
          <w:bCs/>
          <w:lang w:val="pt-BR"/>
        </w:rPr>
      </w:pPr>
      <w:r w:rsidRPr="00D817C9">
        <w:rPr>
          <w:bCs/>
          <w:lang w:val="pt-BR"/>
        </w:rPr>
        <w:t>+ Sân Bay quốc tế Nội Bài nằm cách trung tâm thành phố khoảng 40km, là cửa ngõ giao lưu quốc tế và trong nước, sân có khả năng tiếp nhận các loại máy bay lớn như Boeing 747-400, IL-86...hạ, cất cánh</w:t>
      </w:r>
      <w:r w:rsidR="00B149F9" w:rsidRPr="00D817C9">
        <w:rPr>
          <w:bCs/>
          <w:lang w:val="pt-BR"/>
        </w:rPr>
        <w:t>.</w:t>
      </w:r>
    </w:p>
    <w:p w14:paraId="3EC11EBE" w14:textId="3553217D" w:rsidR="00502841" w:rsidRPr="00D817C9" w:rsidRDefault="00B149F9" w:rsidP="0040112E">
      <w:pPr>
        <w:pStyle w:val="Content"/>
        <w:rPr>
          <w:bCs/>
          <w:lang w:val="pt-BR"/>
        </w:rPr>
      </w:pPr>
      <w:r w:rsidRPr="00D817C9">
        <w:rPr>
          <w:bCs/>
          <w:lang w:val="pt-BR"/>
        </w:rPr>
        <w:t xml:space="preserve">+ </w:t>
      </w:r>
      <w:r w:rsidR="00554033" w:rsidRPr="00D817C9">
        <w:rPr>
          <w:bCs/>
          <w:lang w:val="pt-BR"/>
        </w:rPr>
        <w:t>Sân bay quốc tế Vân Đồn, là một sân bay hỗn hợp quân sự - dân dụng nằm trên địa bàn xã Đoàn Kết, huyện Vân Đồn, tỉnh Quảng Ninh, Việt Nam. Sân bay này chủ yếu phục vụ cho Đặc khu Vân Đồn sẽ được thành lập và toàn tỉnh Quảng Ninh. Nằm cách thành phố Hạ Long khoảng 50 km và cách thành phố Cẩm Phả gần 20 km. Với công suất lên đến 10 triệu hành khách/năm khi hoàn tất các giai đoạn (gồm 3 giai đoạn), đây sẽ là sân bay phục vụ đặc khu của Việt Nam và là sân bay tư nhân đầu tiên của Việt Nam.</w:t>
      </w:r>
    </w:p>
    <w:p w14:paraId="7EA65D14" w14:textId="33209C1C" w:rsidR="00554033" w:rsidRPr="00D817C9" w:rsidRDefault="00554033" w:rsidP="00554033">
      <w:pPr>
        <w:pStyle w:val="Content"/>
        <w:rPr>
          <w:spacing w:val="-4"/>
          <w:lang w:val="pt-BR"/>
        </w:rPr>
      </w:pPr>
      <w:r w:rsidRPr="00D817C9">
        <w:rPr>
          <w:spacing w:val="-4"/>
          <w:lang w:val="pt-BR"/>
        </w:rPr>
        <w:t>+ Sân bay Quốc tế Cát Bi cách trung tâm Hải Phòng 5 km, có đường băng 2.400 m x 50 m, nhà ga có thể tiếp nhận 1.000 lượt khách /ngày. Sân bay có thể tiếp nhận các loại máy bay như Boeing 737, AIR 72, TU, ILK.</w:t>
      </w:r>
    </w:p>
    <w:p w14:paraId="11C53A70" w14:textId="77777777" w:rsidR="00502841" w:rsidRPr="00D817C9" w:rsidRDefault="00502841" w:rsidP="0040112E">
      <w:pPr>
        <w:pStyle w:val="Content"/>
        <w:rPr>
          <w:bCs/>
          <w:lang w:val="pt-BR"/>
        </w:rPr>
      </w:pPr>
      <w:r w:rsidRPr="00D817C9">
        <w:rPr>
          <w:bCs/>
          <w:lang w:val="pt-BR"/>
        </w:rPr>
        <w:t>+ Sân Bay Gia Lâm nằm cách trung tâm thành phố khoảng 10km về phía Bắc, hiện tai sân có một đường băng dài 2000m và đáp ứng các loại máy bay nhỏ ATR-72, AN 26 làm nhiệm vụ như một sân bay nội địa đáp ứng yêu cầu vận tải cho quốc phòng.</w:t>
      </w:r>
    </w:p>
    <w:p w14:paraId="2E530B19" w14:textId="77777777" w:rsidR="00502841" w:rsidRPr="00D817C9" w:rsidRDefault="00502841" w:rsidP="0040112E">
      <w:pPr>
        <w:pStyle w:val="Content"/>
        <w:rPr>
          <w:spacing w:val="-4"/>
          <w:lang w:val="pt-BR"/>
        </w:rPr>
      </w:pPr>
      <w:r w:rsidRPr="00D817C9">
        <w:rPr>
          <w:spacing w:val="-4"/>
          <w:lang w:val="pt-BR"/>
        </w:rPr>
        <w:t>+ Sân bay quân sự Kiến An có thể sử dụng phục vụ vận chuyển hàng hóa và hành khách khi cần thiết.</w:t>
      </w:r>
    </w:p>
    <w:p w14:paraId="42DD942D" w14:textId="3A4513CC" w:rsidR="00502841" w:rsidRPr="00D817C9" w:rsidRDefault="00502841" w:rsidP="00DE7238">
      <w:pPr>
        <w:pStyle w:val="Heading4"/>
        <w:rPr>
          <w:lang w:val="pt-BR"/>
        </w:rPr>
      </w:pPr>
      <w:bookmarkStart w:id="96" w:name="_Toc57626715"/>
      <w:r w:rsidRPr="00D817C9">
        <w:rPr>
          <w:lang w:val="pt-BR"/>
        </w:rPr>
        <w:t xml:space="preserve">Hiện trạng ngành </w:t>
      </w:r>
      <w:r w:rsidR="00345DDA" w:rsidRPr="00D817C9">
        <w:rPr>
          <w:lang w:val="pt-BR"/>
        </w:rPr>
        <w:t>x</w:t>
      </w:r>
      <w:r w:rsidRPr="00D817C9">
        <w:rPr>
          <w:lang w:val="pt-BR"/>
        </w:rPr>
        <w:t>ây dựng, đô thị</w:t>
      </w:r>
      <w:bookmarkEnd w:id="93"/>
      <w:bookmarkEnd w:id="94"/>
      <w:bookmarkEnd w:id="95"/>
      <w:bookmarkEnd w:id="96"/>
    </w:p>
    <w:p w14:paraId="498A50DF" w14:textId="0FED1955" w:rsidR="00502841" w:rsidRPr="00D817C9" w:rsidRDefault="009146BF" w:rsidP="0040112E">
      <w:pPr>
        <w:pStyle w:val="Content"/>
        <w:rPr>
          <w:lang w:val="pt-BR"/>
        </w:rPr>
      </w:pPr>
      <w:r w:rsidRPr="00D817C9">
        <w:rPr>
          <w:lang w:val="pt-BR"/>
        </w:rPr>
        <w:t>Đô thị Việt Nam được phân thành 3 cấp: đô thị cấp quốc gia, đô thị cấp vùng, đô thị cấp tỉnh. Cụ thể:</w:t>
      </w:r>
    </w:p>
    <w:p w14:paraId="5A4D62A3" w14:textId="74D87206" w:rsidR="00502841" w:rsidRPr="00D817C9" w:rsidRDefault="00502841" w:rsidP="0040112E">
      <w:pPr>
        <w:pStyle w:val="Content"/>
        <w:rPr>
          <w:lang w:val="pt-BR"/>
        </w:rPr>
      </w:pPr>
      <w:r w:rsidRPr="00D817C9">
        <w:rPr>
          <w:lang w:val="pt-BR"/>
        </w:rPr>
        <w:t xml:space="preserve">- Đô thị cấp quốc gia: là đô thị loại I trực thuộc sự quản lý của trung ương, các đô thị này giữ vai trò chủ đạo, thúc đẩy sự phát triển kinh tế xã hội và chuyển dịch cơ cấu </w:t>
      </w:r>
      <w:r w:rsidRPr="00D817C9">
        <w:rPr>
          <w:lang w:val="pt-BR"/>
        </w:rPr>
        <w:lastRenderedPageBreak/>
        <w:t>kinh tế của cả nước, các đô thị cấp I tạo ra thế phát triển cân bằng trên 3 miền Bắc - Trung - Nam. Trong khu vực có 2 đô thị cấp Quốc gia là thành phố Hà Nội và thành phố Hải Phòng.</w:t>
      </w:r>
    </w:p>
    <w:p w14:paraId="65CDE912" w14:textId="26181256" w:rsidR="00502841" w:rsidRPr="00D817C9" w:rsidRDefault="00502841" w:rsidP="0040112E">
      <w:pPr>
        <w:pStyle w:val="Content"/>
        <w:rPr>
          <w:lang w:val="pt-BR"/>
        </w:rPr>
      </w:pPr>
      <w:r w:rsidRPr="00D817C9">
        <w:rPr>
          <w:lang w:val="pt-BR"/>
        </w:rPr>
        <w:t>- Đô thị cấp vùng: Là các thành phố loại II, loại III được hình thành khách quan do các yếu tố địa hình, vị trí địa lý cũng như đặc điểm kinh tế xã hội của khu vực.</w:t>
      </w:r>
    </w:p>
    <w:p w14:paraId="277339EC" w14:textId="77777777" w:rsidR="00502841" w:rsidRPr="00D817C9" w:rsidRDefault="00502841" w:rsidP="0040112E">
      <w:pPr>
        <w:pStyle w:val="Content"/>
        <w:rPr>
          <w:spacing w:val="-6"/>
          <w:lang w:val="pt-BR"/>
        </w:rPr>
      </w:pPr>
      <w:r w:rsidRPr="00D817C9">
        <w:rPr>
          <w:spacing w:val="-6"/>
          <w:lang w:val="pt-BR"/>
        </w:rPr>
        <w:t>- Đô thị cấp tỉnh: Bao gồm các Thành phố, thị xã giữ chức năng là trung tâm hành chính, chính trị của một tỉnh. Mỗi tỉnh, Thành phố trực thuộc trung ương có ít nhất một đô thị trung tâm.</w:t>
      </w:r>
    </w:p>
    <w:p w14:paraId="0A81D92C" w14:textId="77777777" w:rsidR="00502841" w:rsidRPr="00D817C9" w:rsidRDefault="00502841" w:rsidP="0040112E">
      <w:pPr>
        <w:pStyle w:val="Content"/>
        <w:rPr>
          <w:lang w:val="pt-BR"/>
        </w:rPr>
      </w:pPr>
      <w:r w:rsidRPr="00D817C9">
        <w:rPr>
          <w:lang w:val="pt-BR"/>
        </w:rPr>
        <w:t>- Các đô thị trung tâm cấp huyện gồm các thị trấn, huyện lỵ của mỗi huyện.</w:t>
      </w:r>
    </w:p>
    <w:p w14:paraId="32751692" w14:textId="77777777" w:rsidR="00502841" w:rsidRPr="00D817C9" w:rsidRDefault="00502841" w:rsidP="0040112E">
      <w:pPr>
        <w:pStyle w:val="Content"/>
        <w:rPr>
          <w:lang w:val="pt-BR"/>
        </w:rPr>
      </w:pPr>
      <w:r w:rsidRPr="00D817C9">
        <w:rPr>
          <w:lang w:val="pt-BR"/>
        </w:rPr>
        <w:t>- Các đô thị trung tâm cụm các khu dân cư nông thôn bao gồm các thị trấn công, nông nghiệp, dịch vụ.</w:t>
      </w:r>
    </w:p>
    <w:p w14:paraId="50EFB19C" w14:textId="16154172" w:rsidR="00502841" w:rsidRPr="00D817C9" w:rsidRDefault="00502841" w:rsidP="0040112E">
      <w:pPr>
        <w:pStyle w:val="Content"/>
        <w:rPr>
          <w:i/>
          <w:lang w:val="pt-BR"/>
        </w:rPr>
      </w:pPr>
      <w:r w:rsidRPr="00D817C9">
        <w:rPr>
          <w:i/>
          <w:lang w:val="pt-BR"/>
        </w:rPr>
        <w:t xml:space="preserve">*  Hiện trạng đô thị vùng </w:t>
      </w:r>
      <w:r w:rsidR="00F12D49" w:rsidRPr="00D817C9">
        <w:rPr>
          <w:i/>
          <w:lang w:val="pt-BR"/>
        </w:rPr>
        <w:t>ĐBBB</w:t>
      </w:r>
      <w:r w:rsidRPr="00D817C9">
        <w:rPr>
          <w:i/>
          <w:lang w:val="pt-BR"/>
        </w:rPr>
        <w:t>.</w:t>
      </w:r>
      <w:r w:rsidR="00D62928" w:rsidRPr="00D817C9">
        <w:rPr>
          <w:rStyle w:val="FootnoteReference"/>
          <w:i/>
          <w:szCs w:val="26"/>
          <w:lang w:val="pt-BR"/>
        </w:rPr>
        <w:footnoteReference w:id="2"/>
      </w:r>
    </w:p>
    <w:p w14:paraId="167D8DF5" w14:textId="40237928" w:rsidR="00502841" w:rsidRPr="00D817C9" w:rsidRDefault="00502841" w:rsidP="0040112E">
      <w:pPr>
        <w:pStyle w:val="Content"/>
        <w:rPr>
          <w:lang w:val="pt-BR"/>
        </w:rPr>
      </w:pPr>
      <w:r w:rsidRPr="00D817C9">
        <w:rPr>
          <w:lang w:val="pt-BR"/>
        </w:rPr>
        <w:t>Gồm các đô thị ở Hà Nội, Hải Phòng, Quảng Ninh, Hải Dương, Hưng Yên, Hà Nam, Nam Định, Thái Bình, Ninh Bình, Vĩnh Phúc và Bắc Ninh</w:t>
      </w:r>
      <w:r w:rsidR="000A3817" w:rsidRPr="00D817C9">
        <w:rPr>
          <w:lang w:val="pt-BR"/>
        </w:rPr>
        <w:t xml:space="preserve"> với tổng số dân số là hơn 8,3 triệu người</w:t>
      </w:r>
      <w:r w:rsidR="00E53C16" w:rsidRPr="00D817C9">
        <w:rPr>
          <w:lang w:val="pt-BR"/>
        </w:rPr>
        <w:t>, diện tích đất ở đô thị</w:t>
      </w:r>
      <w:r w:rsidR="00523083" w:rsidRPr="00D817C9">
        <w:rPr>
          <w:lang w:val="pt-BR"/>
        </w:rPr>
        <w:t xml:space="preserve"> tính đến năm 2020 là</w:t>
      </w:r>
      <w:r w:rsidR="00E53C16" w:rsidRPr="00D817C9">
        <w:rPr>
          <w:lang w:val="pt-BR"/>
        </w:rPr>
        <w:t xml:space="preserve"> hơn 38.000ha.</w:t>
      </w:r>
    </w:p>
    <w:p w14:paraId="69BBB323" w14:textId="77777777" w:rsidR="00502841" w:rsidRPr="00D817C9" w:rsidRDefault="00502841" w:rsidP="0040112E">
      <w:pPr>
        <w:pStyle w:val="Content"/>
        <w:rPr>
          <w:lang w:val="pt-BR"/>
        </w:rPr>
      </w:pPr>
      <w:r w:rsidRPr="00D817C9">
        <w:rPr>
          <w:lang w:val="pt-BR"/>
        </w:rPr>
        <w:t>- Số đô thị cấp Quốc gia: 2.</w:t>
      </w:r>
    </w:p>
    <w:p w14:paraId="60D43C53" w14:textId="77777777" w:rsidR="00502841" w:rsidRPr="00D817C9" w:rsidRDefault="00502841" w:rsidP="0040112E">
      <w:pPr>
        <w:pStyle w:val="Content"/>
        <w:rPr>
          <w:lang w:val="pt-BR"/>
        </w:rPr>
      </w:pPr>
      <w:r w:rsidRPr="00D817C9">
        <w:rPr>
          <w:lang w:val="pt-BR"/>
        </w:rPr>
        <w:t>- Số đô thị cấp vùng: 2.</w:t>
      </w:r>
    </w:p>
    <w:p w14:paraId="491B2A99" w14:textId="77777777" w:rsidR="00502841" w:rsidRPr="00D817C9" w:rsidRDefault="00502841" w:rsidP="0040112E">
      <w:pPr>
        <w:pStyle w:val="Content"/>
        <w:rPr>
          <w:lang w:val="pt-BR"/>
        </w:rPr>
      </w:pPr>
      <w:r w:rsidRPr="00D817C9">
        <w:rPr>
          <w:lang w:val="pt-BR"/>
        </w:rPr>
        <w:t>- Số đô thị cấp tỉnh: 7.</w:t>
      </w:r>
    </w:p>
    <w:p w14:paraId="323DFF62" w14:textId="3BEF6751" w:rsidR="00502841" w:rsidRPr="00D817C9" w:rsidRDefault="00502841" w:rsidP="0040112E">
      <w:pPr>
        <w:pStyle w:val="Content"/>
        <w:rPr>
          <w:lang w:val="pt-BR"/>
        </w:rPr>
      </w:pPr>
      <w:r w:rsidRPr="00D817C9">
        <w:rPr>
          <w:lang w:val="pt-BR"/>
        </w:rPr>
        <w:t>- Số đô thị cấp huyện và cơ sở : 74</w:t>
      </w:r>
      <w:r w:rsidR="008B5B54" w:rsidRPr="00D817C9">
        <w:rPr>
          <w:lang w:val="pt-BR"/>
        </w:rPr>
        <w:t>.</w:t>
      </w:r>
    </w:p>
    <w:p w14:paraId="27333E4B" w14:textId="77777777" w:rsidR="00502841" w:rsidRPr="00D817C9" w:rsidRDefault="00502841" w:rsidP="00DE7238">
      <w:pPr>
        <w:pStyle w:val="Heading4"/>
      </w:pPr>
      <w:r w:rsidRPr="00D817C9">
        <w:t>Hiện trạng ngành du lịch</w:t>
      </w:r>
    </w:p>
    <w:p w14:paraId="73E98AA6" w14:textId="53FFE01A" w:rsidR="00502841" w:rsidRPr="00D817C9" w:rsidRDefault="00502841" w:rsidP="00871635">
      <w:pPr>
        <w:pStyle w:val="Content"/>
        <w:rPr>
          <w:lang w:val="de-DE"/>
        </w:rPr>
      </w:pPr>
      <w:r w:rsidRPr="00D817C9">
        <w:rPr>
          <w:lang w:val="de-DE"/>
        </w:rPr>
        <w:t xml:space="preserve">Tài nguyên du lịch của vùng ĐBBB rất lớn và đang được khai thác, phát huy khá tốt. Vùng </w:t>
      </w:r>
      <w:r w:rsidR="002C4595" w:rsidRPr="00D817C9">
        <w:rPr>
          <w:lang w:val="de-DE"/>
        </w:rPr>
        <w:t>ĐBBB</w:t>
      </w:r>
      <w:r w:rsidRPr="00D817C9">
        <w:rPr>
          <w:lang w:val="de-DE"/>
        </w:rPr>
        <w:t xml:space="preserve"> có nhiều cảnh quan đẹp do có các vườn quốc gia lớn (Ba Vì, Tam Đảo, Cát Bà, Cúc Phương, Xuân Thủy, khu bảo tồn Hòn Mun), có các khu du lịch cảnh quan nổi tiếng (Vịnh Hạ Long - Bái Tử Long, Vân Đồn, Cát Bà...). Với vị thế là cái nôi của người Việt nên vùng ĐBBB là vùng đất cổ có nhiều truyền thuyết, di tích lịch sử (đền, chùa) gắn với tâm linh người Việt...là những điểm mạnh thu hút các khách du lịch trong và ngoài nước.</w:t>
      </w:r>
    </w:p>
    <w:p w14:paraId="6179067A" w14:textId="661BBBFC" w:rsidR="00502841" w:rsidRPr="00D817C9" w:rsidRDefault="00502841" w:rsidP="00871635">
      <w:pPr>
        <w:pStyle w:val="Content"/>
        <w:rPr>
          <w:lang w:val="de-DE"/>
        </w:rPr>
      </w:pPr>
      <w:r w:rsidRPr="00D817C9">
        <w:rPr>
          <w:lang w:val="de-DE"/>
        </w:rPr>
        <w:t xml:space="preserve">Trong những năm qua du lịch trên cả nước nói chung và vùng </w:t>
      </w:r>
      <w:r w:rsidR="00F12D49" w:rsidRPr="00D817C9">
        <w:rPr>
          <w:lang w:val="de-DE"/>
        </w:rPr>
        <w:t>ĐBBB</w:t>
      </w:r>
      <w:r w:rsidRPr="00D817C9">
        <w:rPr>
          <w:lang w:val="de-DE"/>
        </w:rPr>
        <w:t xml:space="preserve"> nói riêng đã có những bước phát triển mới. Số khách du lịch trong và ngoài nước đến các tỉnh của vùng ngày một tăng trong đó khách Quốc tế chiếm khoảng 40%. Trong tổng số khách quốc tế vào Việt Nam, khách du lịch Trung Quốc hiện đang tăng nhanh và đứng đầu trong số khách du lịch Quốc tế. </w:t>
      </w:r>
    </w:p>
    <w:p w14:paraId="7AFA600A" w14:textId="77777777" w:rsidR="00502841" w:rsidRPr="00D817C9" w:rsidRDefault="00502841" w:rsidP="00871635">
      <w:pPr>
        <w:pStyle w:val="Content"/>
        <w:rPr>
          <w:lang w:val="de-DE"/>
        </w:rPr>
      </w:pPr>
      <w:r w:rsidRPr="00D817C9">
        <w:rPr>
          <w:lang w:val="de-DE"/>
        </w:rPr>
        <w:lastRenderedPageBreak/>
        <w:t>Trong vùng có các sân bay, hải cảng lớn đang được cải tạo, nâng cấp phục vụ tốt việc đưa đón khách du lịch, nhất là khách Quốc tế. Hệ thống đường giao thông cũng đang được nâng cấp mở rộng với một mạng lưới quốc lộ toả ra từ thủ đô Hà Nội đi tất cả các nơi trong vùng và liên hệ chặt chẽ với các vùng ngoài (các cửa khẩu với Trung Quốc, các cảng biển của toàn quốc). Nguồn điện, cấp thoát nước phục vụ đảm bảo cho khách đến du lịch tại Việt Nam.</w:t>
      </w:r>
    </w:p>
    <w:p w14:paraId="72436B26" w14:textId="77777777" w:rsidR="00502841" w:rsidRPr="00D817C9" w:rsidRDefault="00502841" w:rsidP="00871635">
      <w:pPr>
        <w:pStyle w:val="Content"/>
        <w:rPr>
          <w:spacing w:val="-6"/>
          <w:lang w:val="de-DE"/>
        </w:rPr>
      </w:pPr>
      <w:r w:rsidRPr="00D817C9">
        <w:rPr>
          <w:spacing w:val="-6"/>
          <w:lang w:val="de-DE"/>
        </w:rPr>
        <w:t>Các địa bàn trọng điểm phát triển du lịch là Hà Nội, Hải Phòng, Quảng Ninh cùng các vùng và địa phương đang tạo thành hệ thống du lịch - dịch vụ trên toàn quốc.</w:t>
      </w:r>
    </w:p>
    <w:p w14:paraId="1F72730A" w14:textId="77777777" w:rsidR="00502841" w:rsidRPr="00D817C9" w:rsidRDefault="00502841" w:rsidP="00871635">
      <w:pPr>
        <w:pStyle w:val="Content"/>
        <w:rPr>
          <w:lang w:val="de-DE"/>
        </w:rPr>
      </w:pPr>
      <w:r w:rsidRPr="00D817C9">
        <w:rPr>
          <w:lang w:val="de-DE"/>
        </w:rPr>
        <w:t>Các điểm du lịch có ý nghĩa Quốc tế và Quốc gia đang được đầu tư nâng cấp và xây dựng thêm như: Du lịch Hồ Tây, du lịch Ba Vì- Suối Hai, du lịch Đại Lải - Tam Đảo, du lịch Chùa Hương... Ngoài ra các tỉnh đều có nhiều điểm du lịch mang ý nghĩa vùng và địa phương để nghỉ ngơi, giải trí, giao lưu văn hoá. Các tuyến du lịch đã và đang hình thành như: Hà Nội - Hạ Long - Trà Cổ, Hà Nội - Hải Phòng - Quảng Ninh, Hà Nội - Sơn Tây - Ba Vì, Hà Nội - Bắc Giang - Bắc Ninh. Hà Nội - Ninh Bình - Nam Định, Hà Nội - Chùa Hương, Hà Nội - Đại Lải - Tam Đảo - Đền Hùng.</w:t>
      </w:r>
    </w:p>
    <w:p w14:paraId="47964185" w14:textId="51286450" w:rsidR="00481026" w:rsidRPr="00D817C9" w:rsidRDefault="002A21F6" w:rsidP="00B66E4A">
      <w:pPr>
        <w:pStyle w:val="Heading3"/>
        <w:rPr>
          <w:rFonts w:asciiTheme="minorHAnsi" w:hAnsiTheme="minorHAnsi" w:cstheme="minorHAnsi"/>
          <w:lang w:val="de-DE"/>
        </w:rPr>
      </w:pPr>
      <w:bookmarkStart w:id="97" w:name="_Toc74080888"/>
      <w:r w:rsidRPr="00D817C9">
        <w:rPr>
          <w:rFonts w:asciiTheme="minorHAnsi" w:hAnsiTheme="minorHAnsi" w:cstheme="minorHAnsi"/>
          <w:lang w:val="de-DE"/>
        </w:rPr>
        <w:t xml:space="preserve">Tác động của phát triển kinh tế xã hội đối với </w:t>
      </w:r>
      <w:r w:rsidR="00E3707A" w:rsidRPr="00D817C9">
        <w:rPr>
          <w:rFonts w:asciiTheme="minorHAnsi" w:hAnsiTheme="minorHAnsi" w:cstheme="minorHAnsi"/>
          <w:lang w:val="de-DE"/>
        </w:rPr>
        <w:t>công tác thủy lợi và phòng chống thiên tai</w:t>
      </w:r>
      <w:bookmarkEnd w:id="97"/>
    </w:p>
    <w:p w14:paraId="4DD2B610" w14:textId="77777777" w:rsidR="004E2194" w:rsidRPr="00D817C9" w:rsidRDefault="004E2194" w:rsidP="006505D0">
      <w:pPr>
        <w:pStyle w:val="Content"/>
        <w:rPr>
          <w:b/>
          <w:bCs/>
          <w:i/>
          <w:iCs/>
          <w:lang w:val="de-DE"/>
        </w:rPr>
      </w:pPr>
      <w:bookmarkStart w:id="98" w:name="_Toc226881144"/>
      <w:bookmarkStart w:id="99" w:name="_Toc226881492"/>
      <w:bookmarkStart w:id="100" w:name="_Toc242390744"/>
      <w:r w:rsidRPr="00D817C9">
        <w:rPr>
          <w:b/>
          <w:bCs/>
          <w:i/>
          <w:iCs/>
          <w:lang w:val="de-DE"/>
        </w:rPr>
        <w:t>Thuận lợi</w:t>
      </w:r>
      <w:bookmarkEnd w:id="98"/>
      <w:bookmarkEnd w:id="99"/>
      <w:bookmarkEnd w:id="100"/>
    </w:p>
    <w:p w14:paraId="279F6645" w14:textId="77777777" w:rsidR="004E2194" w:rsidRPr="00D817C9" w:rsidRDefault="004E2194" w:rsidP="006505D0">
      <w:pPr>
        <w:pStyle w:val="Content"/>
        <w:rPr>
          <w:lang w:val="de-DE"/>
        </w:rPr>
      </w:pPr>
      <w:bookmarkStart w:id="101" w:name="_Toc226881145"/>
      <w:bookmarkStart w:id="102" w:name="_Toc226881493"/>
      <w:bookmarkStart w:id="103" w:name="_Toc242390745"/>
      <w:r w:rsidRPr="00D817C9">
        <w:rPr>
          <w:lang w:val="de-DE"/>
        </w:rPr>
        <w:t>Nhìn chung các ngành kinh tế - xã hội; nhất là đô thị, công nghiệp, giao thông đang phát triển mạnh. Cơ cấu kinh tế và các thành phần kinh tế có chuyển dịch và chuyển biến rất nhanh làm cho nhiều định hướng và quy hoạch ngành cần phải điều chỉnh. Nền kinh tế trong vùng đã và đang phát triển theo cơ cấu: công nghiệp - xây dựng, du lịch - dịch vụ, nông lâm ngư nghiệp.</w:t>
      </w:r>
    </w:p>
    <w:p w14:paraId="29233278" w14:textId="77777777" w:rsidR="004E2194" w:rsidRPr="00D817C9" w:rsidRDefault="004E2194" w:rsidP="006505D0">
      <w:pPr>
        <w:pStyle w:val="Content"/>
        <w:rPr>
          <w:lang w:val="de-DE"/>
        </w:rPr>
      </w:pPr>
      <w:r w:rsidRPr="00D817C9">
        <w:rPr>
          <w:lang w:val="de-DE"/>
        </w:rPr>
        <w:t>Vị trí địa lý của vùng dự án thuận lợi vì gần các thị trường tiêu thụ lớn, nguồn lao động dồi dào, có văn hoá, khoa học kỹ thuật, có hạ tầng cơ sở các ngành đang được tập trung đầu tư phát triển. Đất đai tốt thuận lợi cho đa dạng hoá sản phẩm, nhiều sản phẩm có tiếng trong và ngoài vùng cũng như quốc tế.</w:t>
      </w:r>
    </w:p>
    <w:p w14:paraId="4653F16C" w14:textId="77777777" w:rsidR="004E2194" w:rsidRPr="00D817C9" w:rsidRDefault="004E2194" w:rsidP="006505D0">
      <w:pPr>
        <w:pStyle w:val="Content"/>
        <w:rPr>
          <w:lang w:val="de-DE"/>
        </w:rPr>
      </w:pPr>
      <w:r w:rsidRPr="00D817C9">
        <w:rPr>
          <w:lang w:val="de-DE"/>
        </w:rPr>
        <w:t>Công nghiệp, xây dựng, du lịch - dịch vụ đã trở thành ngành chính đóng góp rất lớn vào tổng thu nhập của các tỉnh, thành phố cũng như cả vùng dự án.</w:t>
      </w:r>
    </w:p>
    <w:p w14:paraId="1D618F2F" w14:textId="77777777" w:rsidR="004E2194" w:rsidRPr="00D817C9" w:rsidRDefault="004E2194" w:rsidP="006505D0">
      <w:pPr>
        <w:pStyle w:val="Content"/>
        <w:rPr>
          <w:b/>
          <w:bCs/>
          <w:i/>
          <w:iCs/>
          <w:lang w:val="de-DE"/>
        </w:rPr>
      </w:pPr>
      <w:r w:rsidRPr="00D817C9">
        <w:rPr>
          <w:b/>
          <w:bCs/>
          <w:i/>
          <w:iCs/>
          <w:lang w:val="de-DE"/>
        </w:rPr>
        <w:t>Khó khăn</w:t>
      </w:r>
      <w:bookmarkEnd w:id="101"/>
      <w:bookmarkEnd w:id="102"/>
      <w:bookmarkEnd w:id="103"/>
    </w:p>
    <w:p w14:paraId="42BEB479" w14:textId="7B4C856F" w:rsidR="004E2194" w:rsidRPr="00D817C9" w:rsidRDefault="004E2194" w:rsidP="006505D0">
      <w:pPr>
        <w:pStyle w:val="Content"/>
        <w:rPr>
          <w:lang w:val="de-DE"/>
        </w:rPr>
      </w:pPr>
      <w:r w:rsidRPr="00D817C9">
        <w:rPr>
          <w:lang w:val="de-DE"/>
        </w:rPr>
        <w:t xml:space="preserve">Mặc dù đã có những sự cải thiện và được đầu tư nhiều, nhưng kết cấu hạ tầng của vùng ĐBBB còn bộc lộ nhiều bất cập so với yêu cầu phát triển. Đa số các công trình kết cấu hạ tầng rất khó cải tạo, nâng cấp và mở rộng các công trình hạ tầng hiện có đặc biệt là đường giao thông, hệ thống cấp điện, hệ thống cấp – thoát nước và xử lý chất thải. </w:t>
      </w:r>
    </w:p>
    <w:p w14:paraId="0C902F52" w14:textId="77777777" w:rsidR="004E2194" w:rsidRPr="00D817C9" w:rsidRDefault="004E2194" w:rsidP="006505D0">
      <w:pPr>
        <w:pStyle w:val="Content"/>
        <w:rPr>
          <w:lang w:val="de-DE"/>
        </w:rPr>
      </w:pPr>
      <w:r w:rsidRPr="00D817C9">
        <w:rPr>
          <w:lang w:val="de-DE"/>
        </w:rPr>
        <w:t xml:space="preserve">Sự phát triển các ngành chưa đồng bộ, còn phân tán, vẫn còn chịu tác động biến đổi của tự nhiên. Nhiều hạ tầng cơ sở nhất là thủy lợi mới chỉ đáp ứng dược mức độ nhất định cần kịp thời bổ sung và tập trung đầu tư để làm nền tảng cho sự phát triển </w:t>
      </w:r>
      <w:r w:rsidRPr="00D817C9">
        <w:rPr>
          <w:lang w:val="de-DE"/>
        </w:rPr>
        <w:lastRenderedPageBreak/>
        <w:t>của các ngành kinh tế. Chưa có sự phối hợp chặt chẽ và hài hoà giữa các ngành làm cho quá trình phát triển hạn chế lẫn nhau, ảnh hưởng lẫn nhau và kém bền vững.</w:t>
      </w:r>
    </w:p>
    <w:p w14:paraId="12741344" w14:textId="4074DA32" w:rsidR="004E2194" w:rsidRPr="00D817C9" w:rsidRDefault="004E2194" w:rsidP="006505D0">
      <w:pPr>
        <w:pStyle w:val="Content"/>
        <w:rPr>
          <w:lang w:val="de-DE"/>
        </w:rPr>
      </w:pPr>
      <w:r w:rsidRPr="00D817C9">
        <w:rPr>
          <w:lang w:val="de-DE"/>
        </w:rPr>
        <w:t>Trong quá trình phát triển của khu vực, sự gắn kết giữa quy hoạch phát triển các ngành kinh tế với quy hoạch</w:t>
      </w:r>
      <w:r w:rsidR="00070FC4" w:rsidRPr="00D817C9">
        <w:rPr>
          <w:lang w:val="de-DE"/>
        </w:rPr>
        <w:t xml:space="preserve"> phòng chống thiên tai,</w:t>
      </w:r>
      <w:r w:rsidRPr="00D817C9">
        <w:rPr>
          <w:lang w:val="de-DE"/>
        </w:rPr>
        <w:t xml:space="preserve"> </w:t>
      </w:r>
      <w:r w:rsidR="00070FC4" w:rsidRPr="00D817C9">
        <w:rPr>
          <w:lang w:val="de-DE"/>
        </w:rPr>
        <w:t>t</w:t>
      </w:r>
      <w:r w:rsidRPr="00D817C9">
        <w:rPr>
          <w:lang w:val="de-DE"/>
        </w:rPr>
        <w:t>hủy lợi là rất kém. Các ngành gần như biệt lập, khép kín về quy hoạch, chưa kể tại nhiều địa phương, phát triển còn mang tính tự phát, bị động với các nhà đầu tư. Hậu quả là các khu công nghiệp trong vùng (nằm ở ven quốc lộ, đi lại thuận tiện) chiếm quá nhiều ruộng đất màu mỡ, đã có hạ tầng thủy lợi phát triển (đầu tư khá tốn kém), vừa tạo áp lực về tiêu nước cho nông nghiệp, vừa gây ô nhiễm nguồn nước. Các khu công nghiệp bám theo quốc lộ còn góp phần gây ách tắc giao thông, giảm hiệu quả đầu tư giao thông đường bộ. Quy hoạch Thủy lợi cũng bị động với quy hoạch phát triển đô thị trong khu vực, đặc biệt phát triển thủ đô Hà Nội.</w:t>
      </w:r>
    </w:p>
    <w:p w14:paraId="0A13CD35" w14:textId="77777777" w:rsidR="004E2194" w:rsidRPr="00D817C9" w:rsidRDefault="004E2194" w:rsidP="006505D0">
      <w:pPr>
        <w:pStyle w:val="Content"/>
        <w:rPr>
          <w:lang w:val="de-DE"/>
        </w:rPr>
      </w:pPr>
      <w:r w:rsidRPr="00D817C9">
        <w:rPr>
          <w:lang w:val="de-DE"/>
        </w:rPr>
        <w:t>Các công trình thủy lợi đều đã xuống cấp trầm trọng, nên gặp rất nhiều khó khăn cho việc tiêu thoát nước, tưới nước cũng như cản trở giao thông thủy đặc biệt ở khu vực nông thôn.</w:t>
      </w:r>
    </w:p>
    <w:p w14:paraId="34B411E4" w14:textId="77777777" w:rsidR="004E2194" w:rsidRPr="00D817C9" w:rsidRDefault="004E2194" w:rsidP="006505D0">
      <w:pPr>
        <w:pStyle w:val="Content"/>
        <w:rPr>
          <w:kern w:val="28"/>
          <w:lang w:val="vi-VN"/>
        </w:rPr>
      </w:pPr>
      <w:r w:rsidRPr="00D817C9">
        <w:rPr>
          <w:kern w:val="28"/>
          <w:lang w:val="vi-VN"/>
        </w:rPr>
        <w:t xml:space="preserve">Thay đổi nhiệm vụ cấp nước của một số công trình hồ chứa (từ cấp nước tưới cho nông nghiệp sang làm nhiệm vụ du lịch, dịch vụ như Đồng Mô - Ngải Sơn, Tân Xã, Suối Hai …) có một số </w:t>
      </w:r>
      <w:r w:rsidRPr="00D817C9">
        <w:rPr>
          <w:kern w:val="28"/>
          <w:lang w:val="de-DE"/>
        </w:rPr>
        <w:t xml:space="preserve">công trình </w:t>
      </w:r>
      <w:r w:rsidRPr="00D817C9">
        <w:rPr>
          <w:kern w:val="28"/>
          <w:lang w:val="vi-VN"/>
        </w:rPr>
        <w:t>thì giao thêm nhiệm vụ nên đòi hỏi bổ sung nguồn thay thế. Cấp nước cho đô thị mới, cấp nước nông thôn, khu công nghiệp, cải tạo môi trường nước đang tăng nhanh gây thiếu nguồn nước.</w:t>
      </w:r>
    </w:p>
    <w:p w14:paraId="7B1F3509" w14:textId="77777777" w:rsidR="004E2194" w:rsidRPr="00D817C9" w:rsidRDefault="004E2194" w:rsidP="006505D0">
      <w:pPr>
        <w:pStyle w:val="Content"/>
        <w:rPr>
          <w:kern w:val="28"/>
          <w:lang w:val="vi-VN"/>
        </w:rPr>
      </w:pPr>
      <w:r w:rsidRPr="00D817C9">
        <w:rPr>
          <w:kern w:val="28"/>
          <w:lang w:val="vi-VN"/>
        </w:rPr>
        <w:t>Hệ số quay vòng đất đang tăng (2 vụ lên 3 vụ …), ngày nay không chỉ phát triển tưới lúa mà còn cho cả hoa màu và cây công nghiệp, cây ăn quả nhất là vùng bán sơn địa nên gây thiếu nguồn nước để sử dụng.</w:t>
      </w:r>
    </w:p>
    <w:p w14:paraId="50F3684A" w14:textId="52633042" w:rsidR="004E2194" w:rsidRPr="00D817C9" w:rsidRDefault="004E2194" w:rsidP="006505D0">
      <w:pPr>
        <w:pStyle w:val="Content"/>
        <w:rPr>
          <w:kern w:val="28"/>
          <w:lang w:val="vi-VN"/>
        </w:rPr>
      </w:pPr>
      <w:r w:rsidRPr="00D817C9">
        <w:rPr>
          <w:kern w:val="28"/>
          <w:lang w:val="vi-VN"/>
        </w:rPr>
        <w:t>Chất lượng vệ sinh môi trường của toàn vùng nói chung và khu vực đô thị nói riêng đang là vấn đề chính mà ĐBBB đang phải đương đầu, đặc biệt là ở các thành phố lớn tình hình này ngày càng trở nên trầm trọng hơn. Tốc độ đô thị hóa của vùng ĐBBB diễn ra rất nhanh chóng trong khi kết cấu hạ tầng kỹ thuật và xã hội chưa đáp ứng kịp là nguyên nhân chính dẫn đến các vấn đề về môi trường. Bên cạnh đó, dân số đông, diện tích chật hẹp và sự phát triển nhanh của ngành công nghiệp cũng góp phần làm cho môi trường trở nên đáng quan tâm hơn.</w:t>
      </w:r>
    </w:p>
    <w:p w14:paraId="7D716BB6" w14:textId="7F67839B" w:rsidR="0022361F" w:rsidRPr="00D817C9" w:rsidRDefault="0022361F" w:rsidP="0022361F">
      <w:pPr>
        <w:pStyle w:val="Content"/>
        <w:rPr>
          <w:rFonts w:cstheme="minorBidi"/>
          <w:szCs w:val="22"/>
          <w:lang w:val="vi-VN"/>
        </w:rPr>
      </w:pPr>
      <w:r w:rsidRPr="00D817C9">
        <w:rPr>
          <w:rFonts w:cstheme="minorBidi"/>
          <w:szCs w:val="22"/>
          <w:lang w:val="vi-VN"/>
        </w:rPr>
        <w:t>Sự gia tăng dân số sẽ làm ảnh hưởng đến sự phát triển kinh tế của cả nước nói chung và của vùng ĐBBB nói riêng, đồng thời sẽ làm giảm chất lượng cuộc sống của nhân dân trong vùng. Hiện nay đất nông nghiệp đang dần bị thu hẹp, thay vào đó là các khu đô thị mới, khu công nghiệp mọc lên cũng làm ảnh hưởng đến việc tiêu thoát nước của hệ thống công trình.</w:t>
      </w:r>
    </w:p>
    <w:p w14:paraId="033E0E19" w14:textId="70B5CB8A" w:rsidR="0022361F" w:rsidRPr="00D817C9" w:rsidRDefault="0022361F" w:rsidP="0022361F">
      <w:pPr>
        <w:pStyle w:val="Content"/>
        <w:rPr>
          <w:rFonts w:cstheme="minorBidi"/>
          <w:szCs w:val="22"/>
          <w:lang w:val="vi-VN"/>
        </w:rPr>
      </w:pPr>
      <w:r w:rsidRPr="00D817C9">
        <w:rPr>
          <w:rFonts w:cstheme="minorBidi"/>
          <w:szCs w:val="22"/>
          <w:lang w:val="vi-VN"/>
        </w:rPr>
        <w:t xml:space="preserve"> Bên cạnh đó, thì vấn đề giải phóng mặt bằng để xây dựng được các hệ thống công trình thủy lợi và phòng chống thiên tai cũng gặp nhiều khó khăn, do mật độ dân số ở vùng ĐBBB là cao nhất cả nước trong các vùng</w:t>
      </w:r>
      <w:r w:rsidR="00B6548D" w:rsidRPr="00D817C9">
        <w:rPr>
          <w:rFonts w:cstheme="minorBidi"/>
          <w:szCs w:val="22"/>
        </w:rPr>
        <w:t xml:space="preserve"> và chi phí giải phóng mặt bằng tương đối lớn so với các vùng khác</w:t>
      </w:r>
      <w:r w:rsidRPr="00D817C9">
        <w:rPr>
          <w:rFonts w:cstheme="minorBidi"/>
          <w:szCs w:val="22"/>
          <w:lang w:val="vi-VN"/>
        </w:rPr>
        <w:t>.</w:t>
      </w:r>
    </w:p>
    <w:p w14:paraId="423F2A85" w14:textId="409D317B" w:rsidR="002710EC" w:rsidRPr="00D817C9" w:rsidRDefault="00DE055C" w:rsidP="006505D0">
      <w:pPr>
        <w:pStyle w:val="Content"/>
        <w:rPr>
          <w:kern w:val="28"/>
          <w:lang w:val="vi-VN"/>
        </w:rPr>
      </w:pPr>
      <w:r w:rsidRPr="00D817C9">
        <w:rPr>
          <w:rFonts w:cstheme="minorBidi"/>
          <w:szCs w:val="22"/>
          <w:lang w:val="vi-VN"/>
        </w:rPr>
        <w:lastRenderedPageBreak/>
        <w:t>Vùng ĐBBB đất chật, người đông, tài nguyên đất đai chủ yếu là đất nông nghiệp nhưng diện tích đất nông nghiệp bình quân đầu người thấp, ruộng đất nhiều nơi còn bị úng ngập hạn hán…Những nguyên nhân trên đã làm ảnh hưởng không nhỏ tới việc mở rộng quy mô tổ chức sản xuất theo hướng tập trung, thâm canh tăng năng suất cây trồng trong vùng.</w:t>
      </w:r>
    </w:p>
    <w:p w14:paraId="743D113D" w14:textId="703CB911" w:rsidR="00481026" w:rsidRPr="00D817C9" w:rsidRDefault="00481026" w:rsidP="00B66E4A">
      <w:pPr>
        <w:pStyle w:val="Heading3"/>
        <w:rPr>
          <w:rFonts w:asciiTheme="minorHAnsi" w:hAnsiTheme="minorHAnsi" w:cstheme="minorHAnsi"/>
          <w:lang w:val="vi-VN"/>
        </w:rPr>
      </w:pPr>
      <w:bookmarkStart w:id="104" w:name="_Toc74080889"/>
      <w:r w:rsidRPr="00D817C9">
        <w:rPr>
          <w:rFonts w:asciiTheme="minorHAnsi" w:hAnsiTheme="minorHAnsi" w:cstheme="minorHAnsi"/>
          <w:lang w:val="vi-VN"/>
        </w:rPr>
        <w:t>Hiện trạng nguồn lực kinh tế cho phát triển kết cấu hạ tầng thủy lợi và phòng, chống thiên tai</w:t>
      </w:r>
      <w:bookmarkEnd w:id="104"/>
    </w:p>
    <w:p w14:paraId="52192AA6" w14:textId="29BE4258" w:rsidR="00AB3E94" w:rsidRPr="00D817C9" w:rsidRDefault="00AB3E94" w:rsidP="00AB3E94">
      <w:pPr>
        <w:pStyle w:val="Content"/>
        <w:rPr>
          <w:lang w:val="vi-VN"/>
        </w:rPr>
      </w:pPr>
      <w:r w:rsidRPr="00D817C9">
        <w:rPr>
          <w:lang w:val="vi-VN"/>
        </w:rPr>
        <w:t xml:space="preserve">Sự phát triển thủy lợi vùng </w:t>
      </w:r>
      <w:r w:rsidR="00F12D49" w:rsidRPr="00D817C9">
        <w:rPr>
          <w:lang w:val="vi-VN"/>
        </w:rPr>
        <w:t>ĐBBB</w:t>
      </w:r>
      <w:r w:rsidRPr="00D817C9">
        <w:rPr>
          <w:lang w:val="vi-VN"/>
        </w:rPr>
        <w:t xml:space="preserve"> trong các thập kỷ gần đây đã góp phần quan trọng trong việc đẩy mạnh sản xuất, ổn định đời sống nhân dân. Trong những năm gần đây, hệ thống thuỷ lợi trong vùng đã được quan tâm đầu tư, nên việc cấp nước, tiêu thoát, phòng chống lũ đã được cải thiện hơn. Một số công trình lớn đã được xây dựng như: </w:t>
      </w:r>
      <w:r w:rsidR="00377228" w:rsidRPr="00D817C9">
        <w:rPr>
          <w:lang w:val="vi-VN"/>
        </w:rPr>
        <w:t xml:space="preserve">trạm bơm Yên Nghĩa, </w:t>
      </w:r>
      <w:r w:rsidR="00972082" w:rsidRPr="00D817C9">
        <w:rPr>
          <w:lang w:val="vi-VN"/>
        </w:rPr>
        <w:t>Kinh Thanh 2,</w:t>
      </w:r>
      <w:r w:rsidR="00456E09" w:rsidRPr="00D817C9">
        <w:rPr>
          <w:lang w:val="vi-VN"/>
        </w:rPr>
        <w:t xml:space="preserve"> Vân Đình, Ngoại Độ 2</w:t>
      </w:r>
      <w:r w:rsidR="006F55C7" w:rsidRPr="00D817C9">
        <w:rPr>
          <w:lang w:val="vi-VN"/>
        </w:rPr>
        <w:t>; hệ thống Cẩm Đình – Hiệp Thuận, cống Tắc Giang, Ngô Đồng</w:t>
      </w:r>
      <w:r w:rsidR="00972082" w:rsidRPr="00D817C9">
        <w:rPr>
          <w:lang w:val="vi-VN"/>
        </w:rPr>
        <w:t xml:space="preserve"> </w:t>
      </w:r>
      <w:r w:rsidRPr="00D817C9">
        <w:rPr>
          <w:lang w:val="vi-VN"/>
        </w:rPr>
        <w:t>…</w:t>
      </w:r>
      <w:r w:rsidR="00456E09" w:rsidRPr="00D817C9">
        <w:rPr>
          <w:lang w:val="vi-VN"/>
        </w:rPr>
        <w:t xml:space="preserve"> </w:t>
      </w:r>
      <w:r w:rsidRPr="00D817C9">
        <w:rPr>
          <w:lang w:val="vi-VN"/>
        </w:rPr>
        <w:t xml:space="preserve">và các công trình thủy lợi lớn đang triển khai xây dựng như: </w:t>
      </w:r>
      <w:r w:rsidR="00377228" w:rsidRPr="00D817C9">
        <w:rPr>
          <w:lang w:val="vi-VN"/>
        </w:rPr>
        <w:t>Âu Kim Đài</w:t>
      </w:r>
      <w:r w:rsidR="00DA5B12" w:rsidRPr="00D817C9">
        <w:rPr>
          <w:lang w:val="vi-VN"/>
        </w:rPr>
        <w:t>, trạm bơm Kim Xá, Ngũ Kiên, Nguyệt Đức</w:t>
      </w:r>
      <w:r w:rsidRPr="00D817C9">
        <w:rPr>
          <w:lang w:val="vi-VN"/>
        </w:rPr>
        <w:t xml:space="preserve"> và nhiều công trình phòng chống thiên tai khác: đê, kè, công trình hạn chế xâm nhập mặn…</w:t>
      </w:r>
    </w:p>
    <w:p w14:paraId="40039C50" w14:textId="753EB38F" w:rsidR="00481026" w:rsidRPr="00D817C9" w:rsidRDefault="00481026" w:rsidP="00B66E4A">
      <w:pPr>
        <w:pStyle w:val="Heading3"/>
        <w:rPr>
          <w:rFonts w:asciiTheme="minorHAnsi" w:hAnsiTheme="minorHAnsi" w:cstheme="minorHAnsi"/>
          <w:lang w:val="vi-VN"/>
        </w:rPr>
      </w:pPr>
      <w:bookmarkStart w:id="105" w:name="_Toc74080890"/>
      <w:r w:rsidRPr="00D817C9">
        <w:rPr>
          <w:rFonts w:asciiTheme="minorHAnsi" w:hAnsiTheme="minorHAnsi" w:cstheme="minorHAnsi"/>
          <w:lang w:val="vi-VN"/>
        </w:rPr>
        <w:t>Khả năng huy động các nguồn lực của các tổ chức, cá nhân cho phát triển trong kỳ quy hoạch</w:t>
      </w:r>
      <w:bookmarkEnd w:id="105"/>
    </w:p>
    <w:p w14:paraId="5646C359" w14:textId="77777777" w:rsidR="007263B4" w:rsidRPr="00D817C9" w:rsidRDefault="007263B4" w:rsidP="007263B4">
      <w:pPr>
        <w:pStyle w:val="Content"/>
        <w:rPr>
          <w:lang w:val="vi-VN"/>
        </w:rPr>
      </w:pPr>
      <w:r w:rsidRPr="00D817C9">
        <w:rPr>
          <w:lang w:val="vi-VN"/>
        </w:rPr>
        <w:t xml:space="preserve">Khả năng huy động nguồn lực của các tổ chức, cá nhân cho phát triển như: </w:t>
      </w:r>
    </w:p>
    <w:p w14:paraId="73C10B4A" w14:textId="6E8B4D67" w:rsidR="007263B4" w:rsidRPr="00D817C9" w:rsidRDefault="007263B4" w:rsidP="007263B4">
      <w:pPr>
        <w:pStyle w:val="Content"/>
        <w:rPr>
          <w:lang w:val="vi-VN"/>
        </w:rPr>
      </w:pPr>
      <w:r w:rsidRPr="00D817C9">
        <w:rPr>
          <w:rStyle w:val="Strong"/>
          <w:lang w:val="vi-VN"/>
        </w:rPr>
        <w:t xml:space="preserve"> </w:t>
      </w:r>
      <w:r w:rsidRPr="00D817C9">
        <w:rPr>
          <w:rStyle w:val="Strong"/>
          <w:b w:val="0"/>
          <w:lang w:val="vi-VN"/>
        </w:rPr>
        <w:t>Huy động nguồn lực tài chính trong nước</w:t>
      </w:r>
      <w:r w:rsidRPr="00D817C9">
        <w:rPr>
          <w:rStyle w:val="Strong"/>
          <w:lang w:val="vi-VN"/>
        </w:rPr>
        <w:t xml:space="preserve">: </w:t>
      </w:r>
      <w:r w:rsidRPr="00D817C9">
        <w:rPr>
          <w:lang w:val="vi-VN"/>
        </w:rPr>
        <w:t>huy động từ ngân sách nhà nước (NSNN), trái phiếu chính phủ (TPCP) và xã hội hóa, doanh nghiệp…</w:t>
      </w:r>
    </w:p>
    <w:p w14:paraId="4FDB0D8B" w14:textId="5EF8511A" w:rsidR="007263B4" w:rsidRPr="00D817C9" w:rsidRDefault="007263B4" w:rsidP="007263B4">
      <w:pPr>
        <w:pStyle w:val="Content"/>
        <w:rPr>
          <w:rStyle w:val="Emphasis"/>
          <w:i w:val="0"/>
          <w:iCs/>
          <w:lang w:val="vi-VN"/>
        </w:rPr>
      </w:pPr>
      <w:r w:rsidRPr="00D817C9">
        <w:rPr>
          <w:rStyle w:val="Strong"/>
          <w:b w:val="0"/>
          <w:lang w:val="vi-VN"/>
        </w:rPr>
        <w:t>Huy động nguồn lực tài chính ngoài nhà nước</w:t>
      </w:r>
      <w:r w:rsidRPr="00D817C9">
        <w:rPr>
          <w:rStyle w:val="Strong"/>
          <w:lang w:val="vi-VN"/>
        </w:rPr>
        <w:t>:</w:t>
      </w:r>
      <w:r w:rsidRPr="00D817C9">
        <w:rPr>
          <w:lang w:val="vi-VN"/>
        </w:rPr>
        <w:t xml:space="preserve"> Huy động nguồn lực tài chính ngoài nhà nước cho phát triển KTXH ở Việt Nam trong giai đoạn vừa qua được thể hiện thông qua một số kênh như:</w:t>
      </w:r>
      <w:r w:rsidRPr="00D817C9">
        <w:rPr>
          <w:rStyle w:val="Heading1Char"/>
          <w:rFonts w:cs="Times New Roman"/>
          <w:b w:val="0"/>
          <w:bCs w:val="0"/>
          <w:lang w:val="vi-VN"/>
        </w:rPr>
        <w:t xml:space="preserve"> </w:t>
      </w:r>
      <w:r w:rsidR="00CC356F" w:rsidRPr="00D817C9">
        <w:rPr>
          <w:rStyle w:val="Heading1Char"/>
          <w:rFonts w:cs="Times New Roman"/>
          <w:b w:val="0"/>
          <w:bCs w:val="0"/>
          <w:lang w:val="vi-VN"/>
        </w:rPr>
        <w:t>vốn viện trợ không hoàn lại (ODA)</w:t>
      </w:r>
      <w:r w:rsidR="00CC356F" w:rsidRPr="00D817C9">
        <w:rPr>
          <w:rStyle w:val="Emphasis"/>
          <w:iCs/>
        </w:rPr>
        <w:t>,</w:t>
      </w:r>
      <w:r w:rsidR="003D027E" w:rsidRPr="00D817C9">
        <w:rPr>
          <w:rStyle w:val="Emphasis"/>
          <w:iCs/>
        </w:rPr>
        <w:t xml:space="preserve"> </w:t>
      </w:r>
      <w:r w:rsidR="003D027E" w:rsidRPr="00D817C9">
        <w:rPr>
          <w:rStyle w:val="Emphasis"/>
          <w:i w:val="0"/>
        </w:rPr>
        <w:t>vốn vay ưu đãi của các ngân hàng phát triển WB, ADB,</w:t>
      </w:r>
      <w:r w:rsidR="00CC356F" w:rsidRPr="00D817C9">
        <w:rPr>
          <w:rStyle w:val="Emphasis"/>
          <w:i w:val="0"/>
        </w:rPr>
        <w:t>…</w:t>
      </w:r>
    </w:p>
    <w:p w14:paraId="751CFC86" w14:textId="018FC468" w:rsidR="00481026" w:rsidRPr="00D817C9" w:rsidRDefault="006677EB" w:rsidP="00481026">
      <w:pPr>
        <w:pStyle w:val="Heading2"/>
        <w:rPr>
          <w:rFonts w:asciiTheme="minorHAnsi" w:hAnsiTheme="minorHAnsi" w:cstheme="minorHAnsi"/>
          <w:lang w:val="vi-VN"/>
        </w:rPr>
      </w:pPr>
      <w:bookmarkStart w:id="106" w:name="_Toc51857938"/>
      <w:bookmarkStart w:id="107" w:name="_Toc64705577"/>
      <w:bookmarkStart w:id="108" w:name="_Toc74080891"/>
      <w:r w:rsidRPr="00D817C9">
        <w:rPr>
          <w:rFonts w:asciiTheme="minorHAnsi" w:hAnsiTheme="minorHAnsi" w:cstheme="minorHAnsi"/>
        </w:rPr>
        <w:t>HIỆN TRẠNG</w:t>
      </w:r>
      <w:r w:rsidR="00481026" w:rsidRPr="00D817C9">
        <w:rPr>
          <w:rFonts w:asciiTheme="minorHAnsi" w:hAnsiTheme="minorHAnsi" w:cstheme="minorHAnsi"/>
          <w:lang w:val="vi-VN"/>
        </w:rPr>
        <w:t xml:space="preserve"> PHÂN BỐ VÀ SỬ DỤNG KHÔNG GIAN CỦA HỆ THỐNG KẾT CẤU HẠ TẦNG PHÒNG, CHỐNG THIÊN TAI VÀ THỦY LỢI</w:t>
      </w:r>
      <w:bookmarkEnd w:id="106"/>
      <w:bookmarkEnd w:id="107"/>
      <w:bookmarkEnd w:id="108"/>
      <w:r w:rsidR="00481026" w:rsidRPr="00D817C9">
        <w:rPr>
          <w:rFonts w:asciiTheme="minorHAnsi" w:hAnsiTheme="minorHAnsi" w:cstheme="minorHAnsi"/>
          <w:lang w:val="vi-VN"/>
        </w:rPr>
        <w:t xml:space="preserve"> </w:t>
      </w:r>
    </w:p>
    <w:p w14:paraId="7410A633" w14:textId="1A4CE705" w:rsidR="00481026" w:rsidRPr="00D817C9" w:rsidRDefault="00481026" w:rsidP="00B66E4A">
      <w:pPr>
        <w:pStyle w:val="Heading3"/>
        <w:rPr>
          <w:rFonts w:asciiTheme="minorHAnsi" w:hAnsiTheme="minorHAnsi" w:cstheme="minorHAnsi"/>
          <w:lang w:val="vi-VN"/>
        </w:rPr>
      </w:pPr>
      <w:bookmarkStart w:id="109" w:name="_Toc64705578"/>
      <w:bookmarkStart w:id="110" w:name="_Toc74080892"/>
      <w:r w:rsidRPr="00D817C9">
        <w:rPr>
          <w:rFonts w:asciiTheme="minorHAnsi" w:hAnsiTheme="minorHAnsi" w:cstheme="minorHAnsi"/>
          <w:lang w:val="vi-VN"/>
        </w:rPr>
        <w:t xml:space="preserve">Quá trình </w:t>
      </w:r>
      <w:r w:rsidR="003D3A4A" w:rsidRPr="00D817C9">
        <w:rPr>
          <w:rFonts w:asciiTheme="minorHAnsi" w:hAnsiTheme="minorHAnsi" w:cstheme="minorHAnsi"/>
        </w:rPr>
        <w:t xml:space="preserve">lập </w:t>
      </w:r>
      <w:r w:rsidRPr="00D817C9">
        <w:rPr>
          <w:rFonts w:asciiTheme="minorHAnsi" w:hAnsiTheme="minorHAnsi" w:cstheme="minorHAnsi"/>
          <w:lang w:val="vi-VN"/>
        </w:rPr>
        <w:t>quy hoạch thủy lợi và phòng, chống thiên tai</w:t>
      </w:r>
      <w:bookmarkEnd w:id="109"/>
      <w:bookmarkEnd w:id="110"/>
      <w:r w:rsidR="001D7A07" w:rsidRPr="00D817C9">
        <w:rPr>
          <w:rFonts w:asciiTheme="minorHAnsi" w:hAnsiTheme="minorHAnsi" w:cstheme="minorHAnsi"/>
          <w:lang w:val="vi-VN"/>
        </w:rPr>
        <w:t xml:space="preserve"> </w:t>
      </w:r>
    </w:p>
    <w:p w14:paraId="7F7547D4" w14:textId="77777777" w:rsidR="009F172B" w:rsidRPr="00D817C9" w:rsidRDefault="009F172B" w:rsidP="009F172B">
      <w:pPr>
        <w:pStyle w:val="Content"/>
      </w:pPr>
      <w:r w:rsidRPr="00D817C9">
        <w:t xml:space="preserve">Thời kỳ Pháp thuộc, các công trình thủy lợi lớn đã được xây dựng như: đập Đáy để phân lũ sông Hồng bảo vệ thủ đô Hà Nội, trạm bơm Phù Sa, hệ thống sông Nhuệ được xây dựng là những công trình, hệ thống thủy lợi lớn của ĐBBB. </w:t>
      </w:r>
    </w:p>
    <w:p w14:paraId="51518760" w14:textId="77777777" w:rsidR="009F172B" w:rsidRPr="00D817C9" w:rsidRDefault="009F172B" w:rsidP="009F172B">
      <w:pPr>
        <w:pStyle w:val="Content"/>
      </w:pPr>
      <w:r w:rsidRPr="00D817C9">
        <w:t xml:space="preserve"> Hoà bình lập lại một số công trình lớn được xây dựng như: thủy điện Thác Bà, các hồ Đại Lải, Suối Hai, trạm bơm Trịnh Xá, Đan Hoài, xây dựng hệ thống Bắc Hưng Hải, Ngũ Huyện Khê. Giai đoạn 1961 - 1975, tập trung hoàn chỉnh thủy nông, quy hoạch bậc thang các lưu vực sông. Nhiều công trình thủy lợi (CTTL), hệ thống công trình thủy lợi (HTTL) lớn được tập trung đầu tư giai đoạn này như: Hồ Núi Cốc, các cống Long Tửu, Phủ Lý, Neo, Bá Thủy, trạm bơm Như Quỳnh, La Khê, Cốc Thành, Cổ Đam, Hữu Bị, các khu chậm lũ, phân lũ Tam Nông - Thanh Thủy, khu Vân Cốc, </w:t>
      </w:r>
      <w:r w:rsidRPr="00D817C9">
        <w:lastRenderedPageBreak/>
        <w:t xml:space="preserve">cải tạo Đập Đáy, các công trình Đồng Mô - Ngải Sơn. Ở giai đoạn này cơ bản đã hình thành các hệ thống thủy lợi của ĐBBB đến ngày hôm nay. </w:t>
      </w:r>
    </w:p>
    <w:p w14:paraId="3FC3555A" w14:textId="77777777" w:rsidR="009F172B" w:rsidRPr="00D817C9" w:rsidRDefault="009F172B" w:rsidP="009F172B">
      <w:pPr>
        <w:pStyle w:val="Content"/>
      </w:pPr>
      <w:r w:rsidRPr="00D817C9">
        <w:t>Công tác quy hoạch tưới tiêu trong nông nghiệp thực sự bắt đầu tiến hành từ năm 1960 như: (i) Quy hoạch trị thuỷ sông Hồng giai đoạn 1965-1979; (ii) Quy hoạch trị thuỷ sông Hồng giai đoạn 1980-1985; (iii)   Quy hoạch thuỷ lợi lưu vực sông Đáy thực hiện năm 1998</w:t>
      </w:r>
      <w:r w:rsidRPr="00D817C9">
        <w:sym w:font="SymbolPS" w:char="F0B8"/>
      </w:r>
      <w:r w:rsidRPr="00D817C9">
        <w:t>2005; (iv) Quy hoạch thuỷ lợi lưu vực sông Cầu - sông Thương thực hiện năm 1998</w:t>
      </w:r>
      <w:r w:rsidRPr="00D817C9">
        <w:sym w:font="SymbolPS" w:char="F0B8"/>
      </w:r>
      <w:r w:rsidRPr="00D817C9">
        <w:t>2002; (v) Tổng quan cân bằng nước sông Hồng thực hiện năm 2002; (vi) Quy hoạch phòng chống lũ ĐBBB thực hiện năm 1995</w:t>
      </w:r>
      <w:r w:rsidRPr="00D817C9">
        <w:sym w:font="SymbolPS" w:char="F0B8"/>
      </w:r>
      <w:r w:rsidRPr="00D817C9">
        <w:t xml:space="preserve">2000; (vii) Quy hoạch sử dụng tổng hợp nguồn nước lưu vực sông Hồng - sông Thái Bình thực hiện năm 2005; (viii) Rà soát quy hoạch thuỷ lợi hệ thống Bắc Hưng Hải thực hiện năm 2007; (ix) Ngoài ra còn có nhiều dự án quy hoạch thuỷ lợi liên quan đã được xây dựng như Quy hoạch thuỷ lợi sông Nhuệ, Quy hoạch thuỷ lợi vùng kẹp giữa sông Hồng - sông Hoá, Quy hoạch vùng kinh tế trọng điểm Bắc Bộ và các Quy hoạch tỉnh đã được lập trên cả 11 tỉnh của vùng ĐBBB... </w:t>
      </w:r>
    </w:p>
    <w:p w14:paraId="75E7000E" w14:textId="5E67C0B3" w:rsidR="00E5414D" w:rsidRPr="00D817C9" w:rsidRDefault="00E5414D" w:rsidP="00666600">
      <w:pPr>
        <w:pStyle w:val="Content"/>
        <w:rPr>
          <w:rFonts w:eastAsia="Arial"/>
          <w:lang w:val="vi-VN"/>
        </w:rPr>
      </w:pPr>
      <w:r w:rsidRPr="00D817C9">
        <w:rPr>
          <w:rFonts w:eastAsia="Arial"/>
          <w:lang w:val="vi-VN"/>
        </w:rPr>
        <w:t xml:space="preserve">Quy hoạch thủy lợi trong những năm gần đây đã gắn liền với mục tiêu giảm nhẹ thiên tai, ứng phó với các thời tiết cực đoan do tác động của biến đổi khí hậu, nước biển dâng, gắn liền với sự ổn định của các vùng biên giới, vùng sâu, vùng xa và các vùng trọng điểm kinh tế trong cả nước. Trong những năm qua, nhiều quy hoạch thủy lợi và quản lý nguồn nước nhằm đáp ứng cho phát triển kinh tế của các vùng, các lưu vực sông, điển hình là: </w:t>
      </w:r>
    </w:p>
    <w:p w14:paraId="39FA194A" w14:textId="2DA1D252" w:rsidR="00E5414D" w:rsidRPr="00D817C9" w:rsidRDefault="00E5414D" w:rsidP="00666600">
      <w:pPr>
        <w:pStyle w:val="Content"/>
        <w:rPr>
          <w:rFonts w:eastAsia="Arial"/>
          <w:lang w:val="vi-VN"/>
        </w:rPr>
      </w:pPr>
      <w:r w:rsidRPr="00D817C9">
        <w:rPr>
          <w:rFonts w:eastAsia="Arial"/>
          <w:lang w:val="vi-VN"/>
        </w:rPr>
        <w:t xml:space="preserve">- Quy hoạch tổng thể thủy lợi </w:t>
      </w:r>
      <w:r w:rsidR="00F12D49" w:rsidRPr="00D817C9">
        <w:rPr>
          <w:rFonts w:eastAsia="Arial"/>
          <w:lang w:val="vi-VN"/>
        </w:rPr>
        <w:t>ĐBBB</w:t>
      </w:r>
      <w:r w:rsidRPr="00D817C9">
        <w:rPr>
          <w:rFonts w:eastAsia="Arial"/>
          <w:lang w:val="vi-VN"/>
        </w:rPr>
        <w:t xml:space="preserve"> đến năm 2020 và định hướng đến 20</w:t>
      </w:r>
      <w:r w:rsidR="00427EB2" w:rsidRPr="00D817C9">
        <w:rPr>
          <w:rFonts w:eastAsia="Arial"/>
        </w:rPr>
        <w:t>3</w:t>
      </w:r>
      <w:r w:rsidRPr="00D817C9">
        <w:rPr>
          <w:rFonts w:eastAsia="Arial"/>
          <w:lang w:val="vi-VN"/>
        </w:rPr>
        <w:t xml:space="preserve">0 trong điều kiện biến đổi khí hậu - nước biển dâng. Quy hoạch này đã được Thủ tướng Chính phủ phê duyệt vào năm 2012 làm cơ sở đầu tư cơ sở hạ tầng đáp ứng nhu cầu phát triển kinh tế xã hội và giảm thiểu các tác động tiêu cực do ảnh hưởng của biến đổi khí hậu - nước biển dâng như ngập lụt, xâm nhập mặn, thiếu nguồn nước... </w:t>
      </w:r>
    </w:p>
    <w:p w14:paraId="619C76D7" w14:textId="4EBA54B9" w:rsidR="005C3C85" w:rsidRPr="00D817C9" w:rsidRDefault="00E5414D" w:rsidP="00666600">
      <w:pPr>
        <w:pStyle w:val="Content"/>
        <w:rPr>
          <w:rFonts w:eastAsia="Arial"/>
          <w:lang w:val="vi-VN"/>
        </w:rPr>
      </w:pPr>
      <w:r w:rsidRPr="00D817C9">
        <w:rPr>
          <w:rFonts w:eastAsia="Arial"/>
          <w:lang w:val="vi-VN"/>
        </w:rPr>
        <w:t>- Quy hoạch lũ đê điều hệ thống sông Hồng - sông Thái Bình</w:t>
      </w:r>
      <w:r w:rsidR="005C3C85" w:rsidRPr="00D817C9">
        <w:rPr>
          <w:rFonts w:eastAsia="Arial"/>
          <w:lang w:val="vi-VN"/>
        </w:rPr>
        <w:t xml:space="preserve"> do Bộ Nông nghiệp và Phát triển Nông thôn lập được Thủ tướng Chính phủ phê duyệt tại quyết định số 257/QĐ-TTg năm 2016 trong đó đã xác định cụ thể tiêu chuẩn phòng chống lũ cho vùng </w:t>
      </w:r>
      <w:r w:rsidR="00F12D49" w:rsidRPr="00D817C9">
        <w:rPr>
          <w:rFonts w:eastAsia="Arial"/>
          <w:lang w:val="vi-VN"/>
        </w:rPr>
        <w:t>ĐBBB</w:t>
      </w:r>
      <w:r w:rsidR="005C3C85" w:rsidRPr="00D817C9">
        <w:rPr>
          <w:rFonts w:eastAsia="Arial"/>
          <w:lang w:val="vi-VN"/>
        </w:rPr>
        <w:t xml:space="preserve">, dung tích phòng chống lũ của các hồ chứa lớn ở thượng du, giải pháp nâng cấp hệ thống đê điều, giải pháp quản lý các khu vực bãi sông. </w:t>
      </w:r>
    </w:p>
    <w:p w14:paraId="4AA8FDA1" w14:textId="59B24F5C" w:rsidR="00E5414D" w:rsidRPr="00D817C9" w:rsidRDefault="005C3C85" w:rsidP="00666600">
      <w:pPr>
        <w:pStyle w:val="Content"/>
        <w:rPr>
          <w:rFonts w:eastAsia="Arial"/>
          <w:lang w:val="vi-VN"/>
        </w:rPr>
      </w:pPr>
      <w:r w:rsidRPr="00D817C9">
        <w:rPr>
          <w:rFonts w:eastAsia="Arial"/>
          <w:lang w:val="vi-VN"/>
        </w:rPr>
        <w:t xml:space="preserve">- Quy </w:t>
      </w:r>
      <w:r w:rsidR="00E5414D" w:rsidRPr="00D817C9">
        <w:rPr>
          <w:rFonts w:eastAsia="Arial"/>
          <w:lang w:val="vi-VN"/>
        </w:rPr>
        <w:t>hoạch phòng chống lũ và đê điều sông Đáy, đã đề xuất bãi bỏ các khu phân lũ, chậm lũ trên hệ thống sông Hồng, sông Đáy (Tam Thanh, Lập Thạch, Lương Phú, Mỹ Đức, Chương Mỹ...)</w:t>
      </w:r>
      <w:r w:rsidRPr="00D817C9">
        <w:rPr>
          <w:rFonts w:eastAsia="Arial"/>
          <w:lang w:val="vi-VN"/>
        </w:rPr>
        <w:t>;</w:t>
      </w:r>
      <w:r w:rsidR="00E5414D" w:rsidRPr="00D817C9">
        <w:rPr>
          <w:rFonts w:eastAsia="Arial"/>
          <w:lang w:val="vi-VN"/>
        </w:rPr>
        <w:t xml:space="preserve"> điều kiện và lưu lượng tối đa được phép chuyển vào sông Đáy</w:t>
      </w:r>
      <w:r w:rsidRPr="00D817C9">
        <w:rPr>
          <w:rFonts w:eastAsia="Arial"/>
          <w:lang w:val="vi-VN"/>
        </w:rPr>
        <w:t>; giải pháp xây dựng mới, nâng cấp đê sông Đáy, sông Bùi; giải pháp quản lý vùng bãi sông Đáy</w:t>
      </w:r>
      <w:r w:rsidR="00E5414D" w:rsidRPr="00D817C9">
        <w:rPr>
          <w:rFonts w:eastAsia="Arial"/>
          <w:lang w:val="vi-VN"/>
        </w:rPr>
        <w:t>.</w:t>
      </w:r>
    </w:p>
    <w:p w14:paraId="5016E9D8" w14:textId="1202E73F" w:rsidR="00E5414D" w:rsidRPr="00D817C9" w:rsidRDefault="00E5414D" w:rsidP="00666600">
      <w:pPr>
        <w:pStyle w:val="Content"/>
        <w:rPr>
          <w:rFonts w:eastAsia="Arial"/>
          <w:b/>
          <w:i/>
          <w:lang w:val="vi-VN"/>
        </w:rPr>
      </w:pPr>
      <w:r w:rsidRPr="00D817C9">
        <w:rPr>
          <w:rFonts w:eastAsia="Arial"/>
          <w:lang w:val="vi-VN"/>
        </w:rPr>
        <w:t xml:space="preserve">- Quy hoạch hệ thống thủy lợi Bắc Hưng Hải, </w:t>
      </w:r>
      <w:r w:rsidR="006D3453" w:rsidRPr="00D817C9">
        <w:rPr>
          <w:rFonts w:eastAsia="Arial"/>
        </w:rPr>
        <w:t xml:space="preserve"> Bắc Nam Hà, </w:t>
      </w:r>
      <w:r w:rsidRPr="00D817C9">
        <w:rPr>
          <w:rFonts w:eastAsia="Arial"/>
          <w:lang w:val="vi-VN"/>
        </w:rPr>
        <w:t>Quy hoạch tiêu nước sông Nhuệ đã kiến nghị xây dựng các trạm bơm tiêu lớn ra sông ngoài như Liên Mạc, Yên Nghĩa, Liên Nghĩa, Nghi Xuyên…</w:t>
      </w:r>
    </w:p>
    <w:p w14:paraId="676D6B87" w14:textId="64E48136" w:rsidR="00481026" w:rsidRPr="00D817C9" w:rsidRDefault="00481026" w:rsidP="00B66E4A">
      <w:pPr>
        <w:pStyle w:val="Heading3"/>
        <w:rPr>
          <w:rFonts w:asciiTheme="minorHAnsi" w:hAnsiTheme="minorHAnsi" w:cstheme="minorHAnsi"/>
          <w:lang w:val="vi-VN"/>
        </w:rPr>
      </w:pPr>
      <w:bookmarkStart w:id="111" w:name="_Toc64705579"/>
      <w:bookmarkStart w:id="112" w:name="_Toc74080893"/>
      <w:r w:rsidRPr="00D817C9">
        <w:rPr>
          <w:rFonts w:asciiTheme="minorHAnsi" w:hAnsiTheme="minorHAnsi" w:cstheme="minorHAnsi"/>
          <w:lang w:val="vi-VN"/>
        </w:rPr>
        <w:lastRenderedPageBreak/>
        <w:t>Thực trạng phân bố và sử dụng không gian của hệ thống kết cầu hạ tầng phòng, chống thiên tai và thủy lợi</w:t>
      </w:r>
      <w:bookmarkEnd w:id="111"/>
      <w:bookmarkEnd w:id="112"/>
    </w:p>
    <w:p w14:paraId="2DCA4E5C" w14:textId="2B958A83" w:rsidR="00481026" w:rsidRPr="00D817C9" w:rsidRDefault="00481026" w:rsidP="00B66E4A">
      <w:pPr>
        <w:pStyle w:val="Heading4"/>
        <w:rPr>
          <w:rFonts w:asciiTheme="minorHAnsi" w:hAnsiTheme="minorHAnsi" w:cstheme="minorHAnsi"/>
          <w:lang w:val="vi-VN"/>
        </w:rPr>
      </w:pPr>
      <w:bookmarkStart w:id="113" w:name="_Toc64705380"/>
      <w:bookmarkStart w:id="114" w:name="_Toc64705480"/>
      <w:bookmarkStart w:id="115" w:name="_Toc64705580"/>
      <w:bookmarkStart w:id="116" w:name="_Toc51857939"/>
      <w:bookmarkEnd w:id="113"/>
      <w:bookmarkEnd w:id="114"/>
      <w:bookmarkEnd w:id="115"/>
      <w:r w:rsidRPr="00D817C9">
        <w:rPr>
          <w:rFonts w:asciiTheme="minorHAnsi" w:hAnsiTheme="minorHAnsi" w:cstheme="minorHAnsi"/>
          <w:lang w:val="vi-VN"/>
        </w:rPr>
        <w:t>Hệ thống kết cấu hạ tầng tưới, cấp nước</w:t>
      </w:r>
      <w:bookmarkEnd w:id="116"/>
    </w:p>
    <w:p w14:paraId="1907E503" w14:textId="77777777" w:rsidR="00680446" w:rsidRPr="00D817C9" w:rsidRDefault="00680446" w:rsidP="00680446">
      <w:pPr>
        <w:pStyle w:val="Heading5"/>
        <w:ind w:left="1009" w:hanging="1009"/>
        <w:rPr>
          <w:lang w:val="vi-VN"/>
        </w:rPr>
      </w:pPr>
      <w:r w:rsidRPr="00D817C9">
        <w:rPr>
          <w:lang w:val="vi-VN"/>
        </w:rPr>
        <w:t>Hệ thống kết cấu hạ tầng cấp cấp nước cho nông nghiệp và thủy sản</w:t>
      </w:r>
    </w:p>
    <w:p w14:paraId="65BBEF48" w14:textId="2B7B543D" w:rsidR="00101030" w:rsidRPr="00D817C9" w:rsidRDefault="00101030" w:rsidP="00101030">
      <w:pPr>
        <w:pStyle w:val="Content"/>
        <w:rPr>
          <w:lang w:val="vi-VN"/>
        </w:rPr>
      </w:pPr>
      <w:r w:rsidRPr="00D817C9">
        <w:rPr>
          <w:lang w:val="vi-VN"/>
        </w:rPr>
        <w:t>Hệ thống kết cấu công trình hạ tầng phục vụ mục tiêu tưới, cấp nước, tiêu nước, phòng chống hạn hán và xâm nhập mặn vùng Bắc Bộ đã qua nhiều năm xây dựng và phát triển đã được quan tâm nghiên cứu hướng tới liên kết các công trình liên vùng, liên lưu vực, nội lưu vực sông suối từ thượng lưu về hạ lưu các sông, liên kết công trình thủy điện với hệ thống thủy lợi, liên kết và đồng bộ hóa các công tác điều tiết vận hành các loại công trình trong cùng lưu vực để tăng cường hiệu quả điều tiết cấp nước, chống xâm nhập mặn và phòng lũ…</w:t>
      </w:r>
    </w:p>
    <w:p w14:paraId="662AE43D" w14:textId="7760E78A" w:rsidR="00101030" w:rsidRPr="00D817C9" w:rsidRDefault="00101030" w:rsidP="00583399">
      <w:pPr>
        <w:pStyle w:val="Content"/>
        <w:rPr>
          <w:lang w:val="vi-VN"/>
        </w:rPr>
      </w:pPr>
      <w:r w:rsidRPr="00D817C9">
        <w:rPr>
          <w:lang w:val="vi-VN"/>
        </w:rPr>
        <w:t xml:space="preserve">Tổng diện tích canh tác vùng </w:t>
      </w:r>
      <w:r w:rsidR="00F12D49" w:rsidRPr="00D817C9">
        <w:rPr>
          <w:lang w:val="vi-VN"/>
        </w:rPr>
        <w:t>ĐBBB</w:t>
      </w:r>
      <w:r w:rsidRPr="00D817C9">
        <w:rPr>
          <w:lang w:val="vi-VN"/>
        </w:rPr>
        <w:t xml:space="preserve"> tính đến năm 2019 là </w:t>
      </w:r>
      <w:r w:rsidR="00C42A92" w:rsidRPr="00D817C9">
        <w:rPr>
          <w:lang w:val="vi-VN"/>
        </w:rPr>
        <w:t xml:space="preserve">hơn </w:t>
      </w:r>
      <w:r w:rsidR="00F653DD" w:rsidRPr="00D817C9">
        <w:rPr>
          <w:lang w:val="vi-VN"/>
        </w:rPr>
        <w:t>635.</w:t>
      </w:r>
      <w:r w:rsidR="00C42A92" w:rsidRPr="00D817C9">
        <w:rPr>
          <w:lang w:val="vi-VN"/>
        </w:rPr>
        <w:t>000</w:t>
      </w:r>
      <w:r w:rsidR="00F653DD" w:rsidRPr="00D817C9">
        <w:rPr>
          <w:lang w:val="vi-VN"/>
        </w:rPr>
        <w:t>ha. Toàn vùng hiện có 7.325 công trình thủy lợi trong đó có 1.</w:t>
      </w:r>
      <w:r w:rsidR="00DA67F3" w:rsidRPr="00D817C9">
        <w:rPr>
          <w:lang w:val="vi-VN"/>
        </w:rPr>
        <w:t>2</w:t>
      </w:r>
      <w:r w:rsidR="00F653DD" w:rsidRPr="00D817C9">
        <w:rPr>
          <w:lang w:val="vi-VN"/>
        </w:rPr>
        <w:t xml:space="preserve">04 hồ, đập; </w:t>
      </w:r>
      <w:r w:rsidR="00DA67F3" w:rsidRPr="00D817C9">
        <w:rPr>
          <w:lang w:val="vi-VN"/>
        </w:rPr>
        <w:t>857</w:t>
      </w:r>
      <w:r w:rsidR="00F653DD" w:rsidRPr="00D817C9">
        <w:rPr>
          <w:lang w:val="vi-VN"/>
        </w:rPr>
        <w:t xml:space="preserve"> cống; 5.264 </w:t>
      </w:r>
      <w:r w:rsidR="00C962FA" w:rsidRPr="00D817C9">
        <w:rPr>
          <w:lang w:val="vi-VN"/>
        </w:rPr>
        <w:t>đảm bảo tưới cho 100%</w:t>
      </w:r>
      <w:r w:rsidRPr="00D817C9">
        <w:rPr>
          <w:lang w:val="vi-VN"/>
        </w:rPr>
        <w:t xml:space="preserve"> diện tích canh tác toàn vùng </w:t>
      </w:r>
      <w:r w:rsidR="00F12D49" w:rsidRPr="00D817C9">
        <w:rPr>
          <w:lang w:val="vi-VN"/>
        </w:rPr>
        <w:t>ĐBBB</w:t>
      </w:r>
      <w:r w:rsidRPr="00D817C9">
        <w:rPr>
          <w:lang w:val="vi-VN"/>
        </w:rPr>
        <w:t>.</w:t>
      </w:r>
    </w:p>
    <w:p w14:paraId="045DF7A8" w14:textId="77777777" w:rsidR="004C70F9" w:rsidRPr="00D817C9" w:rsidRDefault="004C70F9" w:rsidP="0045310B">
      <w:pPr>
        <w:pStyle w:val="Content"/>
        <w:numPr>
          <w:ilvl w:val="0"/>
          <w:numId w:val="15"/>
        </w:numPr>
        <w:rPr>
          <w:i/>
          <w:iCs/>
          <w:lang w:val="vi-VN"/>
        </w:rPr>
      </w:pPr>
      <w:r w:rsidRPr="00D817C9">
        <w:rPr>
          <w:i/>
          <w:iCs/>
          <w:lang w:val="vi-VN"/>
        </w:rPr>
        <w:t xml:space="preserve">Vùng lưu vực sông Lô – Phó Đáy: </w:t>
      </w:r>
    </w:p>
    <w:p w14:paraId="5C44E07C" w14:textId="0E469099" w:rsidR="006D3453" w:rsidRPr="00D817C9" w:rsidRDefault="00CE19BE" w:rsidP="00101030">
      <w:pPr>
        <w:pStyle w:val="Content"/>
        <w:rPr>
          <w:lang w:val="vi-VN"/>
        </w:rPr>
      </w:pPr>
      <w:r w:rsidRPr="00D817C9">
        <w:t xml:space="preserve">Thuộc địa bàn các huyện Sông Lô và Lập Thạch của tỉnh Vĩnh Phúc. </w:t>
      </w:r>
      <w:r w:rsidR="00101030" w:rsidRPr="00D817C9">
        <w:rPr>
          <w:lang w:val="vi-VN"/>
        </w:rPr>
        <w:t xml:space="preserve">Vùng tưới có nguồn nước cấp phong phú từ các dòng chính sông Lô, sông Phó Đáy, các sông suối nhánh trong vùng và được bổ sung nguồn nước của hệ thống Liễn Sơn - Bạch Hạc. </w:t>
      </w:r>
    </w:p>
    <w:p w14:paraId="1682DC7E" w14:textId="0E3BB873" w:rsidR="00101030" w:rsidRPr="00D817C9" w:rsidRDefault="00101030" w:rsidP="00101030">
      <w:pPr>
        <w:pStyle w:val="Content"/>
      </w:pPr>
      <w:r w:rsidRPr="00D817C9">
        <w:rPr>
          <w:lang w:val="vi-VN"/>
        </w:rPr>
        <w:t>Diện tích canh tác là 10.708ha. Toàn vùng có 484 công trình thủy lợi các loại</w:t>
      </w:r>
      <w:r w:rsidR="00A84312" w:rsidRPr="00D817C9">
        <w:rPr>
          <w:lang w:val="vi-VN"/>
        </w:rPr>
        <w:t xml:space="preserve"> đảm bảo</w:t>
      </w:r>
      <w:r w:rsidRPr="00D817C9">
        <w:rPr>
          <w:lang w:val="vi-VN"/>
        </w:rPr>
        <w:t xml:space="preserve"> tưới</w:t>
      </w:r>
      <w:r w:rsidR="00A84312" w:rsidRPr="00D817C9">
        <w:rPr>
          <w:lang w:val="vi-VN"/>
        </w:rPr>
        <w:t xml:space="preserve"> cho</w:t>
      </w:r>
      <w:r w:rsidRPr="00D817C9">
        <w:rPr>
          <w:lang w:val="vi-VN"/>
        </w:rPr>
        <w:t xml:space="preserve"> </w:t>
      </w:r>
      <w:r w:rsidR="00A84312" w:rsidRPr="00D817C9">
        <w:rPr>
          <w:lang w:val="vi-VN"/>
        </w:rPr>
        <w:t>toàn bộ</w:t>
      </w:r>
      <w:r w:rsidRPr="00D817C9">
        <w:rPr>
          <w:lang w:val="vi-VN"/>
        </w:rPr>
        <w:t xml:space="preserve"> diện tích canh tác, trong đó diện tích tưới tự chảy là </w:t>
      </w:r>
      <w:r w:rsidR="00DE3E8B" w:rsidRPr="00D817C9">
        <w:rPr>
          <w:lang w:val="vi-VN"/>
        </w:rPr>
        <w:t>5.013</w:t>
      </w:r>
      <w:r w:rsidRPr="00D817C9">
        <w:rPr>
          <w:lang w:val="vi-VN"/>
        </w:rPr>
        <w:t xml:space="preserve">ha; tưới động lực là </w:t>
      </w:r>
      <w:r w:rsidR="00DE3E8B" w:rsidRPr="00D817C9">
        <w:rPr>
          <w:lang w:val="vi-VN"/>
        </w:rPr>
        <w:t>5.695</w:t>
      </w:r>
      <w:r w:rsidRPr="00D817C9">
        <w:rPr>
          <w:lang w:val="vi-VN"/>
        </w:rPr>
        <w:t xml:space="preserve"> ha. Diện tích chưa tưới được là diện tích cây lâu năm và hầu hết nằm ở vùng đồi núi nên khó khăn về việc khai thác nguồn nước. Các suối thường ở thấp còn các khu tưới lại ở cao nên công trình không tới được. Các công trình cấp nước chính của vùng như TB</w:t>
      </w:r>
      <w:r w:rsidR="00E062FC" w:rsidRPr="00D817C9">
        <w:rPr>
          <w:lang w:val="vi-VN"/>
        </w:rPr>
        <w:t>.</w:t>
      </w:r>
      <w:r w:rsidRPr="00D817C9">
        <w:rPr>
          <w:lang w:val="vi-VN"/>
        </w:rPr>
        <w:t xml:space="preserve"> Cao Phong, Then, hồ Vân Trục, Bò Lạc, Suối Sải….</w:t>
      </w:r>
      <w:r w:rsidR="000A3449" w:rsidRPr="00D817C9">
        <w:t xml:space="preserve"> </w:t>
      </w:r>
    </w:p>
    <w:p w14:paraId="241FBF3D" w14:textId="33C81E64" w:rsidR="000A3449" w:rsidRPr="00D817C9" w:rsidRDefault="000A3449" w:rsidP="00101030">
      <w:pPr>
        <w:pStyle w:val="Content"/>
      </w:pPr>
      <w:r w:rsidRPr="00D817C9">
        <w:t>Các khu vực tưới tự chảy ở trong vùng có nguồn nước tương đối dồi dảo, đảm bảo phục vụ cho 5.013ha diện tích theo yêu cầu. Các khu vực tưới bằng động lực hiện nay gặp khó khăn trong các thời kỳ các hồ chứa không xả nước gia tăng do mực nước sông Lô xuống thấp các trạm bơm không lấy được nước.</w:t>
      </w:r>
    </w:p>
    <w:p w14:paraId="139052AD" w14:textId="2CAF7A2A" w:rsidR="00422D51" w:rsidRPr="00D817C9" w:rsidRDefault="00101030" w:rsidP="0045310B">
      <w:pPr>
        <w:pStyle w:val="Content"/>
        <w:numPr>
          <w:ilvl w:val="0"/>
          <w:numId w:val="15"/>
        </w:numPr>
        <w:rPr>
          <w:i/>
          <w:iCs/>
          <w:lang w:val="vi-VN"/>
        </w:rPr>
      </w:pPr>
      <w:r w:rsidRPr="00D817C9">
        <w:rPr>
          <w:i/>
          <w:iCs/>
          <w:lang w:val="vi-VN"/>
        </w:rPr>
        <w:t xml:space="preserve">Vùng lưu vực sông Cà Lồ - </w:t>
      </w:r>
      <w:r w:rsidR="00D03EF3" w:rsidRPr="00D817C9">
        <w:rPr>
          <w:i/>
          <w:iCs/>
          <w:lang w:val="vi-VN"/>
        </w:rPr>
        <w:t>Bắc Đuống</w:t>
      </w:r>
      <w:r w:rsidRPr="00D817C9">
        <w:rPr>
          <w:i/>
          <w:iCs/>
          <w:lang w:val="vi-VN"/>
        </w:rPr>
        <w:t xml:space="preserve">: </w:t>
      </w:r>
    </w:p>
    <w:p w14:paraId="0B420D90" w14:textId="3864DAFA" w:rsidR="006D3453" w:rsidRPr="00D817C9" w:rsidRDefault="00101030" w:rsidP="00101030">
      <w:pPr>
        <w:pStyle w:val="Content"/>
        <w:rPr>
          <w:lang w:val="vi-VN"/>
        </w:rPr>
      </w:pPr>
      <w:r w:rsidRPr="00D817C9">
        <w:rPr>
          <w:lang w:val="vi-VN"/>
        </w:rPr>
        <w:t xml:space="preserve">Vùng tưới </w:t>
      </w:r>
      <w:r w:rsidR="00CE19BE" w:rsidRPr="00D817C9">
        <w:t xml:space="preserve">gồm phần lớn diện tích của tỉnh Vĩnh Phúc, các huyện phía Bắc của tỉnh Bắc Ninh và các huyện Sóc Sơn, Mê Linh, Đông Anh và Gia Lâm của thành phố Hà Nội. Vùng này </w:t>
      </w:r>
      <w:r w:rsidRPr="00D817C9">
        <w:rPr>
          <w:lang w:val="vi-VN"/>
        </w:rPr>
        <w:t xml:space="preserve">gồm 2 khu thủy lợi Bắc Đuống và Cà Lồ. Lưu vực có nguồn nước cấp phong phú từ các dòng chính sông Hồng, sông Lô, sông Phó Đáy, sông Đuống, sông Cầu, sông Ngũ Huyện Khê, sông Cà Lồ và các sông trục, kênh tiêu nội đồng trong vùng. </w:t>
      </w:r>
    </w:p>
    <w:p w14:paraId="35518991" w14:textId="5964CE0F" w:rsidR="00101030" w:rsidRPr="00D817C9" w:rsidRDefault="00101030" w:rsidP="00101030">
      <w:pPr>
        <w:pStyle w:val="Content"/>
        <w:rPr>
          <w:lang w:val="vi-VN"/>
        </w:rPr>
      </w:pPr>
      <w:r w:rsidRPr="00D817C9">
        <w:rPr>
          <w:lang w:val="vi-VN"/>
        </w:rPr>
        <w:lastRenderedPageBreak/>
        <w:t xml:space="preserve">Diện tích canh tác là 81.522ha. Toàn vùng có 857 công trình thủy lợi tưới cho </w:t>
      </w:r>
      <w:r w:rsidR="003C607B" w:rsidRPr="00D817C9">
        <w:rPr>
          <w:lang w:val="vi-VN"/>
        </w:rPr>
        <w:t>toàn bộ diện tích canh tác</w:t>
      </w:r>
      <w:r w:rsidRPr="00D817C9">
        <w:rPr>
          <w:lang w:val="vi-VN"/>
        </w:rPr>
        <w:t xml:space="preserve">, trong đó diện tích tưới tự chảy là </w:t>
      </w:r>
      <w:r w:rsidR="003C607B" w:rsidRPr="00D817C9">
        <w:rPr>
          <w:lang w:val="vi-VN"/>
        </w:rPr>
        <w:t>16.807</w:t>
      </w:r>
      <w:r w:rsidRPr="00D817C9">
        <w:rPr>
          <w:lang w:val="vi-VN"/>
        </w:rPr>
        <w:t xml:space="preserve">ha; tưới động lực là </w:t>
      </w:r>
      <w:r w:rsidR="003C607B" w:rsidRPr="00D817C9">
        <w:rPr>
          <w:lang w:val="vi-VN"/>
        </w:rPr>
        <w:t>64.715</w:t>
      </w:r>
      <w:r w:rsidRPr="00D817C9">
        <w:rPr>
          <w:lang w:val="vi-VN"/>
        </w:rPr>
        <w:t xml:space="preserve"> ha. </w:t>
      </w:r>
    </w:p>
    <w:p w14:paraId="14175792" w14:textId="45BDC314" w:rsidR="00101030" w:rsidRPr="00D817C9" w:rsidRDefault="00101030" w:rsidP="00101030">
      <w:pPr>
        <w:pStyle w:val="Content"/>
        <w:rPr>
          <w:lang w:val="vi-VN"/>
        </w:rPr>
      </w:pPr>
      <w:r w:rsidRPr="00D817C9">
        <w:rPr>
          <w:i/>
          <w:iCs/>
          <w:lang w:val="vi-VN"/>
        </w:rPr>
        <w:t>Đối với khu tưới Cà Lồ:</w:t>
      </w:r>
      <w:r w:rsidRPr="00D817C9">
        <w:rPr>
          <w:lang w:val="vi-VN"/>
        </w:rPr>
        <w:t xml:space="preserve"> Công trình chính trên hệ thống gồm đập Liễn Sơn dâng nước sông Phó Đáy chảy vào hệ thống kênh Liễn Sơn, các trạm bơm Bạch Hạc lấy nước sông Lô, trạm bơm Đại Định và Liễu Trì lấy nước sông Hồng bổ sung nguồn vào kênh Liễn Sơn. Ngoài ra còn rất nhiều trạm bơm lấy nước bổ sung từ sông Phó Đáy, sông Phan, sông Cà Lồ. Nguồn nước các sông bị giảm thấp kèm với các trạm bơm xây dựng đã lâu xuống cấp khiến hệ thống không đảm bảo được nhiệm vụ tưới. Từ năm 2018 hệ thống được xây dựng bổ sung 3 trạm bơm</w:t>
      </w:r>
      <w:r w:rsidR="000A3449" w:rsidRPr="00D817C9">
        <w:t xml:space="preserve"> </w:t>
      </w:r>
      <w:r w:rsidRPr="00D817C9">
        <w:rPr>
          <w:lang w:val="vi-VN"/>
        </w:rPr>
        <w:t>: TB. Bạch Hạc 2, TB Đại Định 2 và TB Liểu Trì 2</w:t>
      </w:r>
      <w:r w:rsidR="000A3449" w:rsidRPr="00D817C9">
        <w:t xml:space="preserve"> có thể lấy nước khi các hồ chứa thủy điện xả nước bình thường, tuy nhiên công suất của các trạm bơm mới được xây dựng chỉ đáp ứng được 50% theo yêu cầu</w:t>
      </w:r>
      <w:r w:rsidRPr="00D817C9">
        <w:rPr>
          <w:lang w:val="vi-VN"/>
        </w:rPr>
        <w:t>.</w:t>
      </w:r>
      <w:r w:rsidR="000A3449" w:rsidRPr="00D817C9">
        <w:t xml:space="preserve"> Công trình đầu mối Liễn Sơn đã được xây dựng và vận hành hơn 100 năm, đến nay đã bị xuống cấp nghiêm trọng, cần được cải tạo để đảm bảo tưới theo nhiệm vụ được giao hiện nay.</w:t>
      </w:r>
      <w:r w:rsidRPr="00D817C9">
        <w:rPr>
          <w:lang w:val="vi-VN"/>
        </w:rPr>
        <w:t xml:space="preserve"> </w:t>
      </w:r>
    </w:p>
    <w:p w14:paraId="5E8731FC" w14:textId="7A134454" w:rsidR="00101030" w:rsidRPr="00D817C9" w:rsidRDefault="00101030" w:rsidP="00101030">
      <w:pPr>
        <w:pStyle w:val="Content"/>
      </w:pPr>
      <w:r w:rsidRPr="00D817C9">
        <w:rPr>
          <w:i/>
          <w:iCs/>
          <w:lang w:val="vi-VN"/>
        </w:rPr>
        <w:t>Đối với khu tưới Bắc Đuống:</w:t>
      </w:r>
      <w:r w:rsidRPr="00D817C9">
        <w:rPr>
          <w:lang w:val="vi-VN"/>
        </w:rPr>
        <w:t xml:space="preserve"> công trình cấp nước chính của khu là cống Long Tửu và trạm bơm Trịnh Xá lấy nước sông Đuống vào hai hệ thống kênh tưới chính là Bắc – Nam Trịnh Xá. Ngoài ra hệ thống còn được bổ sung nguồn từ các trạm bơm lấy nước sông Cầu, sông Đuống như trạm bơm Thái Hòa, Kim Đôi, Kiều Lương, Lương Tân….</w:t>
      </w:r>
      <w:r w:rsidR="006455D1" w:rsidRPr="00D817C9">
        <w:t xml:space="preserve"> Hiện nay, do mực nước sông Đuống đang ngày càng hạ thấp, khả năng lấy nước của cống Long Tửu bị suy giảm nghiêm trọng, kể cả trong thời kỳ các hồ cứa thủy điện xả nước gia tăng, nhiệm vụ tưới của cống Long Tửu (trạm bơm Trịnh Xá)  được thay thế bằng trạm bơm Tri Phương. </w:t>
      </w:r>
    </w:p>
    <w:p w14:paraId="35008EF5" w14:textId="227CB4A4" w:rsidR="00422D51" w:rsidRPr="00D817C9" w:rsidRDefault="00101030" w:rsidP="0045310B">
      <w:pPr>
        <w:pStyle w:val="Content"/>
        <w:numPr>
          <w:ilvl w:val="0"/>
          <w:numId w:val="15"/>
        </w:numPr>
        <w:rPr>
          <w:i/>
          <w:iCs/>
          <w:lang w:val="vi-VN"/>
        </w:rPr>
      </w:pPr>
      <w:r w:rsidRPr="00D817C9">
        <w:rPr>
          <w:i/>
          <w:iCs/>
          <w:lang w:val="vi-VN"/>
        </w:rPr>
        <w:t xml:space="preserve">Vùng Hữu sông Hồng: </w:t>
      </w:r>
    </w:p>
    <w:p w14:paraId="0C22B63A" w14:textId="77777777" w:rsidR="00CE19BE" w:rsidRPr="00D817C9" w:rsidRDefault="00CE19BE" w:rsidP="00CE19BE">
      <w:pPr>
        <w:pStyle w:val="Content"/>
      </w:pPr>
      <w:r w:rsidRPr="00D817C9">
        <w:rPr>
          <w:lang w:val="vi-VN"/>
        </w:rPr>
        <w:t>Diện tích canh tác toàn vùng là 253.540ha. Toàn vùng có 1.773 công trình thủy lợi các loại đảm bảo tưới cho toàn bộ diện tích canh tác. Trong đó tưới tự chảy là 177.148ha, tưới động lực là 76.392ha.</w:t>
      </w:r>
    </w:p>
    <w:p w14:paraId="20252CEB" w14:textId="2475F23A" w:rsidR="006455D1" w:rsidRPr="00D817C9" w:rsidRDefault="00783117" w:rsidP="00101030">
      <w:pPr>
        <w:pStyle w:val="Content"/>
      </w:pPr>
      <w:r w:rsidRPr="00D817C9">
        <w:rPr>
          <w:lang w:val="vi-VN"/>
        </w:rPr>
        <w:t>B</w:t>
      </w:r>
      <w:r w:rsidR="00101030" w:rsidRPr="00D817C9">
        <w:rPr>
          <w:lang w:val="vi-VN"/>
        </w:rPr>
        <w:t xml:space="preserve">ao gồm 9 khu thủy lợi Sông Tích </w:t>
      </w:r>
      <w:r w:rsidR="006B711C" w:rsidRPr="00D817C9">
        <w:rPr>
          <w:lang w:val="vi-VN"/>
        </w:rPr>
        <w:t>-</w:t>
      </w:r>
      <w:r w:rsidR="00101030" w:rsidRPr="00D817C9">
        <w:rPr>
          <w:lang w:val="vi-VN"/>
        </w:rPr>
        <w:t xml:space="preserve"> Thanh Hà, Sông Nhuệ, Bán sơn địa Hữu Đáy, 6 trạm bơm lớn Bắc Nam Hà, Trung Nam Định, Nam Nam Định, Bắc Ninh Bình, Nam Ninh Bình. Vùng có </w:t>
      </w:r>
      <w:r w:rsidR="00CE19BE" w:rsidRPr="00D817C9">
        <w:t>3</w:t>
      </w:r>
      <w:r w:rsidR="00CE19BE" w:rsidRPr="00D817C9">
        <w:rPr>
          <w:lang w:val="vi-VN"/>
        </w:rPr>
        <w:t xml:space="preserve"> </w:t>
      </w:r>
      <w:r w:rsidR="00101030" w:rsidRPr="00D817C9">
        <w:rPr>
          <w:lang w:val="vi-VN"/>
        </w:rPr>
        <w:t xml:space="preserve">nguồn cấp nước chính là nguồn nước lấy từ sông Hồng qua các công trình lấy nước chính </w:t>
      </w:r>
      <w:r w:rsidR="00CE19BE" w:rsidRPr="00D817C9">
        <w:t xml:space="preserve">(cống và trạm bơm), </w:t>
      </w:r>
      <w:r w:rsidR="00101030" w:rsidRPr="00D817C9">
        <w:rPr>
          <w:lang w:val="vi-VN"/>
        </w:rPr>
        <w:t>nguồn nước lấy từ sông Đáy</w:t>
      </w:r>
      <w:r w:rsidR="00CE19BE" w:rsidRPr="00D817C9">
        <w:t xml:space="preserve"> và nguồn cấp nước từ các hồ, đập và sông suối của các chi lưu trong vùng.</w:t>
      </w:r>
    </w:p>
    <w:p w14:paraId="0395885C" w14:textId="1CC43613" w:rsidR="00101030" w:rsidRPr="00D817C9" w:rsidRDefault="006455D1" w:rsidP="00101030">
      <w:pPr>
        <w:pStyle w:val="Content"/>
      </w:pPr>
      <w:r w:rsidRPr="00D817C9">
        <w:t>Hạ tầng công trình tưới trong vùng hữu Hồng đã được đầu tư xây dựng đồng bộ, tuy nhiên từ năm 2000 trở lại đây, mực nước trên sông Hồng liên tục bị hạ thấp nên nhiều công trình thủy lợi không lấy được nước, điển hình như trạm bơm Phù Sa, Đan Hoài (cũ), cống Cẩm Đình, Liên Mạc. Bộ Nông nghiệp và PTNT cũng như thành phố Hà Nội đã đầu tư cải tạo nâng cấp nhiều công trình tưới như trạm bơm Trung Hà, Đan Hoài, trạm bơm dã chiến Phù Sa, cống Lương Phú tuy nhiên</w:t>
      </w:r>
      <w:r w:rsidR="00CE19BE" w:rsidRPr="00D817C9">
        <w:t xml:space="preserve"> </w:t>
      </w:r>
      <w:r w:rsidRPr="00D817C9">
        <w:t>đến nay vẫn còn nhiều công trình vẫn chưa được khắc phục như Cẩm Đình, Liên Mạc…</w:t>
      </w:r>
    </w:p>
    <w:p w14:paraId="2E5B35C5" w14:textId="1C84CE89" w:rsidR="006455D1" w:rsidRPr="00D817C9" w:rsidRDefault="006455D1" w:rsidP="00101030">
      <w:pPr>
        <w:pStyle w:val="Content"/>
      </w:pPr>
      <w:r w:rsidRPr="00D817C9">
        <w:lastRenderedPageBreak/>
        <w:t>Đối với các khu vực hạ lưu của vùng hữu Hồng thuộc địa phận của Hà Nam, Nam Định, Ninh Bình chịu ảnh hưởng của thủy triều nên việc lấy nước thuận lợi hơn. Tuy nhiên, nhiều thời điểm trong năm do lượng nước đến từ thượng du bị hạn chế nên một số khu vực ven biển của Nam Định, Ninh Bình bị nhiễm mặn.</w:t>
      </w:r>
    </w:p>
    <w:p w14:paraId="4C16C935" w14:textId="252ACBE0" w:rsidR="00422D51" w:rsidRPr="00D817C9" w:rsidRDefault="00101030" w:rsidP="0045310B">
      <w:pPr>
        <w:pStyle w:val="Content"/>
        <w:numPr>
          <w:ilvl w:val="0"/>
          <w:numId w:val="15"/>
        </w:numPr>
        <w:rPr>
          <w:i/>
          <w:iCs/>
          <w:lang w:val="vi-VN"/>
        </w:rPr>
      </w:pPr>
      <w:r w:rsidRPr="00D817C9">
        <w:rPr>
          <w:i/>
          <w:iCs/>
          <w:lang w:val="vi-VN"/>
        </w:rPr>
        <w:t xml:space="preserve">Vùng Tả sông Hồng: </w:t>
      </w:r>
    </w:p>
    <w:p w14:paraId="66D99340" w14:textId="77777777" w:rsidR="006D3453" w:rsidRPr="00D817C9" w:rsidRDefault="00FC1A2B" w:rsidP="00101030">
      <w:pPr>
        <w:pStyle w:val="Content"/>
        <w:rPr>
          <w:lang w:val="vi-VN"/>
        </w:rPr>
      </w:pPr>
      <w:r w:rsidRPr="00D817C9">
        <w:rPr>
          <w:bCs/>
        </w:rPr>
        <w:t xml:space="preserve">Vùng Tả sông Hồng </w:t>
      </w:r>
      <w:r w:rsidR="00101030" w:rsidRPr="00D817C9">
        <w:rPr>
          <w:bCs/>
          <w:lang w:val="vi-VN"/>
        </w:rPr>
        <w:t>được chia làm 3 khu thủy lợi tương đối độc lập khu Bắc Hưng Hải, Bắc Thái Bình và Nam Thái Bình.</w:t>
      </w:r>
      <w:r w:rsidR="00101030" w:rsidRPr="00D817C9">
        <w:rPr>
          <w:bCs/>
          <w:i/>
          <w:iCs/>
          <w:lang w:val="vi-VN"/>
        </w:rPr>
        <w:t xml:space="preserve"> </w:t>
      </w:r>
      <w:r w:rsidR="00101030" w:rsidRPr="00D817C9">
        <w:rPr>
          <w:lang w:val="vi-VN"/>
        </w:rPr>
        <w:t xml:space="preserve">Nguồn nước lấy từ sông Hồng, sông Đuống, sông Thái Bình, sông Luộc, sông Trà Lý, sông Hoá và các sông trục nội đồng. Phương thức tưới chủ yếu của vùng là cống lấy nước từ sông ngoài vào </w:t>
      </w:r>
      <w:r w:rsidR="00101030" w:rsidRPr="00D817C9">
        <w:rPr>
          <w:szCs w:val="26"/>
          <w:lang w:val="vi-VN"/>
        </w:rPr>
        <w:t>sông</w:t>
      </w:r>
      <w:r w:rsidR="00101030" w:rsidRPr="00D817C9">
        <w:rPr>
          <w:lang w:val="vi-VN"/>
        </w:rPr>
        <w:t xml:space="preserve"> trục, sau đó các trạm bơm bơm nước vào hệ thống kênh nhánh. </w:t>
      </w:r>
    </w:p>
    <w:p w14:paraId="7A5C718D" w14:textId="12A93D8A" w:rsidR="00101030" w:rsidRPr="00D817C9" w:rsidRDefault="00101030" w:rsidP="00101030">
      <w:pPr>
        <w:pStyle w:val="Content"/>
        <w:rPr>
          <w:lang w:val="vi-VN"/>
        </w:rPr>
      </w:pPr>
      <w:r w:rsidRPr="00D817C9">
        <w:rPr>
          <w:lang w:val="vi-VN"/>
        </w:rPr>
        <w:t>Diện tích canh tác toàn vùng là: 184.740ha. Tổng số công trình thủy lợi hiện có trên địa bàn là 2.5</w:t>
      </w:r>
      <w:r w:rsidR="00C45B2B" w:rsidRPr="00D817C9">
        <w:rPr>
          <w:lang w:val="vi-VN"/>
        </w:rPr>
        <w:t>41</w:t>
      </w:r>
      <w:r w:rsidRPr="00D817C9">
        <w:rPr>
          <w:lang w:val="vi-VN"/>
        </w:rPr>
        <w:t xml:space="preserve"> công trình các loại phục vụ cấp nước tưới cho </w:t>
      </w:r>
      <w:r w:rsidR="00476344" w:rsidRPr="00D817C9">
        <w:t>100</w:t>
      </w:r>
      <w:r w:rsidRPr="00D817C9">
        <w:rPr>
          <w:lang w:val="vi-VN"/>
        </w:rPr>
        <w:t>% diện tích canh tác.</w:t>
      </w:r>
    </w:p>
    <w:p w14:paraId="5FC515A9" w14:textId="0D81B447" w:rsidR="004C700C" w:rsidRPr="00D817C9" w:rsidRDefault="004C700C" w:rsidP="004C700C">
      <w:pPr>
        <w:pStyle w:val="Content"/>
        <w:rPr>
          <w:b/>
          <w:bCs/>
          <w:i/>
          <w:iCs/>
          <w:lang w:val="vi-VN"/>
        </w:rPr>
      </w:pPr>
      <w:r w:rsidRPr="00D817C9">
        <w:rPr>
          <w:b/>
          <w:bCs/>
          <w:i/>
          <w:iCs/>
        </w:rPr>
        <w:t>Hiện trạng các khu thủy lợi</w:t>
      </w:r>
      <w:r w:rsidRPr="00D817C9">
        <w:rPr>
          <w:b/>
          <w:bCs/>
          <w:i/>
          <w:iCs/>
          <w:lang w:val="vi-VN"/>
        </w:rPr>
        <w:t xml:space="preserve"> vùng </w:t>
      </w:r>
      <w:r w:rsidRPr="00D817C9">
        <w:rPr>
          <w:b/>
          <w:bCs/>
          <w:i/>
          <w:iCs/>
        </w:rPr>
        <w:t>Tả</w:t>
      </w:r>
      <w:r w:rsidRPr="00D817C9">
        <w:rPr>
          <w:b/>
          <w:bCs/>
          <w:i/>
          <w:iCs/>
          <w:lang w:val="vi-VN"/>
        </w:rPr>
        <w:t xml:space="preserve"> sông Hồng:</w:t>
      </w:r>
    </w:p>
    <w:p w14:paraId="477D3551" w14:textId="281501FC" w:rsidR="00101030" w:rsidRPr="00D817C9" w:rsidRDefault="00101030" w:rsidP="00101030">
      <w:pPr>
        <w:pStyle w:val="Content"/>
        <w:rPr>
          <w:szCs w:val="26"/>
          <w:lang w:val="vi-VN"/>
        </w:rPr>
      </w:pPr>
      <w:r w:rsidRPr="00D817C9">
        <w:rPr>
          <w:i/>
          <w:iCs/>
          <w:szCs w:val="26"/>
          <w:lang w:val="vi-VN"/>
        </w:rPr>
        <w:t>Khu thuỷ lợi Bắc Hưng Hải:</w:t>
      </w:r>
      <w:r w:rsidRPr="00D817C9">
        <w:rPr>
          <w:b/>
          <w:bCs/>
          <w:i/>
          <w:iCs/>
          <w:szCs w:val="26"/>
          <w:lang w:val="vi-VN"/>
        </w:rPr>
        <w:t xml:space="preserve"> </w:t>
      </w:r>
      <w:r w:rsidRPr="00D817C9">
        <w:rPr>
          <w:iCs/>
          <w:szCs w:val="26"/>
          <w:lang w:val="vi-VN"/>
        </w:rPr>
        <w:t xml:space="preserve">được xây dựng từ năm 1958 lấy nước sông Hồng qua cống Xuân Quan, là hệ thống thuỷ nông lớn nhất của </w:t>
      </w:r>
      <w:r w:rsidR="00F12D49" w:rsidRPr="00D817C9">
        <w:rPr>
          <w:iCs/>
          <w:szCs w:val="26"/>
          <w:lang w:val="vi-VN"/>
        </w:rPr>
        <w:t>ĐBBB</w:t>
      </w:r>
      <w:r w:rsidRPr="00D817C9">
        <w:rPr>
          <w:iCs/>
          <w:szCs w:val="26"/>
          <w:lang w:val="vi-VN"/>
        </w:rPr>
        <w:t xml:space="preserve">, đảm bảo tưới được khoảng 90% diện tích.. Ngoài ra hệ thống còn được bổ sung nguồn từ các trạm bơm lấy nước từ các sông Đuống, Thái Bình, Luộc. </w:t>
      </w:r>
      <w:r w:rsidRPr="00D817C9">
        <w:rPr>
          <w:szCs w:val="26"/>
          <w:lang w:val="vi-VN"/>
        </w:rPr>
        <w:t>Nguồn nước lấy từ sông Đuống: Gồm các trạm bơm Gia Thượng, trạm bơm Vàng, trạm bơm Môn Quảng, Phú Mỹ. ..Nguồn nước lấy từ sông Thái Bình: Gồm các trạm bơm Bình Lãng, Quang Trung, Bình Di, Văn Tố. Ngoài ra cống Cầu Dừa, Trại Vực, Cộng Hoà, Bình Hàn bổ sung thêm nguồn nước tưới cho 1.000 ha vùng bãi Hữu Trung của Tứ Kỳ. Nguồn nước lấy từ Sông Luộc: Các trạm bơm lấy nước sông Luộc hiện nay gồm: Trạm bơm Hiệp Lễ, Cống Sao (Ninh Giang), Cổ Ngựa, Triều Dương, Mai xá A, Nguyên Giáp, Cống Gạch (Tứ Kỳ), ngoài ra còn một số cống lấy nước hỗ trợ như cống Trung, cống Nhạn, cống My Động (huyện Ninh Giang). Hệ thống còn được cấp nước tưới từ n</w:t>
      </w:r>
      <w:r w:rsidRPr="00D817C9">
        <w:rPr>
          <w:iCs/>
          <w:szCs w:val="26"/>
          <w:lang w:val="vi-VN"/>
        </w:rPr>
        <w:t>guồn nước dềnh do thuỷ triều qua cống Cầu Xe và An Thổ</w:t>
      </w:r>
      <w:r w:rsidRPr="00D817C9">
        <w:rPr>
          <w:szCs w:val="26"/>
          <w:lang w:val="vi-VN"/>
        </w:rPr>
        <w:t xml:space="preserve">. </w:t>
      </w:r>
    </w:p>
    <w:p w14:paraId="29735173" w14:textId="77777777" w:rsidR="00101030" w:rsidRPr="00D817C9" w:rsidRDefault="00101030" w:rsidP="00101030">
      <w:pPr>
        <w:pStyle w:val="Content"/>
        <w:rPr>
          <w:i/>
          <w:szCs w:val="26"/>
          <w:lang w:val="vi-VN"/>
        </w:rPr>
      </w:pPr>
      <w:r w:rsidRPr="00D817C9">
        <w:rPr>
          <w:i/>
          <w:szCs w:val="26"/>
          <w:lang w:val="vi-VN"/>
        </w:rPr>
        <w:t>Công trình đầu mối chính của hệ thống Bắc Hưng Hải:</w:t>
      </w:r>
    </w:p>
    <w:p w14:paraId="28EF37ED" w14:textId="77777777" w:rsidR="0000384E" w:rsidRPr="00D817C9" w:rsidRDefault="00101030" w:rsidP="00101030">
      <w:pPr>
        <w:pStyle w:val="Content"/>
        <w:rPr>
          <w:szCs w:val="26"/>
          <w:lang w:val="vi-VN"/>
        </w:rPr>
      </w:pPr>
      <w:r w:rsidRPr="00D817C9">
        <w:rPr>
          <w:iCs/>
          <w:szCs w:val="26"/>
          <w:lang w:val="vi-VN"/>
        </w:rPr>
        <w:t xml:space="preserve">Cống Xuân Quan và cống Báo Đáp. Cống Xuân Quan lấy nước từ sông Hồng, là công trình cung cấp nước tưới chủ yếu cho hệ thống Bắc Hưng Hải, cống được xây dựng năm 1958 tại đê tả sông Hồng, cách cầu Long Biên về phía hạ lưu khoảng 10 km. Cống Báo Đáp được xây dựng năm 1959, cách cống Xuân Quan 3 km. Nhiệm vụ để làm dâng mực nước sau hạ lưu Xuân Quan để đảm bảo an toàn cho cống Xuân Quan về mùa lũ. Hệ thống kênh dẫn của hệ thống là </w:t>
      </w:r>
      <w:r w:rsidRPr="00D817C9">
        <w:rPr>
          <w:szCs w:val="26"/>
          <w:lang w:val="vi-VN"/>
        </w:rPr>
        <w:t>các sông trục nội đồng: Sông Kim sơn, sông Cửu An, sông Đình Đào, sông Điện Biên, sông Tây Kẻ Sặt, sông Tràng Kỷ...Khi tưới sẽ sử dụng các cống Báo Đáp, Kênh Cầu, Bá Thuỷ, Neo để điều tiết mực nước cần thiết trên hệ thống.</w:t>
      </w:r>
      <w:r w:rsidR="0000384E" w:rsidRPr="00D817C9">
        <w:rPr>
          <w:szCs w:val="26"/>
          <w:lang w:val="vi-VN"/>
        </w:rPr>
        <w:t xml:space="preserve"> </w:t>
      </w:r>
    </w:p>
    <w:p w14:paraId="0B9EBE44" w14:textId="77777777" w:rsidR="006455D1" w:rsidRPr="00D817C9" w:rsidRDefault="00101030" w:rsidP="00101030">
      <w:pPr>
        <w:pStyle w:val="Content"/>
        <w:rPr>
          <w:spacing w:val="-4"/>
          <w:szCs w:val="26"/>
        </w:rPr>
      </w:pPr>
      <w:r w:rsidRPr="00D817C9">
        <w:rPr>
          <w:bCs/>
          <w:szCs w:val="26"/>
          <w:lang w:val="vi-VN"/>
        </w:rPr>
        <w:t>Các trạm bơm đầu mối lớn trong hệ thống như: t</w:t>
      </w:r>
      <w:r w:rsidRPr="00D817C9">
        <w:rPr>
          <w:bCs/>
          <w:spacing w:val="-4"/>
          <w:szCs w:val="26"/>
          <w:lang w:val="vi-VN"/>
        </w:rPr>
        <w:t>r</w:t>
      </w:r>
      <w:r w:rsidRPr="00D817C9">
        <w:rPr>
          <w:spacing w:val="-4"/>
          <w:szCs w:val="26"/>
          <w:lang w:val="vi-VN"/>
        </w:rPr>
        <w:t>ạm bơm Như Quỳnh, Văn Giang, Môn Quảng.</w:t>
      </w:r>
    </w:p>
    <w:p w14:paraId="056E8847" w14:textId="013F6188" w:rsidR="00101030" w:rsidRPr="00D817C9" w:rsidRDefault="006455D1" w:rsidP="00101030">
      <w:pPr>
        <w:pStyle w:val="Content"/>
        <w:rPr>
          <w:szCs w:val="26"/>
          <w:lang w:val="vi-VN"/>
        </w:rPr>
      </w:pPr>
      <w:r w:rsidRPr="00D817C9">
        <w:rPr>
          <w:spacing w:val="-4"/>
          <w:szCs w:val="26"/>
        </w:rPr>
        <w:lastRenderedPageBreak/>
        <w:t>Trong những năm gần đây, do mực nước trên sông Hồng bị hạ thấp, trong mùa kiệt trừ thời kỳ các hồ chứa thủy điện xả nước gia tăng, còn lại trong thời kỳ các các hồ chứa xả nước bình thường, năng lực lấy nước của cống Xuân Quan bị giảm sút nghiêm trọng, thậm chí có nhiều thời điểm không lấy được nước. Công ty Bắc Hưng Hải phải sử dụng cống Cầu Xe, An Thổ để lấy nước nước ngược.</w:t>
      </w:r>
      <w:r w:rsidR="00101030" w:rsidRPr="00D817C9">
        <w:rPr>
          <w:i/>
          <w:spacing w:val="-4"/>
          <w:szCs w:val="26"/>
          <w:lang w:val="vi-VN"/>
        </w:rPr>
        <w:t xml:space="preserve"> </w:t>
      </w:r>
    </w:p>
    <w:p w14:paraId="7C6EC6D5" w14:textId="77777777" w:rsidR="00101030" w:rsidRPr="00D817C9" w:rsidRDefault="00101030" w:rsidP="00101030">
      <w:pPr>
        <w:pStyle w:val="Content"/>
        <w:rPr>
          <w:szCs w:val="26"/>
          <w:lang w:val="vi-VN"/>
        </w:rPr>
      </w:pPr>
      <w:r w:rsidRPr="00D817C9">
        <w:rPr>
          <w:i/>
          <w:iCs/>
          <w:szCs w:val="26"/>
          <w:lang w:val="vi-VN"/>
        </w:rPr>
        <w:t>Khu thủy lợi Bắc Thái Bình:</w:t>
      </w:r>
      <w:r w:rsidRPr="00D817C9">
        <w:rPr>
          <w:b/>
          <w:bCs/>
          <w:i/>
          <w:iCs/>
          <w:szCs w:val="26"/>
          <w:lang w:val="vi-VN"/>
        </w:rPr>
        <w:t xml:space="preserve"> </w:t>
      </w:r>
      <w:r w:rsidRPr="00D817C9">
        <w:rPr>
          <w:szCs w:val="26"/>
          <w:lang w:val="vi-VN"/>
        </w:rPr>
        <w:t>Nguồn nước cung cấp cho khu được lấy từ sông Hồng, sông Trà Lý, sông Luộc và sông Hoá bằng các cống dưới đê, nguồn nước dồi dào, chất lượng tốt. Hiện có 24 cống lớn dưới đê (trong đó triền sông Luộc có 6 cống diện tích tưới thiết kế 29.204ha, triền sông Hoá có 7 cống diện tích tưới thiết kế 6.120ha, triền sông Trà Lý có 9 cống diện tích tưới thiết kế 17.005ha) lấy nước trữ vào sông trục nội đồng như Tiên Hưng, Sa Lung, Quỳnh Côi, Đại Nẫm và các sông trục cấp 2. Khu vực chủ yếu tưới tự cháy, ngoài ra các khu cao cục bộ sử dụng các trạm bơm lấy nước sông trục nội đồng bơm lên để tưới</w:t>
      </w:r>
    </w:p>
    <w:p w14:paraId="40CEDEAD" w14:textId="7C41576F" w:rsidR="00101030" w:rsidRPr="00D817C9" w:rsidRDefault="00101030" w:rsidP="00101030">
      <w:pPr>
        <w:pStyle w:val="Content"/>
        <w:rPr>
          <w:szCs w:val="26"/>
          <w:lang w:val="vi-VN"/>
        </w:rPr>
      </w:pPr>
      <w:r w:rsidRPr="00D817C9">
        <w:rPr>
          <w:i/>
          <w:iCs/>
          <w:szCs w:val="26"/>
          <w:lang w:val="vi-VN"/>
        </w:rPr>
        <w:t>Khu thủy lợi Nam Thái Bình:</w:t>
      </w:r>
      <w:r w:rsidRPr="00D817C9">
        <w:rPr>
          <w:b/>
          <w:bCs/>
          <w:i/>
          <w:iCs/>
          <w:szCs w:val="26"/>
          <w:lang w:val="vi-VN"/>
        </w:rPr>
        <w:t xml:space="preserve"> </w:t>
      </w:r>
      <w:r w:rsidRPr="00D817C9">
        <w:rPr>
          <w:szCs w:val="26"/>
          <w:lang w:val="vi-VN"/>
        </w:rPr>
        <w:t xml:space="preserve">Nguồn nước lấy từ sông Hồng, Trà Lý, nguồn nước khá dồi dào, chất lượng tốt đặc biệt về vụ mùa nước có nhiều phù sa, đầu nước cao có khả năng tự chảy tốt. Các công trình lấy nước chính có 11 cống như Cự Lâm, Nang, Dục Dương, Ngô Xá, Thái Hạc….lấy nước trữ vào sông trục nội đồng như sông Kiến Giang, các sông trục cấp 2. Vùng cao cục bộ dùng các </w:t>
      </w:r>
      <w:r w:rsidRPr="00D817C9">
        <w:rPr>
          <w:lang w:val="vi-VN"/>
        </w:rPr>
        <w:t>trạm</w:t>
      </w:r>
      <w:r w:rsidRPr="00D817C9">
        <w:rPr>
          <w:szCs w:val="26"/>
          <w:lang w:val="vi-VN"/>
        </w:rPr>
        <w:t xml:space="preserve"> bơm, bơm nước từ các sông trục lên để tưới cho phần nội đồng.</w:t>
      </w:r>
    </w:p>
    <w:p w14:paraId="0DAA4A2C" w14:textId="75DC111C" w:rsidR="00422D51" w:rsidRPr="00D817C9" w:rsidRDefault="00101030" w:rsidP="0045310B">
      <w:pPr>
        <w:pStyle w:val="Content"/>
        <w:numPr>
          <w:ilvl w:val="0"/>
          <w:numId w:val="15"/>
        </w:numPr>
        <w:rPr>
          <w:i/>
          <w:iCs/>
          <w:lang w:val="vi-VN"/>
        </w:rPr>
      </w:pPr>
      <w:r w:rsidRPr="00D817C9">
        <w:rPr>
          <w:i/>
          <w:iCs/>
          <w:lang w:val="vi-VN"/>
        </w:rPr>
        <w:t xml:space="preserve">Vùng Hạ du sông Thái Bình: </w:t>
      </w:r>
    </w:p>
    <w:p w14:paraId="1A59B612" w14:textId="77777777" w:rsidR="004C700C" w:rsidRPr="00D817C9" w:rsidRDefault="00C2521F" w:rsidP="00101030">
      <w:pPr>
        <w:pStyle w:val="Content"/>
        <w:rPr>
          <w:lang w:val="vi-VN"/>
        </w:rPr>
      </w:pPr>
      <w:r w:rsidRPr="00D817C9">
        <w:rPr>
          <w:iCs/>
          <w:szCs w:val="26"/>
          <w:lang w:val="vi-VN"/>
        </w:rPr>
        <w:t>Đ</w:t>
      </w:r>
      <w:r w:rsidR="00101030" w:rsidRPr="00D817C9">
        <w:rPr>
          <w:iCs/>
          <w:szCs w:val="26"/>
          <w:lang w:val="vi-VN"/>
        </w:rPr>
        <w:t xml:space="preserve">ược chia thành 9 khu thủy lợi Chí Linh, Nam Thanh, Kinh Môn, An Kim Hải, Đa Độ, Thủy Nguyên, Tiên Lãng, Vĩnh Bảo, Uông </w:t>
      </w:r>
      <w:r w:rsidR="00F841A5" w:rsidRPr="00D817C9">
        <w:rPr>
          <w:iCs/>
          <w:szCs w:val="26"/>
          <w:lang w:val="vi-VN"/>
        </w:rPr>
        <w:t>-</w:t>
      </w:r>
      <w:r w:rsidR="00101030" w:rsidRPr="00D817C9">
        <w:rPr>
          <w:iCs/>
          <w:szCs w:val="26"/>
          <w:lang w:val="vi-VN"/>
        </w:rPr>
        <w:t xml:space="preserve"> Đông - Hưng.</w:t>
      </w:r>
      <w:r w:rsidR="00101030" w:rsidRPr="00D817C9">
        <w:rPr>
          <w:i/>
          <w:szCs w:val="26"/>
          <w:lang w:val="vi-VN"/>
        </w:rPr>
        <w:t xml:space="preserve"> </w:t>
      </w:r>
      <w:r w:rsidR="00101030" w:rsidRPr="00D817C9">
        <w:rPr>
          <w:lang w:val="vi-VN"/>
        </w:rPr>
        <w:t xml:space="preserve">Đối với khu vực đồng bằng nguồn nước chính cung cấp cho nông nghiệp là các sông: Thái Bình, Kinh Thầy, Kinh Môn, sông Rạng, sông Văn Úc, sông Hương, sông Mới. Đối với khu vực miền núi như: Chí Linh, Uông Bí, Đông Triều, Yên Hưng đều dùng nguồn nước tại chỗ. </w:t>
      </w:r>
    </w:p>
    <w:p w14:paraId="5B417215" w14:textId="70496B98" w:rsidR="00101030" w:rsidRPr="00D817C9" w:rsidRDefault="00101030" w:rsidP="00101030">
      <w:pPr>
        <w:pStyle w:val="Content"/>
        <w:rPr>
          <w:lang w:val="vi-VN"/>
        </w:rPr>
      </w:pPr>
      <w:r w:rsidRPr="00D817C9">
        <w:rPr>
          <w:lang w:val="vi-VN"/>
        </w:rPr>
        <w:t xml:space="preserve">Tổng diện tích canh tác toàn vùng là 79.445ha. Vùng hạ du sông Thái Bình hiện có 1.120 công trình thủy lợi </w:t>
      </w:r>
      <w:r w:rsidR="00196799" w:rsidRPr="00D817C9">
        <w:rPr>
          <w:lang w:val="vi-VN"/>
        </w:rPr>
        <w:t>đảm bảo tưới cho toàn bộ</w:t>
      </w:r>
      <w:r w:rsidRPr="00D817C9">
        <w:rPr>
          <w:lang w:val="vi-VN"/>
        </w:rPr>
        <w:t xml:space="preserve"> diện tích canh tác.</w:t>
      </w:r>
    </w:p>
    <w:p w14:paraId="7396C528" w14:textId="50A22A30" w:rsidR="00E85D9C" w:rsidRPr="00D817C9" w:rsidRDefault="00E85D9C" w:rsidP="0045310B">
      <w:pPr>
        <w:pStyle w:val="Content"/>
        <w:numPr>
          <w:ilvl w:val="0"/>
          <w:numId w:val="15"/>
        </w:numPr>
        <w:rPr>
          <w:i/>
          <w:iCs/>
          <w:lang w:val="vi-VN"/>
        </w:rPr>
      </w:pPr>
      <w:r w:rsidRPr="00D817C9">
        <w:rPr>
          <w:i/>
          <w:iCs/>
          <w:lang w:val="vi-VN"/>
        </w:rPr>
        <w:t>Các vùng tưới khác:</w:t>
      </w:r>
    </w:p>
    <w:p w14:paraId="0EA4A465" w14:textId="43D8B37F" w:rsidR="00101030" w:rsidRPr="00D817C9" w:rsidRDefault="004B1EA7" w:rsidP="00101030">
      <w:pPr>
        <w:pStyle w:val="Content"/>
        <w:rPr>
          <w:lang w:val="vi-VN"/>
        </w:rPr>
      </w:pPr>
      <w:r w:rsidRPr="00D817C9">
        <w:rPr>
          <w:b/>
          <w:bCs/>
          <w:i/>
          <w:iCs/>
        </w:rPr>
        <w:t>-</w:t>
      </w:r>
      <w:r w:rsidR="00101030" w:rsidRPr="00D817C9">
        <w:rPr>
          <w:b/>
          <w:bCs/>
          <w:i/>
          <w:iCs/>
          <w:lang w:val="vi-VN"/>
        </w:rPr>
        <w:t xml:space="preserve"> Vùng sông suối ngắn Quảng Ninh:</w:t>
      </w:r>
      <w:r w:rsidR="00101030" w:rsidRPr="00D817C9">
        <w:rPr>
          <w:i/>
          <w:iCs/>
          <w:lang w:val="vi-VN"/>
        </w:rPr>
        <w:t xml:space="preserve"> </w:t>
      </w:r>
      <w:r w:rsidR="00101030" w:rsidRPr="00D817C9">
        <w:rPr>
          <w:lang w:val="vi-VN"/>
        </w:rPr>
        <w:t>Đây là vùng miền núi, nguồn nước cấp đều dùng nguồn nước tại chỗ. Hình thức tưới đa số là tưới tự chảy bằng các hồ chứa, đập dâng và các công trình nhỏ tạm. Diện tích canh tác toàn vùng là 23.696ha. Toàn vùng hiện có 502 công trình thủy lợi các loại tưới cho diện tích 21.948ha, đạt 93% diện tích canh tác. Các công trình cấp nước chính của vùng là hệ thống các công trình hồ đập  như Tràng Vinh, Chúc Bài Sơn, đập dâng Quảng Long, Khe Cát, Đầm Hà Động….</w:t>
      </w:r>
    </w:p>
    <w:p w14:paraId="5D435D6E" w14:textId="01D43556" w:rsidR="00101030" w:rsidRPr="00D817C9" w:rsidRDefault="004B1EA7" w:rsidP="00101030">
      <w:pPr>
        <w:pStyle w:val="Content"/>
        <w:tabs>
          <w:tab w:val="left" w:pos="1694"/>
        </w:tabs>
        <w:rPr>
          <w:iCs/>
          <w:szCs w:val="26"/>
          <w:lang w:val="vi-VN"/>
        </w:rPr>
      </w:pPr>
      <w:r w:rsidRPr="00D817C9">
        <w:rPr>
          <w:b/>
          <w:bCs/>
          <w:i/>
          <w:szCs w:val="26"/>
        </w:rPr>
        <w:t>-</w:t>
      </w:r>
      <w:r w:rsidR="00101030" w:rsidRPr="00D817C9">
        <w:rPr>
          <w:b/>
          <w:bCs/>
          <w:i/>
          <w:szCs w:val="26"/>
          <w:lang w:val="vi-VN"/>
        </w:rPr>
        <w:t xml:space="preserve"> Khu các huyện đảo Quảng Ninh, Hải Phòng:</w:t>
      </w:r>
      <w:r w:rsidR="00101030" w:rsidRPr="00D817C9">
        <w:rPr>
          <w:iCs/>
          <w:szCs w:val="26"/>
          <w:lang w:val="vi-VN"/>
        </w:rPr>
        <w:t xml:space="preserve"> bao gồm diện tích đất đai của các huyện đảo Vân Đồn, Cô Tô, Cát Hải, Bạch Long Vỹ. Diện tích canh tác toàn vùng là 1.462ha. Toàn vùng hiện có 48 công trình cấp nước cho 1.177ha đất canh tác.</w:t>
      </w:r>
    </w:p>
    <w:p w14:paraId="7C641B46" w14:textId="008F7AF2" w:rsidR="00101030" w:rsidRPr="00D817C9" w:rsidRDefault="00101030" w:rsidP="0045310B">
      <w:pPr>
        <w:pStyle w:val="Content"/>
        <w:numPr>
          <w:ilvl w:val="0"/>
          <w:numId w:val="15"/>
        </w:numPr>
        <w:rPr>
          <w:i/>
          <w:iCs/>
          <w:lang w:val="vi-VN"/>
        </w:rPr>
      </w:pPr>
      <w:r w:rsidRPr="00D817C9">
        <w:rPr>
          <w:i/>
          <w:iCs/>
          <w:lang w:val="vi-VN"/>
        </w:rPr>
        <w:t xml:space="preserve">Đánh giá chung về </w:t>
      </w:r>
      <w:r w:rsidR="00A90157" w:rsidRPr="00D817C9">
        <w:rPr>
          <w:i/>
          <w:iCs/>
        </w:rPr>
        <w:t xml:space="preserve">hạ tầng cấp nước tưới cho nông nghiệp và thủy sản: </w:t>
      </w:r>
    </w:p>
    <w:p w14:paraId="44A8B5AC" w14:textId="77777777" w:rsidR="00D65420" w:rsidRPr="00D817C9" w:rsidRDefault="00AD554D" w:rsidP="00AD554D">
      <w:pPr>
        <w:pStyle w:val="Content"/>
        <w:spacing w:after="192"/>
      </w:pPr>
      <w:r w:rsidRPr="00D817C9">
        <w:rPr>
          <w:lang w:val="vi-VN"/>
        </w:rPr>
        <w:lastRenderedPageBreak/>
        <w:t xml:space="preserve">Tổng lượng nước đến trên sông Hồng cả năm đạt 93,3 tỷ </w:t>
      </w:r>
      <w:r w:rsidR="00D96895" w:rsidRPr="00D817C9">
        <w:rPr>
          <w:lang w:val="vi-VN"/>
        </w:rPr>
        <w:t>m</w:t>
      </w:r>
      <w:r w:rsidR="00D96895" w:rsidRPr="00D817C9">
        <w:rPr>
          <w:vertAlign w:val="superscript"/>
          <w:lang w:val="vi-VN"/>
        </w:rPr>
        <w:t>3</w:t>
      </w:r>
      <w:r w:rsidR="00F57B7D" w:rsidRPr="00D817C9">
        <w:t>,</w:t>
      </w:r>
      <w:r w:rsidRPr="00D817C9">
        <w:rPr>
          <w:lang w:val="vi-VN"/>
        </w:rPr>
        <w:t xml:space="preserve"> </w:t>
      </w:r>
      <w:r w:rsidR="00BD4896" w:rsidRPr="00D817C9">
        <w:t>trong đó lượng</w:t>
      </w:r>
      <w:r w:rsidR="00CB6376" w:rsidRPr="00D817C9">
        <w:t xml:space="preserve"> nước dùng theo tính toán là 8,6 tỷ m</w:t>
      </w:r>
      <w:r w:rsidR="00CB6376" w:rsidRPr="00D817C9">
        <w:rPr>
          <w:vertAlign w:val="superscript"/>
        </w:rPr>
        <w:t>3</w:t>
      </w:r>
      <w:r w:rsidR="00CB6376" w:rsidRPr="00D817C9">
        <w:t xml:space="preserve"> (chiếm </w:t>
      </w:r>
      <w:r w:rsidR="00F57B7D" w:rsidRPr="00D817C9">
        <w:t>9,2% lượng nước đến)</w:t>
      </w:r>
      <w:r w:rsidR="00BD7B63" w:rsidRPr="00D817C9">
        <w:t>; tuy nhiên lượng nước đến phần lớn tập trung vào các tháng mùa lũ trong năm (chi</w:t>
      </w:r>
      <w:r w:rsidR="00903DE4" w:rsidRPr="00D817C9">
        <w:t>ếm 65-75%)</w:t>
      </w:r>
      <w:r w:rsidR="00307D05" w:rsidRPr="00D817C9">
        <w:t>.</w:t>
      </w:r>
      <w:r w:rsidR="00903DE4" w:rsidRPr="00D817C9">
        <w:t xml:space="preserve"> </w:t>
      </w:r>
    </w:p>
    <w:p w14:paraId="17E29590" w14:textId="6A9080C3" w:rsidR="00D65420" w:rsidRPr="00D817C9" w:rsidRDefault="0008727C" w:rsidP="00AD554D">
      <w:pPr>
        <w:pStyle w:val="Content"/>
        <w:spacing w:after="192"/>
        <w:rPr>
          <w:lang w:val="vi-VN"/>
        </w:rPr>
      </w:pPr>
      <w:r w:rsidRPr="00D817C9">
        <w:t>Khi chưa có điều tiết từ hồ chứa thủy điện, l</w:t>
      </w:r>
      <w:r w:rsidR="00AD554D" w:rsidRPr="00D817C9">
        <w:rPr>
          <w:lang w:val="vi-VN"/>
        </w:rPr>
        <w:t>ượng nước đến vào tháng 2</w:t>
      </w:r>
      <w:r w:rsidR="00307D05" w:rsidRPr="00D817C9">
        <w:t>-3</w:t>
      </w:r>
      <w:r w:rsidR="00AD554D" w:rsidRPr="00D817C9">
        <w:rPr>
          <w:lang w:val="vi-VN"/>
        </w:rPr>
        <w:t xml:space="preserve"> từ 1,9</w:t>
      </w:r>
      <w:r w:rsidR="00307D05" w:rsidRPr="00D817C9">
        <w:rPr>
          <w:lang w:val="vi-VN"/>
        </w:rPr>
        <w:t>÷</w:t>
      </w:r>
      <w:r w:rsidR="00AD554D" w:rsidRPr="00D817C9">
        <w:rPr>
          <w:lang w:val="vi-VN"/>
        </w:rPr>
        <w:t xml:space="preserve">2 tỷ </w:t>
      </w:r>
      <w:r w:rsidR="00D96895" w:rsidRPr="00D817C9">
        <w:rPr>
          <w:lang w:val="vi-VN"/>
        </w:rPr>
        <w:t>m</w:t>
      </w:r>
      <w:r w:rsidR="00D96895" w:rsidRPr="00D817C9">
        <w:rPr>
          <w:vertAlign w:val="superscript"/>
          <w:lang w:val="vi-VN"/>
        </w:rPr>
        <w:t>3</w:t>
      </w:r>
      <w:r w:rsidR="00AD554D" w:rsidRPr="00D817C9">
        <w:rPr>
          <w:lang w:val="vi-VN"/>
        </w:rPr>
        <w:t>, lưu lượng nước đến</w:t>
      </w:r>
      <w:r w:rsidR="00F5298F" w:rsidRPr="00D817C9">
        <w:t xml:space="preserve"> khoảng</w:t>
      </w:r>
      <w:r w:rsidR="00AD554D" w:rsidRPr="00D817C9">
        <w:rPr>
          <w:lang w:val="vi-VN"/>
        </w:rPr>
        <w:t xml:space="preserve"> 8</w:t>
      </w:r>
      <w:r w:rsidR="00F5298F" w:rsidRPr="00D817C9">
        <w:t>30</w:t>
      </w:r>
      <w:r w:rsidR="00AD554D" w:rsidRPr="00D817C9">
        <w:rPr>
          <w:lang w:val="vi-VN"/>
        </w:rPr>
        <w:t xml:space="preserve"> </w:t>
      </w:r>
      <w:r w:rsidR="00D96895" w:rsidRPr="00D817C9">
        <w:rPr>
          <w:lang w:val="vi-VN"/>
        </w:rPr>
        <w:t>m</w:t>
      </w:r>
      <w:r w:rsidR="00D96895" w:rsidRPr="00D817C9">
        <w:rPr>
          <w:vertAlign w:val="superscript"/>
          <w:lang w:val="vi-VN"/>
        </w:rPr>
        <w:t>3</w:t>
      </w:r>
      <w:r w:rsidR="00AD554D" w:rsidRPr="00D817C9">
        <w:rPr>
          <w:lang w:val="vi-VN"/>
        </w:rPr>
        <w:t>/s</w:t>
      </w:r>
      <w:r w:rsidRPr="00D817C9">
        <w:t>; khi được bổ sung điều tiết thì</w:t>
      </w:r>
      <w:r w:rsidR="004055CC" w:rsidRPr="00D817C9">
        <w:t xml:space="preserve"> lượng nước đến tháng 2-3 tăng thêm được </w:t>
      </w:r>
      <w:r w:rsidR="004055CC" w:rsidRPr="00D817C9">
        <w:rPr>
          <w:lang w:val="vi-VN"/>
        </w:rPr>
        <w:t>1,</w:t>
      </w:r>
      <w:r w:rsidR="004055CC" w:rsidRPr="00D817C9">
        <w:t>5</w:t>
      </w:r>
      <w:r w:rsidR="004055CC" w:rsidRPr="00D817C9">
        <w:rPr>
          <w:lang w:val="vi-VN"/>
        </w:rPr>
        <w:t>÷2 tỷ m</w:t>
      </w:r>
      <w:r w:rsidR="004055CC" w:rsidRPr="00D817C9">
        <w:rPr>
          <w:vertAlign w:val="superscript"/>
          <w:lang w:val="vi-VN"/>
        </w:rPr>
        <w:t>3</w:t>
      </w:r>
      <w:r w:rsidR="00906297" w:rsidRPr="00D817C9">
        <w:t>; đạt khoảng 3,5</w:t>
      </w:r>
      <w:r w:rsidR="00906297" w:rsidRPr="00D817C9">
        <w:rPr>
          <w:lang w:val="vi-VN"/>
        </w:rPr>
        <w:t>÷</w:t>
      </w:r>
      <w:r w:rsidR="00906297" w:rsidRPr="00D817C9">
        <w:t>4</w:t>
      </w:r>
      <w:r w:rsidR="00906297" w:rsidRPr="00D817C9">
        <w:rPr>
          <w:lang w:val="vi-VN"/>
        </w:rPr>
        <w:t xml:space="preserve"> tỷ m</w:t>
      </w:r>
      <w:r w:rsidR="00906297" w:rsidRPr="00D817C9">
        <w:rPr>
          <w:vertAlign w:val="superscript"/>
          <w:lang w:val="vi-VN"/>
        </w:rPr>
        <w:t>3</w:t>
      </w:r>
      <w:r w:rsidR="00906297" w:rsidRPr="00D817C9">
        <w:t xml:space="preserve"> trong các tháng 2,</w:t>
      </w:r>
      <w:r w:rsidR="00895764" w:rsidRPr="00D817C9">
        <w:t xml:space="preserve"> </w:t>
      </w:r>
      <w:r w:rsidR="00906297" w:rsidRPr="00D817C9">
        <w:t>3</w:t>
      </w:r>
      <w:r w:rsidR="00B5125E" w:rsidRPr="00D817C9">
        <w:t>.</w:t>
      </w:r>
      <w:r w:rsidR="00AD554D" w:rsidRPr="00D817C9">
        <w:rPr>
          <w:lang w:val="vi-VN"/>
        </w:rPr>
        <w:t xml:space="preserve"> </w:t>
      </w:r>
    </w:p>
    <w:p w14:paraId="15B1D8EB" w14:textId="4DD0D6C7" w:rsidR="00605467" w:rsidRPr="00D817C9" w:rsidRDefault="00AD554D" w:rsidP="00AD554D">
      <w:pPr>
        <w:pStyle w:val="Content"/>
        <w:spacing w:after="192"/>
      </w:pPr>
      <w:r w:rsidRPr="00D817C9">
        <w:rPr>
          <w:lang w:val="vi-VN"/>
        </w:rPr>
        <w:t xml:space="preserve">Cân bằng nước sơ bộ </w:t>
      </w:r>
      <w:r w:rsidR="00605467" w:rsidRPr="00D817C9">
        <w:t xml:space="preserve">thời điểm hiện tại (2019) </w:t>
      </w:r>
      <w:r w:rsidRPr="00D817C9">
        <w:rPr>
          <w:lang w:val="vi-VN"/>
        </w:rPr>
        <w:t xml:space="preserve">trên vùng </w:t>
      </w:r>
      <w:r w:rsidR="00F12D49" w:rsidRPr="00D817C9">
        <w:rPr>
          <w:lang w:val="vi-VN"/>
        </w:rPr>
        <w:t>ĐBBB</w:t>
      </w:r>
      <w:r w:rsidRPr="00D817C9">
        <w:rPr>
          <w:lang w:val="vi-VN"/>
        </w:rPr>
        <w:t xml:space="preserve"> về mặt lưu lượng và tổng</w:t>
      </w:r>
      <w:r w:rsidR="00EE34D4" w:rsidRPr="00D817C9">
        <w:t xml:space="preserve"> lượng</w:t>
      </w:r>
      <w:r w:rsidRPr="00D817C9">
        <w:rPr>
          <w:lang w:val="vi-VN"/>
        </w:rPr>
        <w:t xml:space="preserve"> nước đều đảm bảo cấp nước cho yêu cầu sử dụng nước của các ngành kinh tế.</w:t>
      </w:r>
      <w:r w:rsidR="005F15EE" w:rsidRPr="00D817C9">
        <w:t xml:space="preserve"> </w:t>
      </w:r>
      <w:r w:rsidR="00E11547" w:rsidRPr="00D817C9">
        <w:t xml:space="preserve">Các công trình thủy lợi </w:t>
      </w:r>
      <w:r w:rsidR="00DD138A" w:rsidRPr="00D817C9">
        <w:t xml:space="preserve">đã đáp ứng cho 100% diện tích canh tác vùng </w:t>
      </w:r>
      <w:r w:rsidR="00F12D49" w:rsidRPr="00D817C9">
        <w:t>ĐBBB</w:t>
      </w:r>
      <w:r w:rsidR="00DD138A" w:rsidRPr="00D817C9">
        <w:t>.</w:t>
      </w:r>
      <w:r w:rsidR="00EE34D4" w:rsidRPr="00D817C9">
        <w:t xml:space="preserve"> Tuy nhiên, qua đánh giá hiện nay trên toàn vùng ĐBBB đang tồn tại một số vấn đề</w:t>
      </w:r>
      <w:r w:rsidR="00692790" w:rsidRPr="00D817C9">
        <w:t xml:space="preserve"> về tưới, cấp nước</w:t>
      </w:r>
      <w:r w:rsidR="00EE34D4" w:rsidRPr="00D817C9">
        <w:t xml:space="preserve"> như sau:</w:t>
      </w:r>
    </w:p>
    <w:p w14:paraId="17B5BFC7" w14:textId="77777777" w:rsidR="007F1678" w:rsidRPr="00D817C9" w:rsidRDefault="007F1678" w:rsidP="007F1678">
      <w:pPr>
        <w:pStyle w:val="Content"/>
        <w:rPr>
          <w:b/>
          <w:bCs/>
          <w:i/>
          <w:iCs/>
          <w:lang w:val="sv-SE"/>
        </w:rPr>
      </w:pPr>
      <w:r w:rsidRPr="00D817C9">
        <w:rPr>
          <w:b/>
          <w:bCs/>
          <w:i/>
          <w:iCs/>
          <w:lang w:val="sv-SE"/>
        </w:rPr>
        <w:t>- Vấn đề thiếu nước</w:t>
      </w:r>
    </w:p>
    <w:p w14:paraId="3710C8D4" w14:textId="36E53484" w:rsidR="003E73AD" w:rsidRPr="00D817C9" w:rsidRDefault="00BE70D5" w:rsidP="00AD554D">
      <w:pPr>
        <w:pStyle w:val="Content"/>
        <w:spacing w:after="192"/>
        <w:rPr>
          <w:lang w:val="vi-VN"/>
        </w:rPr>
      </w:pPr>
      <w:r w:rsidRPr="00D817C9">
        <w:t>T</w:t>
      </w:r>
      <w:r w:rsidR="00AD554D" w:rsidRPr="00D817C9">
        <w:rPr>
          <w:lang w:val="vi-VN"/>
        </w:rPr>
        <w:t xml:space="preserve">ừ 2005 đến nay là thời kỳ lòng dẫn các sông ở vùng </w:t>
      </w:r>
      <w:r w:rsidR="00F12D49" w:rsidRPr="00D817C9">
        <w:rPr>
          <w:lang w:val="vi-VN"/>
        </w:rPr>
        <w:t>ĐBBB</w:t>
      </w:r>
      <w:r w:rsidR="00AD554D" w:rsidRPr="00D817C9">
        <w:rPr>
          <w:lang w:val="vi-VN"/>
        </w:rPr>
        <w:t xml:space="preserve"> - sông Thái Bình bị hạ thấp nghiêm trọng, nhiều công trình thủy lợi không lấy được nước hoặc lấy nước với hiệu suất thấp. Do hạ thấp l</w:t>
      </w:r>
      <w:r w:rsidR="00F431A5" w:rsidRPr="00D817C9">
        <w:t>ò</w:t>
      </w:r>
      <w:r w:rsidR="00AD554D" w:rsidRPr="00D817C9">
        <w:rPr>
          <w:lang w:val="vi-VN"/>
        </w:rPr>
        <w:t>ng dẫn, mực nước nhỏ nhất tại Sơn Tây, Hà Nội trong các tháng d</w:t>
      </w:r>
      <w:r w:rsidR="005F15EE" w:rsidRPr="00D817C9">
        <w:t>ù</w:t>
      </w:r>
      <w:r w:rsidR="00AD554D" w:rsidRPr="00D817C9">
        <w:rPr>
          <w:lang w:val="vi-VN"/>
        </w:rPr>
        <w:t>ng nước gia t</w:t>
      </w:r>
      <w:r w:rsidR="005F15EE" w:rsidRPr="00D817C9">
        <w:t>ă</w:t>
      </w:r>
      <w:r w:rsidR="00AD554D" w:rsidRPr="00D817C9">
        <w:rPr>
          <w:lang w:val="vi-VN"/>
        </w:rPr>
        <w:t>ng xuống thấp hơn</w:t>
      </w:r>
      <w:r w:rsidR="00ED49AB" w:rsidRPr="00D817C9">
        <w:t xml:space="preserve"> so với yêu cầu</w:t>
      </w:r>
      <w:r w:rsidR="00AB0442" w:rsidRPr="00D817C9">
        <w:t>, hạ thấp mực nước diễn ra mạnh nhất</w:t>
      </w:r>
      <w:r w:rsidR="00E97ECB" w:rsidRPr="00D817C9">
        <w:t xml:space="preserve"> trên sông Hồng,</w:t>
      </w:r>
      <w:r w:rsidR="00AB0442" w:rsidRPr="00D817C9">
        <w:t xml:space="preserve"> đoạn từ Việt Trì đến Sơn Tây, kéo</w:t>
      </w:r>
      <w:r w:rsidR="00305C41" w:rsidRPr="00D817C9">
        <w:t xml:space="preserve"> dài xuống tới Hưng Yên</w:t>
      </w:r>
      <w:r w:rsidR="00ED6F1C" w:rsidRPr="00D817C9">
        <w:t>, và giảm dần khi ra đến cửa biển</w:t>
      </w:r>
      <w:r w:rsidR="00AD554D" w:rsidRPr="00D817C9">
        <w:rPr>
          <w:lang w:val="vi-VN"/>
        </w:rPr>
        <w:t>.</w:t>
      </w:r>
    </w:p>
    <w:p w14:paraId="2B7FFBE1" w14:textId="1BA08099" w:rsidR="00F7092F" w:rsidRPr="00D817C9" w:rsidRDefault="005A29CE" w:rsidP="00D24D20">
      <w:pPr>
        <w:pStyle w:val="Content"/>
        <w:spacing w:after="192"/>
      </w:pPr>
      <w:r w:rsidRPr="00D817C9">
        <w:t>Hiện nay, theo đánh giá chỉ còn khoảng 42.000ha d</w:t>
      </w:r>
      <w:r w:rsidR="008A07D8" w:rsidRPr="00D817C9">
        <w:t>iện tích canh tác đang gặp khó khăn lấy nước, nguy cơ thiếu nước trong vụ Đông Xuân.</w:t>
      </w:r>
      <w:r w:rsidR="00035232" w:rsidRPr="00D817C9">
        <w:t xml:space="preserve"> </w:t>
      </w:r>
      <w:r w:rsidR="00D134BD" w:rsidRPr="00D817C9">
        <w:t>Do hạ thấp mực nước nên một số khu vực tuy có công trình nhưng khó khăn trong lấy nước</w:t>
      </w:r>
      <w:r w:rsidR="007463AE" w:rsidRPr="00D817C9">
        <w:t xml:space="preserve"> như khu thủy lợi sông Tích và khu đầu nguồn sông Đáy từ Ba Thá đến Hát Môn. </w:t>
      </w:r>
      <w:r w:rsidR="00F7092F" w:rsidRPr="00D817C9">
        <w:t>Ngoài ra, còn vùng tả sông Hồng có khu Bắc Hưng Hải, khu Nam - Bắc Thái Bình, vùng hạ du sông Thái Bình, hàng năm vẫn thiếu nguồn nước, các công trình tưới vẫn nằm trong tình trạng chung công trình bị xuống cấp, hệ thống kênh mương bị bồi lấp...</w:t>
      </w:r>
    </w:p>
    <w:p w14:paraId="67E09CF0" w14:textId="7705905B" w:rsidR="00D24D20" w:rsidRPr="00D817C9" w:rsidRDefault="00D24D20" w:rsidP="00D24D20">
      <w:pPr>
        <w:pStyle w:val="Content"/>
        <w:spacing w:after="192"/>
        <w:rPr>
          <w:lang w:val="vi-VN"/>
        </w:rPr>
      </w:pPr>
      <w:r w:rsidRPr="00D817C9">
        <w:rPr>
          <w:lang w:val="vi-VN"/>
        </w:rPr>
        <w:t>Còn lại các vùng miền núi của Vĩnh Phúc và vùng Sông suối ngắn Quảng Ninh hầu hết là dùng công trình nhỏ lấy nước tại chỗ nên nhiều khu chưa có công trình tưới.</w:t>
      </w:r>
      <w:r w:rsidR="009F1D0C" w:rsidRPr="00D817C9">
        <w:t xml:space="preserve"> </w:t>
      </w:r>
      <w:r w:rsidR="009F1D0C" w:rsidRPr="00D817C9">
        <w:rPr>
          <w:lang w:val="vi-VN"/>
        </w:rPr>
        <w:t>Diện tích chưa tưới được là diện tích cây lâu năm và hầu hết nằm ở vùng đồi núi nên khó khăn về việc khai thác nguồn nước. Các suối thường ở thấp còn các khu tưới lại ở cao nên công trình không tới được.</w:t>
      </w:r>
    </w:p>
    <w:p w14:paraId="602923F1" w14:textId="19FBAEDA" w:rsidR="00101030" w:rsidRPr="00D817C9" w:rsidRDefault="00101030" w:rsidP="0011401A">
      <w:pPr>
        <w:pStyle w:val="Content"/>
        <w:spacing w:after="192"/>
        <w:rPr>
          <w:lang w:val="vi-VN"/>
        </w:rPr>
      </w:pPr>
      <w:r w:rsidRPr="00D817C9">
        <w:rPr>
          <w:lang w:val="vi-VN"/>
        </w:rPr>
        <w:t>Các trạm bơm tưới, tiêu một số mới được xây dựng nên chất lượng còn tốt các trạm còn lại đa số đã được xây dựng từ lâu nên thiết bị và nhà trạm đã bị hư hỏng cần được sửa chữa và nâng cấp.</w:t>
      </w:r>
      <w:r w:rsidR="0011401A" w:rsidRPr="00D817C9">
        <w:t xml:space="preserve"> </w:t>
      </w:r>
      <w:r w:rsidRPr="00D817C9">
        <w:rPr>
          <w:lang w:val="vi-VN"/>
        </w:rPr>
        <w:t>Hệ thống kênh mương chủ yếu có kết cấu bằng đất, kinh phí cho nạo vét hàng năm hạn chế, hơn nữa tình trạng lấn chiếm lòng kênh và xả thải bừa bãi dẫn đến ách tắc làm hạn chế năng lực dẫn nước.</w:t>
      </w:r>
    </w:p>
    <w:p w14:paraId="5799445F" w14:textId="67481738" w:rsidR="004854D7" w:rsidRPr="00D817C9" w:rsidRDefault="0010692A" w:rsidP="008A7BAE">
      <w:pPr>
        <w:pStyle w:val="Content"/>
        <w:rPr>
          <w:b/>
          <w:bCs/>
          <w:i/>
          <w:iCs/>
        </w:rPr>
      </w:pPr>
      <w:r w:rsidRPr="00D817C9">
        <w:rPr>
          <w:b/>
          <w:bCs/>
          <w:i/>
          <w:iCs/>
        </w:rPr>
        <w:t xml:space="preserve">- </w:t>
      </w:r>
      <w:r w:rsidR="00135130" w:rsidRPr="00D817C9">
        <w:rPr>
          <w:b/>
          <w:bCs/>
          <w:i/>
          <w:iCs/>
        </w:rPr>
        <w:t>Vấn đề xâm nhập mặn</w:t>
      </w:r>
    </w:p>
    <w:p w14:paraId="2554CE9C" w14:textId="5A06F2B1" w:rsidR="00101030" w:rsidRPr="00D817C9" w:rsidRDefault="00101030" w:rsidP="008A7BAE">
      <w:pPr>
        <w:pStyle w:val="Content"/>
        <w:rPr>
          <w:lang w:val="vi-VN"/>
        </w:rPr>
      </w:pPr>
      <w:r w:rsidRPr="00D817C9">
        <w:rPr>
          <w:lang w:val="vi-VN"/>
        </w:rPr>
        <w:lastRenderedPageBreak/>
        <w:t xml:space="preserve">Đối với vùng hạ du sông Thái Bình trong vụ Đông </w:t>
      </w:r>
      <w:r w:rsidR="0011401A" w:rsidRPr="00D817C9">
        <w:t>X</w:t>
      </w:r>
      <w:r w:rsidRPr="00D817C9">
        <w:rPr>
          <w:lang w:val="vi-VN"/>
        </w:rPr>
        <w:t>uân, nguồn nước ngọt chủ yếu lấy từ các nhánh sông thuộc hạ lưu hệ thống sông Hồng, sông Thái Bình. Tuy nhiên trong thời gian này, nguồn nước từ thượng lưu về giảm làm cho nước mặn từ biển thường xâm nhập sâu vào các vùng cửa sông từ 20 đến 40 km cho nên việc lấy nước cũng trở nên khó khăn như hệ thống Tiên Lãng, An Kim Hải, Thuỷ Nguyên.</w:t>
      </w:r>
    </w:p>
    <w:p w14:paraId="1B91072C" w14:textId="5F926EAA" w:rsidR="003E73AD" w:rsidRPr="00D817C9" w:rsidRDefault="004854D7" w:rsidP="00BB3E8A">
      <w:pPr>
        <w:pStyle w:val="Content"/>
        <w:rPr>
          <w:b/>
          <w:bCs/>
          <w:i/>
          <w:iCs/>
          <w:lang w:val="sv-SE"/>
        </w:rPr>
      </w:pPr>
      <w:r w:rsidRPr="00D817C9">
        <w:rPr>
          <w:lang w:val="vi-VN"/>
        </w:rPr>
        <w:t>Việc đẩy mặn trên dòng chính do các hồ chứa ở thượng du đảm nhiệm, hàng năm trong các đợt lấy nước đổ ải (thời gian cần nước lớn nhất) cho vụ đông xuân các hồ chứa lớn thượng du đều xả nước gia tăng nhằm duy trì mực nước từ 1,6</w:t>
      </w:r>
      <w:r w:rsidR="006F2FA2" w:rsidRPr="00D817C9">
        <w:rPr>
          <w:lang w:val="vi-VN"/>
        </w:rPr>
        <w:t>÷</w:t>
      </w:r>
      <w:r w:rsidRPr="00D817C9">
        <w:rPr>
          <w:lang w:val="vi-VN"/>
        </w:rPr>
        <w:t>2,5m tùy theo từng đợt xả để đẩy mặn và nâng cao mực nước trên hệ thống. Hiện tại trên lưu vực sông Hồng có 4 hồ chứa lớn với khoảng 19 tỷ m</w:t>
      </w:r>
      <w:r w:rsidRPr="00D817C9">
        <w:rPr>
          <w:vertAlign w:val="superscript"/>
          <w:lang w:val="vi-VN"/>
        </w:rPr>
        <w:t>3</w:t>
      </w:r>
      <w:r w:rsidRPr="00D817C9">
        <w:rPr>
          <w:lang w:val="vi-VN"/>
        </w:rPr>
        <w:t xml:space="preserve"> dung tích hiệu dụng điều tiết cho mùa kiệt, riêng trong thời kỳ đổ ải thường dùng khoảng 3÷5 tỷ m</w:t>
      </w:r>
      <w:r w:rsidRPr="00D817C9">
        <w:rPr>
          <w:vertAlign w:val="superscript"/>
          <w:lang w:val="vi-VN"/>
        </w:rPr>
        <w:t>3</w:t>
      </w:r>
      <w:r w:rsidRPr="00D817C9">
        <w:rPr>
          <w:lang w:val="vi-VN"/>
        </w:rPr>
        <w:t>.</w:t>
      </w:r>
    </w:p>
    <w:p w14:paraId="1BA9F469" w14:textId="1C38CAD5" w:rsidR="00BB3E8A" w:rsidRPr="00D817C9" w:rsidRDefault="00BB3E8A" w:rsidP="00BB3E8A">
      <w:pPr>
        <w:pStyle w:val="Content"/>
        <w:rPr>
          <w:b/>
          <w:bCs/>
          <w:i/>
          <w:iCs/>
          <w:lang w:val="vi-VN"/>
        </w:rPr>
      </w:pPr>
      <w:r w:rsidRPr="00D817C9">
        <w:rPr>
          <w:b/>
          <w:bCs/>
          <w:i/>
          <w:iCs/>
          <w:lang w:val="sv-SE"/>
        </w:rPr>
        <w:t xml:space="preserve">- </w:t>
      </w:r>
      <w:r w:rsidR="003E73AD" w:rsidRPr="00D817C9">
        <w:rPr>
          <w:b/>
          <w:bCs/>
          <w:i/>
          <w:iCs/>
          <w:lang w:val="sv-SE"/>
        </w:rPr>
        <w:t xml:space="preserve">Vấn đề ô nhiễm nguồn nước </w:t>
      </w:r>
    </w:p>
    <w:p w14:paraId="52A6F9E5" w14:textId="479899AC" w:rsidR="00C035A5" w:rsidRPr="00D817C9" w:rsidRDefault="00C035A5" w:rsidP="008A7BAE">
      <w:pPr>
        <w:pStyle w:val="Content"/>
      </w:pPr>
      <w:r w:rsidRPr="00D817C9">
        <w:rPr>
          <w:lang w:val="vi-VN"/>
        </w:rPr>
        <w:t>Môi trường nước mặt ở các hệ thống thủy lợi đoạn chảy qua vùng nông thôn cũng đang chịu tác động tổng hợp từ các hoạt động phát triển như trồng trọt, chăn nuôi, sản xuất công nghiệp, làng nghề cũng như nguồn thải từ các khu vực đô thị giáp ranh. Khu vực có chất lượng nước mặt suy giảm chủ yếu là vùng hạ lưu các con sông, ao hồ, kênh rạch tại các khu vực ven đô, nơi tiếp nhận nước thải tổng hợp từ các khu đô thị, nước thải sinh hoạt, làng nghề</w:t>
      </w:r>
      <w:r w:rsidRPr="00D817C9">
        <w:t>.</w:t>
      </w:r>
    </w:p>
    <w:p w14:paraId="41870C64" w14:textId="739B37FA" w:rsidR="00101030" w:rsidRPr="00D817C9" w:rsidRDefault="00101030" w:rsidP="008A7BAE">
      <w:pPr>
        <w:pStyle w:val="Content"/>
        <w:rPr>
          <w:rFonts w:ascii="Times New Roman" w:hAnsi="Times New Roman"/>
          <w:sz w:val="28"/>
          <w:lang w:val="pl-PL"/>
        </w:rPr>
      </w:pPr>
      <w:r w:rsidRPr="00D817C9">
        <w:rPr>
          <w:lang w:val="vi-VN"/>
        </w:rPr>
        <w:t>Chất lượng nguồn nước</w:t>
      </w:r>
      <w:r w:rsidR="00605FE3" w:rsidRPr="00D817C9">
        <w:t xml:space="preserve"> trong hệ thống công trình thủy lợi</w:t>
      </w:r>
      <w:r w:rsidRPr="00D817C9">
        <w:rPr>
          <w:lang w:val="vi-VN"/>
        </w:rPr>
        <w:t xml:space="preserve"> cung cấp cho sản xuất nông nghiệp đang bị suy giảm do bị ô nhiễm từ các nguồn nước xả thải như nguồn nước sông Nhuệ, sông Ngũ Huyện Khê, sông trục Bắc Hưng Hải, sông Rế, sông trục Bắc </w:t>
      </w:r>
      <w:r w:rsidR="009A6384" w:rsidRPr="00D817C9">
        <w:t>Nam Hà</w:t>
      </w:r>
      <w:r w:rsidRPr="00D817C9">
        <w:rPr>
          <w:lang w:val="vi-VN"/>
        </w:rPr>
        <w:t>….</w:t>
      </w:r>
      <w:r w:rsidR="009A6384" w:rsidRPr="00D817C9">
        <w:t xml:space="preserve"> </w:t>
      </w:r>
      <w:r w:rsidR="00C83648" w:rsidRPr="00D817C9">
        <w:rPr>
          <w:rFonts w:ascii="Times New Roman" w:hAnsi="Times New Roman"/>
          <w:sz w:val="28"/>
          <w:lang w:val="pl-PL"/>
        </w:rPr>
        <w:t>một số thông số chất lượng nước đã vượt QCVN nhiều lần như COD, BOD</w:t>
      </w:r>
      <w:r w:rsidR="00C83648" w:rsidRPr="00D817C9">
        <w:rPr>
          <w:rFonts w:ascii="Times New Roman" w:hAnsi="Times New Roman"/>
          <w:sz w:val="28"/>
          <w:vertAlign w:val="subscript"/>
          <w:lang w:val="pl-PL"/>
        </w:rPr>
        <w:t>5</w:t>
      </w:r>
      <w:r w:rsidR="00C83648" w:rsidRPr="00D817C9">
        <w:rPr>
          <w:rFonts w:ascii="Times New Roman" w:hAnsi="Times New Roman"/>
          <w:sz w:val="28"/>
          <w:lang w:val="pl-PL"/>
        </w:rPr>
        <w:t>, TSS, Coliform...</w:t>
      </w:r>
    </w:p>
    <w:p w14:paraId="24BF5F11" w14:textId="1C0DD42D" w:rsidR="00454991" w:rsidRPr="00D817C9" w:rsidRDefault="00454991" w:rsidP="008A7BAE">
      <w:pPr>
        <w:pStyle w:val="Content"/>
      </w:pPr>
      <w:r w:rsidRPr="00D817C9">
        <w:rPr>
          <w:rFonts w:ascii="Times New Roman" w:hAnsi="Times New Roman"/>
          <w:sz w:val="28"/>
          <w:lang w:val="pl-PL"/>
        </w:rPr>
        <w:t>Nguyên nhân gây ô nhiễm nguồn nước</w:t>
      </w:r>
      <w:r w:rsidR="00F5462F" w:rsidRPr="00D817C9">
        <w:rPr>
          <w:rFonts w:ascii="Times New Roman" w:hAnsi="Times New Roman"/>
          <w:sz w:val="28"/>
          <w:lang w:val="pl-PL"/>
        </w:rPr>
        <w:t xml:space="preserve"> chủ yếu từ nước thải sinh hoạt, công nghiệp</w:t>
      </w:r>
      <w:r w:rsidR="009D70AA" w:rsidRPr="00D817C9">
        <w:rPr>
          <w:rFonts w:ascii="Times New Roman" w:hAnsi="Times New Roman"/>
          <w:sz w:val="28"/>
          <w:lang w:val="pl-PL"/>
        </w:rPr>
        <w:t>, y tế, làng nghề và rác thải từ sinh hoạt đô thị, nông thôn.</w:t>
      </w:r>
      <w:r w:rsidR="009D70AA" w:rsidRPr="00D817C9">
        <w:t xml:space="preserve"> </w:t>
      </w:r>
      <w:r w:rsidR="009D70AA" w:rsidRPr="00D817C9">
        <w:rPr>
          <w:rFonts w:ascii="Times New Roman" w:hAnsi="Times New Roman"/>
          <w:sz w:val="28"/>
          <w:lang w:val="pl-PL"/>
        </w:rPr>
        <w:t xml:space="preserve">Ô nhiễm nước mặt tại các khu vực làng nghề cũng đang là vấn đề nóng tại một số vùng nông thôn hiện nay, đặc biệt là tại khu vực </w:t>
      </w:r>
      <w:r w:rsidR="00F12D49" w:rsidRPr="00D817C9">
        <w:rPr>
          <w:rFonts w:ascii="Times New Roman" w:hAnsi="Times New Roman"/>
          <w:sz w:val="28"/>
          <w:lang w:val="pl-PL"/>
        </w:rPr>
        <w:t>ĐBBB</w:t>
      </w:r>
      <w:r w:rsidR="009D70AA" w:rsidRPr="00D817C9">
        <w:rPr>
          <w:rFonts w:ascii="Times New Roman" w:hAnsi="Times New Roman"/>
          <w:sz w:val="28"/>
          <w:lang w:val="pl-PL"/>
        </w:rPr>
        <w:t>.</w:t>
      </w:r>
    </w:p>
    <w:p w14:paraId="608AFD8F" w14:textId="6D1A9EA3" w:rsidR="00B372A8" w:rsidRPr="00D817C9" w:rsidRDefault="00843F6C" w:rsidP="008A7BAE">
      <w:pPr>
        <w:pStyle w:val="Content"/>
        <w:rPr>
          <w:b/>
          <w:bCs/>
          <w:i/>
          <w:iCs/>
          <w:lang w:val="sv-SE"/>
        </w:rPr>
      </w:pPr>
      <w:r w:rsidRPr="00D817C9">
        <w:rPr>
          <w:b/>
          <w:bCs/>
          <w:i/>
          <w:iCs/>
          <w:lang w:val="sv-SE"/>
        </w:rPr>
        <w:t>- Vấn đề an toàn hồ chứa</w:t>
      </w:r>
      <w:r w:rsidR="00811EBA" w:rsidRPr="00D817C9">
        <w:rPr>
          <w:b/>
          <w:bCs/>
          <w:i/>
          <w:iCs/>
          <w:lang w:val="sv-SE"/>
        </w:rPr>
        <w:t xml:space="preserve"> và hạ du</w:t>
      </w:r>
    </w:p>
    <w:p w14:paraId="0FED7A54" w14:textId="77777777" w:rsidR="00E61821" w:rsidRPr="00D817C9" w:rsidRDefault="00E61821" w:rsidP="00E61821">
      <w:pPr>
        <w:pStyle w:val="Content"/>
      </w:pPr>
      <w:r w:rsidRPr="00D817C9">
        <w:t>Rủi ro mất an toàn đập, hồ chứa nước gia tăng do mưa lũ diễn biến cực đoan dưới tác động của BĐKH, sự suy giảm rừng đầu nguồn, thảm phủ thực vật trên lưu vực hồ chứa ảnh hưởng đến sinh thủy của hồ chứa nước, làm dòng chảy lũ tập trung về hồ nhanh và gia tăng về cường độ; số lượng hồ chứa nhiều, phân bố ở các vùng núi, xa khu dân cư, gây khó khăn cho việc đi lại kiểm tra công trình trong mùa mưa, lũ.</w:t>
      </w:r>
    </w:p>
    <w:p w14:paraId="16DA0C8C" w14:textId="05FB8628" w:rsidR="00843F6C" w:rsidRPr="00D817C9" w:rsidRDefault="00E61821" w:rsidP="00E61821">
      <w:pPr>
        <w:pStyle w:val="Content"/>
      </w:pPr>
      <w:r w:rsidRPr="00D817C9">
        <w:t>Việc xây dựng cơ sở hạ tầng phía hạ du hồ chứa phục vụ phát triển kinh tế - xã hội làm hạ du đập thay đổi so với thời điểm xây dựng đập theo hướng gia tăng yêu cầu về đảm bảo an toàn cho đập, hồ chứa nước và vùng hạ du trước rủi ro ngập lụt. Hiện tượng lấn chiếm phạm vi lòng dẫn, hạ tầng thiếu đồng bộ cũng gây khó khăn cho việc vận hành hồ chứa chống ngập và thoát lũ cho vùng hạ du đập.</w:t>
      </w:r>
    </w:p>
    <w:p w14:paraId="510B699D" w14:textId="57C6223F" w:rsidR="00AB23CD" w:rsidRPr="00D817C9" w:rsidRDefault="00F527C5" w:rsidP="00F527C5">
      <w:pPr>
        <w:pStyle w:val="Content"/>
        <w:rPr>
          <w:b/>
          <w:bCs/>
          <w:i/>
          <w:iCs/>
          <w:lang w:val="sv-SE"/>
        </w:rPr>
      </w:pPr>
      <w:r w:rsidRPr="00D817C9">
        <w:rPr>
          <w:b/>
          <w:bCs/>
          <w:i/>
          <w:iCs/>
          <w:lang w:val="sv-SE"/>
        </w:rPr>
        <w:lastRenderedPageBreak/>
        <w:t>- Tưới tiết kiệm cho cây trồng cạn</w:t>
      </w:r>
    </w:p>
    <w:p w14:paraId="458118A1" w14:textId="3E16DDAB" w:rsidR="00AB23CD" w:rsidRPr="00D817C9" w:rsidRDefault="00AB23CD" w:rsidP="00AB23CD">
      <w:pPr>
        <w:pStyle w:val="Content"/>
      </w:pPr>
      <w:r w:rsidRPr="00D817C9">
        <w:t xml:space="preserve">Vùng </w:t>
      </w:r>
      <w:r w:rsidR="00F12D49" w:rsidRPr="00D817C9">
        <w:t>ĐBBB</w:t>
      </w:r>
      <w:r w:rsidRPr="00D817C9">
        <w:t xml:space="preserve"> có tổng diện tích áp dụng tưới tiết kiệm nước là 24.625 ha, tỉnh Bắc Ninh là tỉnh áp dụng tưới tiết kiệm nước lớn nhất vùng 13.795 ha, chiếm 56,0%; tỉnh có diện tích thấp nhất là thành phố Hà Nội 159 ha chiếm 0,65%. Diện tích tưới phun mưa cục bộ chiếm 77%; tưới nhỏ giọt khoảng 16,6%; nhỏ giọt kết hợp bón phân là 1,36%; tưới trong nhà lưới, nhà kính là 3% .</w:t>
      </w:r>
    </w:p>
    <w:p w14:paraId="0D65F020" w14:textId="45E9BECF" w:rsidR="00AB23CD" w:rsidRPr="00D817C9" w:rsidRDefault="00110A1E" w:rsidP="00AB23CD">
      <w:pPr>
        <w:pStyle w:val="Content"/>
      </w:pPr>
      <w:r w:rsidRPr="00D817C9">
        <w:t>Tính đến tháng 11/2020, t</w:t>
      </w:r>
      <w:r w:rsidR="006C722A" w:rsidRPr="00D817C9">
        <w:t xml:space="preserve">rong các loại cây trồng cạn áp dụng tưới tiết kiệm nước thì cây hàng năm 13.594 ha chiếm 55,21%; cây rau hoa 8372 ha chiếm 34%; cây ăn quả là 2451 ha chiếm 10%; cây lâu năm 207,6 ha chiếm 0,84%. Các loại cây trong vùng </w:t>
      </w:r>
      <w:r w:rsidR="00F12D49" w:rsidRPr="00D817C9">
        <w:t>ĐBBB</w:t>
      </w:r>
      <w:r w:rsidR="006C722A" w:rsidRPr="00D817C9">
        <w:t xml:space="preserve"> là rau và hoa.</w:t>
      </w:r>
    </w:p>
    <w:p w14:paraId="04CA8796" w14:textId="794FA195" w:rsidR="00850F18" w:rsidRPr="00D817C9" w:rsidRDefault="002B00AB" w:rsidP="00AB23CD">
      <w:pPr>
        <w:pStyle w:val="Content"/>
      </w:pPr>
      <w:r w:rsidRPr="00D817C9">
        <w:t>Mặc dù có nhiều ưu điểm nổi trội so với tưới truyền thống, nhưng việc áp dụng công nghệ tưới tiên tiến, tiết kiệm nước trong nông nghiệp nước ta vẫn còn rất hạn chế. Nguyên nhân là do: cách tiếp cận chưa đồng bộ; thiếu quy hoạch gắn với tưới tiên tiến, tiết kiệm nước; sự tham gia của doanh nghiệp còn hạn chế; cơ chế, chính sách hỗ trợ cho người nông dân, tổ chức kinh tế, xã hội để thúc đẩy ứng dụng công nghệ, kỹ thuật tưới tiết kiệm chưa hoàn thiện, đồng bộ, chưa tạo được động lực; thông tin, tuyên truyền về giải pháp tưới tiết kiệm nước cho cây trồng, công tác chuyển giao công nghệ, đào tạo, nâng cao nhận thức cho người nông dân còn thiếu và yếu; chi phí đầu tư, nhất là đầu tư ban đầu, đối với công nghệ tưới tiên tiến, tiết kiệm nước là cao so với đầu tư tưới theo phương pháp truyền thống và khi chưa có thị trường tiêu thụ sản phẩm ổn định thì người dân không thể mạnh dạn áp dụng công nghệ.</w:t>
      </w:r>
    </w:p>
    <w:p w14:paraId="74F32A5F" w14:textId="3C82A622" w:rsidR="00101030" w:rsidRPr="00D817C9" w:rsidRDefault="00BB3E8A" w:rsidP="008A7BAE">
      <w:pPr>
        <w:pStyle w:val="Content"/>
        <w:rPr>
          <w:b/>
          <w:bCs/>
          <w:i/>
          <w:iCs/>
          <w:lang w:val="vi-VN"/>
        </w:rPr>
      </w:pPr>
      <w:r w:rsidRPr="00D817C9">
        <w:rPr>
          <w:b/>
          <w:bCs/>
          <w:i/>
          <w:iCs/>
          <w:lang w:val="sv-SE"/>
        </w:rPr>
        <w:t>-</w:t>
      </w:r>
      <w:r w:rsidR="00101030" w:rsidRPr="00D817C9">
        <w:rPr>
          <w:b/>
          <w:bCs/>
          <w:i/>
          <w:iCs/>
          <w:lang w:val="sv-SE"/>
        </w:rPr>
        <w:t xml:space="preserve"> Đánh giá sự liên kết, đồng bộ về mặt quản lý, vận hành công trình</w:t>
      </w:r>
    </w:p>
    <w:p w14:paraId="2FAD7ABF" w14:textId="6B346EA5" w:rsidR="00101030" w:rsidRPr="00D817C9" w:rsidRDefault="00BB3E8A" w:rsidP="008A7BAE">
      <w:pPr>
        <w:pStyle w:val="Content"/>
        <w:rPr>
          <w:lang w:val="vi-VN"/>
        </w:rPr>
      </w:pPr>
      <w:r w:rsidRPr="00D817C9">
        <w:rPr>
          <w:i/>
          <w:iCs/>
        </w:rPr>
        <w:t>+</w:t>
      </w:r>
      <w:r w:rsidR="00101030" w:rsidRPr="00D817C9">
        <w:rPr>
          <w:i/>
          <w:iCs/>
          <w:lang w:val="vi-VN"/>
        </w:rPr>
        <w:t> Tổ chức quản lý nhà nước:</w:t>
      </w:r>
      <w:r w:rsidR="008C1A58" w:rsidRPr="00D817C9">
        <w:rPr>
          <w:lang w:val="vi-VN"/>
        </w:rPr>
        <w:t xml:space="preserve"> </w:t>
      </w:r>
      <w:r w:rsidR="00101030" w:rsidRPr="00D817C9">
        <w:rPr>
          <w:lang w:val="vi-VN"/>
        </w:rPr>
        <w:t>Bộ máy quản lý nhà nước về thủy lợi từ Trung ương đến địa phương tương đối đồng bộ, thống nhất để thực hiện nhiệm vụ quản lý nhà nước về thủy lợi. Ở Trung ương, đã thành lập Tổng cục Thủy lợi trực thuộc Bộ Nông nghiệp và Phát triển nông thôn thực hiện chức năng quản lý nhà nước về thủy lợi. Ở cấp tỉnh, có các tỉnh thành lập Chi cục Thủy lợi. Ở cấp huyện, thành lập Phòng Nông nghiệp và Phát triển nông thôn hoặc Phòng Kinh tế thực hiện chức năng quản lý nhà nước về thủy lợi. Nhìn chung, các cơ quan quản lý nhà nước về thủy lợi đã thực hiện tốt chức năng tham mưu giúp việc cho các cấp lãnh đạo trong chỉ đạo, điều hành phục vụ phát triển kinh tế-xã hội.</w:t>
      </w:r>
    </w:p>
    <w:p w14:paraId="2D4AAB28" w14:textId="00ACFC44" w:rsidR="00101030" w:rsidRPr="00D817C9" w:rsidRDefault="00BB3E8A" w:rsidP="008A7BAE">
      <w:pPr>
        <w:pStyle w:val="Content"/>
        <w:rPr>
          <w:i/>
          <w:iCs/>
          <w:lang w:val="vi-VN"/>
        </w:rPr>
      </w:pPr>
      <w:r w:rsidRPr="00D817C9">
        <w:rPr>
          <w:i/>
          <w:iCs/>
        </w:rPr>
        <w:t>+</w:t>
      </w:r>
      <w:r w:rsidR="00101030" w:rsidRPr="00D817C9">
        <w:rPr>
          <w:i/>
          <w:iCs/>
          <w:lang w:val="vi-VN"/>
        </w:rPr>
        <w:t> Tổ chức quản lý khai thác công trình thủy lợi:</w:t>
      </w:r>
    </w:p>
    <w:p w14:paraId="2494F918" w14:textId="77777777" w:rsidR="00101030" w:rsidRPr="00D817C9" w:rsidRDefault="00101030" w:rsidP="008A7BAE">
      <w:pPr>
        <w:pStyle w:val="Content"/>
        <w:rPr>
          <w:lang w:val="vi-VN"/>
        </w:rPr>
      </w:pPr>
      <w:r w:rsidRPr="00D817C9">
        <w:rPr>
          <w:lang w:val="vi-VN"/>
        </w:rPr>
        <w:t>Về quản lý các công trình thủy lợi đầu mối lớn, hệ thống thủy lợi liên xã trở lên, có tổ chức quản lý khai thác công trình thủy lợi là doanh nghiệp trực thuộc cấp tỉnh.</w:t>
      </w:r>
    </w:p>
    <w:p w14:paraId="0224E637" w14:textId="77777777" w:rsidR="00101030" w:rsidRPr="00D817C9" w:rsidRDefault="00101030" w:rsidP="008A7BAE">
      <w:pPr>
        <w:pStyle w:val="Content"/>
        <w:rPr>
          <w:lang w:val="vi-VN"/>
        </w:rPr>
      </w:pPr>
      <w:r w:rsidRPr="00D817C9">
        <w:rPr>
          <w:lang w:val="vi-VN"/>
        </w:rPr>
        <w:t>Về quản lý các công trình thủy lợi nhỏ và hệ thống kênh mương nội đồng, cả nước có các tổ chức dùng nước, bao gồm các loại hình chủ yếu là: Hợp tác xã có làm dịch vụ thủy lợi (Hợp tác xã dịch vụ nông nghiệp và Hợp tác xã chuyên khâu thủy nông), Tổ chức hợp tác (Hội sử dụng nước, Tổ hợp tác, Tổ, Đội thủy nông).</w:t>
      </w:r>
    </w:p>
    <w:p w14:paraId="5CA06CF3" w14:textId="28814594" w:rsidR="00101030" w:rsidRPr="00D817C9" w:rsidRDefault="00101030" w:rsidP="008A7BAE">
      <w:pPr>
        <w:pStyle w:val="Content"/>
        <w:rPr>
          <w:lang w:val="vi-VN"/>
        </w:rPr>
      </w:pPr>
      <w:r w:rsidRPr="00D817C9">
        <w:rPr>
          <w:lang w:val="vi-VN"/>
        </w:rPr>
        <w:lastRenderedPageBreak/>
        <w:t>Công tác quản lý khai thác công trình thủy lợi đang từng bước đi vào nền nếp, phục vụ tốt sản xuất, dân sinh. Hoạt động của các tổ chức quản lý khai thác công trình thủy lợi cơ bản đáp ứng yêu cầu phục vụ sản xuất, dân sinh.</w:t>
      </w:r>
    </w:p>
    <w:p w14:paraId="164FD1D7" w14:textId="00E2B1CB" w:rsidR="002F1909" w:rsidRPr="00D817C9" w:rsidRDefault="002F1909" w:rsidP="002F1909">
      <w:pPr>
        <w:pStyle w:val="Heading5"/>
        <w:ind w:left="1009" w:hanging="1009"/>
        <w:rPr>
          <w:lang w:val="vi-VN"/>
        </w:rPr>
      </w:pPr>
      <w:bookmarkStart w:id="117" w:name="_Toc68424307"/>
      <w:r w:rsidRPr="00D817C9">
        <w:rPr>
          <w:lang w:val="vi-VN"/>
        </w:rPr>
        <w:t>Cấp nước cho sinh hoạt</w:t>
      </w:r>
      <w:bookmarkEnd w:id="117"/>
      <w:r w:rsidR="00C33645" w:rsidRPr="00D817C9">
        <w:t xml:space="preserve"> nông thôn</w:t>
      </w:r>
    </w:p>
    <w:p w14:paraId="0F31E8EB" w14:textId="6129B284" w:rsidR="002F1909" w:rsidRPr="00D817C9" w:rsidRDefault="002F1909" w:rsidP="00C66C90">
      <w:pPr>
        <w:pStyle w:val="Content"/>
        <w:rPr>
          <w:b/>
          <w:i/>
          <w:lang w:val="nl-NL"/>
        </w:rPr>
      </w:pPr>
      <w:r w:rsidRPr="00D817C9">
        <w:rPr>
          <w:lang w:val="nl-NL"/>
        </w:rPr>
        <w:t>Hiện có khoảng hơn</w:t>
      </w:r>
      <w:r w:rsidRPr="00D817C9">
        <w:rPr>
          <w:lang w:val="vi-VN"/>
        </w:rPr>
        <w:t xml:space="preserve"> 1</w:t>
      </w:r>
      <w:r w:rsidRPr="00D817C9">
        <w:rPr>
          <w:lang w:val="nl-NL"/>
        </w:rPr>
        <w:t>4</w:t>
      </w:r>
      <w:r w:rsidRPr="00D817C9">
        <w:rPr>
          <w:lang w:val="vi-VN"/>
        </w:rPr>
        <w:t xml:space="preserve"> triệu</w:t>
      </w:r>
      <w:r w:rsidRPr="00D817C9">
        <w:rPr>
          <w:lang w:val="nl-NL"/>
        </w:rPr>
        <w:t xml:space="preserve"> dân nông thôn được cấp nguồn nước hợp vệ sinh, đạt 99% tổng dân số nông thôn.</w:t>
      </w:r>
      <w:r w:rsidRPr="00D817C9">
        <w:rPr>
          <w:lang w:val="vi-VN"/>
        </w:rPr>
        <w:t xml:space="preserve"> Trong đó c</w:t>
      </w:r>
      <w:r w:rsidRPr="00D817C9">
        <w:rPr>
          <w:lang w:val="nl-NL"/>
        </w:rPr>
        <w:t>ấp nước sinh hoạt nông thôn trong vùng hiện nay sử dụng các loại hình chính như: Cấp nước bằng công trình tập trung 1</w:t>
      </w:r>
      <w:r w:rsidRPr="00D817C9">
        <w:rPr>
          <w:lang w:val="vi-VN"/>
        </w:rPr>
        <w:t>.008</w:t>
      </w:r>
      <w:r w:rsidRPr="00D817C9">
        <w:rPr>
          <w:lang w:val="nl-NL"/>
        </w:rPr>
        <w:t xml:space="preserve"> công trình</w:t>
      </w:r>
      <w:r w:rsidRPr="00D817C9">
        <w:rPr>
          <w:lang w:val="vi-VN"/>
        </w:rPr>
        <w:t xml:space="preserve"> cấp cho hơn 9 triệu người chiếm 63% tỷ lệ dân số sử dụng nước sạch hợp vệ sinh</w:t>
      </w:r>
      <w:r w:rsidRPr="00D817C9">
        <w:rPr>
          <w:lang w:val="nl-NL"/>
        </w:rPr>
        <w:t>;</w:t>
      </w:r>
      <w:r w:rsidRPr="00D817C9">
        <w:rPr>
          <w:lang w:val="vi-VN"/>
        </w:rPr>
        <w:t xml:space="preserve"> Còn lại được cấp bằng các hình thức khác như giếng khoan, giếng đào, lu, bể chứa... cấp cho hơn 5 triệu người, chiếm 35% tỷ lệ dân số sử dụng nước sạch hợp vệ sinh</w:t>
      </w:r>
      <w:r w:rsidRPr="00D817C9">
        <w:rPr>
          <w:lang w:val="nl-NL"/>
        </w:rPr>
        <w:t xml:space="preserve">. </w:t>
      </w:r>
    </w:p>
    <w:p w14:paraId="08C1419D" w14:textId="700CC339" w:rsidR="002F1909" w:rsidRPr="00D817C9" w:rsidRDefault="001E7F22" w:rsidP="00F64A26">
      <w:pPr>
        <w:pStyle w:val="BNGBIUA"/>
      </w:pPr>
      <w:bookmarkStart w:id="118" w:name="_Toc74080996"/>
      <w:r w:rsidRPr="00D817C9">
        <w:t xml:space="preserve">Bảng </w:t>
      </w:r>
      <w:r w:rsidRPr="00D817C9">
        <w:rPr>
          <w:b/>
        </w:rPr>
        <w:fldChar w:fldCharType="begin"/>
      </w:r>
      <w:r w:rsidRPr="00D817C9">
        <w:instrText xml:space="preserve"> STYLEREF 1 \s </w:instrText>
      </w:r>
      <w:r w:rsidRPr="00D817C9">
        <w:rPr>
          <w:b/>
        </w:rPr>
        <w:fldChar w:fldCharType="separate"/>
      </w:r>
      <w:r w:rsidR="009B26C5" w:rsidRPr="00D817C9">
        <w:rPr>
          <w:noProof/>
        </w:rPr>
        <w:t>1</w:t>
      </w:r>
      <w:r w:rsidRPr="00D817C9">
        <w:rPr>
          <w:b/>
          <w:noProof/>
        </w:rPr>
        <w:fldChar w:fldCharType="end"/>
      </w:r>
      <w:r w:rsidRPr="00D817C9">
        <w:t>.</w:t>
      </w:r>
      <w:r w:rsidRPr="00D817C9">
        <w:rPr>
          <w:b/>
        </w:rPr>
        <w:fldChar w:fldCharType="begin"/>
      </w:r>
      <w:r w:rsidRPr="00D817C9">
        <w:instrText xml:space="preserve"> SEQ Bảng \* ARABIC \s 1 </w:instrText>
      </w:r>
      <w:r w:rsidRPr="00D817C9">
        <w:rPr>
          <w:b/>
        </w:rPr>
        <w:fldChar w:fldCharType="separate"/>
      </w:r>
      <w:r w:rsidR="009B26C5" w:rsidRPr="00D817C9">
        <w:rPr>
          <w:noProof/>
        </w:rPr>
        <w:t>12</w:t>
      </w:r>
      <w:r w:rsidRPr="00D817C9">
        <w:rPr>
          <w:b/>
          <w:noProof/>
        </w:rPr>
        <w:fldChar w:fldCharType="end"/>
      </w:r>
      <w:r w:rsidRPr="00D817C9">
        <w:rPr>
          <w:noProof/>
        </w:rPr>
        <w:t xml:space="preserve">: </w:t>
      </w:r>
      <w:r w:rsidR="002F1909" w:rsidRPr="00D817C9">
        <w:t>Hiện trạng cấp nước sinh hoạt nông thôn vùng Bắc Bộ</w:t>
      </w:r>
      <w:bookmarkEnd w:id="118"/>
    </w:p>
    <w:tbl>
      <w:tblPr>
        <w:tblW w:w="5000" w:type="pct"/>
        <w:tblLook w:val="04A0" w:firstRow="1" w:lastRow="0" w:firstColumn="1" w:lastColumn="0" w:noHBand="0" w:noVBand="1"/>
      </w:tblPr>
      <w:tblGrid>
        <w:gridCol w:w="720"/>
        <w:gridCol w:w="1324"/>
        <w:gridCol w:w="1144"/>
        <w:gridCol w:w="1042"/>
        <w:gridCol w:w="711"/>
        <w:gridCol w:w="721"/>
        <w:gridCol w:w="1042"/>
        <w:gridCol w:w="721"/>
        <w:gridCol w:w="1144"/>
        <w:gridCol w:w="719"/>
      </w:tblGrid>
      <w:tr w:rsidR="00F72F15" w:rsidRPr="00D817C9" w14:paraId="2E4C10CC" w14:textId="77777777" w:rsidTr="00001E9F">
        <w:trPr>
          <w:trHeight w:val="156"/>
          <w:tblHeader/>
        </w:trPr>
        <w:tc>
          <w:tcPr>
            <w:tcW w:w="3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FEC706" w14:textId="77777777" w:rsidR="002F1909" w:rsidRPr="00D817C9" w:rsidRDefault="002F1909" w:rsidP="008C1A58">
            <w:pPr>
              <w:jc w:val="center"/>
              <w:rPr>
                <w:rFonts w:asciiTheme="minorHAnsi" w:hAnsiTheme="minorHAnsi" w:cstheme="minorHAnsi"/>
                <w:b/>
                <w:bCs/>
                <w:sz w:val="20"/>
              </w:rPr>
            </w:pPr>
            <w:r w:rsidRPr="00D817C9">
              <w:rPr>
                <w:rFonts w:asciiTheme="minorHAnsi" w:hAnsiTheme="minorHAnsi" w:cstheme="minorHAnsi"/>
                <w:b/>
                <w:bCs/>
                <w:sz w:val="20"/>
              </w:rPr>
              <w:t>STT</w:t>
            </w:r>
          </w:p>
        </w:tc>
        <w:tc>
          <w:tcPr>
            <w:tcW w:w="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262AB6" w14:textId="77777777" w:rsidR="002F1909" w:rsidRPr="00D817C9" w:rsidRDefault="002F1909" w:rsidP="008C1A58">
            <w:pPr>
              <w:jc w:val="center"/>
              <w:rPr>
                <w:rFonts w:asciiTheme="minorHAnsi" w:hAnsiTheme="minorHAnsi" w:cstheme="minorHAnsi"/>
                <w:b/>
                <w:bCs/>
                <w:sz w:val="20"/>
              </w:rPr>
            </w:pPr>
            <w:r w:rsidRPr="00D817C9">
              <w:rPr>
                <w:rFonts w:asciiTheme="minorHAnsi" w:hAnsiTheme="minorHAnsi" w:cstheme="minorHAnsi"/>
                <w:b/>
                <w:bCs/>
                <w:sz w:val="20"/>
              </w:rPr>
              <w:t>Tỉnh</w:t>
            </w:r>
          </w:p>
        </w:tc>
        <w:tc>
          <w:tcPr>
            <w:tcW w:w="6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4179F0" w14:textId="77777777" w:rsidR="002F1909" w:rsidRPr="00D817C9" w:rsidRDefault="002F1909" w:rsidP="008C1A58">
            <w:pPr>
              <w:jc w:val="center"/>
              <w:rPr>
                <w:rFonts w:asciiTheme="minorHAnsi" w:hAnsiTheme="minorHAnsi" w:cstheme="minorHAnsi"/>
                <w:b/>
                <w:bCs/>
                <w:sz w:val="20"/>
              </w:rPr>
            </w:pPr>
            <w:r w:rsidRPr="00D817C9">
              <w:rPr>
                <w:rFonts w:asciiTheme="minorHAnsi" w:hAnsiTheme="minorHAnsi" w:cstheme="minorHAnsi"/>
                <w:b/>
                <w:bCs/>
                <w:sz w:val="20"/>
              </w:rPr>
              <w:t>Dân số nông thôn        (người)</w:t>
            </w:r>
          </w:p>
        </w:tc>
        <w:tc>
          <w:tcPr>
            <w:tcW w:w="133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AEF9C4B" w14:textId="556949A1" w:rsidR="002F1909" w:rsidRPr="00D817C9" w:rsidRDefault="00EF5562" w:rsidP="008C1A58">
            <w:pPr>
              <w:jc w:val="center"/>
              <w:rPr>
                <w:rFonts w:asciiTheme="minorHAnsi" w:hAnsiTheme="minorHAnsi" w:cstheme="minorHAnsi"/>
                <w:b/>
                <w:bCs/>
                <w:sz w:val="20"/>
              </w:rPr>
            </w:pPr>
            <w:r w:rsidRPr="00D817C9">
              <w:rPr>
                <w:rFonts w:asciiTheme="minorHAnsi" w:hAnsiTheme="minorHAnsi" w:cstheme="minorHAnsi"/>
                <w:b/>
                <w:bCs/>
                <w:sz w:val="20"/>
              </w:rPr>
              <w:t>Công trình</w:t>
            </w:r>
            <w:r w:rsidR="002F1909" w:rsidRPr="00D817C9">
              <w:rPr>
                <w:rFonts w:asciiTheme="minorHAnsi" w:hAnsiTheme="minorHAnsi" w:cstheme="minorHAnsi"/>
                <w:b/>
                <w:bCs/>
                <w:sz w:val="20"/>
              </w:rPr>
              <w:t xml:space="preserve"> cấp nước tập trung</w:t>
            </w:r>
          </w:p>
        </w:tc>
        <w:tc>
          <w:tcPr>
            <w:tcW w:w="949" w:type="pct"/>
            <w:gridSpan w:val="2"/>
            <w:tcBorders>
              <w:top w:val="single" w:sz="4" w:space="0" w:color="auto"/>
              <w:left w:val="nil"/>
              <w:bottom w:val="single" w:sz="4" w:space="0" w:color="auto"/>
              <w:right w:val="nil"/>
            </w:tcBorders>
            <w:shd w:val="clear" w:color="auto" w:fill="auto"/>
            <w:vAlign w:val="center"/>
            <w:hideMark/>
          </w:tcPr>
          <w:p w14:paraId="154BB441" w14:textId="77777777" w:rsidR="002F1909" w:rsidRPr="00D817C9" w:rsidRDefault="002F1909" w:rsidP="00550638">
            <w:pPr>
              <w:jc w:val="center"/>
              <w:rPr>
                <w:rFonts w:asciiTheme="minorHAnsi" w:hAnsiTheme="minorHAnsi" w:cstheme="minorHAnsi"/>
                <w:b/>
                <w:bCs/>
                <w:sz w:val="20"/>
              </w:rPr>
            </w:pPr>
            <w:r w:rsidRPr="00D817C9">
              <w:rPr>
                <w:rFonts w:asciiTheme="minorHAnsi" w:hAnsiTheme="minorHAnsi" w:cstheme="minorHAnsi"/>
                <w:b/>
                <w:bCs/>
                <w:sz w:val="20"/>
              </w:rPr>
              <w:t>Hình thức khác (Giếng Khoan, giếng đào, lu bể chứa…)</w:t>
            </w:r>
          </w:p>
        </w:tc>
        <w:tc>
          <w:tcPr>
            <w:tcW w:w="100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4ECE46" w14:textId="77777777" w:rsidR="002F1909" w:rsidRPr="00D817C9" w:rsidRDefault="002F1909" w:rsidP="008C1A58">
            <w:pPr>
              <w:jc w:val="center"/>
              <w:rPr>
                <w:rFonts w:asciiTheme="minorHAnsi" w:hAnsiTheme="minorHAnsi" w:cstheme="minorHAnsi"/>
                <w:b/>
                <w:bCs/>
                <w:sz w:val="20"/>
              </w:rPr>
            </w:pPr>
            <w:r w:rsidRPr="00D817C9">
              <w:rPr>
                <w:rFonts w:asciiTheme="minorHAnsi" w:hAnsiTheme="minorHAnsi" w:cstheme="minorHAnsi"/>
                <w:b/>
                <w:bCs/>
                <w:sz w:val="20"/>
              </w:rPr>
              <w:t>Tỷ lệ dùng nước HVS</w:t>
            </w:r>
          </w:p>
        </w:tc>
      </w:tr>
      <w:tr w:rsidR="00F72F15" w:rsidRPr="00D817C9" w14:paraId="2815A9BA" w14:textId="77777777" w:rsidTr="00001E9F">
        <w:trPr>
          <w:trHeight w:val="85"/>
          <w:tblHeader/>
        </w:trPr>
        <w:tc>
          <w:tcPr>
            <w:tcW w:w="38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2D32E2" w14:textId="77777777" w:rsidR="002F1909" w:rsidRPr="00D817C9" w:rsidRDefault="002F1909" w:rsidP="008C1A58">
            <w:pPr>
              <w:rPr>
                <w:rFonts w:asciiTheme="minorHAnsi" w:hAnsiTheme="minorHAnsi" w:cstheme="minorHAnsi"/>
                <w:b/>
                <w:bCs/>
                <w:sz w:val="20"/>
              </w:rPr>
            </w:pPr>
          </w:p>
        </w:tc>
        <w:tc>
          <w:tcPr>
            <w:tcW w:w="71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C05DA99" w14:textId="77777777" w:rsidR="002F1909" w:rsidRPr="00D817C9" w:rsidRDefault="002F1909" w:rsidP="008C1A58">
            <w:pPr>
              <w:rPr>
                <w:rFonts w:asciiTheme="minorHAnsi" w:hAnsiTheme="minorHAnsi" w:cstheme="minorHAnsi"/>
                <w:b/>
                <w:bCs/>
                <w:sz w:val="20"/>
              </w:rPr>
            </w:pPr>
          </w:p>
        </w:tc>
        <w:tc>
          <w:tcPr>
            <w:tcW w:w="61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9FF8E5" w14:textId="77777777" w:rsidR="002F1909" w:rsidRPr="00D817C9" w:rsidRDefault="002F1909" w:rsidP="008C1A58">
            <w:pPr>
              <w:rPr>
                <w:rFonts w:asciiTheme="minorHAnsi" w:hAnsiTheme="minorHAnsi" w:cstheme="minorHAnsi"/>
                <w:b/>
                <w:bCs/>
                <w:sz w:val="20"/>
              </w:rPr>
            </w:pPr>
          </w:p>
        </w:tc>
        <w:tc>
          <w:tcPr>
            <w:tcW w:w="561" w:type="pct"/>
            <w:tcBorders>
              <w:top w:val="nil"/>
              <w:left w:val="nil"/>
              <w:bottom w:val="single" w:sz="4" w:space="0" w:color="auto"/>
              <w:right w:val="single" w:sz="4" w:space="0" w:color="auto"/>
            </w:tcBorders>
            <w:shd w:val="clear" w:color="auto" w:fill="auto"/>
            <w:vAlign w:val="center"/>
            <w:hideMark/>
          </w:tcPr>
          <w:p w14:paraId="7F1C56CF" w14:textId="77777777" w:rsidR="002F1909" w:rsidRPr="00D817C9" w:rsidRDefault="002F1909" w:rsidP="008C1A58">
            <w:pPr>
              <w:jc w:val="center"/>
              <w:rPr>
                <w:rFonts w:asciiTheme="minorHAnsi" w:hAnsiTheme="minorHAnsi" w:cstheme="minorHAnsi"/>
                <w:b/>
                <w:bCs/>
                <w:sz w:val="20"/>
              </w:rPr>
            </w:pPr>
            <w:r w:rsidRPr="00D817C9">
              <w:rPr>
                <w:rFonts w:asciiTheme="minorHAnsi" w:hAnsiTheme="minorHAnsi" w:cstheme="minorHAnsi"/>
                <w:b/>
                <w:bCs/>
                <w:sz w:val="20"/>
              </w:rPr>
              <w:t>Người SD  (người)</w:t>
            </w:r>
          </w:p>
        </w:tc>
        <w:tc>
          <w:tcPr>
            <w:tcW w:w="383" w:type="pct"/>
            <w:tcBorders>
              <w:top w:val="nil"/>
              <w:left w:val="nil"/>
              <w:bottom w:val="single" w:sz="4" w:space="0" w:color="auto"/>
              <w:right w:val="single" w:sz="4" w:space="0" w:color="auto"/>
            </w:tcBorders>
            <w:shd w:val="clear" w:color="auto" w:fill="auto"/>
            <w:vAlign w:val="center"/>
            <w:hideMark/>
          </w:tcPr>
          <w:p w14:paraId="7D3B396F" w14:textId="77777777" w:rsidR="002F1909" w:rsidRPr="00D817C9" w:rsidRDefault="002F1909" w:rsidP="008C1A58">
            <w:pPr>
              <w:jc w:val="center"/>
              <w:rPr>
                <w:rFonts w:asciiTheme="minorHAnsi" w:hAnsiTheme="minorHAnsi" w:cstheme="minorHAnsi"/>
                <w:b/>
                <w:bCs/>
                <w:sz w:val="20"/>
              </w:rPr>
            </w:pPr>
            <w:r w:rsidRPr="00D817C9">
              <w:rPr>
                <w:rFonts w:asciiTheme="minorHAnsi" w:hAnsiTheme="minorHAnsi" w:cstheme="minorHAnsi"/>
                <w:b/>
                <w:bCs/>
                <w:sz w:val="20"/>
              </w:rPr>
              <w:t xml:space="preserve">Số CT </w:t>
            </w:r>
          </w:p>
        </w:tc>
        <w:tc>
          <w:tcPr>
            <w:tcW w:w="388" w:type="pct"/>
            <w:tcBorders>
              <w:top w:val="nil"/>
              <w:left w:val="nil"/>
              <w:bottom w:val="single" w:sz="4" w:space="0" w:color="auto"/>
              <w:right w:val="single" w:sz="4" w:space="0" w:color="auto"/>
            </w:tcBorders>
            <w:shd w:val="clear" w:color="auto" w:fill="auto"/>
            <w:vAlign w:val="center"/>
            <w:hideMark/>
          </w:tcPr>
          <w:p w14:paraId="64174970" w14:textId="77777777" w:rsidR="002F1909" w:rsidRPr="00D817C9" w:rsidRDefault="002F1909" w:rsidP="008C1A58">
            <w:pPr>
              <w:jc w:val="center"/>
              <w:rPr>
                <w:rFonts w:asciiTheme="minorHAnsi" w:hAnsiTheme="minorHAnsi" w:cstheme="minorHAnsi"/>
                <w:b/>
                <w:bCs/>
                <w:sz w:val="20"/>
              </w:rPr>
            </w:pPr>
            <w:r w:rsidRPr="00D817C9">
              <w:rPr>
                <w:rFonts w:asciiTheme="minorHAnsi" w:hAnsiTheme="minorHAnsi" w:cstheme="minorHAnsi"/>
                <w:b/>
                <w:bCs/>
                <w:sz w:val="20"/>
              </w:rPr>
              <w:t>Tỷ lệ  (%)</w:t>
            </w:r>
          </w:p>
        </w:tc>
        <w:tc>
          <w:tcPr>
            <w:tcW w:w="561" w:type="pct"/>
            <w:tcBorders>
              <w:top w:val="single" w:sz="4" w:space="0" w:color="auto"/>
              <w:left w:val="nil"/>
              <w:bottom w:val="single" w:sz="4" w:space="0" w:color="auto"/>
              <w:right w:val="single" w:sz="4" w:space="0" w:color="auto"/>
            </w:tcBorders>
            <w:shd w:val="clear" w:color="auto" w:fill="auto"/>
            <w:vAlign w:val="center"/>
            <w:hideMark/>
          </w:tcPr>
          <w:p w14:paraId="6C69401A" w14:textId="77777777" w:rsidR="002F1909" w:rsidRPr="00D817C9" w:rsidRDefault="002F1909" w:rsidP="008C1A58">
            <w:pPr>
              <w:jc w:val="center"/>
              <w:rPr>
                <w:rFonts w:asciiTheme="minorHAnsi" w:hAnsiTheme="minorHAnsi" w:cstheme="minorHAnsi"/>
                <w:b/>
                <w:bCs/>
                <w:sz w:val="20"/>
              </w:rPr>
            </w:pPr>
            <w:r w:rsidRPr="00D817C9">
              <w:rPr>
                <w:rFonts w:asciiTheme="minorHAnsi" w:hAnsiTheme="minorHAnsi" w:cstheme="minorHAnsi"/>
                <w:b/>
                <w:bCs/>
                <w:sz w:val="20"/>
              </w:rPr>
              <w:t>Người sử dụng (người)</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1CCD0D4C" w14:textId="77777777" w:rsidR="002F1909" w:rsidRPr="00D817C9" w:rsidRDefault="002F1909" w:rsidP="008C1A58">
            <w:pPr>
              <w:jc w:val="center"/>
              <w:rPr>
                <w:rFonts w:asciiTheme="minorHAnsi" w:hAnsiTheme="minorHAnsi" w:cstheme="minorHAnsi"/>
                <w:b/>
                <w:bCs/>
                <w:sz w:val="20"/>
              </w:rPr>
            </w:pPr>
            <w:r w:rsidRPr="00D817C9">
              <w:rPr>
                <w:rFonts w:asciiTheme="minorHAnsi" w:hAnsiTheme="minorHAnsi" w:cstheme="minorHAnsi"/>
                <w:b/>
                <w:bCs/>
                <w:sz w:val="20"/>
              </w:rPr>
              <w:t>Tỷ lệ (%)</w:t>
            </w:r>
          </w:p>
        </w:tc>
        <w:tc>
          <w:tcPr>
            <w:tcW w:w="616" w:type="pct"/>
            <w:tcBorders>
              <w:top w:val="single" w:sz="4" w:space="0" w:color="auto"/>
              <w:left w:val="nil"/>
              <w:bottom w:val="single" w:sz="4" w:space="0" w:color="auto"/>
              <w:right w:val="single" w:sz="4" w:space="0" w:color="auto"/>
            </w:tcBorders>
            <w:shd w:val="clear" w:color="auto" w:fill="auto"/>
            <w:vAlign w:val="center"/>
            <w:hideMark/>
          </w:tcPr>
          <w:p w14:paraId="0183ED29" w14:textId="77777777" w:rsidR="002F1909" w:rsidRPr="00D817C9" w:rsidRDefault="002F1909" w:rsidP="008C1A58">
            <w:pPr>
              <w:jc w:val="center"/>
              <w:rPr>
                <w:rFonts w:asciiTheme="minorHAnsi" w:hAnsiTheme="minorHAnsi" w:cstheme="minorHAnsi"/>
                <w:b/>
                <w:bCs/>
                <w:sz w:val="20"/>
              </w:rPr>
            </w:pPr>
            <w:r w:rsidRPr="00D817C9">
              <w:rPr>
                <w:rFonts w:asciiTheme="minorHAnsi" w:hAnsiTheme="minorHAnsi" w:cstheme="minorHAnsi"/>
                <w:b/>
                <w:bCs/>
                <w:sz w:val="20"/>
              </w:rPr>
              <w:t>Người Sử dụng (người)</w:t>
            </w:r>
          </w:p>
        </w:tc>
        <w:tc>
          <w:tcPr>
            <w:tcW w:w="387" w:type="pct"/>
            <w:tcBorders>
              <w:top w:val="single" w:sz="4" w:space="0" w:color="auto"/>
              <w:left w:val="nil"/>
              <w:bottom w:val="single" w:sz="4" w:space="0" w:color="auto"/>
              <w:right w:val="single" w:sz="4" w:space="0" w:color="auto"/>
            </w:tcBorders>
            <w:shd w:val="clear" w:color="auto" w:fill="auto"/>
            <w:vAlign w:val="center"/>
            <w:hideMark/>
          </w:tcPr>
          <w:p w14:paraId="3D2DFB7C" w14:textId="77777777" w:rsidR="002F1909" w:rsidRPr="00D817C9" w:rsidRDefault="002F1909" w:rsidP="008C1A58">
            <w:pPr>
              <w:jc w:val="center"/>
              <w:rPr>
                <w:rFonts w:asciiTheme="minorHAnsi" w:hAnsiTheme="minorHAnsi" w:cstheme="minorHAnsi"/>
                <w:b/>
                <w:bCs/>
                <w:sz w:val="20"/>
              </w:rPr>
            </w:pPr>
            <w:r w:rsidRPr="00D817C9">
              <w:rPr>
                <w:rFonts w:asciiTheme="minorHAnsi" w:hAnsiTheme="minorHAnsi" w:cstheme="minorHAnsi"/>
                <w:b/>
                <w:bCs/>
                <w:sz w:val="20"/>
              </w:rPr>
              <w:t>Tỷ lệ (%)</w:t>
            </w:r>
          </w:p>
        </w:tc>
      </w:tr>
      <w:tr w:rsidR="00F72F15" w:rsidRPr="00D817C9" w14:paraId="60470402" w14:textId="77777777" w:rsidTr="00001E9F">
        <w:trPr>
          <w:trHeight w:val="310"/>
        </w:trPr>
        <w:tc>
          <w:tcPr>
            <w:tcW w:w="387" w:type="pct"/>
            <w:tcBorders>
              <w:top w:val="nil"/>
              <w:left w:val="single" w:sz="4" w:space="0" w:color="auto"/>
              <w:bottom w:val="single" w:sz="4" w:space="0" w:color="auto"/>
              <w:right w:val="single" w:sz="4" w:space="0" w:color="auto"/>
            </w:tcBorders>
            <w:shd w:val="clear" w:color="auto" w:fill="auto"/>
            <w:noWrap/>
            <w:vAlign w:val="bottom"/>
            <w:hideMark/>
          </w:tcPr>
          <w:p w14:paraId="621D162A" w14:textId="77777777" w:rsidR="002F1909" w:rsidRPr="00D817C9" w:rsidRDefault="002F1909" w:rsidP="008C1A58">
            <w:pPr>
              <w:jc w:val="center"/>
              <w:rPr>
                <w:rFonts w:asciiTheme="minorHAnsi" w:hAnsiTheme="minorHAnsi" w:cstheme="minorHAnsi"/>
                <w:sz w:val="20"/>
              </w:rPr>
            </w:pPr>
            <w:r w:rsidRPr="00D817C9">
              <w:rPr>
                <w:rFonts w:asciiTheme="minorHAnsi" w:hAnsiTheme="minorHAnsi" w:cstheme="minorHAnsi"/>
                <w:sz w:val="20"/>
              </w:rPr>
              <w:t>1</w:t>
            </w:r>
          </w:p>
        </w:tc>
        <w:tc>
          <w:tcPr>
            <w:tcW w:w="713" w:type="pct"/>
            <w:tcBorders>
              <w:top w:val="nil"/>
              <w:left w:val="nil"/>
              <w:bottom w:val="single" w:sz="4" w:space="0" w:color="auto"/>
              <w:right w:val="single" w:sz="4" w:space="0" w:color="auto"/>
            </w:tcBorders>
            <w:shd w:val="clear" w:color="auto" w:fill="auto"/>
            <w:vAlign w:val="center"/>
            <w:hideMark/>
          </w:tcPr>
          <w:p w14:paraId="10E8420C" w14:textId="77777777" w:rsidR="002F1909" w:rsidRPr="00D817C9" w:rsidRDefault="002F1909" w:rsidP="008C1A58">
            <w:pPr>
              <w:rPr>
                <w:rFonts w:asciiTheme="minorHAnsi" w:hAnsiTheme="minorHAnsi" w:cstheme="minorHAnsi"/>
                <w:sz w:val="20"/>
              </w:rPr>
            </w:pPr>
            <w:r w:rsidRPr="00D817C9">
              <w:rPr>
                <w:rFonts w:asciiTheme="minorHAnsi" w:hAnsiTheme="minorHAnsi" w:cstheme="minorHAnsi"/>
                <w:sz w:val="20"/>
              </w:rPr>
              <w:t>Hà Nội</w:t>
            </w:r>
          </w:p>
        </w:tc>
        <w:tc>
          <w:tcPr>
            <w:tcW w:w="616" w:type="pct"/>
            <w:tcBorders>
              <w:top w:val="nil"/>
              <w:left w:val="nil"/>
              <w:bottom w:val="single" w:sz="4" w:space="0" w:color="auto"/>
              <w:right w:val="single" w:sz="4" w:space="0" w:color="auto"/>
            </w:tcBorders>
            <w:shd w:val="clear" w:color="auto" w:fill="auto"/>
            <w:vAlign w:val="center"/>
            <w:hideMark/>
          </w:tcPr>
          <w:p w14:paraId="393A7258"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4.093.600</w:t>
            </w:r>
          </w:p>
        </w:tc>
        <w:tc>
          <w:tcPr>
            <w:tcW w:w="561" w:type="pct"/>
            <w:tcBorders>
              <w:top w:val="nil"/>
              <w:left w:val="nil"/>
              <w:bottom w:val="single" w:sz="4" w:space="0" w:color="auto"/>
              <w:right w:val="single" w:sz="4" w:space="0" w:color="auto"/>
            </w:tcBorders>
            <w:shd w:val="clear" w:color="auto" w:fill="auto"/>
            <w:vAlign w:val="center"/>
            <w:hideMark/>
          </w:tcPr>
          <w:p w14:paraId="1241655A"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1.870.775</w:t>
            </w:r>
          </w:p>
        </w:tc>
        <w:tc>
          <w:tcPr>
            <w:tcW w:w="383" w:type="pct"/>
            <w:tcBorders>
              <w:top w:val="nil"/>
              <w:left w:val="nil"/>
              <w:bottom w:val="single" w:sz="4" w:space="0" w:color="auto"/>
              <w:right w:val="single" w:sz="4" w:space="0" w:color="auto"/>
            </w:tcBorders>
            <w:shd w:val="clear" w:color="auto" w:fill="auto"/>
            <w:vAlign w:val="center"/>
            <w:hideMark/>
          </w:tcPr>
          <w:p w14:paraId="71D9D6D4"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119</w:t>
            </w:r>
          </w:p>
        </w:tc>
        <w:tc>
          <w:tcPr>
            <w:tcW w:w="388" w:type="pct"/>
            <w:tcBorders>
              <w:top w:val="nil"/>
              <w:left w:val="nil"/>
              <w:bottom w:val="single" w:sz="4" w:space="0" w:color="auto"/>
              <w:right w:val="single" w:sz="4" w:space="0" w:color="auto"/>
            </w:tcBorders>
            <w:shd w:val="clear" w:color="auto" w:fill="auto"/>
            <w:noWrap/>
            <w:vAlign w:val="center"/>
            <w:hideMark/>
          </w:tcPr>
          <w:p w14:paraId="4D137881"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45,7</w:t>
            </w:r>
          </w:p>
        </w:tc>
        <w:tc>
          <w:tcPr>
            <w:tcW w:w="561" w:type="pct"/>
            <w:tcBorders>
              <w:top w:val="nil"/>
              <w:left w:val="nil"/>
              <w:bottom w:val="single" w:sz="4" w:space="0" w:color="auto"/>
              <w:right w:val="single" w:sz="4" w:space="0" w:color="auto"/>
            </w:tcBorders>
            <w:shd w:val="clear" w:color="auto" w:fill="auto"/>
            <w:noWrap/>
            <w:vAlign w:val="center"/>
            <w:hideMark/>
          </w:tcPr>
          <w:p w14:paraId="7F02BF81"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2.222.825</w:t>
            </w:r>
          </w:p>
        </w:tc>
        <w:tc>
          <w:tcPr>
            <w:tcW w:w="388" w:type="pct"/>
            <w:tcBorders>
              <w:top w:val="nil"/>
              <w:left w:val="nil"/>
              <w:bottom w:val="single" w:sz="4" w:space="0" w:color="auto"/>
              <w:right w:val="single" w:sz="4" w:space="0" w:color="auto"/>
            </w:tcBorders>
            <w:shd w:val="clear" w:color="auto" w:fill="auto"/>
            <w:noWrap/>
            <w:vAlign w:val="center"/>
            <w:hideMark/>
          </w:tcPr>
          <w:p w14:paraId="2779C57B"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54,3</w:t>
            </w:r>
          </w:p>
        </w:tc>
        <w:tc>
          <w:tcPr>
            <w:tcW w:w="616" w:type="pct"/>
            <w:tcBorders>
              <w:top w:val="nil"/>
              <w:left w:val="nil"/>
              <w:bottom w:val="single" w:sz="4" w:space="0" w:color="auto"/>
              <w:right w:val="single" w:sz="4" w:space="0" w:color="auto"/>
            </w:tcBorders>
            <w:shd w:val="clear" w:color="auto" w:fill="auto"/>
            <w:noWrap/>
            <w:vAlign w:val="center"/>
            <w:hideMark/>
          </w:tcPr>
          <w:p w14:paraId="0599BEDA"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4.093.600</w:t>
            </w:r>
          </w:p>
        </w:tc>
        <w:tc>
          <w:tcPr>
            <w:tcW w:w="387" w:type="pct"/>
            <w:tcBorders>
              <w:top w:val="nil"/>
              <w:left w:val="nil"/>
              <w:bottom w:val="single" w:sz="4" w:space="0" w:color="auto"/>
              <w:right w:val="single" w:sz="4" w:space="0" w:color="auto"/>
            </w:tcBorders>
            <w:shd w:val="clear" w:color="auto" w:fill="auto"/>
            <w:noWrap/>
            <w:vAlign w:val="center"/>
            <w:hideMark/>
          </w:tcPr>
          <w:p w14:paraId="763B6963"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100</w:t>
            </w:r>
          </w:p>
        </w:tc>
      </w:tr>
      <w:tr w:rsidR="00F72F15" w:rsidRPr="00D817C9" w14:paraId="79EBD5E0" w14:textId="77777777" w:rsidTr="00001E9F">
        <w:trPr>
          <w:trHeight w:val="310"/>
        </w:trPr>
        <w:tc>
          <w:tcPr>
            <w:tcW w:w="387" w:type="pct"/>
            <w:tcBorders>
              <w:top w:val="nil"/>
              <w:left w:val="single" w:sz="4" w:space="0" w:color="auto"/>
              <w:bottom w:val="single" w:sz="4" w:space="0" w:color="auto"/>
              <w:right w:val="single" w:sz="4" w:space="0" w:color="auto"/>
            </w:tcBorders>
            <w:shd w:val="clear" w:color="auto" w:fill="auto"/>
            <w:noWrap/>
            <w:vAlign w:val="bottom"/>
            <w:hideMark/>
          </w:tcPr>
          <w:p w14:paraId="1F71A31C" w14:textId="77777777" w:rsidR="002F1909" w:rsidRPr="00D817C9" w:rsidRDefault="002F1909" w:rsidP="008C1A58">
            <w:pPr>
              <w:jc w:val="center"/>
              <w:rPr>
                <w:rFonts w:asciiTheme="minorHAnsi" w:hAnsiTheme="minorHAnsi" w:cstheme="minorHAnsi"/>
                <w:sz w:val="20"/>
              </w:rPr>
            </w:pPr>
            <w:r w:rsidRPr="00D817C9">
              <w:rPr>
                <w:rFonts w:asciiTheme="minorHAnsi" w:hAnsiTheme="minorHAnsi" w:cstheme="minorHAnsi"/>
                <w:sz w:val="20"/>
              </w:rPr>
              <w:t>2</w:t>
            </w:r>
          </w:p>
        </w:tc>
        <w:tc>
          <w:tcPr>
            <w:tcW w:w="713" w:type="pct"/>
            <w:tcBorders>
              <w:top w:val="nil"/>
              <w:left w:val="nil"/>
              <w:bottom w:val="single" w:sz="4" w:space="0" w:color="auto"/>
              <w:right w:val="single" w:sz="4" w:space="0" w:color="auto"/>
            </w:tcBorders>
            <w:shd w:val="clear" w:color="auto" w:fill="auto"/>
            <w:vAlign w:val="center"/>
            <w:hideMark/>
          </w:tcPr>
          <w:p w14:paraId="658B2F9A" w14:textId="77777777" w:rsidR="002F1909" w:rsidRPr="00D817C9" w:rsidRDefault="002F1909" w:rsidP="008C1A58">
            <w:pPr>
              <w:rPr>
                <w:rFonts w:asciiTheme="minorHAnsi" w:hAnsiTheme="minorHAnsi" w:cstheme="minorHAnsi"/>
                <w:sz w:val="20"/>
              </w:rPr>
            </w:pPr>
            <w:r w:rsidRPr="00D817C9">
              <w:rPr>
                <w:rFonts w:asciiTheme="minorHAnsi" w:hAnsiTheme="minorHAnsi" w:cstheme="minorHAnsi"/>
                <w:sz w:val="20"/>
              </w:rPr>
              <w:t>Hải Phòng</w:t>
            </w:r>
          </w:p>
        </w:tc>
        <w:tc>
          <w:tcPr>
            <w:tcW w:w="616" w:type="pct"/>
            <w:tcBorders>
              <w:top w:val="nil"/>
              <w:left w:val="nil"/>
              <w:bottom w:val="single" w:sz="4" w:space="0" w:color="auto"/>
              <w:right w:val="single" w:sz="4" w:space="0" w:color="auto"/>
            </w:tcBorders>
            <w:shd w:val="clear" w:color="auto" w:fill="auto"/>
            <w:vAlign w:val="center"/>
            <w:hideMark/>
          </w:tcPr>
          <w:p w14:paraId="27AE1D42"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1.106.349</w:t>
            </w:r>
          </w:p>
        </w:tc>
        <w:tc>
          <w:tcPr>
            <w:tcW w:w="561" w:type="pct"/>
            <w:tcBorders>
              <w:top w:val="nil"/>
              <w:left w:val="nil"/>
              <w:bottom w:val="single" w:sz="4" w:space="0" w:color="auto"/>
              <w:right w:val="single" w:sz="4" w:space="0" w:color="auto"/>
            </w:tcBorders>
            <w:shd w:val="clear" w:color="auto" w:fill="auto"/>
            <w:vAlign w:val="center"/>
            <w:hideMark/>
          </w:tcPr>
          <w:p w14:paraId="5DA53F8C"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1.026.692</w:t>
            </w:r>
          </w:p>
        </w:tc>
        <w:tc>
          <w:tcPr>
            <w:tcW w:w="383" w:type="pct"/>
            <w:tcBorders>
              <w:top w:val="nil"/>
              <w:left w:val="nil"/>
              <w:bottom w:val="single" w:sz="4" w:space="0" w:color="auto"/>
              <w:right w:val="single" w:sz="4" w:space="0" w:color="auto"/>
            </w:tcBorders>
            <w:shd w:val="clear" w:color="auto" w:fill="auto"/>
            <w:noWrap/>
            <w:vAlign w:val="bottom"/>
            <w:hideMark/>
          </w:tcPr>
          <w:p w14:paraId="2783BE25"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205</w:t>
            </w:r>
          </w:p>
        </w:tc>
        <w:tc>
          <w:tcPr>
            <w:tcW w:w="388" w:type="pct"/>
            <w:tcBorders>
              <w:top w:val="nil"/>
              <w:left w:val="nil"/>
              <w:bottom w:val="single" w:sz="4" w:space="0" w:color="auto"/>
              <w:right w:val="single" w:sz="4" w:space="0" w:color="auto"/>
            </w:tcBorders>
            <w:shd w:val="clear" w:color="auto" w:fill="auto"/>
            <w:noWrap/>
            <w:vAlign w:val="bottom"/>
            <w:hideMark/>
          </w:tcPr>
          <w:p w14:paraId="04225495"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92,8</w:t>
            </w:r>
          </w:p>
        </w:tc>
        <w:tc>
          <w:tcPr>
            <w:tcW w:w="561" w:type="pct"/>
            <w:tcBorders>
              <w:top w:val="nil"/>
              <w:left w:val="nil"/>
              <w:bottom w:val="single" w:sz="4" w:space="0" w:color="auto"/>
              <w:right w:val="single" w:sz="4" w:space="0" w:color="auto"/>
            </w:tcBorders>
            <w:shd w:val="clear" w:color="auto" w:fill="auto"/>
            <w:noWrap/>
            <w:vAlign w:val="center"/>
            <w:hideMark/>
          </w:tcPr>
          <w:p w14:paraId="34138204"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79.657</w:t>
            </w:r>
          </w:p>
        </w:tc>
        <w:tc>
          <w:tcPr>
            <w:tcW w:w="388" w:type="pct"/>
            <w:tcBorders>
              <w:top w:val="nil"/>
              <w:left w:val="nil"/>
              <w:bottom w:val="single" w:sz="4" w:space="0" w:color="auto"/>
              <w:right w:val="single" w:sz="4" w:space="0" w:color="auto"/>
            </w:tcBorders>
            <w:shd w:val="clear" w:color="auto" w:fill="auto"/>
            <w:noWrap/>
            <w:vAlign w:val="center"/>
            <w:hideMark/>
          </w:tcPr>
          <w:p w14:paraId="6B6F9B88"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7,2</w:t>
            </w:r>
          </w:p>
        </w:tc>
        <w:tc>
          <w:tcPr>
            <w:tcW w:w="616" w:type="pct"/>
            <w:tcBorders>
              <w:top w:val="nil"/>
              <w:left w:val="nil"/>
              <w:bottom w:val="single" w:sz="4" w:space="0" w:color="auto"/>
              <w:right w:val="single" w:sz="4" w:space="0" w:color="auto"/>
            </w:tcBorders>
            <w:shd w:val="clear" w:color="auto" w:fill="auto"/>
            <w:noWrap/>
            <w:vAlign w:val="center"/>
            <w:hideMark/>
          </w:tcPr>
          <w:p w14:paraId="33AEA692"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1.106.349</w:t>
            </w:r>
          </w:p>
        </w:tc>
        <w:tc>
          <w:tcPr>
            <w:tcW w:w="387" w:type="pct"/>
            <w:tcBorders>
              <w:top w:val="nil"/>
              <w:left w:val="nil"/>
              <w:bottom w:val="single" w:sz="4" w:space="0" w:color="auto"/>
              <w:right w:val="single" w:sz="4" w:space="0" w:color="auto"/>
            </w:tcBorders>
            <w:shd w:val="clear" w:color="auto" w:fill="auto"/>
            <w:noWrap/>
            <w:vAlign w:val="bottom"/>
            <w:hideMark/>
          </w:tcPr>
          <w:p w14:paraId="4E38F3BF"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100</w:t>
            </w:r>
          </w:p>
        </w:tc>
      </w:tr>
      <w:tr w:rsidR="00F72F15" w:rsidRPr="00D817C9" w14:paraId="1301692F" w14:textId="77777777" w:rsidTr="00001E9F">
        <w:trPr>
          <w:trHeight w:val="310"/>
        </w:trPr>
        <w:tc>
          <w:tcPr>
            <w:tcW w:w="387" w:type="pct"/>
            <w:tcBorders>
              <w:top w:val="nil"/>
              <w:left w:val="single" w:sz="4" w:space="0" w:color="auto"/>
              <w:bottom w:val="single" w:sz="4" w:space="0" w:color="auto"/>
              <w:right w:val="single" w:sz="4" w:space="0" w:color="auto"/>
            </w:tcBorders>
            <w:shd w:val="clear" w:color="auto" w:fill="auto"/>
            <w:noWrap/>
            <w:vAlign w:val="bottom"/>
            <w:hideMark/>
          </w:tcPr>
          <w:p w14:paraId="6778FD5D" w14:textId="77777777" w:rsidR="002F1909" w:rsidRPr="00D817C9" w:rsidRDefault="002F1909" w:rsidP="008C1A58">
            <w:pPr>
              <w:jc w:val="center"/>
              <w:rPr>
                <w:rFonts w:asciiTheme="minorHAnsi" w:hAnsiTheme="minorHAnsi" w:cstheme="minorHAnsi"/>
                <w:sz w:val="20"/>
              </w:rPr>
            </w:pPr>
            <w:r w:rsidRPr="00D817C9">
              <w:rPr>
                <w:rFonts w:asciiTheme="minorHAnsi" w:hAnsiTheme="minorHAnsi" w:cstheme="minorHAnsi"/>
                <w:sz w:val="20"/>
              </w:rPr>
              <w:t>3</w:t>
            </w:r>
          </w:p>
        </w:tc>
        <w:tc>
          <w:tcPr>
            <w:tcW w:w="713" w:type="pct"/>
            <w:tcBorders>
              <w:top w:val="nil"/>
              <w:left w:val="nil"/>
              <w:bottom w:val="single" w:sz="4" w:space="0" w:color="auto"/>
              <w:right w:val="single" w:sz="4" w:space="0" w:color="auto"/>
            </w:tcBorders>
            <w:shd w:val="clear" w:color="auto" w:fill="auto"/>
            <w:vAlign w:val="center"/>
            <w:hideMark/>
          </w:tcPr>
          <w:p w14:paraId="279CD6E4" w14:textId="77777777" w:rsidR="002F1909" w:rsidRPr="00D817C9" w:rsidRDefault="002F1909" w:rsidP="008C1A58">
            <w:pPr>
              <w:rPr>
                <w:rFonts w:asciiTheme="minorHAnsi" w:hAnsiTheme="minorHAnsi" w:cstheme="minorHAnsi"/>
                <w:sz w:val="20"/>
              </w:rPr>
            </w:pPr>
            <w:r w:rsidRPr="00D817C9">
              <w:rPr>
                <w:rFonts w:asciiTheme="minorHAnsi" w:hAnsiTheme="minorHAnsi" w:cstheme="minorHAnsi"/>
                <w:sz w:val="20"/>
              </w:rPr>
              <w:t>Hải Dương</w:t>
            </w:r>
          </w:p>
        </w:tc>
        <w:tc>
          <w:tcPr>
            <w:tcW w:w="616" w:type="pct"/>
            <w:tcBorders>
              <w:top w:val="nil"/>
              <w:left w:val="nil"/>
              <w:bottom w:val="single" w:sz="4" w:space="0" w:color="auto"/>
              <w:right w:val="single" w:sz="4" w:space="0" w:color="auto"/>
            </w:tcBorders>
            <w:shd w:val="clear" w:color="auto" w:fill="auto"/>
            <w:vAlign w:val="center"/>
            <w:hideMark/>
          </w:tcPr>
          <w:p w14:paraId="46ECB734"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1.302.711</w:t>
            </w:r>
          </w:p>
        </w:tc>
        <w:tc>
          <w:tcPr>
            <w:tcW w:w="561" w:type="pct"/>
            <w:tcBorders>
              <w:top w:val="nil"/>
              <w:left w:val="nil"/>
              <w:bottom w:val="single" w:sz="4" w:space="0" w:color="auto"/>
              <w:right w:val="single" w:sz="4" w:space="0" w:color="auto"/>
            </w:tcBorders>
            <w:shd w:val="clear" w:color="auto" w:fill="auto"/>
            <w:vAlign w:val="center"/>
            <w:hideMark/>
          </w:tcPr>
          <w:p w14:paraId="023D1F95"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1.224.679</w:t>
            </w:r>
          </w:p>
        </w:tc>
        <w:tc>
          <w:tcPr>
            <w:tcW w:w="383" w:type="pct"/>
            <w:tcBorders>
              <w:top w:val="nil"/>
              <w:left w:val="nil"/>
              <w:bottom w:val="single" w:sz="4" w:space="0" w:color="auto"/>
              <w:right w:val="single" w:sz="4" w:space="0" w:color="auto"/>
            </w:tcBorders>
            <w:shd w:val="clear" w:color="auto" w:fill="auto"/>
            <w:noWrap/>
            <w:vAlign w:val="center"/>
            <w:hideMark/>
          </w:tcPr>
          <w:p w14:paraId="7DF15ADC"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78</w:t>
            </w:r>
          </w:p>
        </w:tc>
        <w:tc>
          <w:tcPr>
            <w:tcW w:w="388" w:type="pct"/>
            <w:tcBorders>
              <w:top w:val="nil"/>
              <w:left w:val="nil"/>
              <w:bottom w:val="single" w:sz="4" w:space="0" w:color="auto"/>
              <w:right w:val="single" w:sz="4" w:space="0" w:color="auto"/>
            </w:tcBorders>
            <w:shd w:val="clear" w:color="auto" w:fill="auto"/>
            <w:noWrap/>
            <w:vAlign w:val="center"/>
            <w:hideMark/>
          </w:tcPr>
          <w:p w14:paraId="2F37B1EC"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94,01</w:t>
            </w:r>
          </w:p>
        </w:tc>
        <w:tc>
          <w:tcPr>
            <w:tcW w:w="561" w:type="pct"/>
            <w:tcBorders>
              <w:top w:val="nil"/>
              <w:left w:val="nil"/>
              <w:bottom w:val="single" w:sz="4" w:space="0" w:color="auto"/>
              <w:right w:val="single" w:sz="4" w:space="0" w:color="auto"/>
            </w:tcBorders>
            <w:shd w:val="clear" w:color="auto" w:fill="auto"/>
            <w:noWrap/>
            <w:vAlign w:val="center"/>
            <w:hideMark/>
          </w:tcPr>
          <w:p w14:paraId="06B168DB"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78.032</w:t>
            </w:r>
          </w:p>
        </w:tc>
        <w:tc>
          <w:tcPr>
            <w:tcW w:w="388" w:type="pct"/>
            <w:tcBorders>
              <w:top w:val="nil"/>
              <w:left w:val="nil"/>
              <w:bottom w:val="single" w:sz="4" w:space="0" w:color="auto"/>
              <w:right w:val="single" w:sz="4" w:space="0" w:color="auto"/>
            </w:tcBorders>
            <w:shd w:val="clear" w:color="auto" w:fill="auto"/>
            <w:noWrap/>
            <w:vAlign w:val="center"/>
            <w:hideMark/>
          </w:tcPr>
          <w:p w14:paraId="5F103CEC"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5,99</w:t>
            </w:r>
          </w:p>
        </w:tc>
        <w:tc>
          <w:tcPr>
            <w:tcW w:w="616" w:type="pct"/>
            <w:tcBorders>
              <w:top w:val="nil"/>
              <w:left w:val="nil"/>
              <w:bottom w:val="single" w:sz="4" w:space="0" w:color="auto"/>
              <w:right w:val="single" w:sz="4" w:space="0" w:color="auto"/>
            </w:tcBorders>
            <w:shd w:val="clear" w:color="auto" w:fill="auto"/>
            <w:noWrap/>
            <w:vAlign w:val="center"/>
            <w:hideMark/>
          </w:tcPr>
          <w:p w14:paraId="0CFE1FC0"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1.302.711</w:t>
            </w:r>
          </w:p>
        </w:tc>
        <w:tc>
          <w:tcPr>
            <w:tcW w:w="387" w:type="pct"/>
            <w:tcBorders>
              <w:top w:val="nil"/>
              <w:left w:val="nil"/>
              <w:bottom w:val="single" w:sz="4" w:space="0" w:color="auto"/>
              <w:right w:val="single" w:sz="4" w:space="0" w:color="auto"/>
            </w:tcBorders>
            <w:shd w:val="clear" w:color="auto" w:fill="auto"/>
            <w:noWrap/>
            <w:vAlign w:val="center"/>
            <w:hideMark/>
          </w:tcPr>
          <w:p w14:paraId="0C14BF73"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100</w:t>
            </w:r>
          </w:p>
        </w:tc>
      </w:tr>
      <w:tr w:rsidR="00F72F15" w:rsidRPr="00D817C9" w14:paraId="5AAC2CD4" w14:textId="77777777" w:rsidTr="00001E9F">
        <w:trPr>
          <w:trHeight w:val="310"/>
        </w:trPr>
        <w:tc>
          <w:tcPr>
            <w:tcW w:w="387" w:type="pct"/>
            <w:tcBorders>
              <w:top w:val="nil"/>
              <w:left w:val="single" w:sz="4" w:space="0" w:color="auto"/>
              <w:bottom w:val="single" w:sz="4" w:space="0" w:color="auto"/>
              <w:right w:val="single" w:sz="4" w:space="0" w:color="auto"/>
            </w:tcBorders>
            <w:shd w:val="clear" w:color="auto" w:fill="auto"/>
            <w:noWrap/>
            <w:vAlign w:val="bottom"/>
            <w:hideMark/>
          </w:tcPr>
          <w:p w14:paraId="382CF1B6" w14:textId="77777777" w:rsidR="002F1909" w:rsidRPr="00D817C9" w:rsidRDefault="002F1909" w:rsidP="008C1A58">
            <w:pPr>
              <w:jc w:val="center"/>
              <w:rPr>
                <w:rFonts w:asciiTheme="minorHAnsi" w:hAnsiTheme="minorHAnsi" w:cstheme="minorHAnsi"/>
                <w:sz w:val="20"/>
              </w:rPr>
            </w:pPr>
            <w:r w:rsidRPr="00D817C9">
              <w:rPr>
                <w:rFonts w:asciiTheme="minorHAnsi" w:hAnsiTheme="minorHAnsi" w:cstheme="minorHAnsi"/>
                <w:sz w:val="20"/>
              </w:rPr>
              <w:t>4</w:t>
            </w:r>
          </w:p>
        </w:tc>
        <w:tc>
          <w:tcPr>
            <w:tcW w:w="713" w:type="pct"/>
            <w:tcBorders>
              <w:top w:val="nil"/>
              <w:left w:val="nil"/>
              <w:bottom w:val="single" w:sz="4" w:space="0" w:color="auto"/>
              <w:right w:val="single" w:sz="4" w:space="0" w:color="auto"/>
            </w:tcBorders>
            <w:shd w:val="clear" w:color="auto" w:fill="auto"/>
            <w:vAlign w:val="center"/>
            <w:hideMark/>
          </w:tcPr>
          <w:p w14:paraId="2F41B174" w14:textId="77777777" w:rsidR="002F1909" w:rsidRPr="00D817C9" w:rsidRDefault="002F1909" w:rsidP="008C1A58">
            <w:pPr>
              <w:rPr>
                <w:rFonts w:asciiTheme="minorHAnsi" w:hAnsiTheme="minorHAnsi" w:cstheme="minorHAnsi"/>
                <w:sz w:val="20"/>
              </w:rPr>
            </w:pPr>
            <w:r w:rsidRPr="00D817C9">
              <w:rPr>
                <w:rFonts w:asciiTheme="minorHAnsi" w:hAnsiTheme="minorHAnsi" w:cstheme="minorHAnsi"/>
                <w:sz w:val="20"/>
              </w:rPr>
              <w:t>Hưng Yên</w:t>
            </w:r>
          </w:p>
        </w:tc>
        <w:tc>
          <w:tcPr>
            <w:tcW w:w="616" w:type="pct"/>
            <w:tcBorders>
              <w:top w:val="nil"/>
              <w:left w:val="nil"/>
              <w:bottom w:val="single" w:sz="4" w:space="0" w:color="auto"/>
              <w:right w:val="single" w:sz="4" w:space="0" w:color="auto"/>
            </w:tcBorders>
            <w:shd w:val="clear" w:color="auto" w:fill="auto"/>
            <w:vAlign w:val="center"/>
            <w:hideMark/>
          </w:tcPr>
          <w:p w14:paraId="06417CEC"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1.048.511</w:t>
            </w:r>
          </w:p>
        </w:tc>
        <w:tc>
          <w:tcPr>
            <w:tcW w:w="561" w:type="pct"/>
            <w:tcBorders>
              <w:top w:val="nil"/>
              <w:left w:val="nil"/>
              <w:bottom w:val="single" w:sz="4" w:space="0" w:color="auto"/>
              <w:right w:val="single" w:sz="4" w:space="0" w:color="auto"/>
            </w:tcBorders>
            <w:shd w:val="clear" w:color="auto" w:fill="auto"/>
            <w:vAlign w:val="center"/>
            <w:hideMark/>
          </w:tcPr>
          <w:p w14:paraId="19620BAE"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506.050</w:t>
            </w:r>
          </w:p>
        </w:tc>
        <w:tc>
          <w:tcPr>
            <w:tcW w:w="383" w:type="pct"/>
            <w:tcBorders>
              <w:top w:val="nil"/>
              <w:left w:val="nil"/>
              <w:bottom w:val="single" w:sz="4" w:space="0" w:color="auto"/>
              <w:right w:val="single" w:sz="4" w:space="0" w:color="auto"/>
            </w:tcBorders>
            <w:shd w:val="clear" w:color="auto" w:fill="auto"/>
            <w:noWrap/>
            <w:vAlign w:val="center"/>
            <w:hideMark/>
          </w:tcPr>
          <w:p w14:paraId="6166D08D"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43</w:t>
            </w:r>
          </w:p>
        </w:tc>
        <w:tc>
          <w:tcPr>
            <w:tcW w:w="388" w:type="pct"/>
            <w:tcBorders>
              <w:top w:val="nil"/>
              <w:left w:val="nil"/>
              <w:bottom w:val="single" w:sz="4" w:space="0" w:color="auto"/>
              <w:right w:val="single" w:sz="4" w:space="0" w:color="auto"/>
            </w:tcBorders>
            <w:shd w:val="clear" w:color="auto" w:fill="auto"/>
            <w:noWrap/>
            <w:vAlign w:val="center"/>
            <w:hideMark/>
          </w:tcPr>
          <w:p w14:paraId="405B8FDB"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48,26</w:t>
            </w:r>
          </w:p>
        </w:tc>
        <w:tc>
          <w:tcPr>
            <w:tcW w:w="561" w:type="pct"/>
            <w:tcBorders>
              <w:top w:val="nil"/>
              <w:left w:val="nil"/>
              <w:bottom w:val="single" w:sz="4" w:space="0" w:color="auto"/>
              <w:right w:val="single" w:sz="4" w:space="0" w:color="auto"/>
            </w:tcBorders>
            <w:shd w:val="clear" w:color="auto" w:fill="auto"/>
            <w:noWrap/>
            <w:vAlign w:val="center"/>
            <w:hideMark/>
          </w:tcPr>
          <w:p w14:paraId="13AAAE36"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507.860</w:t>
            </w:r>
          </w:p>
        </w:tc>
        <w:tc>
          <w:tcPr>
            <w:tcW w:w="388" w:type="pct"/>
            <w:tcBorders>
              <w:top w:val="nil"/>
              <w:left w:val="nil"/>
              <w:bottom w:val="single" w:sz="4" w:space="0" w:color="auto"/>
              <w:right w:val="single" w:sz="4" w:space="0" w:color="auto"/>
            </w:tcBorders>
            <w:shd w:val="clear" w:color="auto" w:fill="auto"/>
            <w:noWrap/>
            <w:vAlign w:val="center"/>
            <w:hideMark/>
          </w:tcPr>
          <w:p w14:paraId="15EA0571"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48,44</w:t>
            </w:r>
          </w:p>
        </w:tc>
        <w:tc>
          <w:tcPr>
            <w:tcW w:w="616" w:type="pct"/>
            <w:tcBorders>
              <w:top w:val="nil"/>
              <w:left w:val="nil"/>
              <w:bottom w:val="single" w:sz="4" w:space="0" w:color="auto"/>
              <w:right w:val="single" w:sz="4" w:space="0" w:color="auto"/>
            </w:tcBorders>
            <w:shd w:val="clear" w:color="auto" w:fill="auto"/>
            <w:noWrap/>
            <w:vAlign w:val="center"/>
            <w:hideMark/>
          </w:tcPr>
          <w:p w14:paraId="4DDF7FE4"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1.013.910</w:t>
            </w:r>
          </w:p>
        </w:tc>
        <w:tc>
          <w:tcPr>
            <w:tcW w:w="387" w:type="pct"/>
            <w:tcBorders>
              <w:top w:val="nil"/>
              <w:left w:val="nil"/>
              <w:bottom w:val="single" w:sz="4" w:space="0" w:color="auto"/>
              <w:right w:val="single" w:sz="4" w:space="0" w:color="auto"/>
            </w:tcBorders>
            <w:shd w:val="clear" w:color="auto" w:fill="auto"/>
            <w:noWrap/>
            <w:vAlign w:val="center"/>
            <w:hideMark/>
          </w:tcPr>
          <w:p w14:paraId="123A1E61"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96,7</w:t>
            </w:r>
          </w:p>
        </w:tc>
      </w:tr>
      <w:tr w:rsidR="00F72F15" w:rsidRPr="00D817C9" w14:paraId="24D99EA2" w14:textId="77777777" w:rsidTr="00001E9F">
        <w:trPr>
          <w:trHeight w:val="310"/>
        </w:trPr>
        <w:tc>
          <w:tcPr>
            <w:tcW w:w="387" w:type="pct"/>
            <w:tcBorders>
              <w:top w:val="nil"/>
              <w:left w:val="single" w:sz="4" w:space="0" w:color="auto"/>
              <w:bottom w:val="single" w:sz="4" w:space="0" w:color="auto"/>
              <w:right w:val="single" w:sz="4" w:space="0" w:color="auto"/>
            </w:tcBorders>
            <w:shd w:val="clear" w:color="auto" w:fill="auto"/>
            <w:noWrap/>
            <w:vAlign w:val="bottom"/>
            <w:hideMark/>
          </w:tcPr>
          <w:p w14:paraId="1A40A6B2" w14:textId="77777777" w:rsidR="002F1909" w:rsidRPr="00D817C9" w:rsidRDefault="002F1909" w:rsidP="008C1A58">
            <w:pPr>
              <w:jc w:val="center"/>
              <w:rPr>
                <w:rFonts w:asciiTheme="minorHAnsi" w:hAnsiTheme="minorHAnsi" w:cstheme="minorHAnsi"/>
                <w:sz w:val="20"/>
              </w:rPr>
            </w:pPr>
            <w:r w:rsidRPr="00D817C9">
              <w:rPr>
                <w:rFonts w:asciiTheme="minorHAnsi" w:hAnsiTheme="minorHAnsi" w:cstheme="minorHAnsi"/>
                <w:sz w:val="20"/>
              </w:rPr>
              <w:t>5</w:t>
            </w:r>
          </w:p>
        </w:tc>
        <w:tc>
          <w:tcPr>
            <w:tcW w:w="713" w:type="pct"/>
            <w:tcBorders>
              <w:top w:val="nil"/>
              <w:left w:val="nil"/>
              <w:bottom w:val="single" w:sz="4" w:space="0" w:color="auto"/>
              <w:right w:val="single" w:sz="4" w:space="0" w:color="auto"/>
            </w:tcBorders>
            <w:shd w:val="clear" w:color="auto" w:fill="auto"/>
            <w:vAlign w:val="center"/>
            <w:hideMark/>
          </w:tcPr>
          <w:p w14:paraId="3D47C0CC" w14:textId="77777777" w:rsidR="002F1909" w:rsidRPr="00D817C9" w:rsidRDefault="002F1909" w:rsidP="008C1A58">
            <w:pPr>
              <w:rPr>
                <w:rFonts w:asciiTheme="minorHAnsi" w:hAnsiTheme="minorHAnsi" w:cstheme="minorHAnsi"/>
                <w:sz w:val="20"/>
              </w:rPr>
            </w:pPr>
            <w:r w:rsidRPr="00D817C9">
              <w:rPr>
                <w:rFonts w:asciiTheme="minorHAnsi" w:hAnsiTheme="minorHAnsi" w:cstheme="minorHAnsi"/>
                <w:sz w:val="20"/>
              </w:rPr>
              <w:t>Bắc Ninh</w:t>
            </w:r>
          </w:p>
        </w:tc>
        <w:tc>
          <w:tcPr>
            <w:tcW w:w="616" w:type="pct"/>
            <w:tcBorders>
              <w:top w:val="nil"/>
              <w:left w:val="nil"/>
              <w:bottom w:val="single" w:sz="4" w:space="0" w:color="auto"/>
              <w:right w:val="single" w:sz="4" w:space="0" w:color="auto"/>
            </w:tcBorders>
            <w:shd w:val="clear" w:color="auto" w:fill="auto"/>
            <w:vAlign w:val="center"/>
            <w:hideMark/>
          </w:tcPr>
          <w:p w14:paraId="04BC2C8D"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997.717</w:t>
            </w:r>
          </w:p>
        </w:tc>
        <w:tc>
          <w:tcPr>
            <w:tcW w:w="561" w:type="pct"/>
            <w:tcBorders>
              <w:top w:val="nil"/>
              <w:left w:val="nil"/>
              <w:bottom w:val="single" w:sz="4" w:space="0" w:color="auto"/>
              <w:right w:val="single" w:sz="4" w:space="0" w:color="auto"/>
            </w:tcBorders>
            <w:shd w:val="clear" w:color="auto" w:fill="auto"/>
            <w:vAlign w:val="center"/>
            <w:hideMark/>
          </w:tcPr>
          <w:p w14:paraId="4205D9EA"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613.596</w:t>
            </w:r>
          </w:p>
        </w:tc>
        <w:tc>
          <w:tcPr>
            <w:tcW w:w="383" w:type="pct"/>
            <w:tcBorders>
              <w:top w:val="nil"/>
              <w:left w:val="nil"/>
              <w:bottom w:val="single" w:sz="4" w:space="0" w:color="auto"/>
              <w:right w:val="single" w:sz="4" w:space="0" w:color="auto"/>
            </w:tcBorders>
            <w:shd w:val="clear" w:color="auto" w:fill="auto"/>
            <w:noWrap/>
            <w:vAlign w:val="center"/>
            <w:hideMark/>
          </w:tcPr>
          <w:p w14:paraId="7585C4CA"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62</w:t>
            </w:r>
          </w:p>
        </w:tc>
        <w:tc>
          <w:tcPr>
            <w:tcW w:w="388" w:type="pct"/>
            <w:tcBorders>
              <w:top w:val="nil"/>
              <w:left w:val="nil"/>
              <w:bottom w:val="single" w:sz="4" w:space="0" w:color="auto"/>
              <w:right w:val="single" w:sz="4" w:space="0" w:color="auto"/>
            </w:tcBorders>
            <w:shd w:val="clear" w:color="auto" w:fill="auto"/>
            <w:noWrap/>
            <w:vAlign w:val="center"/>
            <w:hideMark/>
          </w:tcPr>
          <w:p w14:paraId="27DB70F8"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61,5</w:t>
            </w:r>
          </w:p>
        </w:tc>
        <w:tc>
          <w:tcPr>
            <w:tcW w:w="561" w:type="pct"/>
            <w:tcBorders>
              <w:top w:val="nil"/>
              <w:left w:val="nil"/>
              <w:bottom w:val="single" w:sz="4" w:space="0" w:color="auto"/>
              <w:right w:val="single" w:sz="4" w:space="0" w:color="auto"/>
            </w:tcBorders>
            <w:shd w:val="clear" w:color="auto" w:fill="auto"/>
            <w:noWrap/>
            <w:vAlign w:val="center"/>
            <w:hideMark/>
          </w:tcPr>
          <w:p w14:paraId="2889B00A"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384.121</w:t>
            </w:r>
          </w:p>
        </w:tc>
        <w:tc>
          <w:tcPr>
            <w:tcW w:w="388" w:type="pct"/>
            <w:tcBorders>
              <w:top w:val="nil"/>
              <w:left w:val="nil"/>
              <w:bottom w:val="single" w:sz="4" w:space="0" w:color="auto"/>
              <w:right w:val="single" w:sz="4" w:space="0" w:color="auto"/>
            </w:tcBorders>
            <w:shd w:val="clear" w:color="auto" w:fill="auto"/>
            <w:noWrap/>
            <w:vAlign w:val="center"/>
            <w:hideMark/>
          </w:tcPr>
          <w:p w14:paraId="45333039"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38,5</w:t>
            </w:r>
          </w:p>
        </w:tc>
        <w:tc>
          <w:tcPr>
            <w:tcW w:w="616" w:type="pct"/>
            <w:tcBorders>
              <w:top w:val="nil"/>
              <w:left w:val="nil"/>
              <w:bottom w:val="single" w:sz="4" w:space="0" w:color="auto"/>
              <w:right w:val="single" w:sz="4" w:space="0" w:color="auto"/>
            </w:tcBorders>
            <w:shd w:val="clear" w:color="auto" w:fill="auto"/>
            <w:noWrap/>
            <w:vAlign w:val="center"/>
            <w:hideMark/>
          </w:tcPr>
          <w:p w14:paraId="57CDC436"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997.717</w:t>
            </w:r>
          </w:p>
        </w:tc>
        <w:tc>
          <w:tcPr>
            <w:tcW w:w="387" w:type="pct"/>
            <w:tcBorders>
              <w:top w:val="nil"/>
              <w:left w:val="nil"/>
              <w:bottom w:val="single" w:sz="4" w:space="0" w:color="auto"/>
              <w:right w:val="single" w:sz="4" w:space="0" w:color="auto"/>
            </w:tcBorders>
            <w:shd w:val="clear" w:color="auto" w:fill="auto"/>
            <w:noWrap/>
            <w:vAlign w:val="center"/>
            <w:hideMark/>
          </w:tcPr>
          <w:p w14:paraId="0BED2CBA"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100</w:t>
            </w:r>
          </w:p>
        </w:tc>
      </w:tr>
      <w:tr w:rsidR="00F72F15" w:rsidRPr="00D817C9" w14:paraId="003E1FF9" w14:textId="77777777" w:rsidTr="00001E9F">
        <w:trPr>
          <w:trHeight w:val="310"/>
        </w:trPr>
        <w:tc>
          <w:tcPr>
            <w:tcW w:w="387" w:type="pct"/>
            <w:tcBorders>
              <w:top w:val="nil"/>
              <w:left w:val="single" w:sz="4" w:space="0" w:color="auto"/>
              <w:bottom w:val="single" w:sz="4" w:space="0" w:color="auto"/>
              <w:right w:val="single" w:sz="4" w:space="0" w:color="auto"/>
            </w:tcBorders>
            <w:shd w:val="clear" w:color="auto" w:fill="auto"/>
            <w:noWrap/>
            <w:vAlign w:val="bottom"/>
            <w:hideMark/>
          </w:tcPr>
          <w:p w14:paraId="4BA77622" w14:textId="77777777" w:rsidR="002F1909" w:rsidRPr="00D817C9" w:rsidRDefault="002F1909" w:rsidP="008C1A58">
            <w:pPr>
              <w:jc w:val="center"/>
              <w:rPr>
                <w:rFonts w:asciiTheme="minorHAnsi" w:hAnsiTheme="minorHAnsi" w:cstheme="minorHAnsi"/>
                <w:sz w:val="20"/>
              </w:rPr>
            </w:pPr>
            <w:r w:rsidRPr="00D817C9">
              <w:rPr>
                <w:rFonts w:asciiTheme="minorHAnsi" w:hAnsiTheme="minorHAnsi" w:cstheme="minorHAnsi"/>
                <w:sz w:val="20"/>
              </w:rPr>
              <w:t>6</w:t>
            </w:r>
          </w:p>
        </w:tc>
        <w:tc>
          <w:tcPr>
            <w:tcW w:w="713" w:type="pct"/>
            <w:tcBorders>
              <w:top w:val="nil"/>
              <w:left w:val="nil"/>
              <w:bottom w:val="single" w:sz="4" w:space="0" w:color="auto"/>
              <w:right w:val="single" w:sz="4" w:space="0" w:color="auto"/>
            </w:tcBorders>
            <w:shd w:val="clear" w:color="auto" w:fill="auto"/>
            <w:vAlign w:val="center"/>
            <w:hideMark/>
          </w:tcPr>
          <w:p w14:paraId="726BC28D" w14:textId="77777777" w:rsidR="002F1909" w:rsidRPr="00D817C9" w:rsidRDefault="002F1909" w:rsidP="008C1A58">
            <w:pPr>
              <w:rPr>
                <w:rFonts w:asciiTheme="minorHAnsi" w:hAnsiTheme="minorHAnsi" w:cstheme="minorHAnsi"/>
                <w:sz w:val="20"/>
              </w:rPr>
            </w:pPr>
            <w:r w:rsidRPr="00D817C9">
              <w:rPr>
                <w:rFonts w:asciiTheme="minorHAnsi" w:hAnsiTheme="minorHAnsi" w:cstheme="minorHAnsi"/>
                <w:sz w:val="20"/>
              </w:rPr>
              <w:t>Vĩnh Phúc</w:t>
            </w:r>
          </w:p>
        </w:tc>
        <w:tc>
          <w:tcPr>
            <w:tcW w:w="616" w:type="pct"/>
            <w:tcBorders>
              <w:top w:val="nil"/>
              <w:left w:val="nil"/>
              <w:bottom w:val="single" w:sz="4" w:space="0" w:color="auto"/>
              <w:right w:val="single" w:sz="4" w:space="0" w:color="auto"/>
            </w:tcBorders>
            <w:shd w:val="clear" w:color="auto" w:fill="auto"/>
            <w:vAlign w:val="center"/>
            <w:hideMark/>
          </w:tcPr>
          <w:p w14:paraId="2B139103"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859.636</w:t>
            </w:r>
          </w:p>
        </w:tc>
        <w:tc>
          <w:tcPr>
            <w:tcW w:w="561" w:type="pct"/>
            <w:tcBorders>
              <w:top w:val="nil"/>
              <w:left w:val="nil"/>
              <w:bottom w:val="single" w:sz="4" w:space="0" w:color="auto"/>
              <w:right w:val="single" w:sz="4" w:space="0" w:color="auto"/>
            </w:tcBorders>
            <w:shd w:val="clear" w:color="auto" w:fill="auto"/>
            <w:vAlign w:val="center"/>
            <w:hideMark/>
          </w:tcPr>
          <w:p w14:paraId="28AEE83F"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116.395</w:t>
            </w:r>
          </w:p>
        </w:tc>
        <w:tc>
          <w:tcPr>
            <w:tcW w:w="383" w:type="pct"/>
            <w:tcBorders>
              <w:top w:val="nil"/>
              <w:left w:val="nil"/>
              <w:bottom w:val="single" w:sz="4" w:space="0" w:color="auto"/>
              <w:right w:val="single" w:sz="4" w:space="0" w:color="auto"/>
            </w:tcBorders>
            <w:shd w:val="clear" w:color="auto" w:fill="auto"/>
            <w:noWrap/>
            <w:vAlign w:val="center"/>
            <w:hideMark/>
          </w:tcPr>
          <w:p w14:paraId="59108FA7"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41</w:t>
            </w:r>
          </w:p>
        </w:tc>
        <w:tc>
          <w:tcPr>
            <w:tcW w:w="388" w:type="pct"/>
            <w:tcBorders>
              <w:top w:val="nil"/>
              <w:left w:val="nil"/>
              <w:bottom w:val="single" w:sz="4" w:space="0" w:color="auto"/>
              <w:right w:val="single" w:sz="4" w:space="0" w:color="auto"/>
            </w:tcBorders>
            <w:shd w:val="clear" w:color="auto" w:fill="auto"/>
            <w:noWrap/>
            <w:vAlign w:val="center"/>
            <w:hideMark/>
          </w:tcPr>
          <w:p w14:paraId="6B63E08B"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13,54</w:t>
            </w:r>
          </w:p>
        </w:tc>
        <w:tc>
          <w:tcPr>
            <w:tcW w:w="561" w:type="pct"/>
            <w:tcBorders>
              <w:top w:val="nil"/>
              <w:left w:val="nil"/>
              <w:bottom w:val="single" w:sz="4" w:space="0" w:color="auto"/>
              <w:right w:val="single" w:sz="4" w:space="0" w:color="auto"/>
            </w:tcBorders>
            <w:shd w:val="clear" w:color="auto" w:fill="auto"/>
            <w:noWrap/>
            <w:vAlign w:val="center"/>
            <w:hideMark/>
          </w:tcPr>
          <w:p w14:paraId="71AA1D65"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732.066</w:t>
            </w:r>
          </w:p>
        </w:tc>
        <w:tc>
          <w:tcPr>
            <w:tcW w:w="388" w:type="pct"/>
            <w:tcBorders>
              <w:top w:val="nil"/>
              <w:left w:val="nil"/>
              <w:bottom w:val="single" w:sz="4" w:space="0" w:color="auto"/>
              <w:right w:val="single" w:sz="4" w:space="0" w:color="auto"/>
            </w:tcBorders>
            <w:shd w:val="clear" w:color="auto" w:fill="auto"/>
            <w:noWrap/>
            <w:vAlign w:val="center"/>
            <w:hideMark/>
          </w:tcPr>
          <w:p w14:paraId="263690EC"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85,16</w:t>
            </w:r>
          </w:p>
        </w:tc>
        <w:tc>
          <w:tcPr>
            <w:tcW w:w="616" w:type="pct"/>
            <w:tcBorders>
              <w:top w:val="nil"/>
              <w:left w:val="nil"/>
              <w:bottom w:val="single" w:sz="4" w:space="0" w:color="auto"/>
              <w:right w:val="single" w:sz="4" w:space="0" w:color="auto"/>
            </w:tcBorders>
            <w:shd w:val="clear" w:color="auto" w:fill="auto"/>
            <w:noWrap/>
            <w:vAlign w:val="center"/>
            <w:hideMark/>
          </w:tcPr>
          <w:p w14:paraId="16627080"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848.461</w:t>
            </w:r>
          </w:p>
        </w:tc>
        <w:tc>
          <w:tcPr>
            <w:tcW w:w="387" w:type="pct"/>
            <w:tcBorders>
              <w:top w:val="nil"/>
              <w:left w:val="nil"/>
              <w:bottom w:val="single" w:sz="4" w:space="0" w:color="auto"/>
              <w:right w:val="single" w:sz="4" w:space="0" w:color="auto"/>
            </w:tcBorders>
            <w:shd w:val="clear" w:color="auto" w:fill="auto"/>
            <w:noWrap/>
            <w:vAlign w:val="center"/>
            <w:hideMark/>
          </w:tcPr>
          <w:p w14:paraId="59828BE8"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98,7</w:t>
            </w:r>
          </w:p>
        </w:tc>
      </w:tr>
      <w:tr w:rsidR="00F72F15" w:rsidRPr="00D817C9" w14:paraId="6AEA5111" w14:textId="77777777" w:rsidTr="00001E9F">
        <w:trPr>
          <w:trHeight w:val="310"/>
        </w:trPr>
        <w:tc>
          <w:tcPr>
            <w:tcW w:w="387" w:type="pct"/>
            <w:tcBorders>
              <w:top w:val="nil"/>
              <w:left w:val="single" w:sz="4" w:space="0" w:color="auto"/>
              <w:bottom w:val="single" w:sz="4" w:space="0" w:color="auto"/>
              <w:right w:val="single" w:sz="4" w:space="0" w:color="auto"/>
            </w:tcBorders>
            <w:shd w:val="clear" w:color="auto" w:fill="auto"/>
            <w:noWrap/>
            <w:vAlign w:val="bottom"/>
            <w:hideMark/>
          </w:tcPr>
          <w:p w14:paraId="6A5D3B04" w14:textId="77777777" w:rsidR="002F1909" w:rsidRPr="00D817C9" w:rsidRDefault="002F1909" w:rsidP="008C1A58">
            <w:pPr>
              <w:jc w:val="center"/>
              <w:rPr>
                <w:rFonts w:asciiTheme="minorHAnsi" w:hAnsiTheme="minorHAnsi" w:cstheme="minorHAnsi"/>
                <w:sz w:val="20"/>
              </w:rPr>
            </w:pPr>
            <w:r w:rsidRPr="00D817C9">
              <w:rPr>
                <w:rFonts w:asciiTheme="minorHAnsi" w:hAnsiTheme="minorHAnsi" w:cstheme="minorHAnsi"/>
                <w:sz w:val="20"/>
              </w:rPr>
              <w:t>7</w:t>
            </w:r>
          </w:p>
        </w:tc>
        <w:tc>
          <w:tcPr>
            <w:tcW w:w="713" w:type="pct"/>
            <w:tcBorders>
              <w:top w:val="nil"/>
              <w:left w:val="nil"/>
              <w:bottom w:val="single" w:sz="4" w:space="0" w:color="auto"/>
              <w:right w:val="single" w:sz="4" w:space="0" w:color="auto"/>
            </w:tcBorders>
            <w:shd w:val="clear" w:color="auto" w:fill="auto"/>
            <w:vAlign w:val="center"/>
            <w:hideMark/>
          </w:tcPr>
          <w:p w14:paraId="15AE0510" w14:textId="77777777" w:rsidR="002F1909" w:rsidRPr="00D817C9" w:rsidRDefault="002F1909" w:rsidP="008C1A58">
            <w:pPr>
              <w:rPr>
                <w:rFonts w:asciiTheme="minorHAnsi" w:hAnsiTheme="minorHAnsi" w:cstheme="minorHAnsi"/>
                <w:sz w:val="20"/>
              </w:rPr>
            </w:pPr>
            <w:r w:rsidRPr="00D817C9">
              <w:rPr>
                <w:rFonts w:asciiTheme="minorHAnsi" w:hAnsiTheme="minorHAnsi" w:cstheme="minorHAnsi"/>
                <w:sz w:val="20"/>
              </w:rPr>
              <w:t>Quảng Ninh</w:t>
            </w:r>
          </w:p>
        </w:tc>
        <w:tc>
          <w:tcPr>
            <w:tcW w:w="616" w:type="pct"/>
            <w:tcBorders>
              <w:top w:val="nil"/>
              <w:left w:val="nil"/>
              <w:bottom w:val="single" w:sz="4" w:space="0" w:color="auto"/>
              <w:right w:val="single" w:sz="4" w:space="0" w:color="auto"/>
            </w:tcBorders>
            <w:shd w:val="clear" w:color="auto" w:fill="auto"/>
            <w:vAlign w:val="center"/>
            <w:hideMark/>
          </w:tcPr>
          <w:p w14:paraId="5004FB4C"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471.184</w:t>
            </w:r>
          </w:p>
        </w:tc>
        <w:tc>
          <w:tcPr>
            <w:tcW w:w="561" w:type="pct"/>
            <w:tcBorders>
              <w:top w:val="nil"/>
              <w:left w:val="nil"/>
              <w:bottom w:val="single" w:sz="4" w:space="0" w:color="auto"/>
              <w:right w:val="single" w:sz="4" w:space="0" w:color="auto"/>
            </w:tcBorders>
            <w:shd w:val="clear" w:color="auto" w:fill="auto"/>
            <w:vAlign w:val="center"/>
            <w:hideMark/>
          </w:tcPr>
          <w:p w14:paraId="6A296D32"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148.376</w:t>
            </w:r>
          </w:p>
        </w:tc>
        <w:tc>
          <w:tcPr>
            <w:tcW w:w="383" w:type="pct"/>
            <w:tcBorders>
              <w:top w:val="nil"/>
              <w:left w:val="nil"/>
              <w:bottom w:val="single" w:sz="4" w:space="0" w:color="auto"/>
              <w:right w:val="single" w:sz="4" w:space="0" w:color="auto"/>
            </w:tcBorders>
            <w:shd w:val="clear" w:color="auto" w:fill="auto"/>
            <w:vAlign w:val="center"/>
            <w:hideMark/>
          </w:tcPr>
          <w:p w14:paraId="524F0828"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196</w:t>
            </w:r>
          </w:p>
        </w:tc>
        <w:tc>
          <w:tcPr>
            <w:tcW w:w="388" w:type="pct"/>
            <w:tcBorders>
              <w:top w:val="nil"/>
              <w:left w:val="nil"/>
              <w:bottom w:val="single" w:sz="4" w:space="0" w:color="auto"/>
              <w:right w:val="single" w:sz="4" w:space="0" w:color="auto"/>
            </w:tcBorders>
            <w:shd w:val="clear" w:color="auto" w:fill="auto"/>
            <w:noWrap/>
            <w:vAlign w:val="center"/>
            <w:hideMark/>
          </w:tcPr>
          <w:p w14:paraId="3CF8BD13"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31,49</w:t>
            </w:r>
          </w:p>
        </w:tc>
        <w:tc>
          <w:tcPr>
            <w:tcW w:w="561" w:type="pct"/>
            <w:tcBorders>
              <w:top w:val="nil"/>
              <w:left w:val="nil"/>
              <w:bottom w:val="single" w:sz="4" w:space="0" w:color="auto"/>
              <w:right w:val="single" w:sz="4" w:space="0" w:color="auto"/>
            </w:tcBorders>
            <w:shd w:val="clear" w:color="auto" w:fill="auto"/>
            <w:noWrap/>
            <w:vAlign w:val="center"/>
            <w:hideMark/>
          </w:tcPr>
          <w:p w14:paraId="2D7A53E0"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319.793</w:t>
            </w:r>
          </w:p>
        </w:tc>
        <w:tc>
          <w:tcPr>
            <w:tcW w:w="388" w:type="pct"/>
            <w:tcBorders>
              <w:top w:val="nil"/>
              <w:left w:val="nil"/>
              <w:bottom w:val="single" w:sz="4" w:space="0" w:color="auto"/>
              <w:right w:val="single" w:sz="4" w:space="0" w:color="auto"/>
            </w:tcBorders>
            <w:shd w:val="clear" w:color="auto" w:fill="auto"/>
            <w:noWrap/>
            <w:vAlign w:val="center"/>
            <w:hideMark/>
          </w:tcPr>
          <w:p w14:paraId="48F08746"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67,87</w:t>
            </w:r>
          </w:p>
        </w:tc>
        <w:tc>
          <w:tcPr>
            <w:tcW w:w="616" w:type="pct"/>
            <w:tcBorders>
              <w:top w:val="nil"/>
              <w:left w:val="nil"/>
              <w:bottom w:val="single" w:sz="4" w:space="0" w:color="auto"/>
              <w:right w:val="single" w:sz="4" w:space="0" w:color="auto"/>
            </w:tcBorders>
            <w:shd w:val="clear" w:color="auto" w:fill="auto"/>
            <w:noWrap/>
            <w:vAlign w:val="center"/>
            <w:hideMark/>
          </w:tcPr>
          <w:p w14:paraId="4E826C89"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468.169</w:t>
            </w:r>
          </w:p>
        </w:tc>
        <w:tc>
          <w:tcPr>
            <w:tcW w:w="387" w:type="pct"/>
            <w:tcBorders>
              <w:top w:val="nil"/>
              <w:left w:val="nil"/>
              <w:bottom w:val="single" w:sz="4" w:space="0" w:color="auto"/>
              <w:right w:val="single" w:sz="4" w:space="0" w:color="auto"/>
            </w:tcBorders>
            <w:shd w:val="clear" w:color="auto" w:fill="auto"/>
            <w:noWrap/>
            <w:vAlign w:val="center"/>
            <w:hideMark/>
          </w:tcPr>
          <w:p w14:paraId="7C8A9104"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99,36</w:t>
            </w:r>
          </w:p>
        </w:tc>
      </w:tr>
      <w:tr w:rsidR="00F72F15" w:rsidRPr="00D817C9" w14:paraId="2B788ECB" w14:textId="77777777" w:rsidTr="00001E9F">
        <w:trPr>
          <w:trHeight w:val="310"/>
        </w:trPr>
        <w:tc>
          <w:tcPr>
            <w:tcW w:w="387" w:type="pct"/>
            <w:tcBorders>
              <w:top w:val="nil"/>
              <w:left w:val="single" w:sz="4" w:space="0" w:color="auto"/>
              <w:bottom w:val="single" w:sz="4" w:space="0" w:color="auto"/>
              <w:right w:val="single" w:sz="4" w:space="0" w:color="auto"/>
            </w:tcBorders>
            <w:shd w:val="clear" w:color="auto" w:fill="auto"/>
            <w:noWrap/>
            <w:vAlign w:val="bottom"/>
            <w:hideMark/>
          </w:tcPr>
          <w:p w14:paraId="3A34FAE1" w14:textId="77777777" w:rsidR="002F1909" w:rsidRPr="00D817C9" w:rsidRDefault="002F1909" w:rsidP="008C1A58">
            <w:pPr>
              <w:jc w:val="center"/>
              <w:rPr>
                <w:rFonts w:asciiTheme="minorHAnsi" w:hAnsiTheme="minorHAnsi" w:cstheme="minorHAnsi"/>
                <w:sz w:val="20"/>
              </w:rPr>
            </w:pPr>
            <w:r w:rsidRPr="00D817C9">
              <w:rPr>
                <w:rFonts w:asciiTheme="minorHAnsi" w:hAnsiTheme="minorHAnsi" w:cstheme="minorHAnsi"/>
                <w:sz w:val="20"/>
              </w:rPr>
              <w:t>8</w:t>
            </w:r>
          </w:p>
        </w:tc>
        <w:tc>
          <w:tcPr>
            <w:tcW w:w="713" w:type="pct"/>
            <w:tcBorders>
              <w:top w:val="nil"/>
              <w:left w:val="nil"/>
              <w:bottom w:val="single" w:sz="4" w:space="0" w:color="auto"/>
              <w:right w:val="single" w:sz="4" w:space="0" w:color="auto"/>
            </w:tcBorders>
            <w:shd w:val="clear" w:color="auto" w:fill="auto"/>
            <w:vAlign w:val="center"/>
            <w:hideMark/>
          </w:tcPr>
          <w:p w14:paraId="1D894D67" w14:textId="77777777" w:rsidR="002F1909" w:rsidRPr="00D817C9" w:rsidRDefault="002F1909" w:rsidP="008C1A58">
            <w:pPr>
              <w:rPr>
                <w:rFonts w:asciiTheme="minorHAnsi" w:hAnsiTheme="minorHAnsi" w:cstheme="minorHAnsi"/>
                <w:sz w:val="20"/>
              </w:rPr>
            </w:pPr>
            <w:r w:rsidRPr="00D817C9">
              <w:rPr>
                <w:rFonts w:asciiTheme="minorHAnsi" w:hAnsiTheme="minorHAnsi" w:cstheme="minorHAnsi"/>
                <w:sz w:val="20"/>
              </w:rPr>
              <w:t>Thái Bình</w:t>
            </w:r>
          </w:p>
        </w:tc>
        <w:tc>
          <w:tcPr>
            <w:tcW w:w="616" w:type="pct"/>
            <w:tcBorders>
              <w:top w:val="nil"/>
              <w:left w:val="nil"/>
              <w:bottom w:val="single" w:sz="4" w:space="0" w:color="auto"/>
              <w:right w:val="single" w:sz="4" w:space="0" w:color="auto"/>
            </w:tcBorders>
            <w:shd w:val="clear" w:color="auto" w:fill="auto"/>
            <w:vAlign w:val="center"/>
            <w:hideMark/>
          </w:tcPr>
          <w:p w14:paraId="376B1CB8"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1.665.139</w:t>
            </w:r>
          </w:p>
        </w:tc>
        <w:tc>
          <w:tcPr>
            <w:tcW w:w="561" w:type="pct"/>
            <w:tcBorders>
              <w:top w:val="nil"/>
              <w:left w:val="nil"/>
              <w:bottom w:val="single" w:sz="4" w:space="0" w:color="auto"/>
              <w:right w:val="single" w:sz="4" w:space="0" w:color="auto"/>
            </w:tcBorders>
            <w:shd w:val="clear" w:color="auto" w:fill="auto"/>
            <w:vAlign w:val="center"/>
            <w:hideMark/>
          </w:tcPr>
          <w:p w14:paraId="23399071"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1.638.996</w:t>
            </w:r>
          </w:p>
        </w:tc>
        <w:tc>
          <w:tcPr>
            <w:tcW w:w="383" w:type="pct"/>
            <w:tcBorders>
              <w:top w:val="nil"/>
              <w:left w:val="nil"/>
              <w:bottom w:val="single" w:sz="4" w:space="0" w:color="auto"/>
              <w:right w:val="single" w:sz="4" w:space="0" w:color="auto"/>
            </w:tcBorders>
            <w:shd w:val="clear" w:color="auto" w:fill="auto"/>
            <w:noWrap/>
            <w:vAlign w:val="bottom"/>
            <w:hideMark/>
          </w:tcPr>
          <w:p w14:paraId="72671178"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75</w:t>
            </w:r>
          </w:p>
        </w:tc>
        <w:tc>
          <w:tcPr>
            <w:tcW w:w="388" w:type="pct"/>
            <w:tcBorders>
              <w:top w:val="nil"/>
              <w:left w:val="nil"/>
              <w:bottom w:val="single" w:sz="4" w:space="0" w:color="auto"/>
              <w:right w:val="single" w:sz="4" w:space="0" w:color="auto"/>
            </w:tcBorders>
            <w:shd w:val="clear" w:color="auto" w:fill="auto"/>
            <w:noWrap/>
            <w:vAlign w:val="bottom"/>
            <w:hideMark/>
          </w:tcPr>
          <w:p w14:paraId="7716214D"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98,43</w:t>
            </w:r>
          </w:p>
        </w:tc>
        <w:tc>
          <w:tcPr>
            <w:tcW w:w="561" w:type="pct"/>
            <w:tcBorders>
              <w:top w:val="nil"/>
              <w:left w:val="nil"/>
              <w:bottom w:val="single" w:sz="4" w:space="0" w:color="auto"/>
              <w:right w:val="single" w:sz="4" w:space="0" w:color="auto"/>
            </w:tcBorders>
            <w:shd w:val="clear" w:color="auto" w:fill="auto"/>
            <w:noWrap/>
            <w:vAlign w:val="center"/>
            <w:hideMark/>
          </w:tcPr>
          <w:p w14:paraId="270878CA"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26.143</w:t>
            </w:r>
          </w:p>
        </w:tc>
        <w:tc>
          <w:tcPr>
            <w:tcW w:w="388" w:type="pct"/>
            <w:tcBorders>
              <w:top w:val="nil"/>
              <w:left w:val="nil"/>
              <w:bottom w:val="single" w:sz="4" w:space="0" w:color="auto"/>
              <w:right w:val="single" w:sz="4" w:space="0" w:color="auto"/>
            </w:tcBorders>
            <w:shd w:val="clear" w:color="auto" w:fill="auto"/>
            <w:noWrap/>
            <w:vAlign w:val="center"/>
            <w:hideMark/>
          </w:tcPr>
          <w:p w14:paraId="0B0EB3EE"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1,57</w:t>
            </w:r>
          </w:p>
        </w:tc>
        <w:tc>
          <w:tcPr>
            <w:tcW w:w="616" w:type="pct"/>
            <w:tcBorders>
              <w:top w:val="nil"/>
              <w:left w:val="nil"/>
              <w:bottom w:val="single" w:sz="4" w:space="0" w:color="auto"/>
              <w:right w:val="single" w:sz="4" w:space="0" w:color="auto"/>
            </w:tcBorders>
            <w:shd w:val="clear" w:color="auto" w:fill="auto"/>
            <w:noWrap/>
            <w:vAlign w:val="center"/>
            <w:hideMark/>
          </w:tcPr>
          <w:p w14:paraId="4E195D12"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1.665.139</w:t>
            </w:r>
          </w:p>
        </w:tc>
        <w:tc>
          <w:tcPr>
            <w:tcW w:w="387" w:type="pct"/>
            <w:tcBorders>
              <w:top w:val="nil"/>
              <w:left w:val="nil"/>
              <w:bottom w:val="single" w:sz="4" w:space="0" w:color="auto"/>
              <w:right w:val="single" w:sz="4" w:space="0" w:color="auto"/>
            </w:tcBorders>
            <w:shd w:val="clear" w:color="auto" w:fill="auto"/>
            <w:noWrap/>
            <w:vAlign w:val="bottom"/>
            <w:hideMark/>
          </w:tcPr>
          <w:p w14:paraId="3E144A70"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100</w:t>
            </w:r>
          </w:p>
        </w:tc>
      </w:tr>
      <w:tr w:rsidR="00F72F15" w:rsidRPr="00D817C9" w14:paraId="1EF40141" w14:textId="77777777" w:rsidTr="00001E9F">
        <w:trPr>
          <w:trHeight w:val="310"/>
        </w:trPr>
        <w:tc>
          <w:tcPr>
            <w:tcW w:w="387" w:type="pct"/>
            <w:tcBorders>
              <w:top w:val="nil"/>
              <w:left w:val="single" w:sz="4" w:space="0" w:color="auto"/>
              <w:bottom w:val="single" w:sz="4" w:space="0" w:color="auto"/>
              <w:right w:val="single" w:sz="4" w:space="0" w:color="auto"/>
            </w:tcBorders>
            <w:shd w:val="clear" w:color="auto" w:fill="auto"/>
            <w:noWrap/>
            <w:vAlign w:val="bottom"/>
            <w:hideMark/>
          </w:tcPr>
          <w:p w14:paraId="4B0ACEFF" w14:textId="77777777" w:rsidR="002F1909" w:rsidRPr="00D817C9" w:rsidRDefault="002F1909" w:rsidP="008C1A58">
            <w:pPr>
              <w:jc w:val="center"/>
              <w:rPr>
                <w:rFonts w:asciiTheme="minorHAnsi" w:hAnsiTheme="minorHAnsi" w:cstheme="minorHAnsi"/>
                <w:sz w:val="20"/>
              </w:rPr>
            </w:pPr>
            <w:r w:rsidRPr="00D817C9">
              <w:rPr>
                <w:rFonts w:asciiTheme="minorHAnsi" w:hAnsiTheme="minorHAnsi" w:cstheme="minorHAnsi"/>
                <w:sz w:val="20"/>
              </w:rPr>
              <w:t>9</w:t>
            </w:r>
          </w:p>
        </w:tc>
        <w:tc>
          <w:tcPr>
            <w:tcW w:w="713" w:type="pct"/>
            <w:tcBorders>
              <w:top w:val="nil"/>
              <w:left w:val="nil"/>
              <w:bottom w:val="single" w:sz="4" w:space="0" w:color="auto"/>
              <w:right w:val="single" w:sz="4" w:space="0" w:color="auto"/>
            </w:tcBorders>
            <w:shd w:val="clear" w:color="auto" w:fill="auto"/>
            <w:vAlign w:val="center"/>
            <w:hideMark/>
          </w:tcPr>
          <w:p w14:paraId="78B3F0E3" w14:textId="77777777" w:rsidR="002F1909" w:rsidRPr="00D817C9" w:rsidRDefault="002F1909" w:rsidP="008C1A58">
            <w:pPr>
              <w:rPr>
                <w:rFonts w:asciiTheme="minorHAnsi" w:hAnsiTheme="minorHAnsi" w:cstheme="minorHAnsi"/>
                <w:sz w:val="20"/>
              </w:rPr>
            </w:pPr>
            <w:r w:rsidRPr="00D817C9">
              <w:rPr>
                <w:rFonts w:asciiTheme="minorHAnsi" w:hAnsiTheme="minorHAnsi" w:cstheme="minorHAnsi"/>
                <w:sz w:val="20"/>
              </w:rPr>
              <w:t>Hà Nam</w:t>
            </w:r>
          </w:p>
        </w:tc>
        <w:tc>
          <w:tcPr>
            <w:tcW w:w="616" w:type="pct"/>
            <w:tcBorders>
              <w:top w:val="nil"/>
              <w:left w:val="nil"/>
              <w:bottom w:val="single" w:sz="4" w:space="0" w:color="auto"/>
              <w:right w:val="single" w:sz="4" w:space="0" w:color="auto"/>
            </w:tcBorders>
            <w:shd w:val="clear" w:color="auto" w:fill="auto"/>
            <w:vAlign w:val="center"/>
            <w:hideMark/>
          </w:tcPr>
          <w:p w14:paraId="2A2D3604"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711.179</w:t>
            </w:r>
          </w:p>
        </w:tc>
        <w:tc>
          <w:tcPr>
            <w:tcW w:w="561" w:type="pct"/>
            <w:tcBorders>
              <w:top w:val="nil"/>
              <w:left w:val="nil"/>
              <w:bottom w:val="single" w:sz="4" w:space="0" w:color="auto"/>
              <w:right w:val="single" w:sz="4" w:space="0" w:color="auto"/>
            </w:tcBorders>
            <w:shd w:val="clear" w:color="auto" w:fill="auto"/>
            <w:vAlign w:val="center"/>
            <w:hideMark/>
          </w:tcPr>
          <w:p w14:paraId="237E138B"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606.493</w:t>
            </w:r>
          </w:p>
        </w:tc>
        <w:tc>
          <w:tcPr>
            <w:tcW w:w="383" w:type="pct"/>
            <w:tcBorders>
              <w:top w:val="nil"/>
              <w:left w:val="nil"/>
              <w:bottom w:val="single" w:sz="4" w:space="0" w:color="auto"/>
              <w:right w:val="single" w:sz="4" w:space="0" w:color="auto"/>
            </w:tcBorders>
            <w:shd w:val="clear" w:color="auto" w:fill="auto"/>
            <w:noWrap/>
            <w:vAlign w:val="bottom"/>
            <w:hideMark/>
          </w:tcPr>
          <w:p w14:paraId="36C0780A"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28</w:t>
            </w:r>
          </w:p>
        </w:tc>
        <w:tc>
          <w:tcPr>
            <w:tcW w:w="388" w:type="pct"/>
            <w:tcBorders>
              <w:top w:val="nil"/>
              <w:left w:val="nil"/>
              <w:bottom w:val="single" w:sz="4" w:space="0" w:color="auto"/>
              <w:right w:val="single" w:sz="4" w:space="0" w:color="auto"/>
            </w:tcBorders>
            <w:shd w:val="clear" w:color="auto" w:fill="auto"/>
            <w:noWrap/>
            <w:vAlign w:val="bottom"/>
            <w:hideMark/>
          </w:tcPr>
          <w:p w14:paraId="10C9E87C"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85,28</w:t>
            </w:r>
          </w:p>
        </w:tc>
        <w:tc>
          <w:tcPr>
            <w:tcW w:w="561" w:type="pct"/>
            <w:tcBorders>
              <w:top w:val="nil"/>
              <w:left w:val="nil"/>
              <w:bottom w:val="single" w:sz="4" w:space="0" w:color="auto"/>
              <w:right w:val="single" w:sz="4" w:space="0" w:color="auto"/>
            </w:tcBorders>
            <w:shd w:val="clear" w:color="auto" w:fill="auto"/>
            <w:noWrap/>
            <w:vAlign w:val="center"/>
            <w:hideMark/>
          </w:tcPr>
          <w:p w14:paraId="2CE89026"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76.594</w:t>
            </w:r>
          </w:p>
        </w:tc>
        <w:tc>
          <w:tcPr>
            <w:tcW w:w="388" w:type="pct"/>
            <w:tcBorders>
              <w:top w:val="nil"/>
              <w:left w:val="nil"/>
              <w:bottom w:val="single" w:sz="4" w:space="0" w:color="auto"/>
              <w:right w:val="single" w:sz="4" w:space="0" w:color="auto"/>
            </w:tcBorders>
            <w:shd w:val="clear" w:color="auto" w:fill="auto"/>
            <w:noWrap/>
            <w:vAlign w:val="center"/>
            <w:hideMark/>
          </w:tcPr>
          <w:p w14:paraId="70EED6FF"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10,77</w:t>
            </w:r>
          </w:p>
        </w:tc>
        <w:tc>
          <w:tcPr>
            <w:tcW w:w="616" w:type="pct"/>
            <w:tcBorders>
              <w:top w:val="nil"/>
              <w:left w:val="nil"/>
              <w:bottom w:val="single" w:sz="4" w:space="0" w:color="auto"/>
              <w:right w:val="single" w:sz="4" w:space="0" w:color="auto"/>
            </w:tcBorders>
            <w:shd w:val="clear" w:color="auto" w:fill="auto"/>
            <w:noWrap/>
            <w:vAlign w:val="center"/>
            <w:hideMark/>
          </w:tcPr>
          <w:p w14:paraId="15BAE2A2"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683.087</w:t>
            </w:r>
          </w:p>
        </w:tc>
        <w:tc>
          <w:tcPr>
            <w:tcW w:w="387" w:type="pct"/>
            <w:tcBorders>
              <w:top w:val="nil"/>
              <w:left w:val="nil"/>
              <w:bottom w:val="single" w:sz="4" w:space="0" w:color="auto"/>
              <w:right w:val="single" w:sz="4" w:space="0" w:color="auto"/>
            </w:tcBorders>
            <w:shd w:val="clear" w:color="auto" w:fill="auto"/>
            <w:noWrap/>
            <w:vAlign w:val="bottom"/>
            <w:hideMark/>
          </w:tcPr>
          <w:p w14:paraId="3D952D34"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96,05</w:t>
            </w:r>
          </w:p>
        </w:tc>
      </w:tr>
      <w:tr w:rsidR="00F72F15" w:rsidRPr="00D817C9" w14:paraId="211BE295" w14:textId="77777777" w:rsidTr="00001E9F">
        <w:trPr>
          <w:trHeight w:val="310"/>
        </w:trPr>
        <w:tc>
          <w:tcPr>
            <w:tcW w:w="387" w:type="pct"/>
            <w:tcBorders>
              <w:top w:val="nil"/>
              <w:left w:val="single" w:sz="4" w:space="0" w:color="auto"/>
              <w:bottom w:val="single" w:sz="4" w:space="0" w:color="auto"/>
              <w:right w:val="single" w:sz="4" w:space="0" w:color="auto"/>
            </w:tcBorders>
            <w:shd w:val="clear" w:color="auto" w:fill="auto"/>
            <w:noWrap/>
            <w:vAlign w:val="bottom"/>
            <w:hideMark/>
          </w:tcPr>
          <w:p w14:paraId="11E0DA88" w14:textId="77777777" w:rsidR="002F1909" w:rsidRPr="00D817C9" w:rsidRDefault="002F1909" w:rsidP="008C1A58">
            <w:pPr>
              <w:jc w:val="center"/>
              <w:rPr>
                <w:rFonts w:asciiTheme="minorHAnsi" w:hAnsiTheme="minorHAnsi" w:cstheme="minorHAnsi"/>
                <w:sz w:val="20"/>
              </w:rPr>
            </w:pPr>
            <w:r w:rsidRPr="00D817C9">
              <w:rPr>
                <w:rFonts w:asciiTheme="minorHAnsi" w:hAnsiTheme="minorHAnsi" w:cstheme="minorHAnsi"/>
                <w:sz w:val="20"/>
              </w:rPr>
              <w:t>10</w:t>
            </w:r>
          </w:p>
        </w:tc>
        <w:tc>
          <w:tcPr>
            <w:tcW w:w="713" w:type="pct"/>
            <w:tcBorders>
              <w:top w:val="nil"/>
              <w:left w:val="nil"/>
              <w:bottom w:val="single" w:sz="4" w:space="0" w:color="auto"/>
              <w:right w:val="single" w:sz="4" w:space="0" w:color="auto"/>
            </w:tcBorders>
            <w:shd w:val="clear" w:color="auto" w:fill="auto"/>
            <w:vAlign w:val="center"/>
            <w:hideMark/>
          </w:tcPr>
          <w:p w14:paraId="7A2C448E" w14:textId="77777777" w:rsidR="002F1909" w:rsidRPr="00D817C9" w:rsidRDefault="002F1909" w:rsidP="008C1A58">
            <w:pPr>
              <w:rPr>
                <w:rFonts w:asciiTheme="minorHAnsi" w:hAnsiTheme="minorHAnsi" w:cstheme="minorHAnsi"/>
                <w:sz w:val="20"/>
              </w:rPr>
            </w:pPr>
            <w:r w:rsidRPr="00D817C9">
              <w:rPr>
                <w:rFonts w:asciiTheme="minorHAnsi" w:hAnsiTheme="minorHAnsi" w:cstheme="minorHAnsi"/>
                <w:sz w:val="20"/>
              </w:rPr>
              <w:t>Nam Định</w:t>
            </w:r>
          </w:p>
        </w:tc>
        <w:tc>
          <w:tcPr>
            <w:tcW w:w="616" w:type="pct"/>
            <w:tcBorders>
              <w:top w:val="nil"/>
              <w:left w:val="nil"/>
              <w:bottom w:val="single" w:sz="4" w:space="0" w:color="auto"/>
              <w:right w:val="single" w:sz="4" w:space="0" w:color="auto"/>
            </w:tcBorders>
            <w:shd w:val="clear" w:color="auto" w:fill="auto"/>
            <w:vAlign w:val="center"/>
            <w:hideMark/>
          </w:tcPr>
          <w:p w14:paraId="0F4F01C9"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1.457.124</w:t>
            </w:r>
          </w:p>
        </w:tc>
        <w:tc>
          <w:tcPr>
            <w:tcW w:w="561" w:type="pct"/>
            <w:tcBorders>
              <w:top w:val="nil"/>
              <w:left w:val="nil"/>
              <w:bottom w:val="single" w:sz="4" w:space="0" w:color="auto"/>
              <w:right w:val="single" w:sz="4" w:space="0" w:color="auto"/>
            </w:tcBorders>
            <w:shd w:val="clear" w:color="auto" w:fill="auto"/>
            <w:vAlign w:val="center"/>
            <w:hideMark/>
          </w:tcPr>
          <w:p w14:paraId="65043BC8"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939.262</w:t>
            </w:r>
          </w:p>
        </w:tc>
        <w:tc>
          <w:tcPr>
            <w:tcW w:w="383" w:type="pct"/>
            <w:tcBorders>
              <w:top w:val="nil"/>
              <w:left w:val="nil"/>
              <w:bottom w:val="single" w:sz="4" w:space="0" w:color="auto"/>
              <w:right w:val="single" w:sz="4" w:space="0" w:color="auto"/>
            </w:tcBorders>
            <w:shd w:val="clear" w:color="auto" w:fill="auto"/>
            <w:noWrap/>
            <w:vAlign w:val="bottom"/>
            <w:hideMark/>
          </w:tcPr>
          <w:p w14:paraId="6E765799"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52</w:t>
            </w:r>
          </w:p>
        </w:tc>
        <w:tc>
          <w:tcPr>
            <w:tcW w:w="388" w:type="pct"/>
            <w:tcBorders>
              <w:top w:val="nil"/>
              <w:left w:val="nil"/>
              <w:bottom w:val="single" w:sz="4" w:space="0" w:color="auto"/>
              <w:right w:val="single" w:sz="4" w:space="0" w:color="auto"/>
            </w:tcBorders>
            <w:shd w:val="clear" w:color="auto" w:fill="auto"/>
            <w:noWrap/>
            <w:vAlign w:val="bottom"/>
            <w:hideMark/>
          </w:tcPr>
          <w:p w14:paraId="4D0B70A8"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64,46</w:t>
            </w:r>
          </w:p>
        </w:tc>
        <w:tc>
          <w:tcPr>
            <w:tcW w:w="561" w:type="pct"/>
            <w:tcBorders>
              <w:top w:val="nil"/>
              <w:left w:val="nil"/>
              <w:bottom w:val="single" w:sz="4" w:space="0" w:color="auto"/>
              <w:right w:val="single" w:sz="4" w:space="0" w:color="auto"/>
            </w:tcBorders>
            <w:shd w:val="clear" w:color="auto" w:fill="auto"/>
            <w:noWrap/>
            <w:vAlign w:val="center"/>
            <w:hideMark/>
          </w:tcPr>
          <w:p w14:paraId="4AEDC269"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517.570</w:t>
            </w:r>
          </w:p>
        </w:tc>
        <w:tc>
          <w:tcPr>
            <w:tcW w:w="388" w:type="pct"/>
            <w:tcBorders>
              <w:top w:val="nil"/>
              <w:left w:val="nil"/>
              <w:bottom w:val="single" w:sz="4" w:space="0" w:color="auto"/>
              <w:right w:val="single" w:sz="4" w:space="0" w:color="auto"/>
            </w:tcBorders>
            <w:shd w:val="clear" w:color="auto" w:fill="auto"/>
            <w:noWrap/>
            <w:vAlign w:val="center"/>
            <w:hideMark/>
          </w:tcPr>
          <w:p w14:paraId="1E4806C5"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35,52</w:t>
            </w:r>
          </w:p>
        </w:tc>
        <w:tc>
          <w:tcPr>
            <w:tcW w:w="616" w:type="pct"/>
            <w:tcBorders>
              <w:top w:val="nil"/>
              <w:left w:val="nil"/>
              <w:bottom w:val="single" w:sz="4" w:space="0" w:color="auto"/>
              <w:right w:val="single" w:sz="4" w:space="0" w:color="auto"/>
            </w:tcBorders>
            <w:shd w:val="clear" w:color="auto" w:fill="auto"/>
            <w:noWrap/>
            <w:vAlign w:val="center"/>
            <w:hideMark/>
          </w:tcPr>
          <w:p w14:paraId="4C387820"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1.456.833</w:t>
            </w:r>
          </w:p>
        </w:tc>
        <w:tc>
          <w:tcPr>
            <w:tcW w:w="387" w:type="pct"/>
            <w:tcBorders>
              <w:top w:val="nil"/>
              <w:left w:val="nil"/>
              <w:bottom w:val="single" w:sz="4" w:space="0" w:color="auto"/>
              <w:right w:val="single" w:sz="4" w:space="0" w:color="auto"/>
            </w:tcBorders>
            <w:shd w:val="clear" w:color="auto" w:fill="auto"/>
            <w:noWrap/>
            <w:vAlign w:val="bottom"/>
            <w:hideMark/>
          </w:tcPr>
          <w:p w14:paraId="2D65452F"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99,98</w:t>
            </w:r>
          </w:p>
        </w:tc>
      </w:tr>
      <w:tr w:rsidR="00F72F15" w:rsidRPr="00D817C9" w14:paraId="2C151235" w14:textId="77777777" w:rsidTr="00001E9F">
        <w:trPr>
          <w:trHeight w:val="310"/>
        </w:trPr>
        <w:tc>
          <w:tcPr>
            <w:tcW w:w="387" w:type="pct"/>
            <w:tcBorders>
              <w:top w:val="nil"/>
              <w:left w:val="single" w:sz="4" w:space="0" w:color="auto"/>
              <w:bottom w:val="single" w:sz="4" w:space="0" w:color="auto"/>
              <w:right w:val="single" w:sz="4" w:space="0" w:color="auto"/>
            </w:tcBorders>
            <w:shd w:val="clear" w:color="auto" w:fill="auto"/>
            <w:noWrap/>
            <w:vAlign w:val="bottom"/>
            <w:hideMark/>
          </w:tcPr>
          <w:p w14:paraId="45D0450C" w14:textId="77777777" w:rsidR="002F1909" w:rsidRPr="00D817C9" w:rsidRDefault="002F1909" w:rsidP="008C1A58">
            <w:pPr>
              <w:jc w:val="center"/>
              <w:rPr>
                <w:rFonts w:asciiTheme="minorHAnsi" w:hAnsiTheme="minorHAnsi" w:cstheme="minorHAnsi"/>
                <w:sz w:val="20"/>
              </w:rPr>
            </w:pPr>
            <w:r w:rsidRPr="00D817C9">
              <w:rPr>
                <w:rFonts w:asciiTheme="minorHAnsi" w:hAnsiTheme="minorHAnsi" w:cstheme="minorHAnsi"/>
                <w:sz w:val="20"/>
              </w:rPr>
              <w:t>11</w:t>
            </w:r>
          </w:p>
        </w:tc>
        <w:tc>
          <w:tcPr>
            <w:tcW w:w="713" w:type="pct"/>
            <w:tcBorders>
              <w:top w:val="nil"/>
              <w:left w:val="nil"/>
              <w:bottom w:val="single" w:sz="4" w:space="0" w:color="auto"/>
              <w:right w:val="single" w:sz="4" w:space="0" w:color="auto"/>
            </w:tcBorders>
            <w:shd w:val="clear" w:color="auto" w:fill="auto"/>
            <w:vAlign w:val="center"/>
            <w:hideMark/>
          </w:tcPr>
          <w:p w14:paraId="61F5ABCF" w14:textId="77777777" w:rsidR="002F1909" w:rsidRPr="00D817C9" w:rsidRDefault="002F1909" w:rsidP="008C1A58">
            <w:pPr>
              <w:rPr>
                <w:rFonts w:asciiTheme="minorHAnsi" w:hAnsiTheme="minorHAnsi" w:cstheme="minorHAnsi"/>
                <w:sz w:val="20"/>
              </w:rPr>
            </w:pPr>
            <w:r w:rsidRPr="00D817C9">
              <w:rPr>
                <w:rFonts w:asciiTheme="minorHAnsi" w:hAnsiTheme="minorHAnsi" w:cstheme="minorHAnsi"/>
                <w:sz w:val="20"/>
              </w:rPr>
              <w:t>Ninh Bình</w:t>
            </w:r>
          </w:p>
        </w:tc>
        <w:tc>
          <w:tcPr>
            <w:tcW w:w="616" w:type="pct"/>
            <w:tcBorders>
              <w:top w:val="nil"/>
              <w:left w:val="nil"/>
              <w:bottom w:val="single" w:sz="4" w:space="0" w:color="auto"/>
              <w:right w:val="single" w:sz="4" w:space="0" w:color="auto"/>
            </w:tcBorders>
            <w:shd w:val="clear" w:color="auto" w:fill="auto"/>
            <w:vAlign w:val="center"/>
            <w:hideMark/>
          </w:tcPr>
          <w:p w14:paraId="28CD04DC"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776.737</w:t>
            </w:r>
          </w:p>
        </w:tc>
        <w:tc>
          <w:tcPr>
            <w:tcW w:w="561" w:type="pct"/>
            <w:tcBorders>
              <w:top w:val="nil"/>
              <w:left w:val="nil"/>
              <w:bottom w:val="single" w:sz="4" w:space="0" w:color="auto"/>
              <w:right w:val="single" w:sz="4" w:space="0" w:color="auto"/>
            </w:tcBorders>
            <w:shd w:val="clear" w:color="auto" w:fill="auto"/>
            <w:vAlign w:val="center"/>
            <w:hideMark/>
          </w:tcPr>
          <w:p w14:paraId="5C402B89"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481.577</w:t>
            </w:r>
          </w:p>
        </w:tc>
        <w:tc>
          <w:tcPr>
            <w:tcW w:w="383" w:type="pct"/>
            <w:tcBorders>
              <w:top w:val="nil"/>
              <w:left w:val="nil"/>
              <w:bottom w:val="single" w:sz="4" w:space="0" w:color="auto"/>
              <w:right w:val="single" w:sz="4" w:space="0" w:color="auto"/>
            </w:tcBorders>
            <w:shd w:val="clear" w:color="auto" w:fill="auto"/>
            <w:noWrap/>
            <w:vAlign w:val="bottom"/>
            <w:hideMark/>
          </w:tcPr>
          <w:p w14:paraId="24D308C7"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109</w:t>
            </w:r>
          </w:p>
        </w:tc>
        <w:tc>
          <w:tcPr>
            <w:tcW w:w="388" w:type="pct"/>
            <w:tcBorders>
              <w:top w:val="nil"/>
              <w:left w:val="nil"/>
              <w:bottom w:val="single" w:sz="4" w:space="0" w:color="auto"/>
              <w:right w:val="single" w:sz="4" w:space="0" w:color="auto"/>
            </w:tcBorders>
            <w:shd w:val="clear" w:color="auto" w:fill="auto"/>
            <w:noWrap/>
            <w:vAlign w:val="bottom"/>
            <w:hideMark/>
          </w:tcPr>
          <w:p w14:paraId="4F04843F"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62</w:t>
            </w:r>
          </w:p>
        </w:tc>
        <w:tc>
          <w:tcPr>
            <w:tcW w:w="561" w:type="pct"/>
            <w:tcBorders>
              <w:top w:val="nil"/>
              <w:left w:val="nil"/>
              <w:bottom w:val="single" w:sz="4" w:space="0" w:color="auto"/>
              <w:right w:val="single" w:sz="4" w:space="0" w:color="auto"/>
            </w:tcBorders>
            <w:shd w:val="clear" w:color="auto" w:fill="auto"/>
            <w:noWrap/>
            <w:vAlign w:val="center"/>
            <w:hideMark/>
          </w:tcPr>
          <w:p w14:paraId="7B524970"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257.100</w:t>
            </w:r>
          </w:p>
        </w:tc>
        <w:tc>
          <w:tcPr>
            <w:tcW w:w="388" w:type="pct"/>
            <w:tcBorders>
              <w:top w:val="nil"/>
              <w:left w:val="nil"/>
              <w:bottom w:val="single" w:sz="4" w:space="0" w:color="auto"/>
              <w:right w:val="single" w:sz="4" w:space="0" w:color="auto"/>
            </w:tcBorders>
            <w:shd w:val="clear" w:color="auto" w:fill="auto"/>
            <w:noWrap/>
            <w:vAlign w:val="center"/>
            <w:hideMark/>
          </w:tcPr>
          <w:p w14:paraId="1ED844C0"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33,1</w:t>
            </w:r>
          </w:p>
        </w:tc>
        <w:tc>
          <w:tcPr>
            <w:tcW w:w="616" w:type="pct"/>
            <w:tcBorders>
              <w:top w:val="nil"/>
              <w:left w:val="nil"/>
              <w:bottom w:val="single" w:sz="4" w:space="0" w:color="auto"/>
              <w:right w:val="single" w:sz="4" w:space="0" w:color="auto"/>
            </w:tcBorders>
            <w:shd w:val="clear" w:color="auto" w:fill="auto"/>
            <w:noWrap/>
            <w:vAlign w:val="center"/>
            <w:hideMark/>
          </w:tcPr>
          <w:p w14:paraId="69D2455A"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738.677</w:t>
            </w:r>
          </w:p>
        </w:tc>
        <w:tc>
          <w:tcPr>
            <w:tcW w:w="387" w:type="pct"/>
            <w:tcBorders>
              <w:top w:val="nil"/>
              <w:left w:val="nil"/>
              <w:bottom w:val="single" w:sz="4" w:space="0" w:color="auto"/>
              <w:right w:val="single" w:sz="4" w:space="0" w:color="auto"/>
            </w:tcBorders>
            <w:shd w:val="clear" w:color="auto" w:fill="auto"/>
            <w:noWrap/>
            <w:vAlign w:val="bottom"/>
            <w:hideMark/>
          </w:tcPr>
          <w:p w14:paraId="42BB7219" w14:textId="77777777" w:rsidR="002F1909" w:rsidRPr="00D817C9" w:rsidRDefault="002F1909" w:rsidP="00111790">
            <w:pPr>
              <w:jc w:val="right"/>
              <w:rPr>
                <w:rFonts w:asciiTheme="minorHAnsi" w:hAnsiTheme="minorHAnsi" w:cstheme="minorHAnsi"/>
                <w:sz w:val="20"/>
              </w:rPr>
            </w:pPr>
            <w:r w:rsidRPr="00D817C9">
              <w:rPr>
                <w:rFonts w:asciiTheme="minorHAnsi" w:hAnsiTheme="minorHAnsi" w:cstheme="minorHAnsi"/>
                <w:sz w:val="20"/>
              </w:rPr>
              <w:t>95,1</w:t>
            </w:r>
          </w:p>
        </w:tc>
      </w:tr>
      <w:tr w:rsidR="00001E9F" w:rsidRPr="00D817C9" w14:paraId="2E34D02F" w14:textId="77777777" w:rsidTr="00001E9F">
        <w:trPr>
          <w:trHeight w:val="310"/>
        </w:trPr>
        <w:tc>
          <w:tcPr>
            <w:tcW w:w="387" w:type="pct"/>
            <w:tcBorders>
              <w:top w:val="nil"/>
              <w:left w:val="single" w:sz="4" w:space="0" w:color="auto"/>
              <w:bottom w:val="single" w:sz="4" w:space="0" w:color="auto"/>
              <w:right w:val="single" w:sz="4" w:space="0" w:color="auto"/>
            </w:tcBorders>
            <w:shd w:val="clear" w:color="auto" w:fill="auto"/>
            <w:noWrap/>
            <w:vAlign w:val="bottom"/>
            <w:hideMark/>
          </w:tcPr>
          <w:p w14:paraId="3F684F06" w14:textId="77777777" w:rsidR="002F1909" w:rsidRPr="00D817C9" w:rsidRDefault="002F1909" w:rsidP="008C1A58">
            <w:pPr>
              <w:jc w:val="center"/>
              <w:rPr>
                <w:rFonts w:asciiTheme="minorHAnsi" w:hAnsiTheme="minorHAnsi" w:cstheme="minorHAnsi"/>
                <w:sz w:val="20"/>
              </w:rPr>
            </w:pPr>
            <w:r w:rsidRPr="00D817C9">
              <w:rPr>
                <w:rFonts w:asciiTheme="minorHAnsi" w:hAnsiTheme="minorHAnsi" w:cstheme="minorHAnsi"/>
                <w:sz w:val="20"/>
              </w:rPr>
              <w:t> </w:t>
            </w:r>
          </w:p>
        </w:tc>
        <w:tc>
          <w:tcPr>
            <w:tcW w:w="713" w:type="pct"/>
            <w:tcBorders>
              <w:top w:val="nil"/>
              <w:left w:val="nil"/>
              <w:bottom w:val="single" w:sz="4" w:space="0" w:color="auto"/>
              <w:right w:val="single" w:sz="4" w:space="0" w:color="auto"/>
            </w:tcBorders>
            <w:shd w:val="clear" w:color="auto" w:fill="auto"/>
            <w:vAlign w:val="center"/>
            <w:hideMark/>
          </w:tcPr>
          <w:p w14:paraId="1FAC75DE" w14:textId="77777777" w:rsidR="002F1909" w:rsidRPr="00D817C9" w:rsidRDefault="002F1909" w:rsidP="008C1A58">
            <w:pPr>
              <w:jc w:val="center"/>
              <w:rPr>
                <w:rFonts w:asciiTheme="minorHAnsi" w:hAnsiTheme="minorHAnsi" w:cstheme="minorHAnsi"/>
                <w:b/>
                <w:bCs/>
                <w:sz w:val="20"/>
              </w:rPr>
            </w:pPr>
            <w:r w:rsidRPr="00D817C9">
              <w:rPr>
                <w:rFonts w:asciiTheme="minorHAnsi" w:hAnsiTheme="minorHAnsi" w:cstheme="minorHAnsi"/>
                <w:b/>
                <w:bCs/>
                <w:sz w:val="20"/>
              </w:rPr>
              <w:t>Tổng</w:t>
            </w:r>
          </w:p>
        </w:tc>
        <w:tc>
          <w:tcPr>
            <w:tcW w:w="616" w:type="pct"/>
            <w:tcBorders>
              <w:top w:val="nil"/>
              <w:left w:val="nil"/>
              <w:bottom w:val="single" w:sz="4" w:space="0" w:color="auto"/>
              <w:right w:val="single" w:sz="4" w:space="0" w:color="auto"/>
            </w:tcBorders>
            <w:shd w:val="clear" w:color="auto" w:fill="auto"/>
            <w:vAlign w:val="center"/>
            <w:hideMark/>
          </w:tcPr>
          <w:p w14:paraId="36329393" w14:textId="77777777" w:rsidR="002F1909" w:rsidRPr="00D817C9" w:rsidRDefault="002F1909" w:rsidP="00111790">
            <w:pPr>
              <w:jc w:val="right"/>
              <w:rPr>
                <w:rFonts w:asciiTheme="minorHAnsi" w:hAnsiTheme="minorHAnsi" w:cstheme="minorHAnsi"/>
                <w:b/>
                <w:bCs/>
                <w:sz w:val="20"/>
              </w:rPr>
            </w:pPr>
            <w:r w:rsidRPr="00D817C9">
              <w:rPr>
                <w:rFonts w:asciiTheme="minorHAnsi" w:hAnsiTheme="minorHAnsi" w:cstheme="minorHAnsi"/>
                <w:b/>
                <w:bCs/>
                <w:sz w:val="20"/>
              </w:rPr>
              <w:t>14.489.887</w:t>
            </w:r>
          </w:p>
        </w:tc>
        <w:tc>
          <w:tcPr>
            <w:tcW w:w="561" w:type="pct"/>
            <w:tcBorders>
              <w:top w:val="nil"/>
              <w:left w:val="nil"/>
              <w:bottom w:val="single" w:sz="4" w:space="0" w:color="auto"/>
              <w:right w:val="single" w:sz="4" w:space="0" w:color="auto"/>
            </w:tcBorders>
            <w:shd w:val="clear" w:color="auto" w:fill="auto"/>
            <w:vAlign w:val="center"/>
            <w:hideMark/>
          </w:tcPr>
          <w:p w14:paraId="4D5444A5" w14:textId="77777777" w:rsidR="002F1909" w:rsidRPr="00D817C9" w:rsidRDefault="002F1909" w:rsidP="00111790">
            <w:pPr>
              <w:jc w:val="right"/>
              <w:rPr>
                <w:rFonts w:asciiTheme="minorHAnsi" w:hAnsiTheme="minorHAnsi" w:cstheme="minorHAnsi"/>
                <w:b/>
                <w:bCs/>
                <w:sz w:val="20"/>
              </w:rPr>
            </w:pPr>
            <w:r w:rsidRPr="00D817C9">
              <w:rPr>
                <w:rFonts w:asciiTheme="minorHAnsi" w:hAnsiTheme="minorHAnsi" w:cstheme="minorHAnsi"/>
                <w:b/>
                <w:bCs/>
                <w:sz w:val="20"/>
              </w:rPr>
              <w:t>9.172.891</w:t>
            </w:r>
          </w:p>
        </w:tc>
        <w:tc>
          <w:tcPr>
            <w:tcW w:w="383" w:type="pct"/>
            <w:tcBorders>
              <w:top w:val="nil"/>
              <w:left w:val="nil"/>
              <w:bottom w:val="single" w:sz="4" w:space="0" w:color="auto"/>
              <w:right w:val="single" w:sz="4" w:space="0" w:color="auto"/>
            </w:tcBorders>
            <w:shd w:val="clear" w:color="auto" w:fill="auto"/>
            <w:vAlign w:val="center"/>
            <w:hideMark/>
          </w:tcPr>
          <w:p w14:paraId="34DA4A67" w14:textId="77777777" w:rsidR="002F1909" w:rsidRPr="00D817C9" w:rsidRDefault="002F1909" w:rsidP="00111790">
            <w:pPr>
              <w:jc w:val="right"/>
              <w:rPr>
                <w:rFonts w:asciiTheme="minorHAnsi" w:hAnsiTheme="minorHAnsi" w:cstheme="minorHAnsi"/>
                <w:b/>
                <w:bCs/>
                <w:sz w:val="20"/>
              </w:rPr>
            </w:pPr>
            <w:r w:rsidRPr="00D817C9">
              <w:rPr>
                <w:rFonts w:asciiTheme="minorHAnsi" w:hAnsiTheme="minorHAnsi" w:cstheme="minorHAnsi"/>
                <w:b/>
                <w:bCs/>
                <w:sz w:val="20"/>
              </w:rPr>
              <w:t>1.008</w:t>
            </w:r>
          </w:p>
        </w:tc>
        <w:tc>
          <w:tcPr>
            <w:tcW w:w="388" w:type="pct"/>
            <w:tcBorders>
              <w:top w:val="nil"/>
              <w:left w:val="nil"/>
              <w:bottom w:val="single" w:sz="4" w:space="0" w:color="auto"/>
              <w:right w:val="single" w:sz="4" w:space="0" w:color="auto"/>
            </w:tcBorders>
            <w:shd w:val="clear" w:color="auto" w:fill="auto"/>
            <w:vAlign w:val="center"/>
            <w:hideMark/>
          </w:tcPr>
          <w:p w14:paraId="356530CD" w14:textId="77777777" w:rsidR="002F1909" w:rsidRPr="00D817C9" w:rsidRDefault="002F1909" w:rsidP="00111790">
            <w:pPr>
              <w:jc w:val="right"/>
              <w:rPr>
                <w:rFonts w:asciiTheme="minorHAnsi" w:hAnsiTheme="minorHAnsi" w:cstheme="minorHAnsi"/>
                <w:b/>
                <w:bCs/>
                <w:sz w:val="20"/>
              </w:rPr>
            </w:pPr>
            <w:r w:rsidRPr="00D817C9">
              <w:rPr>
                <w:rFonts w:asciiTheme="minorHAnsi" w:hAnsiTheme="minorHAnsi" w:cstheme="minorHAnsi"/>
                <w:b/>
                <w:bCs/>
                <w:sz w:val="20"/>
              </w:rPr>
              <w:t>63</w:t>
            </w:r>
          </w:p>
        </w:tc>
        <w:tc>
          <w:tcPr>
            <w:tcW w:w="561" w:type="pct"/>
            <w:tcBorders>
              <w:top w:val="nil"/>
              <w:left w:val="nil"/>
              <w:bottom w:val="single" w:sz="4" w:space="0" w:color="auto"/>
              <w:right w:val="single" w:sz="4" w:space="0" w:color="auto"/>
            </w:tcBorders>
            <w:shd w:val="clear" w:color="auto" w:fill="auto"/>
            <w:vAlign w:val="center"/>
            <w:hideMark/>
          </w:tcPr>
          <w:p w14:paraId="060E0B15" w14:textId="77777777" w:rsidR="002F1909" w:rsidRPr="00D817C9" w:rsidRDefault="002F1909" w:rsidP="00111790">
            <w:pPr>
              <w:jc w:val="right"/>
              <w:rPr>
                <w:rFonts w:asciiTheme="minorHAnsi" w:hAnsiTheme="minorHAnsi" w:cstheme="minorHAnsi"/>
                <w:b/>
                <w:bCs/>
                <w:sz w:val="20"/>
              </w:rPr>
            </w:pPr>
            <w:r w:rsidRPr="00D817C9">
              <w:rPr>
                <w:rFonts w:asciiTheme="minorHAnsi" w:hAnsiTheme="minorHAnsi" w:cstheme="minorHAnsi"/>
                <w:b/>
                <w:bCs/>
                <w:sz w:val="20"/>
              </w:rPr>
              <w:t>5.201.761</w:t>
            </w:r>
          </w:p>
        </w:tc>
        <w:tc>
          <w:tcPr>
            <w:tcW w:w="388" w:type="pct"/>
            <w:tcBorders>
              <w:top w:val="nil"/>
              <w:left w:val="nil"/>
              <w:bottom w:val="single" w:sz="4" w:space="0" w:color="auto"/>
              <w:right w:val="single" w:sz="4" w:space="0" w:color="auto"/>
            </w:tcBorders>
            <w:shd w:val="clear" w:color="auto" w:fill="auto"/>
            <w:vAlign w:val="center"/>
            <w:hideMark/>
          </w:tcPr>
          <w:p w14:paraId="63CBD99A" w14:textId="77777777" w:rsidR="002F1909" w:rsidRPr="00D817C9" w:rsidRDefault="002F1909" w:rsidP="00111790">
            <w:pPr>
              <w:jc w:val="right"/>
              <w:rPr>
                <w:rFonts w:asciiTheme="minorHAnsi" w:hAnsiTheme="minorHAnsi" w:cstheme="minorHAnsi"/>
                <w:b/>
                <w:bCs/>
                <w:sz w:val="20"/>
              </w:rPr>
            </w:pPr>
            <w:r w:rsidRPr="00D817C9">
              <w:rPr>
                <w:rFonts w:asciiTheme="minorHAnsi" w:hAnsiTheme="minorHAnsi" w:cstheme="minorHAnsi"/>
                <w:b/>
                <w:bCs/>
                <w:sz w:val="20"/>
              </w:rPr>
              <w:t>35</w:t>
            </w:r>
          </w:p>
        </w:tc>
        <w:tc>
          <w:tcPr>
            <w:tcW w:w="616" w:type="pct"/>
            <w:tcBorders>
              <w:top w:val="nil"/>
              <w:left w:val="nil"/>
              <w:bottom w:val="single" w:sz="4" w:space="0" w:color="auto"/>
              <w:right w:val="single" w:sz="4" w:space="0" w:color="auto"/>
            </w:tcBorders>
            <w:shd w:val="clear" w:color="auto" w:fill="auto"/>
            <w:vAlign w:val="center"/>
            <w:hideMark/>
          </w:tcPr>
          <w:p w14:paraId="1E67D2E5" w14:textId="77777777" w:rsidR="002F1909" w:rsidRPr="00D817C9" w:rsidRDefault="002F1909" w:rsidP="00111790">
            <w:pPr>
              <w:jc w:val="right"/>
              <w:rPr>
                <w:rFonts w:asciiTheme="minorHAnsi" w:hAnsiTheme="minorHAnsi" w:cstheme="minorHAnsi"/>
                <w:b/>
                <w:bCs/>
                <w:sz w:val="20"/>
              </w:rPr>
            </w:pPr>
            <w:r w:rsidRPr="00D817C9">
              <w:rPr>
                <w:rFonts w:asciiTheme="minorHAnsi" w:hAnsiTheme="minorHAnsi" w:cstheme="minorHAnsi"/>
                <w:b/>
                <w:bCs/>
                <w:sz w:val="20"/>
              </w:rPr>
              <w:t>14.374.652</w:t>
            </w:r>
          </w:p>
        </w:tc>
        <w:tc>
          <w:tcPr>
            <w:tcW w:w="387" w:type="pct"/>
            <w:tcBorders>
              <w:top w:val="nil"/>
              <w:left w:val="nil"/>
              <w:bottom w:val="single" w:sz="4" w:space="0" w:color="auto"/>
              <w:right w:val="single" w:sz="4" w:space="0" w:color="auto"/>
            </w:tcBorders>
            <w:shd w:val="clear" w:color="auto" w:fill="auto"/>
            <w:vAlign w:val="center"/>
            <w:hideMark/>
          </w:tcPr>
          <w:p w14:paraId="10126EE4" w14:textId="77777777" w:rsidR="002F1909" w:rsidRPr="00D817C9" w:rsidRDefault="002F1909" w:rsidP="00111790">
            <w:pPr>
              <w:jc w:val="right"/>
              <w:rPr>
                <w:rFonts w:asciiTheme="minorHAnsi" w:hAnsiTheme="minorHAnsi" w:cstheme="minorHAnsi"/>
                <w:b/>
                <w:bCs/>
                <w:sz w:val="20"/>
              </w:rPr>
            </w:pPr>
            <w:r w:rsidRPr="00D817C9">
              <w:rPr>
                <w:rFonts w:asciiTheme="minorHAnsi" w:hAnsiTheme="minorHAnsi" w:cstheme="minorHAnsi"/>
                <w:b/>
                <w:bCs/>
                <w:sz w:val="20"/>
              </w:rPr>
              <w:t>99</w:t>
            </w:r>
          </w:p>
        </w:tc>
      </w:tr>
    </w:tbl>
    <w:p w14:paraId="1A41D331" w14:textId="484524A6" w:rsidR="00481026" w:rsidRPr="00D817C9" w:rsidRDefault="00481026" w:rsidP="000D1A72">
      <w:pPr>
        <w:pStyle w:val="Heading4"/>
        <w:rPr>
          <w:lang w:val="nl-NL"/>
        </w:rPr>
      </w:pPr>
      <w:bookmarkStart w:id="119" w:name="_Toc51857940"/>
      <w:r w:rsidRPr="00D817C9">
        <w:rPr>
          <w:lang w:val="nl-NL"/>
        </w:rPr>
        <w:t>Hệ thống kết cấu hạ tầng tiêu, thoát nước</w:t>
      </w:r>
      <w:bookmarkEnd w:id="119"/>
    </w:p>
    <w:p w14:paraId="4F343A87" w14:textId="610DB1A3" w:rsidR="00BD21F6" w:rsidRPr="00D817C9" w:rsidRDefault="00C3584E" w:rsidP="00783117">
      <w:pPr>
        <w:pStyle w:val="Content"/>
        <w:rPr>
          <w:bCs/>
          <w:lang w:val="nl-NL"/>
        </w:rPr>
      </w:pPr>
      <w:bookmarkStart w:id="120" w:name="_Toc51857941"/>
      <w:r w:rsidRPr="00D817C9">
        <w:rPr>
          <w:lang w:val="nl-NL"/>
        </w:rPr>
        <w:t xml:space="preserve">Trong vùng hiện </w:t>
      </w:r>
      <w:r w:rsidRPr="00D817C9">
        <w:rPr>
          <w:bCs/>
          <w:lang w:val="nl-NL"/>
        </w:rPr>
        <w:t xml:space="preserve">có hơn 3.200 công trình tiêu các loại. Tổng diện tích tự nhiên vùng </w:t>
      </w:r>
      <w:r w:rsidR="00F12D49" w:rsidRPr="00D817C9">
        <w:rPr>
          <w:bCs/>
          <w:lang w:val="nl-NL"/>
        </w:rPr>
        <w:t>ĐBBB</w:t>
      </w:r>
      <w:r w:rsidRPr="00D817C9">
        <w:rPr>
          <w:bCs/>
          <w:lang w:val="nl-NL"/>
        </w:rPr>
        <w:t xml:space="preserve"> </w:t>
      </w:r>
      <w:r w:rsidRPr="00D817C9">
        <w:rPr>
          <w:lang w:val="nl-NL"/>
        </w:rPr>
        <w:t>2.123.582</w:t>
      </w:r>
      <w:r w:rsidRPr="00D817C9">
        <w:rPr>
          <w:lang w:val="vi-VN"/>
        </w:rPr>
        <w:t>ha</w:t>
      </w:r>
      <w:r w:rsidRPr="00D817C9">
        <w:rPr>
          <w:bCs/>
          <w:lang w:val="nl-NL"/>
        </w:rPr>
        <w:t xml:space="preserve">, diện tích tiêu tự chảy tự nhiên là 725.683ha, </w:t>
      </w:r>
      <w:r w:rsidR="00B347C0" w:rsidRPr="00D817C9">
        <w:rPr>
          <w:bCs/>
          <w:lang w:val="nl-NL"/>
        </w:rPr>
        <w:t>tổng diện tích tiêu</w:t>
      </w:r>
      <w:r w:rsidR="00BB741D" w:rsidRPr="00D817C9">
        <w:rPr>
          <w:bCs/>
          <w:lang w:val="nl-NL"/>
        </w:rPr>
        <w:t xml:space="preserve"> qua công trình thủy lợi</w:t>
      </w:r>
      <w:r w:rsidR="00B347C0" w:rsidRPr="00D817C9">
        <w:rPr>
          <w:bCs/>
          <w:lang w:val="nl-NL"/>
        </w:rPr>
        <w:t xml:space="preserve"> là 1.397.800ha</w:t>
      </w:r>
      <w:r w:rsidR="00BD21F6" w:rsidRPr="00D817C9">
        <w:rPr>
          <w:bCs/>
          <w:lang w:val="nl-NL"/>
        </w:rPr>
        <w:t>.</w:t>
      </w:r>
    </w:p>
    <w:p w14:paraId="2660B780" w14:textId="34373ACB" w:rsidR="00BD21F6" w:rsidRPr="00D817C9" w:rsidRDefault="00BD21F6" w:rsidP="00783117">
      <w:pPr>
        <w:pStyle w:val="Content"/>
        <w:rPr>
          <w:bCs/>
          <w:lang w:val="nl-NL"/>
        </w:rPr>
      </w:pPr>
      <w:r w:rsidRPr="00D817C9">
        <w:rPr>
          <w:bCs/>
          <w:lang w:val="nl-NL"/>
        </w:rPr>
        <w:t>D</w:t>
      </w:r>
      <w:r w:rsidR="00B347C0" w:rsidRPr="00D817C9">
        <w:rPr>
          <w:bCs/>
          <w:lang w:val="nl-NL"/>
        </w:rPr>
        <w:t>iện tích được tiêu</w:t>
      </w:r>
      <w:r w:rsidR="009B0FC6" w:rsidRPr="00D817C9">
        <w:rPr>
          <w:bCs/>
          <w:lang w:val="nl-NL"/>
        </w:rPr>
        <w:t xml:space="preserve"> chủ động</w:t>
      </w:r>
      <w:r w:rsidR="00B347C0" w:rsidRPr="00D817C9">
        <w:rPr>
          <w:bCs/>
          <w:lang w:val="nl-NL"/>
        </w:rPr>
        <w:t xml:space="preserve"> 1.268.487ha đạt 93%  so với diện tích yêu cầu tiêu, trong đó tiêu động lực</w:t>
      </w:r>
      <w:r w:rsidR="00BB741D" w:rsidRPr="00D817C9">
        <w:rPr>
          <w:bCs/>
          <w:lang w:val="nl-NL"/>
        </w:rPr>
        <w:t xml:space="preserve"> bằng trạm bơm</w:t>
      </w:r>
      <w:r w:rsidR="00B347C0" w:rsidRPr="00D817C9">
        <w:rPr>
          <w:bCs/>
          <w:lang w:val="nl-NL"/>
        </w:rPr>
        <w:t xml:space="preserve"> là 484.047 ha; tiêu tự chảy</w:t>
      </w:r>
      <w:r w:rsidR="00BB741D" w:rsidRPr="00D817C9">
        <w:rPr>
          <w:bCs/>
          <w:lang w:val="nl-NL"/>
        </w:rPr>
        <w:t xml:space="preserve"> qua cống</w:t>
      </w:r>
      <w:r w:rsidR="00B347C0" w:rsidRPr="00D817C9">
        <w:rPr>
          <w:bCs/>
          <w:lang w:val="nl-NL"/>
        </w:rPr>
        <w:t xml:space="preserve"> 784.440ha; diện tích tiêu còn bấp bênh là 129.412 ha. </w:t>
      </w:r>
    </w:p>
    <w:p w14:paraId="68979D76" w14:textId="7C3A280B" w:rsidR="00C3584E" w:rsidRPr="00D817C9" w:rsidRDefault="00C3584E" w:rsidP="00783117">
      <w:pPr>
        <w:pStyle w:val="Content"/>
        <w:rPr>
          <w:lang w:val="nl-NL"/>
        </w:rPr>
      </w:pPr>
      <w:r w:rsidRPr="00D817C9">
        <w:rPr>
          <w:bCs/>
          <w:lang w:val="nl-NL"/>
        </w:rPr>
        <w:t xml:space="preserve">Hệ số tiêu bình quân hiện tại toàn vùng đồng bằng đạt </w:t>
      </w:r>
      <w:r w:rsidR="00A30695" w:rsidRPr="00D817C9">
        <w:rPr>
          <w:bCs/>
          <w:lang w:val="nl-NL"/>
        </w:rPr>
        <w:t>4,5</w:t>
      </w:r>
      <w:r w:rsidR="00EF5562" w:rsidRPr="00D817C9">
        <w:rPr>
          <w:bCs/>
          <w:lang w:val="nl-NL"/>
        </w:rPr>
        <w:t>÷</w:t>
      </w:r>
      <w:r w:rsidR="00A30695" w:rsidRPr="00D817C9">
        <w:rPr>
          <w:bCs/>
          <w:lang w:val="nl-NL"/>
        </w:rPr>
        <w:t>5</w:t>
      </w:r>
      <w:r w:rsidRPr="00D817C9">
        <w:rPr>
          <w:bCs/>
          <w:lang w:val="nl-NL"/>
        </w:rPr>
        <w:t>/s/ha, một số hệ thống tiêu độc lập đã đạt 6÷7 l/s/ha, các trạm bơm tiêu cho đô t</w:t>
      </w:r>
      <w:r w:rsidRPr="00D817C9">
        <w:rPr>
          <w:lang w:val="nl-NL"/>
        </w:rPr>
        <w:t>hị như ở Hà Nội, Hải Dương... đã thiết kế từ 10÷1</w:t>
      </w:r>
      <w:r w:rsidR="00095715" w:rsidRPr="00D817C9">
        <w:rPr>
          <w:lang w:val="nl-NL"/>
        </w:rPr>
        <w:t>5</w:t>
      </w:r>
      <w:r w:rsidRPr="00D817C9">
        <w:rPr>
          <w:lang w:val="nl-NL"/>
        </w:rPr>
        <w:t xml:space="preserve"> l/s/ha.</w:t>
      </w:r>
    </w:p>
    <w:p w14:paraId="109EA2E8" w14:textId="77777777" w:rsidR="0004455C" w:rsidRPr="00D817C9" w:rsidRDefault="00C3584E" w:rsidP="0045310B">
      <w:pPr>
        <w:pStyle w:val="Content"/>
        <w:numPr>
          <w:ilvl w:val="0"/>
          <w:numId w:val="16"/>
        </w:numPr>
        <w:rPr>
          <w:i/>
          <w:iCs/>
          <w:lang w:val="vi-VN"/>
        </w:rPr>
      </w:pPr>
      <w:r w:rsidRPr="00D817C9">
        <w:rPr>
          <w:i/>
          <w:iCs/>
          <w:lang w:val="vi-VN"/>
        </w:rPr>
        <w:lastRenderedPageBreak/>
        <w:t xml:space="preserve">Vùng sông Lô - Phó Đáy: </w:t>
      </w:r>
    </w:p>
    <w:p w14:paraId="1B80A604" w14:textId="5D24DB4E" w:rsidR="00C3584E" w:rsidRPr="00D817C9" w:rsidRDefault="00925470" w:rsidP="00783117">
      <w:pPr>
        <w:pStyle w:val="Content"/>
        <w:rPr>
          <w:iCs/>
          <w:lang w:val="vi-VN"/>
        </w:rPr>
      </w:pPr>
      <w:r w:rsidRPr="00D817C9">
        <w:rPr>
          <w:iCs/>
          <w:lang w:val="vi-VN"/>
        </w:rPr>
        <w:t>Đ</w:t>
      </w:r>
      <w:r w:rsidR="00C3584E" w:rsidRPr="00D817C9">
        <w:rPr>
          <w:iCs/>
          <w:lang w:val="vi-VN"/>
        </w:rPr>
        <w:t>ây là vùng miền núi hoàn toàn, địa hình dốc, nhiều khu canh tác ở cao hơn nhiều so với sông suối cho nên rất thuận lợi cho việc tiêu tự chảy ra sông Lô, sông Phó Đáy và các nhánh suối. Diện tích cần tiêu toàn vùng là 23.900ha;</w:t>
      </w:r>
      <w:r w:rsidRPr="00D817C9">
        <w:rPr>
          <w:iCs/>
          <w:lang w:val="vi-VN"/>
        </w:rPr>
        <w:t xml:space="preserve"> </w:t>
      </w:r>
      <w:r w:rsidR="00C3584E" w:rsidRPr="00D817C9">
        <w:rPr>
          <w:iCs/>
          <w:lang w:val="vi-VN"/>
        </w:rPr>
        <w:t>toàn bộ được tiêu tự chảy.</w:t>
      </w:r>
    </w:p>
    <w:p w14:paraId="1013C753" w14:textId="4240F52F" w:rsidR="0004455C" w:rsidRPr="00D817C9" w:rsidRDefault="00C3584E" w:rsidP="0045310B">
      <w:pPr>
        <w:pStyle w:val="Content"/>
        <w:numPr>
          <w:ilvl w:val="0"/>
          <w:numId w:val="16"/>
        </w:numPr>
        <w:rPr>
          <w:i/>
          <w:iCs/>
          <w:lang w:val="vi-VN"/>
        </w:rPr>
      </w:pPr>
      <w:r w:rsidRPr="00D817C9">
        <w:rPr>
          <w:i/>
          <w:iCs/>
          <w:lang w:val="vi-VN"/>
        </w:rPr>
        <w:t xml:space="preserve">Vùng sông Cà Lồ - </w:t>
      </w:r>
      <w:r w:rsidR="00D03EF3" w:rsidRPr="00D817C9">
        <w:rPr>
          <w:i/>
          <w:iCs/>
          <w:lang w:val="vi-VN"/>
        </w:rPr>
        <w:t>Bắc Đuống</w:t>
      </w:r>
      <w:r w:rsidRPr="00D817C9">
        <w:rPr>
          <w:i/>
          <w:iCs/>
          <w:lang w:val="vi-VN"/>
        </w:rPr>
        <w:t>:</w:t>
      </w:r>
    </w:p>
    <w:p w14:paraId="316D9B61" w14:textId="30DC5774" w:rsidR="00C3584E" w:rsidRPr="00D817C9" w:rsidRDefault="00C3584E" w:rsidP="00783117">
      <w:pPr>
        <w:pStyle w:val="Content"/>
        <w:rPr>
          <w:lang w:val="vi-VN"/>
        </w:rPr>
      </w:pPr>
      <w:r w:rsidRPr="00D817C9">
        <w:rPr>
          <w:lang w:val="vi-VN"/>
        </w:rPr>
        <w:t xml:space="preserve"> Tổng diện tích cần tiêu 179.092 ha, diện tích thực tế tiêu được 168.108ha, trong đó tiêu tự chảy: 100.657ha, tiêu bằng bơm: 67.451ha, đạt 94% yêu cầu tiêu. </w:t>
      </w:r>
    </w:p>
    <w:p w14:paraId="54EEAD5B" w14:textId="77777777" w:rsidR="00C3584E" w:rsidRPr="00D817C9" w:rsidRDefault="00C3584E" w:rsidP="00925470">
      <w:pPr>
        <w:pStyle w:val="Content"/>
        <w:rPr>
          <w:lang w:val="vi-VN"/>
        </w:rPr>
      </w:pPr>
      <w:r w:rsidRPr="00D817C9">
        <w:rPr>
          <w:lang w:val="vi-VN"/>
        </w:rPr>
        <w:t>Khu tiêu Bắc Đuống có bốn hướng tiêu chính là tiêu ra sông Hồng, sông Đuống, sông Cầu và sông Cà Lồ. Song do địa hình của khu phức tạp cao, thấp không đều vì vậy về mùa mưa mực nước ngoài sông thường cao hơn vùng tiêu. Do đó biện pháp công trình ở đây chủ yếu là tiêu động lực khi mực nước ngoài sông dâng cao gặp mưa lớn trong nội đồng. Các công trình tiêu chính trong vùng như Đặng Xá, Kim Đôi, Tân Chi, Hiền Lương, Phấn Động…</w:t>
      </w:r>
    </w:p>
    <w:p w14:paraId="637D6315" w14:textId="314B3B32" w:rsidR="00C3584E" w:rsidRPr="00D817C9" w:rsidRDefault="00C3584E" w:rsidP="00783117">
      <w:pPr>
        <w:pStyle w:val="Content"/>
        <w:rPr>
          <w:szCs w:val="26"/>
          <w:lang w:val="vi-VN"/>
        </w:rPr>
      </w:pPr>
      <w:r w:rsidRPr="00D817C9">
        <w:rPr>
          <w:lang w:val="vi-VN"/>
        </w:rPr>
        <w:t>Khu tiêu Cà Lồ: chủ yếu là tiêu tự chảy có một phần diện tích tiêu động lực. Các công trình tiêu chính Tam Báo, Thường Lệ, Mạnh Tân, Dương Hà…</w:t>
      </w:r>
      <w:r w:rsidRPr="00D817C9">
        <w:rPr>
          <w:szCs w:val="26"/>
          <w:lang w:val="vi-VN"/>
        </w:rPr>
        <w:t>Những vùng hàng năm úng thường xuyên chỉ cấy được 1 vụ như Vĩnh Tường, Yên Lạc (thuộc vùng sông Phan - Cà Lồ), hàng năm bỏ hoá vụ mùa từ 4500</w:t>
      </w:r>
      <w:r w:rsidRPr="00D817C9">
        <w:rPr>
          <w:szCs w:val="26"/>
        </w:rPr>
        <w:sym w:font="Symbol" w:char="F0B8"/>
      </w:r>
      <w:r w:rsidRPr="00D817C9">
        <w:rPr>
          <w:szCs w:val="26"/>
          <w:lang w:val="vi-VN"/>
        </w:rPr>
        <w:t>5500ha</w:t>
      </w:r>
      <w:r w:rsidR="005B2AD6" w:rsidRPr="00D817C9">
        <w:rPr>
          <w:szCs w:val="26"/>
          <w:lang w:val="vi-VN"/>
        </w:rPr>
        <w:t xml:space="preserve">. </w:t>
      </w:r>
    </w:p>
    <w:p w14:paraId="2E2AAE21" w14:textId="10501501" w:rsidR="004A1430" w:rsidRPr="00D817C9" w:rsidRDefault="004A1430" w:rsidP="00783117">
      <w:pPr>
        <w:pStyle w:val="Content"/>
        <w:rPr>
          <w:szCs w:val="26"/>
          <w:lang w:val="vi-VN"/>
        </w:rPr>
      </w:pPr>
      <w:r w:rsidRPr="00D817C9">
        <w:rPr>
          <w:szCs w:val="26"/>
          <w:lang w:val="vi-VN"/>
        </w:rPr>
        <w:t>Dự án tiêu động lực Vĩnh Phúc có nhiệm vụ tiêu cho</w:t>
      </w:r>
      <w:r w:rsidR="0001140C" w:rsidRPr="00D817C9">
        <w:rPr>
          <w:szCs w:val="26"/>
          <w:lang w:val="vi-VN"/>
        </w:rPr>
        <w:t xml:space="preserve"> 39.337</w:t>
      </w:r>
      <w:r w:rsidRPr="00D817C9">
        <w:rPr>
          <w:szCs w:val="26"/>
          <w:lang w:val="vi-VN"/>
        </w:rPr>
        <w:t>ha</w:t>
      </w:r>
      <w:r w:rsidR="0014400A" w:rsidRPr="00D817C9">
        <w:rPr>
          <w:szCs w:val="26"/>
          <w:lang w:val="vi-VN"/>
        </w:rPr>
        <w:t>. Hiện tại đang thi công các công trình như điều tiết</w:t>
      </w:r>
      <w:r w:rsidR="00B963FE" w:rsidRPr="00D817C9">
        <w:rPr>
          <w:szCs w:val="26"/>
          <w:lang w:val="vi-VN"/>
        </w:rPr>
        <w:t xml:space="preserve"> </w:t>
      </w:r>
      <w:r w:rsidR="0014400A" w:rsidRPr="00D817C9">
        <w:rPr>
          <w:szCs w:val="26"/>
          <w:lang w:val="vi-VN"/>
        </w:rPr>
        <w:t>C</w:t>
      </w:r>
      <w:r w:rsidR="00B963FE" w:rsidRPr="00D817C9">
        <w:rPr>
          <w:szCs w:val="26"/>
          <w:lang w:val="vi-VN"/>
        </w:rPr>
        <w:t xml:space="preserve">ầu </w:t>
      </w:r>
      <w:r w:rsidR="0014400A" w:rsidRPr="00D817C9">
        <w:rPr>
          <w:szCs w:val="26"/>
          <w:lang w:val="vi-VN"/>
        </w:rPr>
        <w:t>T</w:t>
      </w:r>
      <w:r w:rsidR="00B963FE" w:rsidRPr="00D817C9">
        <w:rPr>
          <w:szCs w:val="26"/>
          <w:lang w:val="vi-VN"/>
        </w:rPr>
        <w:t xml:space="preserve">ôn, </w:t>
      </w:r>
      <w:r w:rsidR="0014400A" w:rsidRPr="00D817C9">
        <w:rPr>
          <w:szCs w:val="26"/>
          <w:lang w:val="vi-VN"/>
        </w:rPr>
        <w:t>C</w:t>
      </w:r>
      <w:r w:rsidR="00B963FE" w:rsidRPr="00D817C9">
        <w:rPr>
          <w:szCs w:val="26"/>
          <w:lang w:val="vi-VN"/>
        </w:rPr>
        <w:t xml:space="preserve">ầu </w:t>
      </w:r>
      <w:r w:rsidR="0014400A" w:rsidRPr="00D817C9">
        <w:rPr>
          <w:szCs w:val="26"/>
          <w:lang w:val="vi-VN"/>
        </w:rPr>
        <w:t>S</w:t>
      </w:r>
      <w:r w:rsidR="00B963FE" w:rsidRPr="00D817C9">
        <w:rPr>
          <w:szCs w:val="26"/>
          <w:lang w:val="vi-VN"/>
        </w:rPr>
        <w:t xml:space="preserve">ắt, cống </w:t>
      </w:r>
      <w:r w:rsidR="0014400A" w:rsidRPr="00D817C9">
        <w:rPr>
          <w:szCs w:val="26"/>
          <w:lang w:val="vi-VN"/>
        </w:rPr>
        <w:t>L</w:t>
      </w:r>
      <w:r w:rsidR="00B963FE" w:rsidRPr="00D817C9">
        <w:rPr>
          <w:szCs w:val="26"/>
          <w:lang w:val="vi-VN"/>
        </w:rPr>
        <w:t xml:space="preserve">ạc </w:t>
      </w:r>
      <w:r w:rsidR="0014400A" w:rsidRPr="00D817C9">
        <w:rPr>
          <w:szCs w:val="26"/>
          <w:lang w:val="vi-VN"/>
        </w:rPr>
        <w:t>Ý</w:t>
      </w:r>
      <w:r w:rsidR="00B963FE" w:rsidRPr="00D817C9">
        <w:rPr>
          <w:szCs w:val="26"/>
          <w:lang w:val="vi-VN"/>
        </w:rPr>
        <w:t xml:space="preserve">, </w:t>
      </w:r>
      <w:r w:rsidR="008929C0" w:rsidRPr="00D817C9">
        <w:rPr>
          <w:szCs w:val="26"/>
          <w:lang w:val="vi-VN"/>
        </w:rPr>
        <w:t xml:space="preserve">cống </w:t>
      </w:r>
      <w:r w:rsidR="0014400A" w:rsidRPr="00D817C9">
        <w:rPr>
          <w:szCs w:val="26"/>
          <w:lang w:val="vi-VN"/>
        </w:rPr>
        <w:t>L</w:t>
      </w:r>
      <w:r w:rsidR="00B963FE" w:rsidRPr="00D817C9">
        <w:rPr>
          <w:szCs w:val="26"/>
          <w:lang w:val="vi-VN"/>
        </w:rPr>
        <w:t xml:space="preserve">iễn </w:t>
      </w:r>
      <w:r w:rsidR="0014400A" w:rsidRPr="00D817C9">
        <w:rPr>
          <w:szCs w:val="26"/>
          <w:lang w:val="vi-VN"/>
        </w:rPr>
        <w:t>S</w:t>
      </w:r>
      <w:r w:rsidR="00B963FE" w:rsidRPr="00D817C9">
        <w:rPr>
          <w:szCs w:val="26"/>
          <w:lang w:val="vi-VN"/>
        </w:rPr>
        <w:t>ơn</w:t>
      </w:r>
      <w:r w:rsidRPr="00D817C9">
        <w:rPr>
          <w:szCs w:val="26"/>
          <w:lang w:val="vi-VN"/>
        </w:rPr>
        <w:t>….Quy mô các trạm bơm</w:t>
      </w:r>
      <w:r w:rsidR="0014400A" w:rsidRPr="00D817C9">
        <w:rPr>
          <w:szCs w:val="26"/>
          <w:lang w:val="vi-VN"/>
        </w:rPr>
        <w:t xml:space="preserve">: </w:t>
      </w:r>
      <w:r w:rsidR="009F4447" w:rsidRPr="00D817C9">
        <w:rPr>
          <w:szCs w:val="26"/>
          <w:lang w:val="vi-VN"/>
        </w:rPr>
        <w:t>Kim Xá 2 Q=30</w:t>
      </w:r>
      <w:r w:rsidR="00D96895" w:rsidRPr="00D817C9">
        <w:rPr>
          <w:lang w:val="vi-VN"/>
        </w:rPr>
        <w:t>m</w:t>
      </w:r>
      <w:r w:rsidR="00D96895" w:rsidRPr="00D817C9">
        <w:rPr>
          <w:vertAlign w:val="superscript"/>
          <w:lang w:val="vi-VN"/>
        </w:rPr>
        <w:t>3</w:t>
      </w:r>
      <w:r w:rsidR="009F4447" w:rsidRPr="00D817C9">
        <w:rPr>
          <w:szCs w:val="26"/>
          <w:lang w:val="vi-VN"/>
        </w:rPr>
        <w:t>/s, Ft=7.936ha; Ngũ Kiên Q=35</w:t>
      </w:r>
      <w:r w:rsidR="00D96895" w:rsidRPr="00D817C9">
        <w:rPr>
          <w:lang w:val="vi-VN"/>
        </w:rPr>
        <w:t>m</w:t>
      </w:r>
      <w:r w:rsidR="00D96895" w:rsidRPr="00D817C9">
        <w:rPr>
          <w:vertAlign w:val="superscript"/>
          <w:lang w:val="vi-VN"/>
        </w:rPr>
        <w:t>3</w:t>
      </w:r>
      <w:r w:rsidR="009F4447" w:rsidRPr="00D817C9">
        <w:rPr>
          <w:szCs w:val="26"/>
          <w:lang w:val="vi-VN"/>
        </w:rPr>
        <w:t>/s, F</w:t>
      </w:r>
      <w:r w:rsidR="009F4447" w:rsidRPr="00D817C9">
        <w:rPr>
          <w:szCs w:val="26"/>
          <w:vertAlign w:val="subscript"/>
          <w:lang w:val="vi-VN"/>
        </w:rPr>
        <w:t>t</w:t>
      </w:r>
      <w:r w:rsidR="009F4447" w:rsidRPr="00D817C9">
        <w:rPr>
          <w:szCs w:val="26"/>
          <w:lang w:val="vi-VN"/>
        </w:rPr>
        <w:t>=12.341ha; Nguyệt Đức Q=80</w:t>
      </w:r>
      <w:r w:rsidR="00D96895" w:rsidRPr="00D817C9">
        <w:rPr>
          <w:lang w:val="vi-VN"/>
        </w:rPr>
        <w:t>m</w:t>
      </w:r>
      <w:r w:rsidR="00D96895" w:rsidRPr="00D817C9">
        <w:rPr>
          <w:vertAlign w:val="superscript"/>
          <w:lang w:val="vi-VN"/>
        </w:rPr>
        <w:t>3</w:t>
      </w:r>
      <w:r w:rsidR="009F4447" w:rsidRPr="00D817C9">
        <w:rPr>
          <w:szCs w:val="26"/>
          <w:lang w:val="vi-VN"/>
        </w:rPr>
        <w:t>/s, F</w:t>
      </w:r>
      <w:r w:rsidR="009F4447" w:rsidRPr="00D817C9">
        <w:rPr>
          <w:szCs w:val="26"/>
          <w:vertAlign w:val="subscript"/>
          <w:lang w:val="vi-VN"/>
        </w:rPr>
        <w:t>t</w:t>
      </w:r>
      <w:r w:rsidR="009F4447" w:rsidRPr="00D817C9">
        <w:rPr>
          <w:szCs w:val="26"/>
          <w:lang w:val="vi-VN"/>
        </w:rPr>
        <w:t xml:space="preserve">=19.600ha. </w:t>
      </w:r>
    </w:p>
    <w:p w14:paraId="5FE833CC" w14:textId="77777777" w:rsidR="0004455C" w:rsidRPr="00D817C9" w:rsidRDefault="00C3584E" w:rsidP="0045310B">
      <w:pPr>
        <w:pStyle w:val="Content"/>
        <w:numPr>
          <w:ilvl w:val="0"/>
          <w:numId w:val="16"/>
        </w:numPr>
        <w:rPr>
          <w:i/>
          <w:iCs/>
          <w:lang w:val="vi-VN"/>
        </w:rPr>
      </w:pPr>
      <w:r w:rsidRPr="00D817C9">
        <w:rPr>
          <w:i/>
          <w:iCs/>
          <w:lang w:val="vi-VN"/>
        </w:rPr>
        <w:t xml:space="preserve">Vùng Hữu sông Hồng: </w:t>
      </w:r>
    </w:p>
    <w:p w14:paraId="5C4F1377" w14:textId="1D621869" w:rsidR="00C3584E" w:rsidRPr="00D817C9" w:rsidRDefault="00441DF3" w:rsidP="00441DF3">
      <w:pPr>
        <w:pStyle w:val="Content"/>
        <w:rPr>
          <w:lang w:val="vi-VN"/>
        </w:rPr>
      </w:pPr>
      <w:r w:rsidRPr="00D817C9">
        <w:rPr>
          <w:lang w:val="vi-VN"/>
        </w:rPr>
        <w:t>C</w:t>
      </w:r>
      <w:r w:rsidR="00C3584E" w:rsidRPr="00D817C9">
        <w:rPr>
          <w:lang w:val="vi-VN"/>
        </w:rPr>
        <w:t>ó hai loại hình tiêu nước chính là tiêu thoát lũ ở vùng bán sơn địa và và tiêu nước mưa khu vực đồng bằng ven biển với hình thức tự chảy là chính.Tiêu thoát lũ ở các khu vực đồng bằng chủ yếu bằng bơm (các trạm bơm thường được xây dựng kết hợp tưới + tiêu). Các công trình này có thể bơm trực tiếp vào sông Đáy, sông Hồng nhưng cũng có nhiều trạm bơm trực tiếp vào các trục tiêu nội đồng rồi tự chảy ra sông Đáy như các sông Nhuệ tiêu qua cống Lương Cổ vào sông Đáy, sông Châu, sông Tích, sông Thanh Hà và các sông nhỏ thuộc các khu thủy lợi Bắc Nam Hà, Trung Nam Hà, Nam Nam Hà, Nam Ninh Bình...Ngoài ra còn hàng loạt các cống dưới đê sông Đáy, sông Tích, sông Hoàng Long, ... cũng tiêu thoát nước ra các sông trục bằng tự chảy khi có điều kiện.</w:t>
      </w:r>
    </w:p>
    <w:p w14:paraId="60AA9937" w14:textId="77777777" w:rsidR="00C3584E" w:rsidRPr="00D817C9" w:rsidRDefault="00C3584E" w:rsidP="00441DF3">
      <w:pPr>
        <w:pStyle w:val="Content"/>
        <w:rPr>
          <w:lang w:val="vi-VN"/>
        </w:rPr>
      </w:pPr>
      <w:bookmarkStart w:id="121" w:name="_Toc66746882"/>
      <w:r w:rsidRPr="00D817C9">
        <w:rPr>
          <w:lang w:val="vi-VN"/>
        </w:rPr>
        <w:t xml:space="preserve">Toàn vùng có 1.691 công trình tiêu (962 trạm bơm; 729 cống). Tổng diện tích cần tiêu 442.419 ha, diện tích thực tế tiêu được 361.279 ha, trong đó tiêu tự chảy: 105.273ha, tiêu bằng bơm: 256.006ha, đạt gần 82% yêu cầu. </w:t>
      </w:r>
    </w:p>
    <w:bookmarkEnd w:id="121"/>
    <w:p w14:paraId="0BC4BCC8" w14:textId="5C2CB89F" w:rsidR="00C3584E" w:rsidRPr="00D817C9" w:rsidRDefault="00C3584E" w:rsidP="00441DF3">
      <w:pPr>
        <w:pStyle w:val="Content"/>
        <w:rPr>
          <w:lang w:val="vi-VN"/>
        </w:rPr>
      </w:pPr>
      <w:r w:rsidRPr="00D817C9">
        <w:rPr>
          <w:lang w:val="vi-VN"/>
        </w:rPr>
        <w:t>Vùng hữu sông Hồng yêu cầu tiêu thoát nước đang tăng lên</w:t>
      </w:r>
      <w:r w:rsidR="00626C52" w:rsidRPr="00D817C9">
        <w:rPr>
          <w:lang w:val="vi-VN"/>
        </w:rPr>
        <w:t xml:space="preserve"> do vấn đề phát triển kinh tế - xã hội</w:t>
      </w:r>
      <w:r w:rsidR="00627183" w:rsidRPr="00D817C9">
        <w:rPr>
          <w:lang w:val="vi-VN"/>
        </w:rPr>
        <w:t>,</w:t>
      </w:r>
      <w:r w:rsidRPr="00D817C9">
        <w:rPr>
          <w:lang w:val="vi-VN"/>
        </w:rPr>
        <w:t xml:space="preserve"> nhất là các khu vực dùng động lực, tuy đã có đầu mối nhưng thiếu </w:t>
      </w:r>
      <w:r w:rsidRPr="00D817C9">
        <w:rPr>
          <w:lang w:val="vi-VN"/>
        </w:rPr>
        <w:lastRenderedPageBreak/>
        <w:t>năng lực, hệ thống chuyển nước ách tắc, bồi lắng và bị xâm phạm, chưa được nạo vét và tu bổ thường xuyên, công trình đầu mối xuống cấp.</w:t>
      </w:r>
    </w:p>
    <w:p w14:paraId="158B0A6B" w14:textId="77777777" w:rsidR="00C3584E" w:rsidRPr="00D817C9" w:rsidRDefault="00C3584E" w:rsidP="00441DF3">
      <w:pPr>
        <w:pStyle w:val="Content"/>
        <w:rPr>
          <w:lang w:val="vi-VN"/>
        </w:rPr>
      </w:pPr>
      <w:r w:rsidRPr="00D817C9">
        <w:rPr>
          <w:lang w:val="vi-VN"/>
        </w:rPr>
        <w:t xml:space="preserve">Về công trình, ngoài những tồn tại như công trình cấp nước còn có một số vấn đề riêng như: Yêu cầu tiêu thoát ngày nay đang tăng do đô thị và các khu công nghiệp mở rộng, đồng ruộng hầu như có hệ số quay vòng 2 </w:t>
      </w:r>
      <w:r w:rsidRPr="00D817C9">
        <w:rPr>
          <w:lang w:val="en-GB"/>
        </w:rPr>
        <w:sym w:font="Symbol" w:char="F0B8"/>
      </w:r>
      <w:r w:rsidRPr="00D817C9">
        <w:rPr>
          <w:lang w:val="vi-VN"/>
        </w:rPr>
        <w:t xml:space="preserve"> 3 lần, ao hồ bị lấp quá nhiều, cây trồng thay đổi giống và chủng loại, khí tượng thủy văn biến động mạnh đặc biệt là mưa lớn bất thường. Hệ thống bờ ao, bờ vùng chưa đầy đủ, nhiều bờ vùng còn thấp bé gây tiêu tràn lan và tiêu lẫn nhau vào nhau, chi phí công trình dồn toàn bộ vào nông nghiệp nhưng tiêu lại cho cả công nghiệp, đô thị, dân cư. Công trình trong nội đồng phát triển thiếu quy hoạch, năng lực đầu mối lớn nhưng vẫn úng, điều hành còn cục bộ và chia cắt.</w:t>
      </w:r>
    </w:p>
    <w:p w14:paraId="121B6279" w14:textId="3B0110AE" w:rsidR="00C3584E" w:rsidRPr="00D817C9" w:rsidRDefault="00C3584E" w:rsidP="00441DF3">
      <w:pPr>
        <w:pStyle w:val="Content"/>
        <w:rPr>
          <w:lang w:val="vi-VN"/>
        </w:rPr>
      </w:pPr>
      <w:r w:rsidRPr="00D817C9">
        <w:rPr>
          <w:lang w:val="vi-VN"/>
        </w:rPr>
        <w:t>Các khu vực trước đây là khu phân chậm lũ sông Đáy như khu vực Chương Mỹ, Mỹ Đức</w:t>
      </w:r>
      <w:r w:rsidR="00E51F0F" w:rsidRPr="00D817C9">
        <w:rPr>
          <w:lang w:val="vi-VN"/>
        </w:rPr>
        <w:t xml:space="preserve"> của TP.</w:t>
      </w:r>
      <w:r w:rsidRPr="00D817C9">
        <w:rPr>
          <w:lang w:val="vi-VN"/>
        </w:rPr>
        <w:t xml:space="preserve"> Hà Nội, khu vực hữu Đáy</w:t>
      </w:r>
      <w:r w:rsidR="00E51F0F" w:rsidRPr="00D817C9">
        <w:rPr>
          <w:lang w:val="vi-VN"/>
        </w:rPr>
        <w:t xml:space="preserve"> của tỉnh</w:t>
      </w:r>
      <w:r w:rsidRPr="00D817C9">
        <w:rPr>
          <w:lang w:val="vi-VN"/>
        </w:rPr>
        <w:t xml:space="preserve"> Hà Nam, khu Gia Tường- Đức Long</w:t>
      </w:r>
      <w:r w:rsidR="00E51F0F" w:rsidRPr="00D817C9">
        <w:rPr>
          <w:lang w:val="vi-VN"/>
        </w:rPr>
        <w:t xml:space="preserve"> của tỉnh</w:t>
      </w:r>
      <w:r w:rsidRPr="00D817C9">
        <w:rPr>
          <w:lang w:val="vi-VN"/>
        </w:rPr>
        <w:t xml:space="preserve"> Ninh Bình vẫn chưa được xây dựng đê bao bảo vệ và đầu tư công trình tiêu nên thường xảy ra ngập úng.</w:t>
      </w:r>
    </w:p>
    <w:p w14:paraId="3795FA7F" w14:textId="77777777" w:rsidR="0004455C" w:rsidRPr="00D817C9" w:rsidRDefault="00C3584E" w:rsidP="0045310B">
      <w:pPr>
        <w:pStyle w:val="Content"/>
        <w:numPr>
          <w:ilvl w:val="0"/>
          <w:numId w:val="16"/>
        </w:numPr>
        <w:rPr>
          <w:i/>
          <w:iCs/>
          <w:lang w:val="vi-VN"/>
        </w:rPr>
      </w:pPr>
      <w:r w:rsidRPr="00D817C9">
        <w:rPr>
          <w:i/>
          <w:iCs/>
          <w:lang w:val="vi-VN"/>
        </w:rPr>
        <w:t xml:space="preserve">Vùng Tả sông Hồng: </w:t>
      </w:r>
    </w:p>
    <w:p w14:paraId="3F9D66E4" w14:textId="14E5167B" w:rsidR="00C3584E" w:rsidRPr="00D817C9" w:rsidRDefault="0004455C" w:rsidP="0004455C">
      <w:pPr>
        <w:pStyle w:val="Content"/>
        <w:rPr>
          <w:lang w:val="vi-VN"/>
        </w:rPr>
      </w:pPr>
      <w:r w:rsidRPr="00D817C9">
        <w:rPr>
          <w:lang w:val="vi-VN"/>
        </w:rPr>
        <w:t>C</w:t>
      </w:r>
      <w:r w:rsidR="00C3584E" w:rsidRPr="00D817C9">
        <w:rPr>
          <w:lang w:val="vi-VN"/>
        </w:rPr>
        <w:t xml:space="preserve">hia làm 3 khu tiêu Bắc Hưng Hải, Bắc Thái Bình, Nam Thái Bình. Toàn vùng có 296 công trình tiêu. Diện tích yêu cầu tiêu toàn vùng là 335.922ha, diện tích tiêu thực tế là 322.655ha đạt 95% yêu cầu tiêu. </w:t>
      </w:r>
    </w:p>
    <w:p w14:paraId="148115BE" w14:textId="77777777" w:rsidR="00C3584E" w:rsidRPr="00D817C9" w:rsidRDefault="00C3584E" w:rsidP="0004455C">
      <w:pPr>
        <w:pStyle w:val="Content"/>
        <w:rPr>
          <w:lang w:val="vi-VN"/>
        </w:rPr>
      </w:pPr>
      <w:r w:rsidRPr="00D817C9">
        <w:rPr>
          <w:lang w:val="vi-VN"/>
        </w:rPr>
        <w:t>Khu tiêu Bắc Hưng Hải có công trình tiêu chính là cụm đầu mối tiêu Cầu Xe – An Thổ nằm ở cuối kênh tiêu của hệ thống thủy nông Bắc Hưng Hải có tác dụng ngăn triều và tiêu thoát cho hệ thống Bắc Hưng Hải kết hợp với hệ thống các trạm biêu ra sông Đuống, Thái Bình, Luộc như trạm bơm My Động, Kênh Vàng, Văn Thai, Đại Đồng Thành…</w:t>
      </w:r>
    </w:p>
    <w:p w14:paraId="372BD67E" w14:textId="77777777" w:rsidR="00C3584E" w:rsidRPr="00D817C9" w:rsidRDefault="00C3584E" w:rsidP="0004455C">
      <w:pPr>
        <w:pStyle w:val="Content"/>
        <w:rPr>
          <w:lang w:val="vi-VN"/>
        </w:rPr>
      </w:pPr>
      <w:r w:rsidRPr="00D817C9">
        <w:rPr>
          <w:lang w:val="vi-VN"/>
        </w:rPr>
        <w:t>Khu tiêu Bắc Thái Bình: có 4 hướng tiêu chính là tiêu ra biển qua cống Trà Linh I, TRà Linh II; tiêu tự chảy ra sông Hóa, sông Trà Lý bằng hệ thống các dưới đê; một phần tiêu động lực đối với những vùng úng trũng nằm ven đê sông Hồng, Trà Lý, sông Luộc, sông Hóa.</w:t>
      </w:r>
    </w:p>
    <w:p w14:paraId="27D069A8" w14:textId="7C4CE4C6" w:rsidR="00C3584E" w:rsidRPr="00D817C9" w:rsidRDefault="00C3584E" w:rsidP="0004455C">
      <w:pPr>
        <w:pStyle w:val="Content"/>
        <w:rPr>
          <w:lang w:val="vi-VN"/>
        </w:rPr>
      </w:pPr>
      <w:r w:rsidRPr="00D817C9">
        <w:rPr>
          <w:lang w:val="vi-VN"/>
        </w:rPr>
        <w:t>Khu tiêu Nam Thái B</w:t>
      </w:r>
      <w:r w:rsidR="00F778FE" w:rsidRPr="00D817C9">
        <w:t>ì</w:t>
      </w:r>
      <w:r w:rsidRPr="00D817C9">
        <w:rPr>
          <w:lang w:val="vi-VN"/>
        </w:rPr>
        <w:t>nh</w:t>
      </w:r>
      <w:r w:rsidR="00F778FE" w:rsidRPr="00D817C9">
        <w:t>:</w:t>
      </w:r>
      <w:r w:rsidRPr="00D817C9">
        <w:rPr>
          <w:lang w:val="vi-VN"/>
        </w:rPr>
        <w:t xml:space="preserve"> chủ yếu là tiêu tự chảy ra sông Hóa, sông Trà Lý, sông Kiến Giang. Các công trình tiêu chính của khu như Cống Lân I, Lân II, Hoàng Môn...</w:t>
      </w:r>
      <w:r w:rsidR="00F778FE" w:rsidRPr="00D817C9">
        <w:t xml:space="preserve"> </w:t>
      </w:r>
      <w:r w:rsidRPr="00D817C9">
        <w:rPr>
          <w:lang w:val="vi-VN"/>
        </w:rPr>
        <w:t>Ngoài ra còn kết hợp tiêu động lực ra sông Hồng, sông Trà Lý đối với những vùng không tiêu chảy được ra sông Kiến Giang.</w:t>
      </w:r>
    </w:p>
    <w:p w14:paraId="01720942" w14:textId="77777777" w:rsidR="00C3584E" w:rsidRPr="00D817C9" w:rsidRDefault="00C3584E" w:rsidP="0045310B">
      <w:pPr>
        <w:pStyle w:val="Content"/>
        <w:numPr>
          <w:ilvl w:val="0"/>
          <w:numId w:val="16"/>
        </w:numPr>
        <w:rPr>
          <w:i/>
          <w:iCs/>
          <w:lang w:val="vi-VN"/>
        </w:rPr>
      </w:pPr>
      <w:r w:rsidRPr="00D817C9">
        <w:rPr>
          <w:i/>
          <w:iCs/>
          <w:lang w:val="vi-VN"/>
        </w:rPr>
        <w:t>Vùng Hạ du sông Thái Bình</w:t>
      </w:r>
    </w:p>
    <w:p w14:paraId="0ED9D76F" w14:textId="77777777" w:rsidR="00C3584E" w:rsidRPr="00D817C9" w:rsidRDefault="00C3584E" w:rsidP="0004455C">
      <w:pPr>
        <w:pStyle w:val="Content"/>
        <w:rPr>
          <w:lang w:val="vi-VN"/>
        </w:rPr>
      </w:pPr>
      <w:r w:rsidRPr="00D817C9">
        <w:rPr>
          <w:lang w:val="vi-VN"/>
        </w:rPr>
        <w:t>Đặc điểm của vùng này đa số là đồng bằng có chế độ thủy văn chịu ảnh hưởng của thủy triều, một số ít diện tích trong vùng thuộc chế độ thủy văn miền núi. Cho nên biện pháp công trình tiêu vùng này hầu hết tiêu bằng động lực và cống tiêu ra các sông Thái Bình, sông Kinh Thầy, sông Văn Úc, sông Cấm và tiêu ra biển. Toàn vùng có 9 khu tiêu.</w:t>
      </w:r>
    </w:p>
    <w:p w14:paraId="562A887A" w14:textId="77777777" w:rsidR="00C3584E" w:rsidRPr="00D817C9" w:rsidRDefault="00C3584E" w:rsidP="0004455C">
      <w:pPr>
        <w:pStyle w:val="Content"/>
        <w:rPr>
          <w:lang w:val="vi-VN"/>
        </w:rPr>
      </w:pPr>
      <w:r w:rsidRPr="00D817C9">
        <w:rPr>
          <w:lang w:val="vi-VN"/>
        </w:rPr>
        <w:lastRenderedPageBreak/>
        <w:t>Diện tích yêu cầu tiêu toàn vùng là 223.339ha, diện tích tiêu thực tế là 211.455ha đạt 95%.</w:t>
      </w:r>
    </w:p>
    <w:p w14:paraId="38C29CC8" w14:textId="77777777" w:rsidR="00C3584E" w:rsidRPr="00D817C9" w:rsidRDefault="00C3584E" w:rsidP="0004455C">
      <w:pPr>
        <w:pStyle w:val="Content"/>
        <w:rPr>
          <w:lang w:val="vi-VN"/>
        </w:rPr>
      </w:pPr>
      <w:r w:rsidRPr="00D817C9">
        <w:rPr>
          <w:lang w:val="vi-VN"/>
        </w:rPr>
        <w:t xml:space="preserve">Diện tích chưa chủ động tiêu là 11.894 ha, ở các khu tiêu Chí Linh 1.566 ha, khu Nam Thanh 4.362 ha, khu Kinh Môn còn 2.790 ha, khu An Kim Hải 3.176 ha, các khu này do công trình bị xuống cấp, kênh mương hàng năm chưa được nạo vét và ngoài ra cũng còn do nguyên nhân mực nước ở các cửa tiêu tăng lên so với thiết kế cũ, công suất trạm bơm còn nhỏ, hệ số tiêu toàn vùng thấp, hệ số tiêu bình quân chỉ đạt 4 l/s/ha so với yêu cầu tiêu 7-8 l/s/ha và do công trình thủy lợi xây dựng chưa đầy đủ. </w:t>
      </w:r>
    </w:p>
    <w:p w14:paraId="1D056865" w14:textId="77777777" w:rsidR="00C3584E" w:rsidRPr="00D817C9" w:rsidRDefault="00C3584E" w:rsidP="0004455C">
      <w:pPr>
        <w:pStyle w:val="Content"/>
        <w:rPr>
          <w:lang w:val="vi-VN"/>
        </w:rPr>
      </w:pPr>
      <w:r w:rsidRPr="00D817C9">
        <w:rPr>
          <w:lang w:val="vi-VN"/>
        </w:rPr>
        <w:t xml:space="preserve">Các khu vực còn lại như khu Thủy Nguyên, khu Tiên Lãng, khu Vĩnh Bảo, khu Đa Độ, Uông Đông Hưng cũng còn tồn tại một số diện tích hàng năm bị úng chưa tiêu thoát được khi gặp mưa lớn, do tình trạng các công trình đã xây dựng từ lâu bị xuống cấp, hệ thống kênh mương bị bồi lắng, tình trạng lấn chiếm lòng kênh gây ách tắc dòng chảy hạn chế khả năng dẫn nước và khi mực nước trong sông ứng với tần suất P=10% đồng thời gặp triều cường nên không thể tiêu thoát được gây nên tình trạng úng cục bộ. </w:t>
      </w:r>
    </w:p>
    <w:p w14:paraId="7382A5F5" w14:textId="77777777" w:rsidR="00C3584E" w:rsidRPr="00D817C9" w:rsidRDefault="00C3584E" w:rsidP="0004455C">
      <w:pPr>
        <w:pStyle w:val="Content"/>
        <w:rPr>
          <w:lang w:val="vi-VN"/>
        </w:rPr>
      </w:pPr>
      <w:r w:rsidRPr="00D817C9">
        <w:rPr>
          <w:lang w:val="vi-VN"/>
        </w:rPr>
        <w:t>Nhìn chung các hệ thống công trình đầu mối tương đối đầy đủ xong chưa phát huy hết khả năng là do các công trình nội đồng chưa được tu sửa, nâng cấp đồng bộ, tương xứng với các công trình đầu mối do vậy chưa phát huy hết năng lực của các công trình đầu mối. Một số hệ thống do có sự chuyển dịch cơ cấu cây trồng, mục đích sử dụng đất nên cũng ảnh hưởng tới khả năng phục vụ của các công trình thuỷ lợi.</w:t>
      </w:r>
    </w:p>
    <w:p w14:paraId="76259BD7" w14:textId="2F0D36AF" w:rsidR="00C3584E" w:rsidRPr="00D817C9" w:rsidRDefault="00C3584E" w:rsidP="0045310B">
      <w:pPr>
        <w:pStyle w:val="Content"/>
        <w:numPr>
          <w:ilvl w:val="0"/>
          <w:numId w:val="16"/>
        </w:numPr>
        <w:rPr>
          <w:i/>
          <w:iCs/>
          <w:lang w:val="vi-VN"/>
        </w:rPr>
      </w:pPr>
      <w:r w:rsidRPr="00D817C9">
        <w:rPr>
          <w:i/>
          <w:iCs/>
          <w:lang w:val="vi-VN"/>
        </w:rPr>
        <w:t>Vùng sông suối ngắn Quảng Ninh</w:t>
      </w:r>
      <w:r w:rsidR="00DA756B" w:rsidRPr="00D817C9">
        <w:rPr>
          <w:i/>
          <w:iCs/>
        </w:rPr>
        <w:t xml:space="preserve"> và các huyện đạo Hải Phong, Quảng Ninh</w:t>
      </w:r>
    </w:p>
    <w:p w14:paraId="1BD8806B" w14:textId="77777777" w:rsidR="00C3584E" w:rsidRPr="00D817C9" w:rsidRDefault="00C3584E" w:rsidP="0004455C">
      <w:pPr>
        <w:pStyle w:val="Content"/>
        <w:rPr>
          <w:lang w:val="vi-VN"/>
        </w:rPr>
      </w:pPr>
      <w:r w:rsidRPr="00D817C9">
        <w:rPr>
          <w:lang w:val="vi-VN"/>
        </w:rPr>
        <w:t>Vùng sông suối ngắn Quảng Ninh là vùng miền núi hoàn toàn, địa hình dốc, nhiều khu canh tác ở cao hơn nhiều so với sông suối cho nên rất thuận lợi cho việc tiêu tự chảy ra sông, suối rồi đổ ra biển.</w:t>
      </w:r>
    </w:p>
    <w:p w14:paraId="5BC33F58" w14:textId="004FE4B5" w:rsidR="00C3584E" w:rsidRPr="00D817C9" w:rsidRDefault="00C3584E" w:rsidP="00DA756B">
      <w:pPr>
        <w:pStyle w:val="Content"/>
        <w:rPr>
          <w:lang w:val="vi-VN"/>
        </w:rPr>
      </w:pPr>
      <w:r w:rsidRPr="00D817C9">
        <w:rPr>
          <w:lang w:val="vi-VN"/>
        </w:rPr>
        <w:t>Vùng các huyện đảo Hải Phòng và Quảng Ninh:</w:t>
      </w:r>
      <w:r w:rsidR="0011362C" w:rsidRPr="00D817C9">
        <w:t xml:space="preserve"> </w:t>
      </w:r>
      <w:r w:rsidR="0004455C" w:rsidRPr="00D817C9">
        <w:rPr>
          <w:lang w:val="vi-VN"/>
        </w:rPr>
        <w:t>C</w:t>
      </w:r>
      <w:r w:rsidRPr="00D817C9">
        <w:rPr>
          <w:lang w:val="vi-VN"/>
        </w:rPr>
        <w:t>hủ yếu là tiêu tự chảy ra sông, suối rồi đổ ra biển.</w:t>
      </w:r>
    </w:p>
    <w:p w14:paraId="6C61EED4" w14:textId="77777777" w:rsidR="00C3584E" w:rsidRPr="00D817C9" w:rsidRDefault="00C3584E" w:rsidP="0045310B">
      <w:pPr>
        <w:pStyle w:val="Content"/>
        <w:numPr>
          <w:ilvl w:val="0"/>
          <w:numId w:val="16"/>
        </w:numPr>
        <w:rPr>
          <w:i/>
          <w:iCs/>
          <w:lang w:val="vi-VN"/>
        </w:rPr>
      </w:pPr>
      <w:r w:rsidRPr="00D817C9">
        <w:rPr>
          <w:i/>
          <w:iCs/>
          <w:lang w:val="vi-VN"/>
        </w:rPr>
        <w:t xml:space="preserve"> Đánh giá chung về tiêu:</w:t>
      </w:r>
    </w:p>
    <w:p w14:paraId="04142F62" w14:textId="5C09A106" w:rsidR="00C3584E" w:rsidRPr="00D817C9" w:rsidRDefault="00C3584E" w:rsidP="0004455C">
      <w:pPr>
        <w:pStyle w:val="Content"/>
        <w:rPr>
          <w:lang w:val="vi-VN"/>
        </w:rPr>
      </w:pPr>
      <w:bookmarkStart w:id="122" w:name="_Hlk68277368"/>
      <w:r w:rsidRPr="00D817C9">
        <w:rPr>
          <w:lang w:val="vi-VN"/>
        </w:rPr>
        <w:t xml:space="preserve">Tổng diện tích tiêu bấp bênh vùng </w:t>
      </w:r>
      <w:r w:rsidR="00F12D49" w:rsidRPr="00D817C9">
        <w:rPr>
          <w:lang w:val="vi-VN"/>
        </w:rPr>
        <w:t>ĐBBB</w:t>
      </w:r>
      <w:r w:rsidRPr="00D817C9">
        <w:rPr>
          <w:lang w:val="vi-VN"/>
        </w:rPr>
        <w:t xml:space="preserve"> chủ yếu tập trung vào vùng hữu sông Hồng nằm ở các khu thủy lợi Sông Tích, Thanh Hà, Bắc Ninh Bình, Nam Ninh Bình, Vĩnh Tường - Yên Lạc (thuộc sông Phan - sông Cà Lồ), hạ du Thái Bình (Chí Linh, Kinh Môn, An Kim Hải, Nam Thanh). </w:t>
      </w:r>
    </w:p>
    <w:bookmarkEnd w:id="122"/>
    <w:p w14:paraId="156A7987" w14:textId="4798AA5B" w:rsidR="00C3584E" w:rsidRPr="00D817C9" w:rsidRDefault="00C3584E" w:rsidP="0004455C">
      <w:pPr>
        <w:pStyle w:val="Content"/>
        <w:rPr>
          <w:lang w:val="vi-VN"/>
        </w:rPr>
      </w:pPr>
      <w:r w:rsidRPr="00D817C9">
        <w:rPr>
          <w:lang w:val="vi-VN"/>
        </w:rPr>
        <w:t>Hiện nay</w:t>
      </w:r>
      <w:r w:rsidR="001E52E1" w:rsidRPr="00D817C9">
        <w:rPr>
          <w:lang w:val="vi-VN"/>
        </w:rPr>
        <w:t xml:space="preserve">, tiêu ở nội đồng </w:t>
      </w:r>
      <w:r w:rsidRPr="00D817C9">
        <w:rPr>
          <w:lang w:val="vi-VN"/>
        </w:rPr>
        <w:t xml:space="preserve">mới đảm bảo </w:t>
      </w:r>
      <w:r w:rsidR="001E52E1" w:rsidRPr="00D817C9">
        <w:rPr>
          <w:lang w:val="vi-VN"/>
        </w:rPr>
        <w:t>tần suất</w:t>
      </w:r>
      <w:r w:rsidRPr="00D817C9">
        <w:rPr>
          <w:lang w:val="vi-VN"/>
        </w:rPr>
        <w:t xml:space="preserve"> tiêu 10%</w:t>
      </w:r>
      <w:r w:rsidR="00B43C75" w:rsidRPr="00D817C9">
        <w:rPr>
          <w:lang w:val="vi-VN"/>
        </w:rPr>
        <w:t xml:space="preserve"> với tần suất</w:t>
      </w:r>
      <w:r w:rsidRPr="00D817C9">
        <w:rPr>
          <w:lang w:val="vi-VN"/>
        </w:rPr>
        <w:t xml:space="preserve"> mực nước ngoài sông tiêu</w:t>
      </w:r>
      <w:r w:rsidR="00B43C75" w:rsidRPr="00D817C9">
        <w:rPr>
          <w:lang w:val="vi-VN"/>
        </w:rPr>
        <w:t xml:space="preserve"> cũng là</w:t>
      </w:r>
      <w:r w:rsidRPr="00D817C9">
        <w:rPr>
          <w:lang w:val="vi-VN"/>
        </w:rPr>
        <w:t xml:space="preserve"> 10%, hệ số tiêu của hệ thống đạt </w:t>
      </w:r>
      <w:r w:rsidR="00D322B9" w:rsidRPr="00D817C9">
        <w:rPr>
          <w:lang w:val="vi-VN"/>
        </w:rPr>
        <w:t>4</w:t>
      </w:r>
      <w:r w:rsidR="00095715" w:rsidRPr="00D817C9">
        <w:rPr>
          <w:lang w:val="vi-VN"/>
        </w:rPr>
        <w:t>,5</w:t>
      </w:r>
      <w:r w:rsidRPr="00D817C9">
        <w:rPr>
          <w:lang w:val="vi-VN"/>
        </w:rPr>
        <w:t>÷</w:t>
      </w:r>
      <w:r w:rsidR="00D322B9" w:rsidRPr="00D817C9">
        <w:rPr>
          <w:lang w:val="vi-VN"/>
        </w:rPr>
        <w:t xml:space="preserve"> </w:t>
      </w:r>
      <w:r w:rsidRPr="00D817C9">
        <w:rPr>
          <w:lang w:val="vi-VN"/>
        </w:rPr>
        <w:t xml:space="preserve">5l/s/ha, một số hệ thống tiêu độc lập đã đạt </w:t>
      </w:r>
      <w:r w:rsidR="00D322B9" w:rsidRPr="00D817C9">
        <w:rPr>
          <w:lang w:val="vi-VN"/>
        </w:rPr>
        <w:t>6</w:t>
      </w:r>
      <w:r w:rsidRPr="00D817C9">
        <w:rPr>
          <w:lang w:val="vi-VN"/>
        </w:rPr>
        <w:t>÷</w:t>
      </w:r>
      <w:r w:rsidR="00D322B9" w:rsidRPr="00D817C9">
        <w:rPr>
          <w:lang w:val="vi-VN"/>
        </w:rPr>
        <w:t>7</w:t>
      </w:r>
      <w:r w:rsidRPr="00D817C9">
        <w:rPr>
          <w:lang w:val="vi-VN"/>
        </w:rPr>
        <w:t xml:space="preserve"> l/s/ha, các trạm bơm tiêu cho đô thị như ở Hà Nội, Hải Dương... đã thiết kế từ 10÷15 l/s/ha.</w:t>
      </w:r>
    </w:p>
    <w:p w14:paraId="3A3369DB" w14:textId="22E23355" w:rsidR="00B44512" w:rsidRPr="00D817C9" w:rsidRDefault="00C3584E" w:rsidP="00502A92">
      <w:pPr>
        <w:pStyle w:val="Content"/>
      </w:pPr>
      <w:r w:rsidRPr="00D817C9">
        <w:rPr>
          <w:lang w:val="vi-VN"/>
        </w:rPr>
        <w:t>Với vùng hạ du</w:t>
      </w:r>
      <w:r w:rsidR="0039623D" w:rsidRPr="00D817C9">
        <w:rPr>
          <w:lang w:val="vi-VN"/>
        </w:rPr>
        <w:t xml:space="preserve"> sông Thái Bình,</w:t>
      </w:r>
      <w:r w:rsidRPr="00D817C9">
        <w:rPr>
          <w:lang w:val="vi-VN"/>
        </w:rPr>
        <w:t xml:space="preserve"> trong vụ mùa</w:t>
      </w:r>
      <w:r w:rsidR="003134E4" w:rsidRPr="00D817C9">
        <w:rPr>
          <w:lang w:val="vi-VN"/>
        </w:rPr>
        <w:t xml:space="preserve"> </w:t>
      </w:r>
      <w:r w:rsidRPr="00D817C9">
        <w:rPr>
          <w:lang w:val="vi-VN"/>
        </w:rPr>
        <w:t xml:space="preserve">việc tiêu thoát nước của các hệ thống thuỷ lợi về cơ bản là khá thuận lợi. Tuy nhiên khi gặp tổ hợp bất lợi mưa to đến 200 mm/ngày, chân triều cao kết hợp xuất hiện lũ từ thượng lưu thì việc tiêu nước cho hệ thống cực kỳ khó khăn. Trường hợp mưa đến 300 mm/ngày vào thời điểm chân </w:t>
      </w:r>
      <w:r w:rsidRPr="00D817C9">
        <w:rPr>
          <w:lang w:val="vi-VN"/>
        </w:rPr>
        <w:lastRenderedPageBreak/>
        <w:t>triều cao kết hợp xuất hiện lũ từ thượng lưu thì diện tích các vùng úng tập trung có thể đến gần 10.000 ha, chủ yếu tập trung ở khu vực 8 xã huyện vĩnh Bảo, các xã giữa huyện Thuỷ Nguyên, khu vực đầu nguồn hệ thống Đa Độ, khu vực Bắc sông Mới</w:t>
      </w:r>
      <w:r w:rsidR="00B43C75" w:rsidRPr="00D817C9">
        <w:rPr>
          <w:lang w:val="vi-VN"/>
        </w:rPr>
        <w:t xml:space="preserve"> huyện</w:t>
      </w:r>
      <w:r w:rsidRPr="00D817C9">
        <w:rPr>
          <w:lang w:val="vi-VN"/>
        </w:rPr>
        <w:t xml:space="preserve"> Tiên Lãng</w:t>
      </w:r>
      <w:r w:rsidR="006E3DF3" w:rsidRPr="00D817C9">
        <w:t xml:space="preserve"> và một số huyện khu vực Trung Nam Định.</w:t>
      </w:r>
    </w:p>
    <w:p w14:paraId="22587361" w14:textId="72D388E4" w:rsidR="00481026" w:rsidRPr="00D817C9" w:rsidRDefault="00481026" w:rsidP="00845071">
      <w:pPr>
        <w:pStyle w:val="Heading4"/>
        <w:rPr>
          <w:strike/>
          <w:lang w:val="vi-VN"/>
        </w:rPr>
      </w:pPr>
      <w:r w:rsidRPr="00D817C9">
        <w:rPr>
          <w:lang w:val="vi-VN"/>
        </w:rPr>
        <w:t xml:space="preserve">Hệ thống kết cấu hạ tầng </w:t>
      </w:r>
      <w:bookmarkStart w:id="123" w:name="_Hlk53037664"/>
      <w:r w:rsidRPr="00D817C9">
        <w:rPr>
          <w:lang w:val="vi-VN"/>
        </w:rPr>
        <w:t>phòng, chống lũ</w:t>
      </w:r>
      <w:bookmarkEnd w:id="120"/>
      <w:bookmarkEnd w:id="123"/>
    </w:p>
    <w:p w14:paraId="3301785D" w14:textId="2CD7034D" w:rsidR="00A406A7" w:rsidRPr="00D817C9" w:rsidRDefault="00A406A7" w:rsidP="00EC5E92">
      <w:pPr>
        <w:pStyle w:val="Heading5"/>
      </w:pPr>
      <w:bookmarkStart w:id="124" w:name="_Toc51857942"/>
      <w:r w:rsidRPr="00D817C9">
        <w:t xml:space="preserve">Về </w:t>
      </w:r>
      <w:r w:rsidR="006E3DF3" w:rsidRPr="00D817C9">
        <w:t xml:space="preserve">hạ tầng </w:t>
      </w:r>
      <w:r w:rsidR="004671AB" w:rsidRPr="00D817C9">
        <w:t>p</w:t>
      </w:r>
      <w:r w:rsidRPr="00D817C9">
        <w:t>hòng,</w:t>
      </w:r>
      <w:r w:rsidR="00117801" w:rsidRPr="00D817C9">
        <w:t xml:space="preserve"> </w:t>
      </w:r>
      <w:r w:rsidRPr="00D817C9">
        <w:t>chống lũ</w:t>
      </w:r>
    </w:p>
    <w:p w14:paraId="608858F8" w14:textId="43DBCB97" w:rsidR="00D67D3B" w:rsidRPr="00D817C9" w:rsidRDefault="00D67D3B" w:rsidP="00D20E12">
      <w:pPr>
        <w:pStyle w:val="ListParagraph"/>
        <w:numPr>
          <w:ilvl w:val="0"/>
          <w:numId w:val="4"/>
        </w:numPr>
        <w:rPr>
          <w:i/>
          <w:iCs/>
        </w:rPr>
      </w:pPr>
      <w:r w:rsidRPr="00D817C9">
        <w:rPr>
          <w:i/>
          <w:iCs/>
        </w:rPr>
        <w:t>Hiện trạng công trình phòng chống lũ</w:t>
      </w:r>
    </w:p>
    <w:p w14:paraId="5A0638C5" w14:textId="6F03EC51" w:rsidR="00D67D3B" w:rsidRPr="00D817C9" w:rsidRDefault="00D67D3B" w:rsidP="00A8265C">
      <w:pPr>
        <w:pStyle w:val="Content"/>
      </w:pPr>
      <w:r w:rsidRPr="00D817C9">
        <w:t xml:space="preserve">Hệ thống công trình phòng chống lũ cho vùng </w:t>
      </w:r>
      <w:r w:rsidR="00F12D49" w:rsidRPr="00D817C9">
        <w:t>ĐBBB</w:t>
      </w:r>
      <w:r w:rsidR="009C6E88" w:rsidRPr="00D817C9">
        <w:t xml:space="preserve"> </w:t>
      </w:r>
      <w:r w:rsidRPr="00D817C9">
        <w:t>bao gồm 2 loại hình công trình chính là hệ thống liên hồ chứa thủy điện thượng du có nhiệm vụ cắt lũ cho hạ du và hệ thống đê điều ngăn lũ ở hạ du</w:t>
      </w:r>
      <w:r w:rsidR="00340B84" w:rsidRPr="00D817C9">
        <w:t>.</w:t>
      </w:r>
    </w:p>
    <w:p w14:paraId="2E23903A" w14:textId="56CF9053" w:rsidR="00E26DD3" w:rsidRPr="00D817C9" w:rsidRDefault="00EC5E92" w:rsidP="00A8265C">
      <w:pPr>
        <w:pStyle w:val="Content"/>
      </w:pPr>
      <w:r w:rsidRPr="00D817C9">
        <w:t xml:space="preserve">Hệ thống hồ chứa lợi dụng tổng hợp phục vụ cấp nước, chống lũ hạ du, phát điện, kết hợp giao thông, nuôi trồng thuỷ sản và bảo vệ môi trường sinh thái trên dòng chính của hệ thống sông Hồng với tổng dung tích phòng lũ cho </w:t>
      </w:r>
      <w:r w:rsidR="00AC0219" w:rsidRPr="00D817C9">
        <w:t>ĐBBB</w:t>
      </w:r>
      <w:r w:rsidRPr="00D817C9">
        <w:t xml:space="preserve"> là 8,45 </w:t>
      </w:r>
      <w:r w:rsidR="00A82582" w:rsidRPr="00D817C9">
        <w:t xml:space="preserve">tỷ </w:t>
      </w:r>
      <w:r w:rsidR="00D96895" w:rsidRPr="00D817C9">
        <w:rPr>
          <w:lang w:val="vi-VN"/>
        </w:rPr>
        <w:t>m</w:t>
      </w:r>
      <w:r w:rsidR="00D96895" w:rsidRPr="00D817C9">
        <w:rPr>
          <w:vertAlign w:val="superscript"/>
          <w:lang w:val="vi-VN"/>
        </w:rPr>
        <w:t>3</w:t>
      </w:r>
      <w:r w:rsidRPr="00D817C9">
        <w:t xml:space="preserve">, bao gồm: (i) Hồ Thác Bà trên sông Chảy có dung tích phòng lũ là 0,45 </w:t>
      </w:r>
      <w:r w:rsidR="00A82582" w:rsidRPr="00D817C9">
        <w:t xml:space="preserve">tỷ </w:t>
      </w:r>
      <w:r w:rsidR="00D96895" w:rsidRPr="00D817C9">
        <w:rPr>
          <w:lang w:val="vi-VN"/>
        </w:rPr>
        <w:t>m</w:t>
      </w:r>
      <w:r w:rsidR="00D96895" w:rsidRPr="00D817C9">
        <w:rPr>
          <w:vertAlign w:val="superscript"/>
          <w:lang w:val="vi-VN"/>
        </w:rPr>
        <w:t>3</w:t>
      </w:r>
      <w:r w:rsidRPr="00D817C9">
        <w:t xml:space="preserve">; (ii) Hồ Hoà Bình trên sông Đà có dung tích phòng lũ là 3 </w:t>
      </w:r>
      <w:r w:rsidR="00A82582" w:rsidRPr="00D817C9">
        <w:t xml:space="preserve">tỷ </w:t>
      </w:r>
      <w:r w:rsidR="00D96895" w:rsidRPr="00D817C9">
        <w:rPr>
          <w:lang w:val="vi-VN"/>
        </w:rPr>
        <w:t>m</w:t>
      </w:r>
      <w:r w:rsidR="00D96895" w:rsidRPr="00D817C9">
        <w:rPr>
          <w:vertAlign w:val="superscript"/>
          <w:lang w:val="vi-VN"/>
        </w:rPr>
        <w:t>3</w:t>
      </w:r>
      <w:r w:rsidRPr="00D817C9">
        <w:t>; (iii) Hồ Tuyên Quang xây dựng trên sông Gâm có dung tích phòng lũ là  1</w:t>
      </w:r>
      <w:r w:rsidR="00A82582" w:rsidRPr="00D817C9">
        <w:t xml:space="preserve">tỷ </w:t>
      </w:r>
      <w:r w:rsidR="00D96895" w:rsidRPr="00D817C9">
        <w:rPr>
          <w:lang w:val="vi-VN"/>
        </w:rPr>
        <w:t>m</w:t>
      </w:r>
      <w:r w:rsidR="00D96895" w:rsidRPr="00D817C9">
        <w:rPr>
          <w:vertAlign w:val="superscript"/>
          <w:lang w:val="vi-VN"/>
        </w:rPr>
        <w:t>3</w:t>
      </w:r>
      <w:r w:rsidRPr="00D817C9">
        <w:t xml:space="preserve"> và (i</w:t>
      </w:r>
      <w:r w:rsidR="00DB1A61" w:rsidRPr="00D817C9">
        <w:t>v</w:t>
      </w:r>
      <w:r w:rsidRPr="00D817C9">
        <w:t xml:space="preserve">) Hồ Sơn La trên sông Đà, thượng nguồn của hồ Hòa Bình có dung tích phòng lũ là 4 </w:t>
      </w:r>
      <w:r w:rsidR="00A82582" w:rsidRPr="00D817C9">
        <w:t xml:space="preserve">tỷ </w:t>
      </w:r>
      <w:r w:rsidR="00D96895" w:rsidRPr="00D817C9">
        <w:rPr>
          <w:lang w:val="vi-VN"/>
        </w:rPr>
        <w:t>m</w:t>
      </w:r>
      <w:r w:rsidR="00D96895" w:rsidRPr="00D817C9">
        <w:rPr>
          <w:vertAlign w:val="superscript"/>
          <w:lang w:val="vi-VN"/>
        </w:rPr>
        <w:t>3</w:t>
      </w:r>
      <w:r w:rsidRPr="00D817C9">
        <w:t>.</w:t>
      </w:r>
      <w:r w:rsidR="00E26DD3" w:rsidRPr="00D817C9">
        <w:t xml:space="preserve"> </w:t>
      </w:r>
    </w:p>
    <w:p w14:paraId="09302615" w14:textId="779E7674" w:rsidR="00E26DD3" w:rsidRPr="00D817C9" w:rsidRDefault="003B0A9E" w:rsidP="00E26DD3">
      <w:pPr>
        <w:pStyle w:val="ListParagraph"/>
        <w:spacing w:after="0"/>
        <w:ind w:left="0"/>
        <w:jc w:val="center"/>
        <w:rPr>
          <w:spacing w:val="-6"/>
          <w:szCs w:val="26"/>
        </w:rPr>
      </w:pPr>
      <w:r w:rsidRPr="00D817C9">
        <w:rPr>
          <w:noProof/>
          <w:color w:val="0070C0"/>
          <w:szCs w:val="28"/>
        </w:rPr>
        <w:drawing>
          <wp:inline distT="0" distB="0" distL="0" distR="0" wp14:anchorId="15333BED" wp14:editId="5F65A208">
            <wp:extent cx="5760720" cy="3971550"/>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3971550"/>
                    </a:xfrm>
                    <a:prstGeom prst="rect">
                      <a:avLst/>
                    </a:prstGeom>
                  </pic:spPr>
                </pic:pic>
              </a:graphicData>
            </a:graphic>
          </wp:inline>
        </w:drawing>
      </w:r>
    </w:p>
    <w:p w14:paraId="1731962C" w14:textId="18BFCDD7" w:rsidR="00E26DD3" w:rsidRPr="00D817C9" w:rsidRDefault="00E26DD3" w:rsidP="00E26DD3">
      <w:pPr>
        <w:pStyle w:val="BNGBIUA"/>
      </w:pPr>
      <w:bookmarkStart w:id="125" w:name="_Toc58160789"/>
      <w:bookmarkStart w:id="126" w:name="_Toc74080971"/>
      <w:r w:rsidRPr="00D817C9">
        <w:t xml:space="preserve">Hình </w:t>
      </w:r>
      <w:r w:rsidRPr="00D817C9">
        <w:fldChar w:fldCharType="begin"/>
      </w:r>
      <w:r w:rsidRPr="00D817C9">
        <w:instrText xml:space="preserve"> STYLEREF 1 \s </w:instrText>
      </w:r>
      <w:r w:rsidRPr="00D817C9">
        <w:fldChar w:fldCharType="separate"/>
      </w:r>
      <w:r w:rsidR="009B26C5" w:rsidRPr="00D817C9">
        <w:rPr>
          <w:noProof/>
        </w:rPr>
        <w:t>1</w:t>
      </w:r>
      <w:r w:rsidRPr="00D817C9">
        <w:rPr>
          <w:noProof/>
        </w:rPr>
        <w:fldChar w:fldCharType="end"/>
      </w:r>
      <w:r w:rsidRPr="00D817C9">
        <w:t>.</w:t>
      </w:r>
      <w:r w:rsidRPr="00D817C9">
        <w:fldChar w:fldCharType="begin"/>
      </w:r>
      <w:r w:rsidRPr="00D817C9">
        <w:instrText xml:space="preserve"> SEQ Hình \* ARABIC \s 1 </w:instrText>
      </w:r>
      <w:r w:rsidRPr="00D817C9">
        <w:fldChar w:fldCharType="separate"/>
      </w:r>
      <w:r w:rsidR="009B26C5" w:rsidRPr="00D817C9">
        <w:rPr>
          <w:noProof/>
        </w:rPr>
        <w:t>8</w:t>
      </w:r>
      <w:r w:rsidRPr="00D817C9">
        <w:rPr>
          <w:noProof/>
        </w:rPr>
        <w:fldChar w:fldCharType="end"/>
      </w:r>
      <w:r w:rsidRPr="00D817C9">
        <w:rPr>
          <w:rFonts w:eastAsia="Arial Unicode MS"/>
        </w:rPr>
        <w:t xml:space="preserve">. </w:t>
      </w:r>
      <w:r w:rsidRPr="00D817C9">
        <w:t xml:space="preserve">Sơ </w:t>
      </w:r>
      <w:r w:rsidRPr="00D817C9">
        <w:rPr>
          <w:rFonts w:hint="cs"/>
        </w:rPr>
        <w:t>đ</w:t>
      </w:r>
      <w:r w:rsidRPr="00D817C9">
        <w:t>ồ các hồ chứa chống lũ - l</w:t>
      </w:r>
      <w:r w:rsidRPr="00D817C9">
        <w:rPr>
          <w:rFonts w:hint="cs"/>
        </w:rPr>
        <w:t>ư</w:t>
      </w:r>
      <w:r w:rsidRPr="00D817C9">
        <w:t>u vực  sông Hồng - Thái Bình</w:t>
      </w:r>
      <w:bookmarkEnd w:id="125"/>
      <w:bookmarkEnd w:id="126"/>
    </w:p>
    <w:p w14:paraId="3A53381D" w14:textId="6CEDB54B" w:rsidR="003839C8" w:rsidRPr="006279E5" w:rsidRDefault="003839C8" w:rsidP="003839C8">
      <w:pPr>
        <w:pStyle w:val="BNGBIUA"/>
        <w:rPr>
          <w:lang w:val="vi-VN"/>
        </w:rPr>
      </w:pPr>
      <w:bookmarkStart w:id="127" w:name="_Toc74080997"/>
      <w:r w:rsidRPr="006279E5">
        <w:t xml:space="preserve">Bảng </w:t>
      </w:r>
      <w:r w:rsidRPr="006279E5">
        <w:rPr>
          <w:b/>
        </w:rPr>
        <w:fldChar w:fldCharType="begin"/>
      </w:r>
      <w:r w:rsidRPr="006279E5">
        <w:instrText xml:space="preserve"> STYLEREF 1 \s </w:instrText>
      </w:r>
      <w:r w:rsidRPr="006279E5">
        <w:rPr>
          <w:b/>
        </w:rPr>
        <w:fldChar w:fldCharType="separate"/>
      </w:r>
      <w:r w:rsidR="009B26C5" w:rsidRPr="006279E5">
        <w:rPr>
          <w:noProof/>
        </w:rPr>
        <w:t>1</w:t>
      </w:r>
      <w:r w:rsidRPr="006279E5">
        <w:rPr>
          <w:b/>
          <w:noProof/>
        </w:rPr>
        <w:fldChar w:fldCharType="end"/>
      </w:r>
      <w:r w:rsidRPr="006279E5">
        <w:t>.</w:t>
      </w:r>
      <w:r w:rsidRPr="006279E5">
        <w:rPr>
          <w:b/>
        </w:rPr>
        <w:fldChar w:fldCharType="begin"/>
      </w:r>
      <w:r w:rsidRPr="006279E5">
        <w:instrText xml:space="preserve"> SEQ Bảng \* ARABIC \s 1 </w:instrText>
      </w:r>
      <w:r w:rsidRPr="006279E5">
        <w:rPr>
          <w:b/>
        </w:rPr>
        <w:fldChar w:fldCharType="separate"/>
      </w:r>
      <w:r w:rsidR="009B26C5" w:rsidRPr="006279E5">
        <w:rPr>
          <w:noProof/>
        </w:rPr>
        <w:t>13</w:t>
      </w:r>
      <w:r w:rsidRPr="006279E5">
        <w:rPr>
          <w:b/>
          <w:noProof/>
        </w:rPr>
        <w:fldChar w:fldCharType="end"/>
      </w:r>
      <w:r w:rsidRPr="006279E5">
        <w:rPr>
          <w:noProof/>
        </w:rPr>
        <w:t xml:space="preserve">: </w:t>
      </w:r>
      <w:r w:rsidRPr="006279E5">
        <w:rPr>
          <w:lang w:val="vi-VN"/>
        </w:rPr>
        <w:t>Hiện trạng các hồ chứa cắt lũ hạ du</w:t>
      </w:r>
      <w:bookmarkEnd w:id="1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4700"/>
        <w:gridCol w:w="955"/>
        <w:gridCol w:w="1139"/>
        <w:gridCol w:w="960"/>
        <w:gridCol w:w="964"/>
      </w:tblGrid>
      <w:tr w:rsidR="006279E5" w:rsidRPr="006279E5" w14:paraId="40420235" w14:textId="77777777" w:rsidTr="002E6FED">
        <w:tc>
          <w:tcPr>
            <w:tcW w:w="307" w:type="pct"/>
          </w:tcPr>
          <w:p w14:paraId="259C81AF" w14:textId="77777777" w:rsidR="003839C8" w:rsidRPr="006279E5" w:rsidRDefault="003839C8" w:rsidP="002E6FED">
            <w:pPr>
              <w:jc w:val="center"/>
              <w:rPr>
                <w:b/>
                <w:sz w:val="24"/>
                <w:lang w:val="pt-BR"/>
              </w:rPr>
            </w:pPr>
            <w:r w:rsidRPr="006279E5">
              <w:rPr>
                <w:b/>
                <w:sz w:val="24"/>
                <w:lang w:val="pt-BR"/>
              </w:rPr>
              <w:t>TT</w:t>
            </w:r>
          </w:p>
        </w:tc>
        <w:tc>
          <w:tcPr>
            <w:tcW w:w="2530" w:type="pct"/>
          </w:tcPr>
          <w:p w14:paraId="0027E58E" w14:textId="77777777" w:rsidR="003839C8" w:rsidRPr="006279E5" w:rsidRDefault="003839C8" w:rsidP="002E6FED">
            <w:pPr>
              <w:jc w:val="center"/>
              <w:rPr>
                <w:b/>
                <w:sz w:val="24"/>
                <w:lang w:val="pt-BR"/>
              </w:rPr>
            </w:pPr>
            <w:r w:rsidRPr="006279E5">
              <w:rPr>
                <w:b/>
                <w:sz w:val="24"/>
                <w:lang w:val="pt-BR"/>
              </w:rPr>
              <w:t>Chỉ tiêu</w:t>
            </w:r>
          </w:p>
        </w:tc>
        <w:tc>
          <w:tcPr>
            <w:tcW w:w="514" w:type="pct"/>
          </w:tcPr>
          <w:p w14:paraId="159E16EF" w14:textId="77777777" w:rsidR="003839C8" w:rsidRPr="006279E5" w:rsidRDefault="003839C8" w:rsidP="002E6FED">
            <w:pPr>
              <w:jc w:val="center"/>
              <w:rPr>
                <w:b/>
                <w:sz w:val="24"/>
                <w:lang w:val="pt-BR"/>
              </w:rPr>
            </w:pPr>
            <w:r w:rsidRPr="006279E5">
              <w:rPr>
                <w:b/>
                <w:sz w:val="24"/>
                <w:lang w:val="pt-BR"/>
              </w:rPr>
              <w:t xml:space="preserve">Sơn </w:t>
            </w:r>
            <w:r w:rsidRPr="006279E5">
              <w:rPr>
                <w:b/>
                <w:sz w:val="24"/>
                <w:lang w:val="pt-BR"/>
              </w:rPr>
              <w:lastRenderedPageBreak/>
              <w:t>La</w:t>
            </w:r>
          </w:p>
        </w:tc>
        <w:tc>
          <w:tcPr>
            <w:tcW w:w="613" w:type="pct"/>
          </w:tcPr>
          <w:p w14:paraId="6CE297F4" w14:textId="77777777" w:rsidR="003839C8" w:rsidRPr="006279E5" w:rsidRDefault="003839C8" w:rsidP="002E6FED">
            <w:pPr>
              <w:jc w:val="center"/>
              <w:rPr>
                <w:b/>
                <w:sz w:val="24"/>
                <w:lang w:val="pt-BR"/>
              </w:rPr>
            </w:pPr>
            <w:r w:rsidRPr="006279E5">
              <w:rPr>
                <w:b/>
                <w:sz w:val="24"/>
                <w:lang w:val="pt-BR"/>
              </w:rPr>
              <w:lastRenderedPageBreak/>
              <w:t xml:space="preserve">Hoà </w:t>
            </w:r>
            <w:r w:rsidRPr="006279E5">
              <w:rPr>
                <w:b/>
                <w:sz w:val="24"/>
                <w:lang w:val="pt-BR"/>
              </w:rPr>
              <w:lastRenderedPageBreak/>
              <w:t>Bình</w:t>
            </w:r>
          </w:p>
        </w:tc>
        <w:tc>
          <w:tcPr>
            <w:tcW w:w="517" w:type="pct"/>
          </w:tcPr>
          <w:p w14:paraId="4BEC5EA3" w14:textId="77777777" w:rsidR="003839C8" w:rsidRPr="006279E5" w:rsidRDefault="003839C8" w:rsidP="002E6FED">
            <w:pPr>
              <w:jc w:val="center"/>
              <w:rPr>
                <w:b/>
                <w:sz w:val="24"/>
                <w:lang w:val="pt-BR"/>
              </w:rPr>
            </w:pPr>
            <w:r w:rsidRPr="006279E5">
              <w:rPr>
                <w:b/>
                <w:sz w:val="24"/>
                <w:lang w:val="pt-BR"/>
              </w:rPr>
              <w:lastRenderedPageBreak/>
              <w:t xml:space="preserve">Thác </w:t>
            </w:r>
            <w:r w:rsidRPr="006279E5">
              <w:rPr>
                <w:b/>
                <w:sz w:val="24"/>
                <w:lang w:val="pt-BR"/>
              </w:rPr>
              <w:lastRenderedPageBreak/>
              <w:t>Bà</w:t>
            </w:r>
          </w:p>
        </w:tc>
        <w:tc>
          <w:tcPr>
            <w:tcW w:w="520" w:type="pct"/>
          </w:tcPr>
          <w:p w14:paraId="45F76DF4" w14:textId="77777777" w:rsidR="003839C8" w:rsidRPr="006279E5" w:rsidRDefault="003839C8" w:rsidP="002E6FED">
            <w:pPr>
              <w:jc w:val="center"/>
              <w:rPr>
                <w:b/>
                <w:sz w:val="24"/>
                <w:lang w:val="pt-BR"/>
              </w:rPr>
            </w:pPr>
            <w:r w:rsidRPr="006279E5">
              <w:rPr>
                <w:b/>
                <w:sz w:val="24"/>
                <w:lang w:val="pt-BR"/>
              </w:rPr>
              <w:lastRenderedPageBreak/>
              <w:t xml:space="preserve">Tuyên </w:t>
            </w:r>
            <w:r w:rsidRPr="006279E5">
              <w:rPr>
                <w:b/>
                <w:sz w:val="24"/>
                <w:lang w:val="pt-BR"/>
              </w:rPr>
              <w:lastRenderedPageBreak/>
              <w:t>Quang</w:t>
            </w:r>
          </w:p>
        </w:tc>
      </w:tr>
      <w:tr w:rsidR="006279E5" w:rsidRPr="006279E5" w14:paraId="72E2EFCD" w14:textId="77777777" w:rsidTr="002E6FED">
        <w:tc>
          <w:tcPr>
            <w:tcW w:w="307" w:type="pct"/>
          </w:tcPr>
          <w:p w14:paraId="3F5B798E" w14:textId="77777777" w:rsidR="003839C8" w:rsidRPr="006279E5" w:rsidRDefault="003839C8" w:rsidP="002E6FED">
            <w:pPr>
              <w:rPr>
                <w:sz w:val="24"/>
                <w:lang w:val="pt-BR"/>
              </w:rPr>
            </w:pPr>
            <w:r w:rsidRPr="006279E5">
              <w:rPr>
                <w:sz w:val="24"/>
                <w:lang w:val="pt-BR"/>
              </w:rPr>
              <w:lastRenderedPageBreak/>
              <w:t>1</w:t>
            </w:r>
          </w:p>
        </w:tc>
        <w:tc>
          <w:tcPr>
            <w:tcW w:w="2530" w:type="pct"/>
          </w:tcPr>
          <w:p w14:paraId="33530F4F" w14:textId="77777777" w:rsidR="003839C8" w:rsidRPr="006279E5" w:rsidRDefault="003839C8" w:rsidP="002E6FED">
            <w:pPr>
              <w:spacing w:beforeAutospacing="1" w:after="100" w:afterAutospacing="1"/>
              <w:rPr>
                <w:sz w:val="24"/>
                <w:lang w:val="pt-BR"/>
              </w:rPr>
            </w:pPr>
            <w:r w:rsidRPr="006279E5">
              <w:rPr>
                <w:sz w:val="24"/>
                <w:lang w:val="pt-BR"/>
              </w:rPr>
              <w:t>Cao trình mực nước dâng bình thường (m)</w:t>
            </w:r>
          </w:p>
        </w:tc>
        <w:tc>
          <w:tcPr>
            <w:tcW w:w="514" w:type="pct"/>
          </w:tcPr>
          <w:p w14:paraId="147F118F" w14:textId="77777777" w:rsidR="003839C8" w:rsidRPr="006279E5" w:rsidRDefault="003839C8" w:rsidP="002E6FED">
            <w:pPr>
              <w:spacing w:beforeAutospacing="1" w:after="100" w:afterAutospacing="1"/>
              <w:jc w:val="right"/>
              <w:rPr>
                <w:sz w:val="24"/>
                <w:lang w:val="pt-BR"/>
              </w:rPr>
            </w:pPr>
            <w:r w:rsidRPr="006279E5">
              <w:rPr>
                <w:sz w:val="24"/>
                <w:lang w:val="pt-BR"/>
              </w:rPr>
              <w:t>215,0</w:t>
            </w:r>
          </w:p>
        </w:tc>
        <w:tc>
          <w:tcPr>
            <w:tcW w:w="613" w:type="pct"/>
          </w:tcPr>
          <w:p w14:paraId="69D155D7" w14:textId="77777777" w:rsidR="003839C8" w:rsidRPr="006279E5" w:rsidRDefault="003839C8" w:rsidP="002E6FED">
            <w:pPr>
              <w:spacing w:beforeAutospacing="1" w:after="100" w:afterAutospacing="1"/>
              <w:jc w:val="right"/>
              <w:rPr>
                <w:sz w:val="24"/>
                <w:lang w:val="pt-BR"/>
              </w:rPr>
            </w:pPr>
            <w:r w:rsidRPr="006279E5">
              <w:rPr>
                <w:sz w:val="24"/>
                <w:lang w:val="pt-BR"/>
              </w:rPr>
              <w:t>117</w:t>
            </w:r>
          </w:p>
        </w:tc>
        <w:tc>
          <w:tcPr>
            <w:tcW w:w="517" w:type="pct"/>
          </w:tcPr>
          <w:p w14:paraId="1ED71078" w14:textId="77777777" w:rsidR="003839C8" w:rsidRPr="006279E5" w:rsidRDefault="003839C8" w:rsidP="002E6FED">
            <w:pPr>
              <w:spacing w:beforeAutospacing="1" w:after="100" w:afterAutospacing="1"/>
              <w:jc w:val="right"/>
              <w:rPr>
                <w:sz w:val="24"/>
                <w:lang w:val="pt-BR"/>
              </w:rPr>
            </w:pPr>
            <w:r w:rsidRPr="006279E5">
              <w:rPr>
                <w:sz w:val="24"/>
                <w:lang w:val="pt-BR"/>
              </w:rPr>
              <w:t>58</w:t>
            </w:r>
          </w:p>
        </w:tc>
        <w:tc>
          <w:tcPr>
            <w:tcW w:w="520" w:type="pct"/>
          </w:tcPr>
          <w:p w14:paraId="3B9F8CA2" w14:textId="77777777" w:rsidR="003839C8" w:rsidRPr="006279E5" w:rsidRDefault="003839C8" w:rsidP="002E6FED">
            <w:pPr>
              <w:spacing w:beforeAutospacing="1" w:after="100" w:afterAutospacing="1"/>
              <w:jc w:val="right"/>
              <w:rPr>
                <w:sz w:val="24"/>
                <w:lang w:val="pt-BR"/>
              </w:rPr>
            </w:pPr>
            <w:r w:rsidRPr="006279E5">
              <w:rPr>
                <w:sz w:val="24"/>
                <w:lang w:val="vi-VN"/>
              </w:rPr>
              <w:t>120,0</w:t>
            </w:r>
          </w:p>
        </w:tc>
      </w:tr>
      <w:tr w:rsidR="006279E5" w:rsidRPr="006279E5" w14:paraId="264DDE0B" w14:textId="77777777" w:rsidTr="002E6FED">
        <w:tc>
          <w:tcPr>
            <w:tcW w:w="307" w:type="pct"/>
          </w:tcPr>
          <w:p w14:paraId="07167A38" w14:textId="77777777" w:rsidR="003839C8" w:rsidRPr="006279E5" w:rsidRDefault="003839C8" w:rsidP="002E6FED">
            <w:pPr>
              <w:rPr>
                <w:sz w:val="24"/>
                <w:lang w:val="pt-BR"/>
              </w:rPr>
            </w:pPr>
            <w:r w:rsidRPr="006279E5">
              <w:rPr>
                <w:sz w:val="24"/>
                <w:lang w:val="pt-BR"/>
              </w:rPr>
              <w:t>2</w:t>
            </w:r>
          </w:p>
        </w:tc>
        <w:tc>
          <w:tcPr>
            <w:tcW w:w="2530" w:type="pct"/>
          </w:tcPr>
          <w:p w14:paraId="045B7BCE" w14:textId="77777777" w:rsidR="003839C8" w:rsidRPr="006279E5" w:rsidRDefault="003839C8" w:rsidP="002E6FED">
            <w:pPr>
              <w:spacing w:beforeAutospacing="1" w:after="100" w:afterAutospacing="1"/>
              <w:rPr>
                <w:sz w:val="24"/>
                <w:lang w:val="pt-BR"/>
              </w:rPr>
            </w:pPr>
            <w:r w:rsidRPr="006279E5">
              <w:rPr>
                <w:sz w:val="24"/>
                <w:lang w:val="pt-BR"/>
              </w:rPr>
              <w:t>Mực nước dâng gia cường (m)</w:t>
            </w:r>
          </w:p>
        </w:tc>
        <w:tc>
          <w:tcPr>
            <w:tcW w:w="514" w:type="pct"/>
          </w:tcPr>
          <w:p w14:paraId="44A94FEC" w14:textId="77777777" w:rsidR="003839C8" w:rsidRPr="006279E5" w:rsidRDefault="003839C8" w:rsidP="002E6FED">
            <w:pPr>
              <w:spacing w:beforeAutospacing="1" w:after="100" w:afterAutospacing="1"/>
              <w:jc w:val="right"/>
              <w:rPr>
                <w:sz w:val="24"/>
                <w:lang w:val="pt-BR"/>
              </w:rPr>
            </w:pPr>
            <w:r w:rsidRPr="006279E5">
              <w:rPr>
                <w:sz w:val="24"/>
                <w:lang w:val="pt-BR"/>
              </w:rPr>
              <w:t>217,83</w:t>
            </w:r>
          </w:p>
        </w:tc>
        <w:tc>
          <w:tcPr>
            <w:tcW w:w="613" w:type="pct"/>
          </w:tcPr>
          <w:p w14:paraId="2E6BF284" w14:textId="77777777" w:rsidR="003839C8" w:rsidRPr="006279E5" w:rsidRDefault="003839C8" w:rsidP="002E6FED">
            <w:pPr>
              <w:spacing w:beforeAutospacing="1" w:after="100" w:afterAutospacing="1"/>
              <w:jc w:val="right"/>
              <w:rPr>
                <w:sz w:val="24"/>
                <w:lang w:val="pt-BR"/>
              </w:rPr>
            </w:pPr>
            <w:r w:rsidRPr="006279E5">
              <w:rPr>
                <w:sz w:val="24"/>
                <w:lang w:val="pt-BR"/>
              </w:rPr>
              <w:t>122</w:t>
            </w:r>
          </w:p>
        </w:tc>
        <w:tc>
          <w:tcPr>
            <w:tcW w:w="517" w:type="pct"/>
          </w:tcPr>
          <w:p w14:paraId="7E438D5D" w14:textId="77777777" w:rsidR="003839C8" w:rsidRPr="006279E5" w:rsidRDefault="003839C8" w:rsidP="002E6FED">
            <w:pPr>
              <w:spacing w:beforeAutospacing="1" w:after="100" w:afterAutospacing="1"/>
              <w:jc w:val="right"/>
              <w:rPr>
                <w:sz w:val="24"/>
                <w:lang w:val="pt-BR"/>
              </w:rPr>
            </w:pPr>
            <w:r w:rsidRPr="006279E5">
              <w:rPr>
                <w:sz w:val="24"/>
                <w:lang w:val="pt-BR"/>
              </w:rPr>
              <w:t>59,65</w:t>
            </w:r>
          </w:p>
        </w:tc>
        <w:tc>
          <w:tcPr>
            <w:tcW w:w="520" w:type="pct"/>
          </w:tcPr>
          <w:p w14:paraId="009319B5" w14:textId="77777777" w:rsidR="003839C8" w:rsidRPr="006279E5" w:rsidRDefault="003839C8" w:rsidP="002E6FED">
            <w:pPr>
              <w:spacing w:beforeAutospacing="1" w:after="100" w:afterAutospacing="1"/>
              <w:jc w:val="right"/>
              <w:rPr>
                <w:sz w:val="24"/>
                <w:lang w:val="pt-BR"/>
              </w:rPr>
            </w:pPr>
            <w:r w:rsidRPr="006279E5">
              <w:rPr>
                <w:sz w:val="24"/>
                <w:lang w:val="vi-VN"/>
              </w:rPr>
              <w:t>122,55</w:t>
            </w:r>
          </w:p>
        </w:tc>
      </w:tr>
      <w:tr w:rsidR="006279E5" w:rsidRPr="006279E5" w14:paraId="60D587BD" w14:textId="77777777" w:rsidTr="002E6FED">
        <w:tc>
          <w:tcPr>
            <w:tcW w:w="307" w:type="pct"/>
          </w:tcPr>
          <w:p w14:paraId="144C02B3" w14:textId="77777777" w:rsidR="003839C8" w:rsidRPr="006279E5" w:rsidRDefault="003839C8" w:rsidP="002E6FED">
            <w:pPr>
              <w:rPr>
                <w:sz w:val="24"/>
                <w:lang w:val="pt-BR"/>
              </w:rPr>
            </w:pPr>
            <w:r w:rsidRPr="006279E5">
              <w:rPr>
                <w:sz w:val="24"/>
                <w:lang w:val="pt-BR"/>
              </w:rPr>
              <w:t>3</w:t>
            </w:r>
          </w:p>
        </w:tc>
        <w:tc>
          <w:tcPr>
            <w:tcW w:w="2530" w:type="pct"/>
          </w:tcPr>
          <w:p w14:paraId="43103C92" w14:textId="77777777" w:rsidR="003839C8" w:rsidRPr="006279E5" w:rsidRDefault="003839C8" w:rsidP="002E6FED">
            <w:pPr>
              <w:spacing w:beforeAutospacing="1" w:after="100" w:afterAutospacing="1"/>
              <w:rPr>
                <w:sz w:val="24"/>
                <w:lang w:val="pt-BR"/>
              </w:rPr>
            </w:pPr>
            <w:r w:rsidRPr="006279E5">
              <w:rPr>
                <w:sz w:val="24"/>
                <w:lang w:val="pt-BR"/>
              </w:rPr>
              <w:t>Dung tích cắt, giảm lũ cho hạ du (tỷ m</w:t>
            </w:r>
            <w:r w:rsidRPr="006279E5">
              <w:rPr>
                <w:sz w:val="24"/>
                <w:vertAlign w:val="superscript"/>
                <w:lang w:val="pt-BR"/>
              </w:rPr>
              <w:t>3</w:t>
            </w:r>
            <w:r w:rsidRPr="006279E5">
              <w:rPr>
                <w:sz w:val="24"/>
                <w:lang w:val="pt-BR"/>
              </w:rPr>
              <w:t>)</w:t>
            </w:r>
          </w:p>
        </w:tc>
        <w:tc>
          <w:tcPr>
            <w:tcW w:w="514" w:type="pct"/>
          </w:tcPr>
          <w:p w14:paraId="60F07D53" w14:textId="77777777" w:rsidR="003839C8" w:rsidRPr="006279E5" w:rsidRDefault="003839C8" w:rsidP="002E6FED">
            <w:pPr>
              <w:spacing w:beforeAutospacing="1" w:after="100" w:afterAutospacing="1"/>
              <w:jc w:val="right"/>
              <w:rPr>
                <w:sz w:val="24"/>
                <w:lang w:val="pt-BR"/>
              </w:rPr>
            </w:pPr>
            <w:r w:rsidRPr="006279E5">
              <w:rPr>
                <w:sz w:val="24"/>
                <w:lang w:val="pt-BR"/>
              </w:rPr>
              <w:t>4,0</w:t>
            </w:r>
          </w:p>
        </w:tc>
        <w:tc>
          <w:tcPr>
            <w:tcW w:w="613" w:type="pct"/>
          </w:tcPr>
          <w:p w14:paraId="0504B7DE" w14:textId="77777777" w:rsidR="003839C8" w:rsidRPr="006279E5" w:rsidRDefault="003839C8" w:rsidP="002E6FED">
            <w:pPr>
              <w:spacing w:beforeAutospacing="1" w:after="100" w:afterAutospacing="1"/>
              <w:jc w:val="right"/>
              <w:rPr>
                <w:sz w:val="24"/>
                <w:lang w:val="pt-BR"/>
              </w:rPr>
            </w:pPr>
            <w:r w:rsidRPr="006279E5">
              <w:rPr>
                <w:sz w:val="24"/>
                <w:lang w:val="pt-BR"/>
              </w:rPr>
              <w:t>3,0</w:t>
            </w:r>
          </w:p>
        </w:tc>
        <w:tc>
          <w:tcPr>
            <w:tcW w:w="517" w:type="pct"/>
          </w:tcPr>
          <w:p w14:paraId="210E638B" w14:textId="77777777" w:rsidR="003839C8" w:rsidRPr="006279E5" w:rsidRDefault="003839C8" w:rsidP="002E6FED">
            <w:pPr>
              <w:spacing w:beforeAutospacing="1" w:after="100" w:afterAutospacing="1"/>
              <w:jc w:val="right"/>
              <w:rPr>
                <w:sz w:val="24"/>
                <w:lang w:val="pt-BR"/>
              </w:rPr>
            </w:pPr>
            <w:r w:rsidRPr="006279E5">
              <w:rPr>
                <w:sz w:val="24"/>
                <w:lang w:val="pt-BR"/>
              </w:rPr>
              <w:t>0,45</w:t>
            </w:r>
          </w:p>
        </w:tc>
        <w:tc>
          <w:tcPr>
            <w:tcW w:w="520" w:type="pct"/>
          </w:tcPr>
          <w:p w14:paraId="400D7F32" w14:textId="77777777" w:rsidR="003839C8" w:rsidRPr="006279E5" w:rsidRDefault="003839C8" w:rsidP="002E6FED">
            <w:pPr>
              <w:spacing w:beforeAutospacing="1" w:after="100" w:afterAutospacing="1"/>
              <w:jc w:val="right"/>
              <w:rPr>
                <w:sz w:val="24"/>
                <w:lang w:val="pt-BR"/>
              </w:rPr>
            </w:pPr>
            <w:r w:rsidRPr="006279E5">
              <w:rPr>
                <w:sz w:val="24"/>
                <w:lang w:val="pt-BR"/>
              </w:rPr>
              <w:t>1,0</w:t>
            </w:r>
          </w:p>
        </w:tc>
      </w:tr>
      <w:tr w:rsidR="006279E5" w:rsidRPr="006279E5" w14:paraId="38444FBB" w14:textId="77777777" w:rsidTr="002E6FED">
        <w:tc>
          <w:tcPr>
            <w:tcW w:w="307" w:type="pct"/>
          </w:tcPr>
          <w:p w14:paraId="7AC5510C" w14:textId="77777777" w:rsidR="003839C8" w:rsidRPr="006279E5" w:rsidRDefault="003839C8" w:rsidP="002E6FED">
            <w:pPr>
              <w:rPr>
                <w:sz w:val="24"/>
                <w:lang w:val="pt-BR"/>
              </w:rPr>
            </w:pPr>
            <w:r w:rsidRPr="006279E5">
              <w:rPr>
                <w:sz w:val="24"/>
                <w:lang w:val="pt-BR"/>
              </w:rPr>
              <w:t>4</w:t>
            </w:r>
          </w:p>
        </w:tc>
        <w:tc>
          <w:tcPr>
            <w:tcW w:w="2530" w:type="pct"/>
          </w:tcPr>
          <w:p w14:paraId="7EC32F11" w14:textId="77777777" w:rsidR="003839C8" w:rsidRPr="006279E5" w:rsidRDefault="003839C8" w:rsidP="002E6FED">
            <w:pPr>
              <w:spacing w:beforeAutospacing="1" w:after="100" w:afterAutospacing="1"/>
              <w:rPr>
                <w:sz w:val="24"/>
                <w:lang w:val="pt-BR"/>
              </w:rPr>
            </w:pPr>
            <w:r w:rsidRPr="006279E5">
              <w:rPr>
                <w:sz w:val="24"/>
                <w:lang w:val="vi-VN"/>
              </w:rPr>
              <w:t>Mực nước trước lũ thấp nhất</w:t>
            </w:r>
            <w:r w:rsidRPr="006279E5">
              <w:rPr>
                <w:sz w:val="24"/>
                <w:lang w:val="pt-BR"/>
              </w:rPr>
              <w:t xml:space="preserve"> (m)</w:t>
            </w:r>
          </w:p>
        </w:tc>
        <w:tc>
          <w:tcPr>
            <w:tcW w:w="514" w:type="pct"/>
          </w:tcPr>
          <w:p w14:paraId="20F1AD2B" w14:textId="77777777" w:rsidR="003839C8" w:rsidRPr="006279E5" w:rsidRDefault="003839C8" w:rsidP="002E6FED">
            <w:pPr>
              <w:jc w:val="right"/>
              <w:rPr>
                <w:sz w:val="24"/>
                <w:lang w:val="pt-BR"/>
              </w:rPr>
            </w:pPr>
            <w:r w:rsidRPr="006279E5">
              <w:rPr>
                <w:sz w:val="24"/>
                <w:lang w:val="pt-BR"/>
              </w:rPr>
              <w:t>194</w:t>
            </w:r>
          </w:p>
        </w:tc>
        <w:tc>
          <w:tcPr>
            <w:tcW w:w="613" w:type="pct"/>
          </w:tcPr>
          <w:p w14:paraId="728D0630" w14:textId="77777777" w:rsidR="003839C8" w:rsidRPr="006279E5" w:rsidRDefault="003839C8" w:rsidP="002E6FED">
            <w:pPr>
              <w:spacing w:beforeAutospacing="1" w:after="100" w:afterAutospacing="1"/>
              <w:jc w:val="right"/>
              <w:rPr>
                <w:sz w:val="24"/>
                <w:lang w:val="pt-BR"/>
              </w:rPr>
            </w:pPr>
            <w:r w:rsidRPr="006279E5">
              <w:rPr>
                <w:sz w:val="24"/>
                <w:lang w:val="pt-BR"/>
              </w:rPr>
              <w:t>101</w:t>
            </w:r>
          </w:p>
        </w:tc>
        <w:tc>
          <w:tcPr>
            <w:tcW w:w="517" w:type="pct"/>
          </w:tcPr>
          <w:p w14:paraId="273348CA" w14:textId="77777777" w:rsidR="003839C8" w:rsidRPr="006279E5" w:rsidRDefault="003839C8" w:rsidP="002E6FED">
            <w:pPr>
              <w:spacing w:beforeAutospacing="1" w:after="100" w:afterAutospacing="1"/>
              <w:jc w:val="right"/>
              <w:rPr>
                <w:sz w:val="24"/>
                <w:lang w:val="pt-BR"/>
              </w:rPr>
            </w:pPr>
            <w:r w:rsidRPr="006279E5">
              <w:rPr>
                <w:sz w:val="24"/>
                <w:lang w:val="pt-BR"/>
              </w:rPr>
              <w:t>56</w:t>
            </w:r>
          </w:p>
        </w:tc>
        <w:tc>
          <w:tcPr>
            <w:tcW w:w="520" w:type="pct"/>
          </w:tcPr>
          <w:p w14:paraId="757C2FD7" w14:textId="77777777" w:rsidR="003839C8" w:rsidRPr="006279E5" w:rsidRDefault="003839C8" w:rsidP="002E6FED">
            <w:pPr>
              <w:spacing w:beforeAutospacing="1" w:after="100" w:afterAutospacing="1"/>
              <w:jc w:val="right"/>
              <w:rPr>
                <w:sz w:val="24"/>
              </w:rPr>
            </w:pPr>
            <w:r w:rsidRPr="006279E5">
              <w:rPr>
                <w:sz w:val="24"/>
              </w:rPr>
              <w:t>105,2</w:t>
            </w:r>
          </w:p>
        </w:tc>
      </w:tr>
    </w:tbl>
    <w:p w14:paraId="78CAC144" w14:textId="77777777" w:rsidR="00C74E2D" w:rsidRPr="006279E5" w:rsidRDefault="00C74E2D" w:rsidP="00C74E2D">
      <w:pPr>
        <w:pStyle w:val="Content"/>
      </w:pPr>
      <w:r w:rsidRPr="006279E5">
        <w:t>Hệ thống đê sông ở ĐBBB bao gồm: 36 tuyến đê từ cấp III đến cấp đặc biệt với tổng chiều dài 1.871</w:t>
      </w:r>
      <w:proofErr w:type="gramStart"/>
      <w:r w:rsidRPr="006279E5">
        <w:t>,4km</w:t>
      </w:r>
      <w:proofErr w:type="gramEnd"/>
      <w:r w:rsidRPr="006279E5">
        <w:t xml:space="preserve"> trong đó đê cấp đặc biệt là 37,71km, đê cấp I là 545,99km, đê cấp II là hơn 532,13km, còn lại là đê cấp III. Trên hệ thống từ đê cấp III trở lên có 1.004 cống dưới đê; 643 tuyến kè với chiều dài 676,1km, 1.416 điếm canh đê. Đây là khu vực có hệ thống đê sông có quy mô lớn của Việt Nam. Ngoài ra toàn vùng ĐBBB còn có 140 tuyến đê dưới cấp III với hơn 1.307km đê cấp IV, V, đê bao và đê chuyên dùng do các địa phương quản lý.</w:t>
      </w:r>
    </w:p>
    <w:p w14:paraId="06EB44F7" w14:textId="01D8F777" w:rsidR="00BA35B7" w:rsidRPr="006279E5" w:rsidRDefault="00AF4366" w:rsidP="00F64A26">
      <w:pPr>
        <w:pStyle w:val="BNGBIUA"/>
      </w:pPr>
      <w:r w:rsidRPr="006279E5">
        <w:t>Xây dựng lại bảng tổng hợp</w:t>
      </w:r>
    </w:p>
    <w:p w14:paraId="6EC8CE8F" w14:textId="5056368D" w:rsidR="00BF7B5A" w:rsidRPr="006279E5" w:rsidRDefault="00E354A0" w:rsidP="00F64A26">
      <w:pPr>
        <w:pStyle w:val="BNGBIUA"/>
      </w:pPr>
      <w:bookmarkStart w:id="128" w:name="_Toc58160793"/>
      <w:bookmarkStart w:id="129" w:name="_Toc74080998"/>
      <w:bookmarkStart w:id="130" w:name="_Toc444163423"/>
      <w:r w:rsidRPr="006279E5">
        <w:t xml:space="preserve">Bảng </w:t>
      </w:r>
      <w:r w:rsidRPr="006279E5">
        <w:rPr>
          <w:b/>
        </w:rPr>
        <w:fldChar w:fldCharType="begin"/>
      </w:r>
      <w:r w:rsidRPr="006279E5">
        <w:instrText xml:space="preserve"> STYLEREF 1 \s </w:instrText>
      </w:r>
      <w:r w:rsidRPr="006279E5">
        <w:rPr>
          <w:b/>
        </w:rPr>
        <w:fldChar w:fldCharType="separate"/>
      </w:r>
      <w:r w:rsidR="009B26C5" w:rsidRPr="006279E5">
        <w:rPr>
          <w:noProof/>
        </w:rPr>
        <w:t>1</w:t>
      </w:r>
      <w:r w:rsidRPr="006279E5">
        <w:rPr>
          <w:b/>
          <w:noProof/>
        </w:rPr>
        <w:fldChar w:fldCharType="end"/>
      </w:r>
      <w:r w:rsidRPr="006279E5">
        <w:t>.</w:t>
      </w:r>
      <w:r w:rsidRPr="006279E5">
        <w:rPr>
          <w:b/>
        </w:rPr>
        <w:fldChar w:fldCharType="begin"/>
      </w:r>
      <w:r w:rsidRPr="006279E5">
        <w:instrText xml:space="preserve"> SEQ Bảng \* ARABIC \s 1 </w:instrText>
      </w:r>
      <w:r w:rsidRPr="006279E5">
        <w:rPr>
          <w:b/>
        </w:rPr>
        <w:fldChar w:fldCharType="separate"/>
      </w:r>
      <w:r w:rsidR="009B26C5" w:rsidRPr="006279E5">
        <w:rPr>
          <w:noProof/>
        </w:rPr>
        <w:t>14</w:t>
      </w:r>
      <w:r w:rsidRPr="006279E5">
        <w:rPr>
          <w:b/>
          <w:noProof/>
        </w:rPr>
        <w:fldChar w:fldCharType="end"/>
      </w:r>
      <w:r w:rsidRPr="006279E5">
        <w:rPr>
          <w:noProof/>
        </w:rPr>
        <w:t xml:space="preserve">: </w:t>
      </w:r>
      <w:r w:rsidR="00BF7B5A" w:rsidRPr="006279E5">
        <w:t>Hệ thống</w:t>
      </w:r>
      <w:r w:rsidR="00855A9E" w:rsidRPr="006279E5">
        <w:t xml:space="preserve"> đê</w:t>
      </w:r>
      <w:r w:rsidR="00BF7B5A" w:rsidRPr="006279E5">
        <w:t xml:space="preserve"> sông phân theo tỉnh</w:t>
      </w:r>
      <w:bookmarkEnd w:id="128"/>
      <w:r w:rsidR="00BF7B5A" w:rsidRPr="006279E5">
        <w:t xml:space="preserve"> vùng </w:t>
      </w:r>
      <w:r w:rsidR="00F12D49" w:rsidRPr="006279E5">
        <w:t>ĐBBB</w:t>
      </w:r>
      <w:bookmarkEnd w:id="129"/>
      <w:r w:rsidR="00DB1A61" w:rsidRPr="006279E5">
        <w:t xml:space="preserve"> </w:t>
      </w:r>
    </w:p>
    <w:p w14:paraId="28A94607" w14:textId="1562E160" w:rsidR="00BF7B5A" w:rsidRPr="006279E5" w:rsidRDefault="00BF7B5A" w:rsidP="00BF7B5A">
      <w:pPr>
        <w:jc w:val="right"/>
        <w:rPr>
          <w:i/>
          <w:iCs/>
        </w:rPr>
      </w:pPr>
      <w:r w:rsidRPr="006279E5">
        <w:rPr>
          <w:i/>
          <w:iCs/>
        </w:rPr>
        <w:t>(Đơn vị: km)</w:t>
      </w:r>
      <w:bookmarkEnd w:id="1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1953"/>
        <w:gridCol w:w="1380"/>
        <w:gridCol w:w="1191"/>
        <w:gridCol w:w="1259"/>
        <w:gridCol w:w="1373"/>
        <w:gridCol w:w="1384"/>
      </w:tblGrid>
      <w:tr w:rsidR="006279E5" w:rsidRPr="006279E5" w14:paraId="3869E124" w14:textId="77777777" w:rsidTr="002E6FED">
        <w:trPr>
          <w:trHeight w:val="283"/>
          <w:tblHeader/>
        </w:trPr>
        <w:tc>
          <w:tcPr>
            <w:tcW w:w="402" w:type="pct"/>
            <w:vMerge w:val="restart"/>
            <w:vAlign w:val="center"/>
          </w:tcPr>
          <w:p w14:paraId="30CA6F5A" w14:textId="77777777" w:rsidR="001C29A4" w:rsidRPr="006279E5" w:rsidRDefault="001C29A4" w:rsidP="002E6FED">
            <w:pPr>
              <w:jc w:val="center"/>
              <w:rPr>
                <w:b/>
                <w:sz w:val="24"/>
              </w:rPr>
            </w:pPr>
            <w:r w:rsidRPr="006279E5">
              <w:rPr>
                <w:rFonts w:asciiTheme="minorHAnsi" w:hAnsiTheme="minorHAnsi" w:cstheme="minorHAnsi"/>
                <w:b/>
                <w:bCs/>
                <w:sz w:val="24"/>
                <w:szCs w:val="24"/>
              </w:rPr>
              <w:t>TT</w:t>
            </w:r>
          </w:p>
        </w:tc>
        <w:tc>
          <w:tcPr>
            <w:tcW w:w="1051" w:type="pct"/>
            <w:vMerge w:val="restart"/>
            <w:shd w:val="clear" w:color="auto" w:fill="auto"/>
            <w:noWrap/>
            <w:vAlign w:val="center"/>
            <w:hideMark/>
          </w:tcPr>
          <w:p w14:paraId="611EAEA1" w14:textId="77777777" w:rsidR="001C29A4" w:rsidRPr="006279E5" w:rsidRDefault="001C29A4" w:rsidP="002E6FED">
            <w:pPr>
              <w:jc w:val="center"/>
              <w:rPr>
                <w:b/>
                <w:sz w:val="24"/>
              </w:rPr>
            </w:pPr>
            <w:r w:rsidRPr="006279E5">
              <w:rPr>
                <w:b/>
                <w:sz w:val="24"/>
              </w:rPr>
              <w:t>Tên tỉnh</w:t>
            </w:r>
          </w:p>
        </w:tc>
        <w:tc>
          <w:tcPr>
            <w:tcW w:w="2801" w:type="pct"/>
            <w:gridSpan w:val="4"/>
            <w:shd w:val="clear" w:color="auto" w:fill="auto"/>
            <w:vAlign w:val="center"/>
          </w:tcPr>
          <w:p w14:paraId="711E35A5" w14:textId="77777777" w:rsidR="001C29A4" w:rsidRPr="006279E5" w:rsidRDefault="001C29A4" w:rsidP="002E6FED">
            <w:pPr>
              <w:jc w:val="center"/>
              <w:rPr>
                <w:b/>
                <w:sz w:val="24"/>
              </w:rPr>
            </w:pPr>
            <w:r w:rsidRPr="006279E5">
              <w:rPr>
                <w:b/>
                <w:sz w:val="24"/>
              </w:rPr>
              <w:t>Đê (km)</w:t>
            </w:r>
          </w:p>
        </w:tc>
        <w:tc>
          <w:tcPr>
            <w:tcW w:w="745" w:type="pct"/>
            <w:vMerge w:val="restart"/>
            <w:shd w:val="clear" w:color="auto" w:fill="auto"/>
            <w:noWrap/>
            <w:vAlign w:val="center"/>
          </w:tcPr>
          <w:p w14:paraId="2EFCEF02" w14:textId="77777777" w:rsidR="001C29A4" w:rsidRPr="006279E5" w:rsidRDefault="001C29A4" w:rsidP="002E6FED">
            <w:pPr>
              <w:jc w:val="center"/>
              <w:rPr>
                <w:b/>
                <w:sz w:val="24"/>
              </w:rPr>
            </w:pPr>
            <w:r w:rsidRPr="006279E5">
              <w:rPr>
                <w:b/>
                <w:sz w:val="24"/>
              </w:rPr>
              <w:t>Cống (cái)</w:t>
            </w:r>
          </w:p>
        </w:tc>
      </w:tr>
      <w:tr w:rsidR="006279E5" w:rsidRPr="006279E5" w14:paraId="092DF10C" w14:textId="77777777" w:rsidTr="002E6FED">
        <w:trPr>
          <w:trHeight w:val="283"/>
          <w:tblHeader/>
        </w:trPr>
        <w:tc>
          <w:tcPr>
            <w:tcW w:w="402" w:type="pct"/>
            <w:vMerge/>
            <w:vAlign w:val="center"/>
          </w:tcPr>
          <w:p w14:paraId="50EEEB82" w14:textId="77777777" w:rsidR="001C29A4" w:rsidRPr="006279E5" w:rsidRDefault="001C29A4" w:rsidP="002E6FED">
            <w:pPr>
              <w:jc w:val="center"/>
              <w:rPr>
                <w:rFonts w:asciiTheme="minorHAnsi" w:hAnsiTheme="minorHAnsi" w:cstheme="minorHAnsi"/>
                <w:b/>
                <w:bCs/>
                <w:sz w:val="24"/>
                <w:szCs w:val="24"/>
              </w:rPr>
            </w:pPr>
          </w:p>
        </w:tc>
        <w:tc>
          <w:tcPr>
            <w:tcW w:w="1051" w:type="pct"/>
            <w:vMerge/>
            <w:shd w:val="clear" w:color="auto" w:fill="auto"/>
            <w:noWrap/>
            <w:vAlign w:val="center"/>
          </w:tcPr>
          <w:p w14:paraId="78CDB45D" w14:textId="77777777" w:rsidR="001C29A4" w:rsidRPr="006279E5" w:rsidRDefault="001C29A4" w:rsidP="002E6FED">
            <w:pPr>
              <w:jc w:val="center"/>
              <w:rPr>
                <w:b/>
                <w:sz w:val="24"/>
              </w:rPr>
            </w:pPr>
          </w:p>
        </w:tc>
        <w:tc>
          <w:tcPr>
            <w:tcW w:w="743" w:type="pct"/>
            <w:shd w:val="clear" w:color="auto" w:fill="auto"/>
            <w:vAlign w:val="center"/>
          </w:tcPr>
          <w:p w14:paraId="068D4156" w14:textId="77777777" w:rsidR="001C29A4" w:rsidRPr="006279E5" w:rsidRDefault="001C29A4" w:rsidP="002E6FED">
            <w:pPr>
              <w:jc w:val="center"/>
              <w:rPr>
                <w:b/>
                <w:sz w:val="24"/>
              </w:rPr>
            </w:pPr>
            <w:r w:rsidRPr="006279E5">
              <w:rPr>
                <w:b/>
                <w:sz w:val="24"/>
              </w:rPr>
              <w:t>Tổng</w:t>
            </w:r>
          </w:p>
        </w:tc>
        <w:tc>
          <w:tcPr>
            <w:tcW w:w="641" w:type="pct"/>
          </w:tcPr>
          <w:p w14:paraId="741022EE" w14:textId="77777777" w:rsidR="001C29A4" w:rsidRPr="006279E5" w:rsidRDefault="001C29A4" w:rsidP="002E6FED">
            <w:pPr>
              <w:jc w:val="center"/>
              <w:rPr>
                <w:b/>
                <w:sz w:val="24"/>
              </w:rPr>
            </w:pPr>
            <w:r w:rsidRPr="006279E5">
              <w:rPr>
                <w:b/>
                <w:sz w:val="24"/>
              </w:rPr>
              <w:t>Cấp I</w:t>
            </w:r>
          </w:p>
        </w:tc>
        <w:tc>
          <w:tcPr>
            <w:tcW w:w="678" w:type="pct"/>
          </w:tcPr>
          <w:p w14:paraId="2A19087C" w14:textId="77777777" w:rsidR="001C29A4" w:rsidRPr="006279E5" w:rsidRDefault="001C29A4" w:rsidP="002E6FED">
            <w:pPr>
              <w:jc w:val="center"/>
              <w:rPr>
                <w:b/>
                <w:sz w:val="24"/>
              </w:rPr>
            </w:pPr>
            <w:r w:rsidRPr="006279E5">
              <w:rPr>
                <w:b/>
                <w:sz w:val="24"/>
              </w:rPr>
              <w:t>Cấp II</w:t>
            </w:r>
          </w:p>
        </w:tc>
        <w:tc>
          <w:tcPr>
            <w:tcW w:w="739" w:type="pct"/>
          </w:tcPr>
          <w:p w14:paraId="1D6758FC" w14:textId="77777777" w:rsidR="001C29A4" w:rsidRPr="006279E5" w:rsidRDefault="001C29A4" w:rsidP="002E6FED">
            <w:pPr>
              <w:jc w:val="center"/>
              <w:rPr>
                <w:b/>
                <w:sz w:val="24"/>
              </w:rPr>
            </w:pPr>
            <w:r w:rsidRPr="006279E5">
              <w:rPr>
                <w:b/>
                <w:sz w:val="24"/>
              </w:rPr>
              <w:t>Cấp III</w:t>
            </w:r>
          </w:p>
        </w:tc>
        <w:tc>
          <w:tcPr>
            <w:tcW w:w="745" w:type="pct"/>
            <w:vMerge/>
            <w:shd w:val="clear" w:color="auto" w:fill="auto"/>
            <w:noWrap/>
            <w:vAlign w:val="center"/>
          </w:tcPr>
          <w:p w14:paraId="20CD9085" w14:textId="77777777" w:rsidR="001C29A4" w:rsidRPr="006279E5" w:rsidRDefault="001C29A4" w:rsidP="002E6FED">
            <w:pPr>
              <w:jc w:val="center"/>
              <w:rPr>
                <w:b/>
                <w:sz w:val="24"/>
              </w:rPr>
            </w:pPr>
          </w:p>
        </w:tc>
      </w:tr>
      <w:tr w:rsidR="006279E5" w:rsidRPr="006279E5" w14:paraId="28E52344" w14:textId="77777777" w:rsidTr="002E6FED">
        <w:trPr>
          <w:trHeight w:val="283"/>
        </w:trPr>
        <w:tc>
          <w:tcPr>
            <w:tcW w:w="402" w:type="pct"/>
            <w:vAlign w:val="center"/>
          </w:tcPr>
          <w:p w14:paraId="42850BB6" w14:textId="77777777" w:rsidR="001C29A4" w:rsidRPr="006279E5" w:rsidRDefault="001C29A4" w:rsidP="002E6FED">
            <w:pPr>
              <w:jc w:val="center"/>
              <w:rPr>
                <w:b/>
                <w:bCs/>
                <w:sz w:val="24"/>
              </w:rPr>
            </w:pPr>
          </w:p>
        </w:tc>
        <w:tc>
          <w:tcPr>
            <w:tcW w:w="1051" w:type="pct"/>
            <w:shd w:val="clear" w:color="auto" w:fill="auto"/>
            <w:noWrap/>
            <w:vAlign w:val="center"/>
            <w:hideMark/>
          </w:tcPr>
          <w:p w14:paraId="051F215C" w14:textId="77777777" w:rsidR="001C29A4" w:rsidRPr="006279E5" w:rsidRDefault="001C29A4" w:rsidP="002E6FED">
            <w:pPr>
              <w:rPr>
                <w:b/>
                <w:bCs/>
                <w:sz w:val="24"/>
              </w:rPr>
            </w:pPr>
            <w:r w:rsidRPr="006279E5">
              <w:rPr>
                <w:b/>
                <w:bCs/>
                <w:sz w:val="24"/>
              </w:rPr>
              <w:t>Tổng</w:t>
            </w:r>
          </w:p>
        </w:tc>
        <w:tc>
          <w:tcPr>
            <w:tcW w:w="743" w:type="pct"/>
            <w:shd w:val="clear" w:color="auto" w:fill="auto"/>
            <w:vAlign w:val="center"/>
          </w:tcPr>
          <w:p w14:paraId="164F6A8A" w14:textId="77777777" w:rsidR="001C29A4" w:rsidRPr="006279E5" w:rsidRDefault="001C29A4" w:rsidP="002E6FED">
            <w:pPr>
              <w:jc w:val="right"/>
              <w:rPr>
                <w:b/>
                <w:bCs/>
                <w:sz w:val="24"/>
              </w:rPr>
            </w:pPr>
            <w:r w:rsidRPr="006279E5">
              <w:rPr>
                <w:b/>
                <w:bCs/>
                <w:sz w:val="22"/>
                <w:szCs w:val="22"/>
              </w:rPr>
              <w:t>1.870,93</w:t>
            </w:r>
          </w:p>
        </w:tc>
        <w:tc>
          <w:tcPr>
            <w:tcW w:w="641" w:type="pct"/>
          </w:tcPr>
          <w:p w14:paraId="7FB6F8BC" w14:textId="77777777" w:rsidR="001C29A4" w:rsidRPr="006279E5" w:rsidRDefault="001C29A4" w:rsidP="002E6FED">
            <w:pPr>
              <w:jc w:val="right"/>
              <w:rPr>
                <w:b/>
                <w:bCs/>
                <w:sz w:val="22"/>
                <w:szCs w:val="22"/>
              </w:rPr>
            </w:pPr>
          </w:p>
        </w:tc>
        <w:tc>
          <w:tcPr>
            <w:tcW w:w="678" w:type="pct"/>
          </w:tcPr>
          <w:p w14:paraId="297144E0" w14:textId="77777777" w:rsidR="001C29A4" w:rsidRPr="006279E5" w:rsidRDefault="001C29A4" w:rsidP="002E6FED">
            <w:pPr>
              <w:jc w:val="right"/>
              <w:rPr>
                <w:b/>
                <w:bCs/>
                <w:sz w:val="22"/>
                <w:szCs w:val="22"/>
              </w:rPr>
            </w:pPr>
          </w:p>
        </w:tc>
        <w:tc>
          <w:tcPr>
            <w:tcW w:w="739" w:type="pct"/>
          </w:tcPr>
          <w:p w14:paraId="796C1386" w14:textId="77777777" w:rsidR="001C29A4" w:rsidRPr="006279E5" w:rsidRDefault="001C29A4" w:rsidP="002E6FED">
            <w:pPr>
              <w:jc w:val="right"/>
              <w:rPr>
                <w:b/>
                <w:bCs/>
                <w:sz w:val="22"/>
                <w:szCs w:val="22"/>
              </w:rPr>
            </w:pPr>
          </w:p>
        </w:tc>
        <w:tc>
          <w:tcPr>
            <w:tcW w:w="745" w:type="pct"/>
            <w:shd w:val="clear" w:color="auto" w:fill="auto"/>
            <w:noWrap/>
            <w:vAlign w:val="center"/>
          </w:tcPr>
          <w:p w14:paraId="4235E6D4" w14:textId="77777777" w:rsidR="001C29A4" w:rsidRPr="006279E5" w:rsidRDefault="001C29A4" w:rsidP="002E6FED">
            <w:pPr>
              <w:jc w:val="right"/>
              <w:rPr>
                <w:b/>
                <w:bCs/>
                <w:sz w:val="24"/>
              </w:rPr>
            </w:pPr>
            <w:r w:rsidRPr="006279E5">
              <w:rPr>
                <w:b/>
                <w:bCs/>
                <w:sz w:val="22"/>
                <w:szCs w:val="22"/>
              </w:rPr>
              <w:t>1.004</w:t>
            </w:r>
          </w:p>
        </w:tc>
      </w:tr>
      <w:tr w:rsidR="006279E5" w:rsidRPr="006279E5" w14:paraId="296188D5" w14:textId="77777777" w:rsidTr="002E6FED">
        <w:trPr>
          <w:trHeight w:val="283"/>
        </w:trPr>
        <w:tc>
          <w:tcPr>
            <w:tcW w:w="402" w:type="pct"/>
            <w:vAlign w:val="center"/>
          </w:tcPr>
          <w:p w14:paraId="7986AFC8" w14:textId="77777777" w:rsidR="001C29A4" w:rsidRPr="006279E5" w:rsidRDefault="001C29A4" w:rsidP="002E6FED">
            <w:pPr>
              <w:jc w:val="center"/>
              <w:rPr>
                <w:sz w:val="24"/>
              </w:rPr>
            </w:pPr>
            <w:r w:rsidRPr="006279E5">
              <w:rPr>
                <w:rFonts w:asciiTheme="minorHAnsi" w:hAnsiTheme="minorHAnsi" w:cstheme="minorHAnsi"/>
                <w:sz w:val="24"/>
                <w:szCs w:val="24"/>
              </w:rPr>
              <w:t>1</w:t>
            </w:r>
          </w:p>
        </w:tc>
        <w:tc>
          <w:tcPr>
            <w:tcW w:w="1051" w:type="pct"/>
            <w:shd w:val="clear" w:color="auto" w:fill="auto"/>
            <w:noWrap/>
            <w:vAlign w:val="center"/>
            <w:hideMark/>
          </w:tcPr>
          <w:p w14:paraId="3F1281D2" w14:textId="77777777" w:rsidR="001C29A4" w:rsidRPr="006279E5" w:rsidRDefault="001C29A4" w:rsidP="002E6FED">
            <w:pPr>
              <w:rPr>
                <w:sz w:val="24"/>
              </w:rPr>
            </w:pPr>
            <w:r w:rsidRPr="006279E5">
              <w:rPr>
                <w:sz w:val="24"/>
              </w:rPr>
              <w:t>Hà Nội</w:t>
            </w:r>
          </w:p>
        </w:tc>
        <w:tc>
          <w:tcPr>
            <w:tcW w:w="743" w:type="pct"/>
            <w:shd w:val="clear" w:color="auto" w:fill="auto"/>
            <w:vAlign w:val="center"/>
          </w:tcPr>
          <w:p w14:paraId="440B1A00" w14:textId="77777777" w:rsidR="001C29A4" w:rsidRPr="006279E5" w:rsidRDefault="001C29A4" w:rsidP="002E6FED">
            <w:pPr>
              <w:jc w:val="right"/>
              <w:rPr>
                <w:sz w:val="24"/>
              </w:rPr>
            </w:pPr>
            <w:r w:rsidRPr="006279E5">
              <w:rPr>
                <w:sz w:val="22"/>
                <w:szCs w:val="22"/>
              </w:rPr>
              <w:t>414.29</w:t>
            </w:r>
          </w:p>
        </w:tc>
        <w:tc>
          <w:tcPr>
            <w:tcW w:w="641" w:type="pct"/>
          </w:tcPr>
          <w:p w14:paraId="78F13B20" w14:textId="77777777" w:rsidR="001C29A4" w:rsidRPr="006279E5" w:rsidRDefault="001C29A4" w:rsidP="002E6FED">
            <w:pPr>
              <w:jc w:val="right"/>
              <w:rPr>
                <w:sz w:val="22"/>
                <w:szCs w:val="22"/>
              </w:rPr>
            </w:pPr>
          </w:p>
        </w:tc>
        <w:tc>
          <w:tcPr>
            <w:tcW w:w="678" w:type="pct"/>
          </w:tcPr>
          <w:p w14:paraId="5976459E" w14:textId="77777777" w:rsidR="001C29A4" w:rsidRPr="006279E5" w:rsidRDefault="001C29A4" w:rsidP="002E6FED">
            <w:pPr>
              <w:jc w:val="right"/>
              <w:rPr>
                <w:sz w:val="22"/>
                <w:szCs w:val="22"/>
              </w:rPr>
            </w:pPr>
          </w:p>
        </w:tc>
        <w:tc>
          <w:tcPr>
            <w:tcW w:w="739" w:type="pct"/>
          </w:tcPr>
          <w:p w14:paraId="29599624" w14:textId="77777777" w:rsidR="001C29A4" w:rsidRPr="006279E5" w:rsidRDefault="001C29A4" w:rsidP="002E6FED">
            <w:pPr>
              <w:jc w:val="right"/>
              <w:rPr>
                <w:sz w:val="22"/>
                <w:szCs w:val="22"/>
              </w:rPr>
            </w:pPr>
          </w:p>
        </w:tc>
        <w:tc>
          <w:tcPr>
            <w:tcW w:w="745" w:type="pct"/>
            <w:shd w:val="clear" w:color="auto" w:fill="auto"/>
            <w:noWrap/>
            <w:vAlign w:val="center"/>
          </w:tcPr>
          <w:p w14:paraId="6CE1B173" w14:textId="77777777" w:rsidR="001C29A4" w:rsidRPr="006279E5" w:rsidRDefault="001C29A4" w:rsidP="002E6FED">
            <w:pPr>
              <w:jc w:val="right"/>
              <w:rPr>
                <w:sz w:val="24"/>
              </w:rPr>
            </w:pPr>
            <w:r w:rsidRPr="006279E5">
              <w:rPr>
                <w:sz w:val="22"/>
                <w:szCs w:val="22"/>
              </w:rPr>
              <w:t>137</w:t>
            </w:r>
          </w:p>
        </w:tc>
      </w:tr>
      <w:tr w:rsidR="006279E5" w:rsidRPr="006279E5" w14:paraId="5E8E93AE" w14:textId="77777777" w:rsidTr="002E6FED">
        <w:trPr>
          <w:trHeight w:val="283"/>
        </w:trPr>
        <w:tc>
          <w:tcPr>
            <w:tcW w:w="402" w:type="pct"/>
            <w:vAlign w:val="center"/>
          </w:tcPr>
          <w:p w14:paraId="1DCB1731" w14:textId="77777777" w:rsidR="001C29A4" w:rsidRPr="006279E5" w:rsidRDefault="001C29A4" w:rsidP="002E6FED">
            <w:pPr>
              <w:jc w:val="center"/>
              <w:rPr>
                <w:sz w:val="24"/>
              </w:rPr>
            </w:pPr>
            <w:r w:rsidRPr="006279E5">
              <w:rPr>
                <w:rFonts w:asciiTheme="minorHAnsi" w:hAnsiTheme="minorHAnsi" w:cstheme="minorHAnsi"/>
                <w:sz w:val="24"/>
                <w:szCs w:val="24"/>
              </w:rPr>
              <w:t>2</w:t>
            </w:r>
          </w:p>
        </w:tc>
        <w:tc>
          <w:tcPr>
            <w:tcW w:w="1051" w:type="pct"/>
            <w:shd w:val="clear" w:color="auto" w:fill="auto"/>
            <w:noWrap/>
            <w:vAlign w:val="center"/>
            <w:hideMark/>
          </w:tcPr>
          <w:p w14:paraId="1345750A" w14:textId="77777777" w:rsidR="001C29A4" w:rsidRPr="006279E5" w:rsidRDefault="001C29A4" w:rsidP="002E6FED">
            <w:pPr>
              <w:rPr>
                <w:sz w:val="24"/>
              </w:rPr>
            </w:pPr>
            <w:r w:rsidRPr="006279E5">
              <w:rPr>
                <w:sz w:val="24"/>
              </w:rPr>
              <w:t>Vĩnh Phúc</w:t>
            </w:r>
          </w:p>
        </w:tc>
        <w:tc>
          <w:tcPr>
            <w:tcW w:w="743" w:type="pct"/>
            <w:shd w:val="clear" w:color="auto" w:fill="auto"/>
            <w:vAlign w:val="center"/>
          </w:tcPr>
          <w:p w14:paraId="6AA7C9FC" w14:textId="77777777" w:rsidR="001C29A4" w:rsidRPr="006279E5" w:rsidRDefault="001C29A4" w:rsidP="002E6FED">
            <w:pPr>
              <w:jc w:val="right"/>
              <w:rPr>
                <w:sz w:val="24"/>
              </w:rPr>
            </w:pPr>
            <w:r w:rsidRPr="006279E5">
              <w:rPr>
                <w:sz w:val="22"/>
                <w:szCs w:val="22"/>
              </w:rPr>
              <w:t>91.04</w:t>
            </w:r>
          </w:p>
        </w:tc>
        <w:tc>
          <w:tcPr>
            <w:tcW w:w="641" w:type="pct"/>
          </w:tcPr>
          <w:p w14:paraId="41FCC215" w14:textId="77777777" w:rsidR="001C29A4" w:rsidRPr="006279E5" w:rsidRDefault="001C29A4" w:rsidP="002E6FED">
            <w:pPr>
              <w:jc w:val="right"/>
              <w:rPr>
                <w:sz w:val="22"/>
                <w:szCs w:val="22"/>
              </w:rPr>
            </w:pPr>
          </w:p>
        </w:tc>
        <w:tc>
          <w:tcPr>
            <w:tcW w:w="678" w:type="pct"/>
          </w:tcPr>
          <w:p w14:paraId="18AE6AEF" w14:textId="77777777" w:rsidR="001C29A4" w:rsidRPr="006279E5" w:rsidRDefault="001C29A4" w:rsidP="002E6FED">
            <w:pPr>
              <w:jc w:val="right"/>
              <w:rPr>
                <w:sz w:val="22"/>
                <w:szCs w:val="22"/>
              </w:rPr>
            </w:pPr>
          </w:p>
        </w:tc>
        <w:tc>
          <w:tcPr>
            <w:tcW w:w="739" w:type="pct"/>
          </w:tcPr>
          <w:p w14:paraId="76491B5A" w14:textId="77777777" w:rsidR="001C29A4" w:rsidRPr="006279E5" w:rsidRDefault="001C29A4" w:rsidP="002E6FED">
            <w:pPr>
              <w:jc w:val="right"/>
              <w:rPr>
                <w:sz w:val="22"/>
                <w:szCs w:val="22"/>
              </w:rPr>
            </w:pPr>
          </w:p>
        </w:tc>
        <w:tc>
          <w:tcPr>
            <w:tcW w:w="745" w:type="pct"/>
            <w:shd w:val="clear" w:color="auto" w:fill="auto"/>
            <w:noWrap/>
            <w:vAlign w:val="center"/>
          </w:tcPr>
          <w:p w14:paraId="6DAB454D" w14:textId="77777777" w:rsidR="001C29A4" w:rsidRPr="006279E5" w:rsidRDefault="001C29A4" w:rsidP="002E6FED">
            <w:pPr>
              <w:jc w:val="right"/>
              <w:rPr>
                <w:sz w:val="24"/>
              </w:rPr>
            </w:pPr>
            <w:r w:rsidRPr="006279E5">
              <w:rPr>
                <w:sz w:val="22"/>
                <w:szCs w:val="22"/>
              </w:rPr>
              <w:t>45</w:t>
            </w:r>
          </w:p>
        </w:tc>
      </w:tr>
      <w:tr w:rsidR="006279E5" w:rsidRPr="006279E5" w14:paraId="6BB4143B" w14:textId="77777777" w:rsidTr="002E6FED">
        <w:trPr>
          <w:trHeight w:val="283"/>
        </w:trPr>
        <w:tc>
          <w:tcPr>
            <w:tcW w:w="402" w:type="pct"/>
            <w:vAlign w:val="center"/>
          </w:tcPr>
          <w:p w14:paraId="1EC46C08" w14:textId="77777777" w:rsidR="001C29A4" w:rsidRPr="006279E5" w:rsidRDefault="001C29A4" w:rsidP="002E6FED">
            <w:pPr>
              <w:jc w:val="center"/>
              <w:rPr>
                <w:sz w:val="24"/>
              </w:rPr>
            </w:pPr>
            <w:r w:rsidRPr="006279E5">
              <w:rPr>
                <w:rFonts w:asciiTheme="minorHAnsi" w:hAnsiTheme="minorHAnsi" w:cstheme="minorHAnsi"/>
                <w:sz w:val="24"/>
                <w:szCs w:val="24"/>
              </w:rPr>
              <w:t>3</w:t>
            </w:r>
          </w:p>
        </w:tc>
        <w:tc>
          <w:tcPr>
            <w:tcW w:w="1051" w:type="pct"/>
            <w:shd w:val="clear" w:color="auto" w:fill="auto"/>
            <w:noWrap/>
            <w:vAlign w:val="center"/>
            <w:hideMark/>
          </w:tcPr>
          <w:p w14:paraId="70711F02" w14:textId="77777777" w:rsidR="001C29A4" w:rsidRPr="006279E5" w:rsidRDefault="001C29A4" w:rsidP="002E6FED">
            <w:pPr>
              <w:rPr>
                <w:sz w:val="24"/>
              </w:rPr>
            </w:pPr>
            <w:r w:rsidRPr="006279E5">
              <w:rPr>
                <w:sz w:val="24"/>
              </w:rPr>
              <w:t>Hưng Yên</w:t>
            </w:r>
          </w:p>
        </w:tc>
        <w:tc>
          <w:tcPr>
            <w:tcW w:w="743" w:type="pct"/>
            <w:shd w:val="clear" w:color="auto" w:fill="auto"/>
            <w:vAlign w:val="center"/>
          </w:tcPr>
          <w:p w14:paraId="3EBF8118" w14:textId="77777777" w:rsidR="001C29A4" w:rsidRPr="006279E5" w:rsidRDefault="001C29A4" w:rsidP="002E6FED">
            <w:pPr>
              <w:jc w:val="right"/>
              <w:rPr>
                <w:sz w:val="24"/>
              </w:rPr>
            </w:pPr>
            <w:r w:rsidRPr="006279E5">
              <w:rPr>
                <w:sz w:val="22"/>
                <w:szCs w:val="22"/>
              </w:rPr>
              <w:t>76.86</w:t>
            </w:r>
          </w:p>
        </w:tc>
        <w:tc>
          <w:tcPr>
            <w:tcW w:w="641" w:type="pct"/>
          </w:tcPr>
          <w:p w14:paraId="53C848D0" w14:textId="77777777" w:rsidR="001C29A4" w:rsidRPr="006279E5" w:rsidRDefault="001C29A4" w:rsidP="002E6FED">
            <w:pPr>
              <w:jc w:val="right"/>
              <w:rPr>
                <w:sz w:val="22"/>
                <w:szCs w:val="22"/>
              </w:rPr>
            </w:pPr>
          </w:p>
        </w:tc>
        <w:tc>
          <w:tcPr>
            <w:tcW w:w="678" w:type="pct"/>
          </w:tcPr>
          <w:p w14:paraId="459E3E43" w14:textId="77777777" w:rsidR="001C29A4" w:rsidRPr="006279E5" w:rsidRDefault="001C29A4" w:rsidP="002E6FED">
            <w:pPr>
              <w:jc w:val="right"/>
              <w:rPr>
                <w:sz w:val="22"/>
                <w:szCs w:val="22"/>
              </w:rPr>
            </w:pPr>
          </w:p>
        </w:tc>
        <w:tc>
          <w:tcPr>
            <w:tcW w:w="739" w:type="pct"/>
          </w:tcPr>
          <w:p w14:paraId="62C75CFD" w14:textId="77777777" w:rsidR="001C29A4" w:rsidRPr="006279E5" w:rsidRDefault="001C29A4" w:rsidP="002E6FED">
            <w:pPr>
              <w:jc w:val="right"/>
              <w:rPr>
                <w:sz w:val="22"/>
                <w:szCs w:val="22"/>
              </w:rPr>
            </w:pPr>
          </w:p>
        </w:tc>
        <w:tc>
          <w:tcPr>
            <w:tcW w:w="745" w:type="pct"/>
            <w:shd w:val="clear" w:color="auto" w:fill="auto"/>
            <w:noWrap/>
            <w:vAlign w:val="center"/>
          </w:tcPr>
          <w:p w14:paraId="15474F26" w14:textId="77777777" w:rsidR="001C29A4" w:rsidRPr="006279E5" w:rsidRDefault="001C29A4" w:rsidP="002E6FED">
            <w:pPr>
              <w:jc w:val="right"/>
              <w:rPr>
                <w:sz w:val="24"/>
              </w:rPr>
            </w:pPr>
            <w:r w:rsidRPr="006279E5">
              <w:rPr>
                <w:sz w:val="22"/>
                <w:szCs w:val="22"/>
              </w:rPr>
              <w:t>15</w:t>
            </w:r>
          </w:p>
        </w:tc>
      </w:tr>
      <w:tr w:rsidR="006279E5" w:rsidRPr="006279E5" w14:paraId="6CA09387" w14:textId="77777777" w:rsidTr="002E6FED">
        <w:trPr>
          <w:trHeight w:val="283"/>
        </w:trPr>
        <w:tc>
          <w:tcPr>
            <w:tcW w:w="402" w:type="pct"/>
            <w:vAlign w:val="center"/>
          </w:tcPr>
          <w:p w14:paraId="76791ACF" w14:textId="77777777" w:rsidR="001C29A4" w:rsidRPr="006279E5" w:rsidRDefault="001C29A4" w:rsidP="002E6FED">
            <w:pPr>
              <w:jc w:val="center"/>
              <w:rPr>
                <w:sz w:val="24"/>
              </w:rPr>
            </w:pPr>
            <w:r w:rsidRPr="006279E5">
              <w:rPr>
                <w:rFonts w:asciiTheme="minorHAnsi" w:hAnsiTheme="minorHAnsi" w:cstheme="minorHAnsi"/>
                <w:sz w:val="24"/>
                <w:szCs w:val="24"/>
              </w:rPr>
              <w:t>4</w:t>
            </w:r>
          </w:p>
        </w:tc>
        <w:tc>
          <w:tcPr>
            <w:tcW w:w="1051" w:type="pct"/>
            <w:shd w:val="clear" w:color="auto" w:fill="auto"/>
            <w:noWrap/>
            <w:vAlign w:val="center"/>
            <w:hideMark/>
          </w:tcPr>
          <w:p w14:paraId="1F066F50" w14:textId="77777777" w:rsidR="001C29A4" w:rsidRPr="006279E5" w:rsidRDefault="001C29A4" w:rsidP="002E6FED">
            <w:pPr>
              <w:rPr>
                <w:sz w:val="24"/>
              </w:rPr>
            </w:pPr>
            <w:r w:rsidRPr="006279E5">
              <w:rPr>
                <w:sz w:val="24"/>
              </w:rPr>
              <w:t>Thái Bình</w:t>
            </w:r>
          </w:p>
        </w:tc>
        <w:tc>
          <w:tcPr>
            <w:tcW w:w="743" w:type="pct"/>
            <w:shd w:val="clear" w:color="auto" w:fill="auto"/>
            <w:vAlign w:val="center"/>
          </w:tcPr>
          <w:p w14:paraId="54E90A22" w14:textId="77777777" w:rsidR="001C29A4" w:rsidRPr="006279E5" w:rsidRDefault="001C29A4" w:rsidP="002E6FED">
            <w:pPr>
              <w:jc w:val="right"/>
              <w:rPr>
                <w:sz w:val="24"/>
              </w:rPr>
            </w:pPr>
            <w:r w:rsidRPr="006279E5">
              <w:rPr>
                <w:sz w:val="22"/>
                <w:szCs w:val="22"/>
              </w:rPr>
              <w:t>213.60</w:t>
            </w:r>
          </w:p>
        </w:tc>
        <w:tc>
          <w:tcPr>
            <w:tcW w:w="641" w:type="pct"/>
          </w:tcPr>
          <w:p w14:paraId="0B368B6D" w14:textId="77777777" w:rsidR="001C29A4" w:rsidRPr="006279E5" w:rsidRDefault="001C29A4" w:rsidP="002E6FED">
            <w:pPr>
              <w:jc w:val="right"/>
              <w:rPr>
                <w:sz w:val="22"/>
                <w:szCs w:val="22"/>
              </w:rPr>
            </w:pPr>
          </w:p>
        </w:tc>
        <w:tc>
          <w:tcPr>
            <w:tcW w:w="678" w:type="pct"/>
          </w:tcPr>
          <w:p w14:paraId="468F9C9B" w14:textId="77777777" w:rsidR="001C29A4" w:rsidRPr="006279E5" w:rsidRDefault="001C29A4" w:rsidP="002E6FED">
            <w:pPr>
              <w:jc w:val="right"/>
              <w:rPr>
                <w:sz w:val="22"/>
                <w:szCs w:val="22"/>
              </w:rPr>
            </w:pPr>
          </w:p>
        </w:tc>
        <w:tc>
          <w:tcPr>
            <w:tcW w:w="739" w:type="pct"/>
          </w:tcPr>
          <w:p w14:paraId="0E77AF24" w14:textId="77777777" w:rsidR="001C29A4" w:rsidRPr="006279E5" w:rsidRDefault="001C29A4" w:rsidP="002E6FED">
            <w:pPr>
              <w:jc w:val="right"/>
              <w:rPr>
                <w:sz w:val="22"/>
                <w:szCs w:val="22"/>
              </w:rPr>
            </w:pPr>
          </w:p>
        </w:tc>
        <w:tc>
          <w:tcPr>
            <w:tcW w:w="745" w:type="pct"/>
            <w:shd w:val="clear" w:color="auto" w:fill="auto"/>
            <w:noWrap/>
            <w:vAlign w:val="center"/>
          </w:tcPr>
          <w:p w14:paraId="2086C0D6" w14:textId="77777777" w:rsidR="001C29A4" w:rsidRPr="006279E5" w:rsidRDefault="001C29A4" w:rsidP="002E6FED">
            <w:pPr>
              <w:jc w:val="right"/>
              <w:rPr>
                <w:sz w:val="24"/>
              </w:rPr>
            </w:pPr>
            <w:r w:rsidRPr="006279E5">
              <w:rPr>
                <w:sz w:val="22"/>
                <w:szCs w:val="22"/>
              </w:rPr>
              <w:t>103</w:t>
            </w:r>
          </w:p>
        </w:tc>
      </w:tr>
      <w:tr w:rsidR="006279E5" w:rsidRPr="006279E5" w14:paraId="7042002E" w14:textId="77777777" w:rsidTr="002E6FED">
        <w:trPr>
          <w:trHeight w:val="283"/>
        </w:trPr>
        <w:tc>
          <w:tcPr>
            <w:tcW w:w="402" w:type="pct"/>
            <w:vAlign w:val="center"/>
          </w:tcPr>
          <w:p w14:paraId="67488E50" w14:textId="77777777" w:rsidR="001C29A4" w:rsidRPr="006279E5" w:rsidRDefault="001C29A4" w:rsidP="002E6FED">
            <w:pPr>
              <w:jc w:val="center"/>
              <w:rPr>
                <w:sz w:val="24"/>
              </w:rPr>
            </w:pPr>
            <w:r w:rsidRPr="006279E5">
              <w:rPr>
                <w:rFonts w:asciiTheme="minorHAnsi" w:hAnsiTheme="minorHAnsi" w:cstheme="minorHAnsi"/>
                <w:sz w:val="24"/>
                <w:szCs w:val="24"/>
              </w:rPr>
              <w:t>5</w:t>
            </w:r>
          </w:p>
        </w:tc>
        <w:tc>
          <w:tcPr>
            <w:tcW w:w="1051" w:type="pct"/>
            <w:shd w:val="clear" w:color="auto" w:fill="auto"/>
            <w:noWrap/>
            <w:vAlign w:val="center"/>
            <w:hideMark/>
          </w:tcPr>
          <w:p w14:paraId="65887F08" w14:textId="77777777" w:rsidR="001C29A4" w:rsidRPr="006279E5" w:rsidRDefault="001C29A4" w:rsidP="002E6FED">
            <w:pPr>
              <w:rPr>
                <w:sz w:val="24"/>
              </w:rPr>
            </w:pPr>
            <w:r w:rsidRPr="006279E5">
              <w:rPr>
                <w:sz w:val="24"/>
              </w:rPr>
              <w:t>Hà Nam</w:t>
            </w:r>
          </w:p>
        </w:tc>
        <w:tc>
          <w:tcPr>
            <w:tcW w:w="743" w:type="pct"/>
            <w:shd w:val="clear" w:color="auto" w:fill="auto"/>
            <w:vAlign w:val="center"/>
          </w:tcPr>
          <w:p w14:paraId="407E4C4B" w14:textId="77777777" w:rsidR="001C29A4" w:rsidRPr="006279E5" w:rsidRDefault="001C29A4" w:rsidP="002E6FED">
            <w:pPr>
              <w:jc w:val="right"/>
              <w:rPr>
                <w:sz w:val="24"/>
              </w:rPr>
            </w:pPr>
            <w:r w:rsidRPr="006279E5">
              <w:rPr>
                <w:sz w:val="22"/>
                <w:szCs w:val="22"/>
              </w:rPr>
              <w:t>88.43</w:t>
            </w:r>
          </w:p>
        </w:tc>
        <w:tc>
          <w:tcPr>
            <w:tcW w:w="641" w:type="pct"/>
          </w:tcPr>
          <w:p w14:paraId="4841B2C9" w14:textId="77777777" w:rsidR="001C29A4" w:rsidRPr="006279E5" w:rsidRDefault="001C29A4" w:rsidP="002E6FED">
            <w:pPr>
              <w:jc w:val="right"/>
              <w:rPr>
                <w:sz w:val="22"/>
                <w:szCs w:val="22"/>
              </w:rPr>
            </w:pPr>
          </w:p>
        </w:tc>
        <w:tc>
          <w:tcPr>
            <w:tcW w:w="678" w:type="pct"/>
          </w:tcPr>
          <w:p w14:paraId="1B74A52F" w14:textId="77777777" w:rsidR="001C29A4" w:rsidRPr="006279E5" w:rsidRDefault="001C29A4" w:rsidP="002E6FED">
            <w:pPr>
              <w:jc w:val="right"/>
              <w:rPr>
                <w:sz w:val="22"/>
                <w:szCs w:val="22"/>
              </w:rPr>
            </w:pPr>
          </w:p>
        </w:tc>
        <w:tc>
          <w:tcPr>
            <w:tcW w:w="739" w:type="pct"/>
          </w:tcPr>
          <w:p w14:paraId="64F1BF95" w14:textId="77777777" w:rsidR="001C29A4" w:rsidRPr="006279E5" w:rsidRDefault="001C29A4" w:rsidP="002E6FED">
            <w:pPr>
              <w:jc w:val="right"/>
              <w:rPr>
                <w:sz w:val="22"/>
                <w:szCs w:val="22"/>
              </w:rPr>
            </w:pPr>
          </w:p>
        </w:tc>
        <w:tc>
          <w:tcPr>
            <w:tcW w:w="745" w:type="pct"/>
            <w:shd w:val="clear" w:color="auto" w:fill="auto"/>
            <w:noWrap/>
            <w:vAlign w:val="center"/>
          </w:tcPr>
          <w:p w14:paraId="294FAA38" w14:textId="77777777" w:rsidR="001C29A4" w:rsidRPr="006279E5" w:rsidRDefault="001C29A4" w:rsidP="002E6FED">
            <w:pPr>
              <w:jc w:val="right"/>
              <w:rPr>
                <w:sz w:val="24"/>
              </w:rPr>
            </w:pPr>
            <w:r w:rsidRPr="006279E5">
              <w:rPr>
                <w:sz w:val="22"/>
                <w:szCs w:val="22"/>
              </w:rPr>
              <w:t>38</w:t>
            </w:r>
          </w:p>
        </w:tc>
      </w:tr>
      <w:tr w:rsidR="006279E5" w:rsidRPr="006279E5" w14:paraId="72815A7E" w14:textId="77777777" w:rsidTr="002E6FED">
        <w:trPr>
          <w:trHeight w:val="283"/>
        </w:trPr>
        <w:tc>
          <w:tcPr>
            <w:tcW w:w="402" w:type="pct"/>
            <w:vAlign w:val="center"/>
          </w:tcPr>
          <w:p w14:paraId="2F0DDCBF" w14:textId="77777777" w:rsidR="001C29A4" w:rsidRPr="006279E5" w:rsidRDefault="001C29A4" w:rsidP="002E6FED">
            <w:pPr>
              <w:jc w:val="center"/>
              <w:rPr>
                <w:sz w:val="24"/>
              </w:rPr>
            </w:pPr>
            <w:r w:rsidRPr="006279E5">
              <w:rPr>
                <w:rFonts w:asciiTheme="minorHAnsi" w:hAnsiTheme="minorHAnsi" w:cstheme="minorHAnsi"/>
                <w:sz w:val="24"/>
                <w:szCs w:val="24"/>
              </w:rPr>
              <w:t>6</w:t>
            </w:r>
          </w:p>
        </w:tc>
        <w:tc>
          <w:tcPr>
            <w:tcW w:w="1051" w:type="pct"/>
            <w:shd w:val="clear" w:color="auto" w:fill="auto"/>
            <w:noWrap/>
            <w:vAlign w:val="center"/>
            <w:hideMark/>
          </w:tcPr>
          <w:p w14:paraId="41DA64ED" w14:textId="77777777" w:rsidR="001C29A4" w:rsidRPr="006279E5" w:rsidRDefault="001C29A4" w:rsidP="002E6FED">
            <w:pPr>
              <w:rPr>
                <w:sz w:val="24"/>
              </w:rPr>
            </w:pPr>
            <w:r w:rsidRPr="006279E5">
              <w:rPr>
                <w:sz w:val="24"/>
              </w:rPr>
              <w:t>Nam Định</w:t>
            </w:r>
          </w:p>
        </w:tc>
        <w:tc>
          <w:tcPr>
            <w:tcW w:w="743" w:type="pct"/>
            <w:shd w:val="clear" w:color="auto" w:fill="auto"/>
            <w:vAlign w:val="center"/>
          </w:tcPr>
          <w:p w14:paraId="725EB442" w14:textId="77777777" w:rsidR="001C29A4" w:rsidRPr="006279E5" w:rsidRDefault="001C29A4" w:rsidP="002E6FED">
            <w:pPr>
              <w:jc w:val="right"/>
              <w:rPr>
                <w:sz w:val="24"/>
              </w:rPr>
            </w:pPr>
            <w:r w:rsidRPr="006279E5">
              <w:rPr>
                <w:sz w:val="22"/>
                <w:szCs w:val="22"/>
              </w:rPr>
              <w:t>273.64</w:t>
            </w:r>
          </w:p>
        </w:tc>
        <w:tc>
          <w:tcPr>
            <w:tcW w:w="641" w:type="pct"/>
          </w:tcPr>
          <w:p w14:paraId="363631DA" w14:textId="77777777" w:rsidR="001C29A4" w:rsidRPr="006279E5" w:rsidRDefault="001C29A4" w:rsidP="002E6FED">
            <w:pPr>
              <w:jc w:val="right"/>
              <w:rPr>
                <w:sz w:val="22"/>
                <w:szCs w:val="22"/>
              </w:rPr>
            </w:pPr>
          </w:p>
        </w:tc>
        <w:tc>
          <w:tcPr>
            <w:tcW w:w="678" w:type="pct"/>
          </w:tcPr>
          <w:p w14:paraId="582344FF" w14:textId="77777777" w:rsidR="001C29A4" w:rsidRPr="006279E5" w:rsidRDefault="001C29A4" w:rsidP="002E6FED">
            <w:pPr>
              <w:jc w:val="right"/>
              <w:rPr>
                <w:sz w:val="22"/>
                <w:szCs w:val="22"/>
              </w:rPr>
            </w:pPr>
          </w:p>
        </w:tc>
        <w:tc>
          <w:tcPr>
            <w:tcW w:w="739" w:type="pct"/>
          </w:tcPr>
          <w:p w14:paraId="5C1ACB71" w14:textId="77777777" w:rsidR="001C29A4" w:rsidRPr="006279E5" w:rsidRDefault="001C29A4" w:rsidP="002E6FED">
            <w:pPr>
              <w:jc w:val="right"/>
              <w:rPr>
                <w:sz w:val="22"/>
                <w:szCs w:val="22"/>
              </w:rPr>
            </w:pPr>
          </w:p>
        </w:tc>
        <w:tc>
          <w:tcPr>
            <w:tcW w:w="745" w:type="pct"/>
            <w:shd w:val="clear" w:color="auto" w:fill="auto"/>
            <w:noWrap/>
            <w:vAlign w:val="center"/>
          </w:tcPr>
          <w:p w14:paraId="0AFBA1F8" w14:textId="77777777" w:rsidR="001C29A4" w:rsidRPr="006279E5" w:rsidRDefault="001C29A4" w:rsidP="002E6FED">
            <w:pPr>
              <w:jc w:val="right"/>
              <w:rPr>
                <w:sz w:val="24"/>
              </w:rPr>
            </w:pPr>
            <w:r w:rsidRPr="006279E5">
              <w:rPr>
                <w:sz w:val="22"/>
                <w:szCs w:val="22"/>
              </w:rPr>
              <w:t>168</w:t>
            </w:r>
          </w:p>
        </w:tc>
      </w:tr>
      <w:tr w:rsidR="006279E5" w:rsidRPr="006279E5" w14:paraId="2349C49A" w14:textId="77777777" w:rsidTr="002E6FED">
        <w:trPr>
          <w:trHeight w:val="283"/>
        </w:trPr>
        <w:tc>
          <w:tcPr>
            <w:tcW w:w="402" w:type="pct"/>
            <w:vAlign w:val="center"/>
          </w:tcPr>
          <w:p w14:paraId="677984D7" w14:textId="77777777" w:rsidR="001C29A4" w:rsidRPr="006279E5" w:rsidRDefault="001C29A4" w:rsidP="002E6FED">
            <w:pPr>
              <w:jc w:val="center"/>
              <w:rPr>
                <w:sz w:val="24"/>
              </w:rPr>
            </w:pPr>
            <w:r w:rsidRPr="006279E5">
              <w:rPr>
                <w:rFonts w:asciiTheme="minorHAnsi" w:hAnsiTheme="minorHAnsi" w:cstheme="minorHAnsi"/>
                <w:sz w:val="24"/>
                <w:szCs w:val="24"/>
              </w:rPr>
              <w:t>7</w:t>
            </w:r>
          </w:p>
        </w:tc>
        <w:tc>
          <w:tcPr>
            <w:tcW w:w="1051" w:type="pct"/>
            <w:shd w:val="clear" w:color="auto" w:fill="auto"/>
            <w:noWrap/>
            <w:vAlign w:val="center"/>
            <w:hideMark/>
          </w:tcPr>
          <w:p w14:paraId="3BEA09B1" w14:textId="77777777" w:rsidR="001C29A4" w:rsidRPr="006279E5" w:rsidRDefault="001C29A4" w:rsidP="002E6FED">
            <w:pPr>
              <w:rPr>
                <w:sz w:val="24"/>
              </w:rPr>
            </w:pPr>
            <w:r w:rsidRPr="006279E5">
              <w:rPr>
                <w:sz w:val="24"/>
              </w:rPr>
              <w:t>Hải Phòng</w:t>
            </w:r>
          </w:p>
        </w:tc>
        <w:tc>
          <w:tcPr>
            <w:tcW w:w="743" w:type="pct"/>
            <w:shd w:val="clear" w:color="auto" w:fill="auto"/>
            <w:vAlign w:val="center"/>
          </w:tcPr>
          <w:p w14:paraId="1C82A01F" w14:textId="77777777" w:rsidR="001C29A4" w:rsidRPr="006279E5" w:rsidRDefault="001C29A4" w:rsidP="002E6FED">
            <w:pPr>
              <w:jc w:val="right"/>
              <w:rPr>
                <w:sz w:val="24"/>
              </w:rPr>
            </w:pPr>
            <w:r w:rsidRPr="006279E5">
              <w:rPr>
                <w:sz w:val="22"/>
                <w:szCs w:val="22"/>
              </w:rPr>
              <w:t>168.50</w:t>
            </w:r>
          </w:p>
        </w:tc>
        <w:tc>
          <w:tcPr>
            <w:tcW w:w="641" w:type="pct"/>
          </w:tcPr>
          <w:p w14:paraId="5A45906A" w14:textId="77777777" w:rsidR="001C29A4" w:rsidRPr="006279E5" w:rsidRDefault="001C29A4" w:rsidP="002E6FED">
            <w:pPr>
              <w:jc w:val="right"/>
              <w:rPr>
                <w:sz w:val="22"/>
                <w:szCs w:val="22"/>
              </w:rPr>
            </w:pPr>
          </w:p>
        </w:tc>
        <w:tc>
          <w:tcPr>
            <w:tcW w:w="678" w:type="pct"/>
          </w:tcPr>
          <w:p w14:paraId="39C21377" w14:textId="77777777" w:rsidR="001C29A4" w:rsidRPr="006279E5" w:rsidRDefault="001C29A4" w:rsidP="002E6FED">
            <w:pPr>
              <w:jc w:val="right"/>
              <w:rPr>
                <w:sz w:val="22"/>
                <w:szCs w:val="22"/>
              </w:rPr>
            </w:pPr>
          </w:p>
        </w:tc>
        <w:tc>
          <w:tcPr>
            <w:tcW w:w="739" w:type="pct"/>
          </w:tcPr>
          <w:p w14:paraId="657197B7" w14:textId="77777777" w:rsidR="001C29A4" w:rsidRPr="006279E5" w:rsidRDefault="001C29A4" w:rsidP="002E6FED">
            <w:pPr>
              <w:jc w:val="right"/>
              <w:rPr>
                <w:sz w:val="22"/>
                <w:szCs w:val="22"/>
              </w:rPr>
            </w:pPr>
          </w:p>
        </w:tc>
        <w:tc>
          <w:tcPr>
            <w:tcW w:w="745" w:type="pct"/>
            <w:shd w:val="clear" w:color="auto" w:fill="auto"/>
            <w:noWrap/>
            <w:vAlign w:val="center"/>
          </w:tcPr>
          <w:p w14:paraId="51D63F5D" w14:textId="77777777" w:rsidR="001C29A4" w:rsidRPr="006279E5" w:rsidRDefault="001C29A4" w:rsidP="002E6FED">
            <w:pPr>
              <w:jc w:val="right"/>
              <w:rPr>
                <w:sz w:val="24"/>
              </w:rPr>
            </w:pPr>
            <w:r w:rsidRPr="006279E5">
              <w:rPr>
                <w:sz w:val="22"/>
                <w:szCs w:val="22"/>
              </w:rPr>
              <w:t>217</w:t>
            </w:r>
          </w:p>
        </w:tc>
      </w:tr>
      <w:tr w:rsidR="006279E5" w:rsidRPr="006279E5" w14:paraId="2412E48F" w14:textId="77777777" w:rsidTr="002E6FED">
        <w:trPr>
          <w:trHeight w:val="283"/>
        </w:trPr>
        <w:tc>
          <w:tcPr>
            <w:tcW w:w="402" w:type="pct"/>
            <w:vAlign w:val="center"/>
          </w:tcPr>
          <w:p w14:paraId="60081E69" w14:textId="77777777" w:rsidR="001C29A4" w:rsidRPr="006279E5" w:rsidRDefault="001C29A4" w:rsidP="002E6FED">
            <w:pPr>
              <w:jc w:val="center"/>
              <w:rPr>
                <w:sz w:val="24"/>
              </w:rPr>
            </w:pPr>
            <w:r w:rsidRPr="006279E5">
              <w:rPr>
                <w:rFonts w:asciiTheme="minorHAnsi" w:hAnsiTheme="minorHAnsi" w:cstheme="minorHAnsi"/>
                <w:sz w:val="24"/>
                <w:szCs w:val="24"/>
              </w:rPr>
              <w:t>8</w:t>
            </w:r>
          </w:p>
        </w:tc>
        <w:tc>
          <w:tcPr>
            <w:tcW w:w="1051" w:type="pct"/>
            <w:shd w:val="clear" w:color="auto" w:fill="auto"/>
            <w:noWrap/>
            <w:vAlign w:val="center"/>
            <w:hideMark/>
          </w:tcPr>
          <w:p w14:paraId="32839383" w14:textId="77777777" w:rsidR="001C29A4" w:rsidRPr="006279E5" w:rsidRDefault="001C29A4" w:rsidP="002E6FED">
            <w:pPr>
              <w:rPr>
                <w:sz w:val="24"/>
              </w:rPr>
            </w:pPr>
            <w:r w:rsidRPr="006279E5">
              <w:rPr>
                <w:sz w:val="24"/>
              </w:rPr>
              <w:t>Quảng Ninh</w:t>
            </w:r>
          </w:p>
        </w:tc>
        <w:tc>
          <w:tcPr>
            <w:tcW w:w="743" w:type="pct"/>
            <w:shd w:val="clear" w:color="auto" w:fill="auto"/>
            <w:vAlign w:val="center"/>
          </w:tcPr>
          <w:p w14:paraId="7CBEDB9B" w14:textId="77777777" w:rsidR="001C29A4" w:rsidRPr="006279E5" w:rsidRDefault="001C29A4" w:rsidP="002E6FED">
            <w:pPr>
              <w:jc w:val="right"/>
              <w:rPr>
                <w:sz w:val="24"/>
              </w:rPr>
            </w:pPr>
            <w:r w:rsidRPr="006279E5">
              <w:rPr>
                <w:sz w:val="22"/>
                <w:szCs w:val="22"/>
              </w:rPr>
              <w:t>0.00</w:t>
            </w:r>
          </w:p>
        </w:tc>
        <w:tc>
          <w:tcPr>
            <w:tcW w:w="641" w:type="pct"/>
          </w:tcPr>
          <w:p w14:paraId="40FBD367" w14:textId="77777777" w:rsidR="001C29A4" w:rsidRPr="006279E5" w:rsidRDefault="001C29A4" w:rsidP="002E6FED">
            <w:pPr>
              <w:jc w:val="right"/>
              <w:rPr>
                <w:sz w:val="22"/>
                <w:szCs w:val="22"/>
              </w:rPr>
            </w:pPr>
          </w:p>
        </w:tc>
        <w:tc>
          <w:tcPr>
            <w:tcW w:w="678" w:type="pct"/>
          </w:tcPr>
          <w:p w14:paraId="17E9E745" w14:textId="77777777" w:rsidR="001C29A4" w:rsidRPr="006279E5" w:rsidRDefault="001C29A4" w:rsidP="002E6FED">
            <w:pPr>
              <w:jc w:val="right"/>
              <w:rPr>
                <w:sz w:val="22"/>
                <w:szCs w:val="22"/>
              </w:rPr>
            </w:pPr>
          </w:p>
        </w:tc>
        <w:tc>
          <w:tcPr>
            <w:tcW w:w="739" w:type="pct"/>
          </w:tcPr>
          <w:p w14:paraId="0359F52C" w14:textId="77777777" w:rsidR="001C29A4" w:rsidRPr="006279E5" w:rsidRDefault="001C29A4" w:rsidP="002E6FED">
            <w:pPr>
              <w:jc w:val="right"/>
              <w:rPr>
                <w:sz w:val="22"/>
                <w:szCs w:val="22"/>
              </w:rPr>
            </w:pPr>
          </w:p>
        </w:tc>
        <w:tc>
          <w:tcPr>
            <w:tcW w:w="745" w:type="pct"/>
            <w:shd w:val="clear" w:color="auto" w:fill="auto"/>
            <w:noWrap/>
            <w:vAlign w:val="center"/>
          </w:tcPr>
          <w:p w14:paraId="2D1F47D1" w14:textId="77777777" w:rsidR="001C29A4" w:rsidRPr="006279E5" w:rsidRDefault="001C29A4" w:rsidP="002E6FED">
            <w:pPr>
              <w:jc w:val="right"/>
              <w:rPr>
                <w:sz w:val="24"/>
              </w:rPr>
            </w:pPr>
            <w:r w:rsidRPr="006279E5">
              <w:rPr>
                <w:sz w:val="22"/>
                <w:szCs w:val="22"/>
              </w:rPr>
              <w:t>0</w:t>
            </w:r>
          </w:p>
        </w:tc>
      </w:tr>
      <w:tr w:rsidR="006279E5" w:rsidRPr="006279E5" w14:paraId="0AC6EC10" w14:textId="77777777" w:rsidTr="002E6FED">
        <w:trPr>
          <w:trHeight w:val="283"/>
        </w:trPr>
        <w:tc>
          <w:tcPr>
            <w:tcW w:w="402" w:type="pct"/>
            <w:vAlign w:val="center"/>
          </w:tcPr>
          <w:p w14:paraId="03D70E4E" w14:textId="77777777" w:rsidR="001C29A4" w:rsidRPr="006279E5" w:rsidRDefault="001C29A4" w:rsidP="002E6FED">
            <w:pPr>
              <w:jc w:val="center"/>
              <w:rPr>
                <w:sz w:val="24"/>
              </w:rPr>
            </w:pPr>
            <w:r w:rsidRPr="006279E5">
              <w:rPr>
                <w:rFonts w:asciiTheme="minorHAnsi" w:hAnsiTheme="minorHAnsi" w:cstheme="minorHAnsi"/>
                <w:sz w:val="24"/>
                <w:szCs w:val="24"/>
              </w:rPr>
              <w:t>9</w:t>
            </w:r>
          </w:p>
        </w:tc>
        <w:tc>
          <w:tcPr>
            <w:tcW w:w="1051" w:type="pct"/>
            <w:shd w:val="clear" w:color="auto" w:fill="auto"/>
            <w:noWrap/>
            <w:vAlign w:val="center"/>
            <w:hideMark/>
          </w:tcPr>
          <w:p w14:paraId="6C4C7D55" w14:textId="77777777" w:rsidR="001C29A4" w:rsidRPr="006279E5" w:rsidRDefault="001C29A4" w:rsidP="002E6FED">
            <w:pPr>
              <w:rPr>
                <w:sz w:val="24"/>
              </w:rPr>
            </w:pPr>
            <w:r w:rsidRPr="006279E5">
              <w:rPr>
                <w:sz w:val="24"/>
              </w:rPr>
              <w:t>Ninh Bình</w:t>
            </w:r>
          </w:p>
        </w:tc>
        <w:tc>
          <w:tcPr>
            <w:tcW w:w="743" w:type="pct"/>
            <w:shd w:val="clear" w:color="auto" w:fill="auto"/>
            <w:vAlign w:val="center"/>
          </w:tcPr>
          <w:p w14:paraId="4D710C28" w14:textId="77777777" w:rsidR="001C29A4" w:rsidRPr="006279E5" w:rsidRDefault="001C29A4" w:rsidP="002E6FED">
            <w:pPr>
              <w:jc w:val="right"/>
              <w:rPr>
                <w:sz w:val="24"/>
              </w:rPr>
            </w:pPr>
            <w:r w:rsidRPr="006279E5">
              <w:rPr>
                <w:sz w:val="22"/>
                <w:szCs w:val="22"/>
              </w:rPr>
              <w:t>150.37</w:t>
            </w:r>
          </w:p>
        </w:tc>
        <w:tc>
          <w:tcPr>
            <w:tcW w:w="641" w:type="pct"/>
          </w:tcPr>
          <w:p w14:paraId="04EC3220" w14:textId="77777777" w:rsidR="001C29A4" w:rsidRPr="006279E5" w:rsidRDefault="001C29A4" w:rsidP="002E6FED">
            <w:pPr>
              <w:jc w:val="right"/>
              <w:rPr>
                <w:sz w:val="22"/>
                <w:szCs w:val="22"/>
              </w:rPr>
            </w:pPr>
          </w:p>
        </w:tc>
        <w:tc>
          <w:tcPr>
            <w:tcW w:w="678" w:type="pct"/>
          </w:tcPr>
          <w:p w14:paraId="744BB60F" w14:textId="77777777" w:rsidR="001C29A4" w:rsidRPr="006279E5" w:rsidRDefault="001C29A4" w:rsidP="002E6FED">
            <w:pPr>
              <w:jc w:val="right"/>
              <w:rPr>
                <w:sz w:val="22"/>
                <w:szCs w:val="22"/>
              </w:rPr>
            </w:pPr>
          </w:p>
        </w:tc>
        <w:tc>
          <w:tcPr>
            <w:tcW w:w="739" w:type="pct"/>
          </w:tcPr>
          <w:p w14:paraId="179465BF" w14:textId="77777777" w:rsidR="001C29A4" w:rsidRPr="006279E5" w:rsidRDefault="001C29A4" w:rsidP="002E6FED">
            <w:pPr>
              <w:jc w:val="right"/>
              <w:rPr>
                <w:sz w:val="22"/>
                <w:szCs w:val="22"/>
              </w:rPr>
            </w:pPr>
          </w:p>
        </w:tc>
        <w:tc>
          <w:tcPr>
            <w:tcW w:w="745" w:type="pct"/>
            <w:shd w:val="clear" w:color="auto" w:fill="auto"/>
            <w:noWrap/>
            <w:vAlign w:val="center"/>
          </w:tcPr>
          <w:p w14:paraId="33101373" w14:textId="77777777" w:rsidR="001C29A4" w:rsidRPr="006279E5" w:rsidRDefault="001C29A4" w:rsidP="002E6FED">
            <w:pPr>
              <w:jc w:val="right"/>
              <w:rPr>
                <w:sz w:val="24"/>
              </w:rPr>
            </w:pPr>
            <w:r w:rsidRPr="006279E5">
              <w:rPr>
                <w:sz w:val="22"/>
                <w:szCs w:val="22"/>
              </w:rPr>
              <w:t>73</w:t>
            </w:r>
          </w:p>
        </w:tc>
      </w:tr>
      <w:tr w:rsidR="006279E5" w:rsidRPr="006279E5" w14:paraId="7556FC5C" w14:textId="77777777" w:rsidTr="002E6FED">
        <w:trPr>
          <w:trHeight w:val="283"/>
        </w:trPr>
        <w:tc>
          <w:tcPr>
            <w:tcW w:w="402" w:type="pct"/>
            <w:vAlign w:val="center"/>
          </w:tcPr>
          <w:p w14:paraId="0C5AC7A8" w14:textId="77777777" w:rsidR="001C29A4" w:rsidRPr="006279E5" w:rsidRDefault="001C29A4" w:rsidP="002E6FED">
            <w:pPr>
              <w:jc w:val="center"/>
              <w:rPr>
                <w:sz w:val="24"/>
              </w:rPr>
            </w:pPr>
            <w:r w:rsidRPr="006279E5">
              <w:rPr>
                <w:rFonts w:asciiTheme="minorHAnsi" w:hAnsiTheme="minorHAnsi" w:cstheme="minorHAnsi"/>
                <w:sz w:val="24"/>
                <w:szCs w:val="24"/>
              </w:rPr>
              <w:t>10</w:t>
            </w:r>
          </w:p>
        </w:tc>
        <w:tc>
          <w:tcPr>
            <w:tcW w:w="1051" w:type="pct"/>
            <w:shd w:val="clear" w:color="auto" w:fill="auto"/>
            <w:noWrap/>
            <w:vAlign w:val="center"/>
            <w:hideMark/>
          </w:tcPr>
          <w:p w14:paraId="11AA2118" w14:textId="77777777" w:rsidR="001C29A4" w:rsidRPr="006279E5" w:rsidRDefault="001C29A4" w:rsidP="002E6FED">
            <w:pPr>
              <w:rPr>
                <w:sz w:val="24"/>
              </w:rPr>
            </w:pPr>
            <w:r w:rsidRPr="006279E5">
              <w:rPr>
                <w:sz w:val="24"/>
              </w:rPr>
              <w:t>Hải Dương</w:t>
            </w:r>
          </w:p>
        </w:tc>
        <w:tc>
          <w:tcPr>
            <w:tcW w:w="743" w:type="pct"/>
            <w:shd w:val="clear" w:color="auto" w:fill="auto"/>
            <w:vAlign w:val="center"/>
          </w:tcPr>
          <w:p w14:paraId="46C45DE0" w14:textId="77777777" w:rsidR="001C29A4" w:rsidRPr="006279E5" w:rsidRDefault="001C29A4" w:rsidP="002E6FED">
            <w:pPr>
              <w:jc w:val="right"/>
              <w:rPr>
                <w:sz w:val="24"/>
              </w:rPr>
            </w:pPr>
            <w:r w:rsidRPr="006279E5">
              <w:rPr>
                <w:sz w:val="22"/>
                <w:szCs w:val="22"/>
              </w:rPr>
              <w:t>255.09</w:t>
            </w:r>
          </w:p>
        </w:tc>
        <w:tc>
          <w:tcPr>
            <w:tcW w:w="641" w:type="pct"/>
          </w:tcPr>
          <w:p w14:paraId="76523124" w14:textId="77777777" w:rsidR="001C29A4" w:rsidRPr="006279E5" w:rsidRDefault="001C29A4" w:rsidP="002E6FED">
            <w:pPr>
              <w:jc w:val="right"/>
              <w:rPr>
                <w:sz w:val="22"/>
                <w:szCs w:val="22"/>
              </w:rPr>
            </w:pPr>
          </w:p>
        </w:tc>
        <w:tc>
          <w:tcPr>
            <w:tcW w:w="678" w:type="pct"/>
          </w:tcPr>
          <w:p w14:paraId="4A3418F4" w14:textId="77777777" w:rsidR="001C29A4" w:rsidRPr="006279E5" w:rsidRDefault="001C29A4" w:rsidP="002E6FED">
            <w:pPr>
              <w:jc w:val="right"/>
              <w:rPr>
                <w:sz w:val="22"/>
                <w:szCs w:val="22"/>
              </w:rPr>
            </w:pPr>
          </w:p>
        </w:tc>
        <w:tc>
          <w:tcPr>
            <w:tcW w:w="739" w:type="pct"/>
          </w:tcPr>
          <w:p w14:paraId="4BAE319D" w14:textId="77777777" w:rsidR="001C29A4" w:rsidRPr="006279E5" w:rsidRDefault="001C29A4" w:rsidP="002E6FED">
            <w:pPr>
              <w:jc w:val="right"/>
              <w:rPr>
                <w:sz w:val="22"/>
                <w:szCs w:val="22"/>
              </w:rPr>
            </w:pPr>
          </w:p>
        </w:tc>
        <w:tc>
          <w:tcPr>
            <w:tcW w:w="745" w:type="pct"/>
            <w:shd w:val="clear" w:color="auto" w:fill="auto"/>
            <w:noWrap/>
            <w:vAlign w:val="center"/>
          </w:tcPr>
          <w:p w14:paraId="74B2403B" w14:textId="77777777" w:rsidR="001C29A4" w:rsidRPr="006279E5" w:rsidRDefault="001C29A4" w:rsidP="002E6FED">
            <w:pPr>
              <w:jc w:val="right"/>
              <w:rPr>
                <w:sz w:val="24"/>
              </w:rPr>
            </w:pPr>
            <w:r w:rsidRPr="006279E5">
              <w:rPr>
                <w:sz w:val="22"/>
                <w:szCs w:val="22"/>
              </w:rPr>
              <w:t>150</w:t>
            </w:r>
          </w:p>
        </w:tc>
      </w:tr>
      <w:tr w:rsidR="006279E5" w:rsidRPr="006279E5" w14:paraId="4C7AE411" w14:textId="77777777" w:rsidTr="002E6FED">
        <w:trPr>
          <w:trHeight w:val="283"/>
        </w:trPr>
        <w:tc>
          <w:tcPr>
            <w:tcW w:w="402" w:type="pct"/>
            <w:vAlign w:val="center"/>
          </w:tcPr>
          <w:p w14:paraId="251C490A" w14:textId="77777777" w:rsidR="001C29A4" w:rsidRPr="006279E5" w:rsidRDefault="001C29A4" w:rsidP="002E6FED">
            <w:pPr>
              <w:jc w:val="center"/>
              <w:rPr>
                <w:sz w:val="24"/>
              </w:rPr>
            </w:pPr>
            <w:r w:rsidRPr="006279E5">
              <w:rPr>
                <w:rFonts w:asciiTheme="minorHAnsi" w:hAnsiTheme="minorHAnsi" w:cstheme="minorHAnsi"/>
                <w:sz w:val="24"/>
                <w:szCs w:val="24"/>
              </w:rPr>
              <w:t>11</w:t>
            </w:r>
          </w:p>
        </w:tc>
        <w:tc>
          <w:tcPr>
            <w:tcW w:w="1051" w:type="pct"/>
            <w:shd w:val="clear" w:color="auto" w:fill="auto"/>
            <w:noWrap/>
            <w:vAlign w:val="center"/>
            <w:hideMark/>
          </w:tcPr>
          <w:p w14:paraId="492AC299" w14:textId="77777777" w:rsidR="001C29A4" w:rsidRPr="006279E5" w:rsidRDefault="001C29A4" w:rsidP="002E6FED">
            <w:pPr>
              <w:rPr>
                <w:sz w:val="24"/>
              </w:rPr>
            </w:pPr>
            <w:r w:rsidRPr="006279E5">
              <w:rPr>
                <w:sz w:val="24"/>
              </w:rPr>
              <w:t>Bắc Ninh</w:t>
            </w:r>
          </w:p>
        </w:tc>
        <w:tc>
          <w:tcPr>
            <w:tcW w:w="743" w:type="pct"/>
            <w:shd w:val="clear" w:color="auto" w:fill="auto"/>
            <w:vAlign w:val="center"/>
          </w:tcPr>
          <w:p w14:paraId="087849BE" w14:textId="77777777" w:rsidR="001C29A4" w:rsidRPr="006279E5" w:rsidRDefault="001C29A4" w:rsidP="002E6FED">
            <w:pPr>
              <w:jc w:val="right"/>
              <w:rPr>
                <w:sz w:val="24"/>
              </w:rPr>
            </w:pPr>
            <w:r w:rsidRPr="006279E5">
              <w:rPr>
                <w:sz w:val="22"/>
                <w:szCs w:val="22"/>
              </w:rPr>
              <w:t>139.12</w:t>
            </w:r>
          </w:p>
        </w:tc>
        <w:tc>
          <w:tcPr>
            <w:tcW w:w="641" w:type="pct"/>
          </w:tcPr>
          <w:p w14:paraId="09B1AF8E" w14:textId="77777777" w:rsidR="001C29A4" w:rsidRPr="006279E5" w:rsidRDefault="001C29A4" w:rsidP="002E6FED">
            <w:pPr>
              <w:jc w:val="right"/>
              <w:rPr>
                <w:sz w:val="22"/>
                <w:szCs w:val="22"/>
              </w:rPr>
            </w:pPr>
          </w:p>
        </w:tc>
        <w:tc>
          <w:tcPr>
            <w:tcW w:w="678" w:type="pct"/>
          </w:tcPr>
          <w:p w14:paraId="00A8908A" w14:textId="77777777" w:rsidR="001C29A4" w:rsidRPr="006279E5" w:rsidRDefault="001C29A4" w:rsidP="002E6FED">
            <w:pPr>
              <w:jc w:val="right"/>
              <w:rPr>
                <w:sz w:val="22"/>
                <w:szCs w:val="22"/>
              </w:rPr>
            </w:pPr>
          </w:p>
        </w:tc>
        <w:tc>
          <w:tcPr>
            <w:tcW w:w="739" w:type="pct"/>
          </w:tcPr>
          <w:p w14:paraId="5DBDA937" w14:textId="77777777" w:rsidR="001C29A4" w:rsidRPr="006279E5" w:rsidRDefault="001C29A4" w:rsidP="002E6FED">
            <w:pPr>
              <w:jc w:val="right"/>
              <w:rPr>
                <w:sz w:val="22"/>
                <w:szCs w:val="22"/>
              </w:rPr>
            </w:pPr>
          </w:p>
        </w:tc>
        <w:tc>
          <w:tcPr>
            <w:tcW w:w="745" w:type="pct"/>
            <w:shd w:val="clear" w:color="auto" w:fill="auto"/>
            <w:noWrap/>
            <w:vAlign w:val="center"/>
          </w:tcPr>
          <w:p w14:paraId="50118DD4" w14:textId="77777777" w:rsidR="001C29A4" w:rsidRPr="006279E5" w:rsidRDefault="001C29A4" w:rsidP="002E6FED">
            <w:pPr>
              <w:jc w:val="right"/>
              <w:rPr>
                <w:sz w:val="24"/>
              </w:rPr>
            </w:pPr>
            <w:r w:rsidRPr="006279E5">
              <w:rPr>
                <w:sz w:val="22"/>
                <w:szCs w:val="22"/>
              </w:rPr>
              <w:t>58</w:t>
            </w:r>
          </w:p>
        </w:tc>
      </w:tr>
    </w:tbl>
    <w:p w14:paraId="0D6CCE8F" w14:textId="77777777" w:rsidR="00733DBC" w:rsidRPr="00D817C9" w:rsidRDefault="00733DBC" w:rsidP="00BF7B5A">
      <w:pPr>
        <w:jc w:val="right"/>
        <w:rPr>
          <w:i/>
          <w:iCs/>
        </w:rPr>
      </w:pPr>
    </w:p>
    <w:p w14:paraId="3AAA915F" w14:textId="77777777" w:rsidR="00BA35B7" w:rsidRPr="00D817C9" w:rsidRDefault="00BA35B7" w:rsidP="00F64A26">
      <w:pPr>
        <w:pStyle w:val="BNGBIUA"/>
      </w:pPr>
      <w:bookmarkStart w:id="131" w:name="_Toc444163424"/>
      <w:bookmarkStart w:id="132" w:name="_Toc58160794"/>
    </w:p>
    <w:bookmarkEnd w:id="131"/>
    <w:bookmarkEnd w:id="132"/>
    <w:p w14:paraId="663402F9" w14:textId="7472E5EC" w:rsidR="00BF7B5A" w:rsidRPr="00D817C9" w:rsidRDefault="004B4E42" w:rsidP="00BF7B5A">
      <w:pPr>
        <w:pStyle w:val="Content"/>
        <w:jc w:val="center"/>
        <w:rPr>
          <w:rFonts w:asciiTheme="majorHAnsi" w:hAnsiTheme="majorHAnsi" w:cstheme="majorHAnsi"/>
          <w:sz w:val="28"/>
        </w:rPr>
      </w:pPr>
      <w:r w:rsidRPr="00D817C9">
        <w:rPr>
          <w:noProof/>
          <w:color w:val="000000" w:themeColor="text1"/>
        </w:rPr>
        <w:lastRenderedPageBreak/>
        <w:drawing>
          <wp:inline distT="0" distB="0" distL="0" distR="0" wp14:anchorId="76EB71DD" wp14:editId="417C111D">
            <wp:extent cx="5583407" cy="4587240"/>
            <wp:effectExtent l="0" t="0" r="0" b="3810"/>
            <wp:docPr id="20" name="Picture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6EB4CAB-822C-4852-BD96-D63292E73F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6EB4CAB-822C-4852-BD96-D63292E73F6E}"/>
                        </a:ext>
                      </a:extLst>
                    </pic:cNvPr>
                    <pic:cNvPicPr>
                      <a:picLocks noChangeAspect="1"/>
                    </pic:cNvPicPr>
                  </pic:nvPicPr>
                  <pic:blipFill rotWithShape="1">
                    <a:blip r:embed="rId21"/>
                    <a:srcRect l="21118" t="4517" b="3822"/>
                    <a:stretch/>
                  </pic:blipFill>
                  <pic:spPr>
                    <a:xfrm>
                      <a:off x="0" y="0"/>
                      <a:ext cx="5648945" cy="4641085"/>
                    </a:xfrm>
                    <a:prstGeom prst="rect">
                      <a:avLst/>
                    </a:prstGeom>
                  </pic:spPr>
                </pic:pic>
              </a:graphicData>
            </a:graphic>
          </wp:inline>
        </w:drawing>
      </w:r>
    </w:p>
    <w:p w14:paraId="7462ED6F" w14:textId="38C91681" w:rsidR="00BF7B5A" w:rsidRPr="00D817C9" w:rsidRDefault="00A230D0" w:rsidP="00F64A26">
      <w:pPr>
        <w:pStyle w:val="BNGBIUA"/>
      </w:pPr>
      <w:bookmarkStart w:id="133" w:name="_Toc58160790"/>
      <w:bookmarkStart w:id="134" w:name="_Toc74080972"/>
      <w:r w:rsidRPr="00D817C9">
        <w:t xml:space="preserve">Hình </w:t>
      </w:r>
      <w:r w:rsidR="00C43B1E" w:rsidRPr="00D817C9">
        <w:fldChar w:fldCharType="begin"/>
      </w:r>
      <w:r w:rsidR="00C43B1E" w:rsidRPr="00D817C9">
        <w:instrText xml:space="preserve"> STYLEREF 1 \s </w:instrText>
      </w:r>
      <w:r w:rsidR="00C43B1E" w:rsidRPr="00D817C9">
        <w:fldChar w:fldCharType="separate"/>
      </w:r>
      <w:r w:rsidR="009B26C5" w:rsidRPr="00D817C9">
        <w:rPr>
          <w:noProof/>
        </w:rPr>
        <w:t>1</w:t>
      </w:r>
      <w:r w:rsidR="00C43B1E" w:rsidRPr="00D817C9">
        <w:rPr>
          <w:noProof/>
        </w:rPr>
        <w:fldChar w:fldCharType="end"/>
      </w:r>
      <w:r w:rsidRPr="00D817C9">
        <w:t>.</w:t>
      </w:r>
      <w:r w:rsidR="00C43B1E" w:rsidRPr="00D817C9">
        <w:fldChar w:fldCharType="begin"/>
      </w:r>
      <w:r w:rsidR="00C43B1E" w:rsidRPr="00D817C9">
        <w:instrText xml:space="preserve"> SEQ Hình \* ARABIC \s 1 </w:instrText>
      </w:r>
      <w:r w:rsidR="00C43B1E" w:rsidRPr="00D817C9">
        <w:fldChar w:fldCharType="separate"/>
      </w:r>
      <w:r w:rsidR="009B26C5" w:rsidRPr="00D817C9">
        <w:rPr>
          <w:noProof/>
        </w:rPr>
        <w:t>9</w:t>
      </w:r>
      <w:r w:rsidR="00C43B1E" w:rsidRPr="00D817C9">
        <w:rPr>
          <w:noProof/>
        </w:rPr>
        <w:fldChar w:fldCharType="end"/>
      </w:r>
      <w:r w:rsidRPr="00D817C9">
        <w:rPr>
          <w:rFonts w:eastAsia="Arial Unicode MS"/>
        </w:rPr>
        <w:t xml:space="preserve">. </w:t>
      </w:r>
      <w:r w:rsidR="00BF7B5A" w:rsidRPr="00D817C9">
        <w:t xml:space="preserve">Sơ đồ hệ thống đê điều vùng </w:t>
      </w:r>
      <w:r w:rsidR="00F12D49" w:rsidRPr="00D817C9">
        <w:t>ĐBBB</w:t>
      </w:r>
      <w:bookmarkEnd w:id="133"/>
      <w:bookmarkEnd w:id="134"/>
      <w:r w:rsidR="00BF7B5A" w:rsidRPr="00D817C9">
        <w:t xml:space="preserve"> </w:t>
      </w:r>
    </w:p>
    <w:p w14:paraId="46ED52E5" w14:textId="77777777" w:rsidR="007C6F65" w:rsidRPr="00D817C9" w:rsidRDefault="007C6F65" w:rsidP="007C6F65">
      <w:pPr>
        <w:pStyle w:val="Content"/>
      </w:pPr>
      <w:r w:rsidRPr="00D817C9">
        <w:t xml:space="preserve">Hệ thống đê biển ở ĐBBB bao gồm: 13 tuyến đê với tổng chiều dài 461,87 km thuộc </w:t>
      </w:r>
      <w:r w:rsidRPr="00D817C9">
        <w:rPr>
          <w:rFonts w:ascii="Times New Roman" w:hAnsi="Times New Roman"/>
          <w:szCs w:val="26"/>
        </w:rPr>
        <w:t>5 tỉnh Quảng Ninh, Hải Phòng, Thái Bình, Nam Định, Ninh Bình,</w:t>
      </w:r>
      <w:r w:rsidRPr="00D817C9">
        <w:t xml:space="preserve"> trong đó đê cấp đê cấp III là hơn 160,84 km, còn lại là đê cấp IV trở xuống hoặc chưa phân cấp. Trên hệ thống đê có 231 cống dưới đê.</w:t>
      </w:r>
    </w:p>
    <w:p w14:paraId="1991E60C" w14:textId="7B20CD45" w:rsidR="007C6F65" w:rsidRPr="00D817C9" w:rsidRDefault="007C6F65" w:rsidP="007C6F65">
      <w:pPr>
        <w:pStyle w:val="BNGBIUA"/>
        <w:rPr>
          <w:color w:val="000000" w:themeColor="text1"/>
        </w:rPr>
      </w:pPr>
      <w:bookmarkStart w:id="135" w:name="_Toc73353425"/>
      <w:bookmarkStart w:id="136" w:name="_Toc74080999"/>
      <w:r w:rsidRPr="00D817C9">
        <w:t xml:space="preserve">Bảng </w:t>
      </w:r>
      <w:r w:rsidRPr="00D817C9">
        <w:rPr>
          <w:b/>
        </w:rPr>
        <w:fldChar w:fldCharType="begin"/>
      </w:r>
      <w:r w:rsidRPr="00D817C9">
        <w:instrText xml:space="preserve"> STYLEREF 1 \s </w:instrText>
      </w:r>
      <w:r w:rsidRPr="00D817C9">
        <w:rPr>
          <w:b/>
        </w:rPr>
        <w:fldChar w:fldCharType="separate"/>
      </w:r>
      <w:r w:rsidR="009B26C5" w:rsidRPr="00D817C9">
        <w:rPr>
          <w:noProof/>
        </w:rPr>
        <w:t>1</w:t>
      </w:r>
      <w:r w:rsidRPr="00D817C9">
        <w:rPr>
          <w:b/>
          <w:noProof/>
        </w:rPr>
        <w:fldChar w:fldCharType="end"/>
      </w:r>
      <w:r w:rsidRPr="00D817C9">
        <w:t>.</w:t>
      </w:r>
      <w:r w:rsidRPr="00D817C9">
        <w:rPr>
          <w:b/>
        </w:rPr>
        <w:fldChar w:fldCharType="begin"/>
      </w:r>
      <w:r w:rsidRPr="00D817C9">
        <w:instrText xml:space="preserve"> SEQ Bảng \* ARABIC \s 1 </w:instrText>
      </w:r>
      <w:r w:rsidRPr="00D817C9">
        <w:rPr>
          <w:b/>
        </w:rPr>
        <w:fldChar w:fldCharType="separate"/>
      </w:r>
      <w:r w:rsidR="009B26C5" w:rsidRPr="00D817C9">
        <w:rPr>
          <w:noProof/>
        </w:rPr>
        <w:t>15</w:t>
      </w:r>
      <w:r w:rsidRPr="00D817C9">
        <w:rPr>
          <w:b/>
          <w:noProof/>
        </w:rPr>
        <w:fldChar w:fldCharType="end"/>
      </w:r>
      <w:r w:rsidRPr="00D817C9">
        <w:rPr>
          <w:noProof/>
        </w:rPr>
        <w:t xml:space="preserve">: </w:t>
      </w:r>
      <w:r w:rsidRPr="00D817C9">
        <w:rPr>
          <w:color w:val="000000" w:themeColor="text1"/>
        </w:rPr>
        <w:t>Hiện trạng các tuyến đê biển trên lưu vực</w:t>
      </w:r>
      <w:bookmarkEnd w:id="135"/>
      <w:bookmarkEnd w:id="1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1845"/>
        <w:gridCol w:w="1242"/>
        <w:gridCol w:w="997"/>
        <w:gridCol w:w="1052"/>
        <w:gridCol w:w="1153"/>
        <w:gridCol w:w="1163"/>
        <w:gridCol w:w="1276"/>
      </w:tblGrid>
      <w:tr w:rsidR="007C6F65" w:rsidRPr="00D817C9" w14:paraId="3CF96820" w14:textId="77777777" w:rsidTr="002E6FED">
        <w:trPr>
          <w:trHeight w:val="283"/>
          <w:tblHeader/>
        </w:trPr>
        <w:tc>
          <w:tcPr>
            <w:tcW w:w="309" w:type="pct"/>
            <w:vMerge w:val="restart"/>
            <w:vAlign w:val="center"/>
          </w:tcPr>
          <w:p w14:paraId="0D331F72" w14:textId="77777777" w:rsidR="007C6F65" w:rsidRPr="00D817C9" w:rsidRDefault="007C6F65" w:rsidP="002E6FED">
            <w:pPr>
              <w:jc w:val="center"/>
              <w:rPr>
                <w:b/>
                <w:sz w:val="24"/>
              </w:rPr>
            </w:pPr>
            <w:r w:rsidRPr="00D817C9">
              <w:rPr>
                <w:rFonts w:asciiTheme="minorHAnsi" w:hAnsiTheme="minorHAnsi" w:cstheme="minorHAnsi"/>
                <w:b/>
                <w:bCs/>
                <w:sz w:val="24"/>
                <w:szCs w:val="24"/>
              </w:rPr>
              <w:t>TT</w:t>
            </w:r>
          </w:p>
        </w:tc>
        <w:tc>
          <w:tcPr>
            <w:tcW w:w="1001" w:type="pct"/>
            <w:vMerge w:val="restart"/>
            <w:shd w:val="clear" w:color="auto" w:fill="auto"/>
            <w:noWrap/>
            <w:vAlign w:val="center"/>
            <w:hideMark/>
          </w:tcPr>
          <w:p w14:paraId="7D4A1E05" w14:textId="77777777" w:rsidR="007C6F65" w:rsidRPr="00D817C9" w:rsidRDefault="007C6F65" w:rsidP="002E6FED">
            <w:pPr>
              <w:jc w:val="center"/>
              <w:rPr>
                <w:b/>
                <w:sz w:val="24"/>
              </w:rPr>
            </w:pPr>
            <w:r w:rsidRPr="00D817C9">
              <w:rPr>
                <w:b/>
                <w:sz w:val="24"/>
              </w:rPr>
              <w:t>Tên tỉnh</w:t>
            </w:r>
          </w:p>
        </w:tc>
        <w:tc>
          <w:tcPr>
            <w:tcW w:w="3055" w:type="pct"/>
            <w:gridSpan w:val="5"/>
            <w:shd w:val="clear" w:color="auto" w:fill="auto"/>
            <w:vAlign w:val="center"/>
          </w:tcPr>
          <w:p w14:paraId="1F6E9C35" w14:textId="77777777" w:rsidR="007C6F65" w:rsidRPr="00D817C9" w:rsidRDefault="007C6F65" w:rsidP="002E6FED">
            <w:pPr>
              <w:jc w:val="center"/>
              <w:rPr>
                <w:b/>
                <w:sz w:val="24"/>
              </w:rPr>
            </w:pPr>
            <w:r w:rsidRPr="00D817C9">
              <w:rPr>
                <w:b/>
                <w:sz w:val="24"/>
              </w:rPr>
              <w:t>Đê (km)</w:t>
            </w:r>
          </w:p>
        </w:tc>
        <w:tc>
          <w:tcPr>
            <w:tcW w:w="635" w:type="pct"/>
            <w:vMerge w:val="restart"/>
            <w:shd w:val="clear" w:color="auto" w:fill="auto"/>
            <w:noWrap/>
            <w:vAlign w:val="center"/>
          </w:tcPr>
          <w:p w14:paraId="716B506D" w14:textId="77777777" w:rsidR="007C6F65" w:rsidRPr="00D817C9" w:rsidRDefault="007C6F65" w:rsidP="002E6FED">
            <w:pPr>
              <w:jc w:val="center"/>
              <w:rPr>
                <w:b/>
                <w:sz w:val="24"/>
              </w:rPr>
            </w:pPr>
            <w:r w:rsidRPr="00D817C9">
              <w:rPr>
                <w:b/>
                <w:sz w:val="24"/>
              </w:rPr>
              <w:t>Cống (cái)</w:t>
            </w:r>
          </w:p>
        </w:tc>
      </w:tr>
      <w:tr w:rsidR="007C6F65" w:rsidRPr="00D817C9" w14:paraId="728F600C" w14:textId="77777777" w:rsidTr="002E6FED">
        <w:trPr>
          <w:trHeight w:val="283"/>
          <w:tblHeader/>
        </w:trPr>
        <w:tc>
          <w:tcPr>
            <w:tcW w:w="309" w:type="pct"/>
            <w:vMerge/>
            <w:vAlign w:val="center"/>
          </w:tcPr>
          <w:p w14:paraId="471C5749" w14:textId="77777777" w:rsidR="007C6F65" w:rsidRPr="00D817C9" w:rsidRDefault="007C6F65" w:rsidP="002E6FED">
            <w:pPr>
              <w:jc w:val="center"/>
              <w:rPr>
                <w:rFonts w:asciiTheme="minorHAnsi" w:hAnsiTheme="minorHAnsi" w:cstheme="minorHAnsi"/>
                <w:b/>
                <w:bCs/>
                <w:sz w:val="24"/>
                <w:szCs w:val="24"/>
              </w:rPr>
            </w:pPr>
          </w:p>
        </w:tc>
        <w:tc>
          <w:tcPr>
            <w:tcW w:w="1001" w:type="pct"/>
            <w:vMerge/>
            <w:shd w:val="clear" w:color="auto" w:fill="auto"/>
            <w:noWrap/>
            <w:vAlign w:val="center"/>
          </w:tcPr>
          <w:p w14:paraId="254D662F" w14:textId="77777777" w:rsidR="007C6F65" w:rsidRPr="00D817C9" w:rsidRDefault="007C6F65" w:rsidP="002E6FED">
            <w:pPr>
              <w:jc w:val="center"/>
              <w:rPr>
                <w:b/>
                <w:sz w:val="24"/>
              </w:rPr>
            </w:pPr>
          </w:p>
        </w:tc>
        <w:tc>
          <w:tcPr>
            <w:tcW w:w="676" w:type="pct"/>
            <w:shd w:val="clear" w:color="auto" w:fill="auto"/>
            <w:vAlign w:val="center"/>
          </w:tcPr>
          <w:p w14:paraId="2555EAAC" w14:textId="77777777" w:rsidR="007C6F65" w:rsidRPr="00D817C9" w:rsidRDefault="007C6F65" w:rsidP="002E6FED">
            <w:pPr>
              <w:jc w:val="center"/>
              <w:rPr>
                <w:b/>
                <w:sz w:val="24"/>
              </w:rPr>
            </w:pPr>
            <w:r w:rsidRPr="00D817C9">
              <w:rPr>
                <w:b/>
                <w:sz w:val="24"/>
              </w:rPr>
              <w:t>Tổng</w:t>
            </w:r>
          </w:p>
        </w:tc>
        <w:tc>
          <w:tcPr>
            <w:tcW w:w="544" w:type="pct"/>
          </w:tcPr>
          <w:p w14:paraId="6C189AE7" w14:textId="77777777" w:rsidR="007C6F65" w:rsidRPr="00D817C9" w:rsidRDefault="007C6F65" w:rsidP="002E6FED">
            <w:pPr>
              <w:jc w:val="center"/>
              <w:rPr>
                <w:b/>
                <w:sz w:val="24"/>
              </w:rPr>
            </w:pPr>
            <w:r w:rsidRPr="00D817C9">
              <w:rPr>
                <w:b/>
                <w:sz w:val="24"/>
              </w:rPr>
              <w:t>Cấp III</w:t>
            </w:r>
          </w:p>
        </w:tc>
        <w:tc>
          <w:tcPr>
            <w:tcW w:w="574" w:type="pct"/>
          </w:tcPr>
          <w:p w14:paraId="06FB88A2" w14:textId="77777777" w:rsidR="007C6F65" w:rsidRPr="00D817C9" w:rsidRDefault="007C6F65" w:rsidP="002E6FED">
            <w:pPr>
              <w:jc w:val="center"/>
              <w:rPr>
                <w:b/>
                <w:sz w:val="24"/>
              </w:rPr>
            </w:pPr>
            <w:r w:rsidRPr="00D817C9">
              <w:rPr>
                <w:b/>
                <w:sz w:val="24"/>
              </w:rPr>
              <w:t>Cấp IV</w:t>
            </w:r>
          </w:p>
        </w:tc>
        <w:tc>
          <w:tcPr>
            <w:tcW w:w="628" w:type="pct"/>
          </w:tcPr>
          <w:p w14:paraId="7AB553F0" w14:textId="77777777" w:rsidR="007C6F65" w:rsidRPr="00D817C9" w:rsidRDefault="007C6F65" w:rsidP="002E6FED">
            <w:pPr>
              <w:jc w:val="center"/>
              <w:rPr>
                <w:b/>
                <w:sz w:val="24"/>
              </w:rPr>
            </w:pPr>
            <w:r w:rsidRPr="00D817C9">
              <w:rPr>
                <w:b/>
                <w:sz w:val="24"/>
              </w:rPr>
              <w:t>Cấp V</w:t>
            </w:r>
          </w:p>
        </w:tc>
        <w:tc>
          <w:tcPr>
            <w:tcW w:w="633" w:type="pct"/>
          </w:tcPr>
          <w:p w14:paraId="19621B05" w14:textId="77777777" w:rsidR="007C6F65" w:rsidRPr="00D817C9" w:rsidRDefault="007C6F65" w:rsidP="002E6FED">
            <w:pPr>
              <w:jc w:val="center"/>
              <w:rPr>
                <w:b/>
                <w:sz w:val="24"/>
              </w:rPr>
            </w:pPr>
            <w:r w:rsidRPr="00D817C9">
              <w:rPr>
                <w:b/>
                <w:sz w:val="24"/>
              </w:rPr>
              <w:t>CPC</w:t>
            </w:r>
          </w:p>
        </w:tc>
        <w:tc>
          <w:tcPr>
            <w:tcW w:w="635" w:type="pct"/>
            <w:vMerge/>
            <w:shd w:val="clear" w:color="auto" w:fill="auto"/>
            <w:noWrap/>
            <w:vAlign w:val="center"/>
          </w:tcPr>
          <w:p w14:paraId="63B359F8" w14:textId="77777777" w:rsidR="007C6F65" w:rsidRPr="00D817C9" w:rsidRDefault="007C6F65" w:rsidP="002E6FED">
            <w:pPr>
              <w:jc w:val="center"/>
              <w:rPr>
                <w:b/>
                <w:sz w:val="24"/>
              </w:rPr>
            </w:pPr>
          </w:p>
        </w:tc>
      </w:tr>
      <w:tr w:rsidR="007C6F65" w:rsidRPr="00D817C9" w14:paraId="7DB1C148" w14:textId="77777777" w:rsidTr="002E6FED">
        <w:trPr>
          <w:trHeight w:val="283"/>
        </w:trPr>
        <w:tc>
          <w:tcPr>
            <w:tcW w:w="309" w:type="pct"/>
            <w:vAlign w:val="center"/>
          </w:tcPr>
          <w:p w14:paraId="0164AE37" w14:textId="77777777" w:rsidR="007C6F65" w:rsidRPr="00D817C9" w:rsidRDefault="007C6F65" w:rsidP="002E6FED">
            <w:pPr>
              <w:jc w:val="center"/>
              <w:rPr>
                <w:b/>
                <w:bCs/>
                <w:sz w:val="24"/>
              </w:rPr>
            </w:pPr>
          </w:p>
        </w:tc>
        <w:tc>
          <w:tcPr>
            <w:tcW w:w="1001" w:type="pct"/>
            <w:shd w:val="clear" w:color="auto" w:fill="auto"/>
            <w:noWrap/>
            <w:vAlign w:val="center"/>
            <w:hideMark/>
          </w:tcPr>
          <w:p w14:paraId="0E7C1F38" w14:textId="77777777" w:rsidR="007C6F65" w:rsidRPr="00D817C9" w:rsidRDefault="007C6F65" w:rsidP="002E6FED">
            <w:pPr>
              <w:rPr>
                <w:b/>
                <w:bCs/>
                <w:sz w:val="24"/>
              </w:rPr>
            </w:pPr>
            <w:r w:rsidRPr="00D817C9">
              <w:rPr>
                <w:b/>
                <w:bCs/>
                <w:sz w:val="24"/>
              </w:rPr>
              <w:t>Tổng</w:t>
            </w:r>
          </w:p>
        </w:tc>
        <w:tc>
          <w:tcPr>
            <w:tcW w:w="676" w:type="pct"/>
            <w:shd w:val="clear" w:color="auto" w:fill="auto"/>
            <w:vAlign w:val="center"/>
          </w:tcPr>
          <w:p w14:paraId="4AC65367" w14:textId="77777777" w:rsidR="007C6F65" w:rsidRPr="00D817C9" w:rsidRDefault="007C6F65" w:rsidP="002E6FED">
            <w:pPr>
              <w:jc w:val="right"/>
              <w:rPr>
                <w:b/>
                <w:bCs/>
                <w:sz w:val="24"/>
              </w:rPr>
            </w:pPr>
            <w:r w:rsidRPr="00D817C9">
              <w:rPr>
                <w:b/>
                <w:color w:val="000000" w:themeColor="text1"/>
                <w:sz w:val="24"/>
                <w:szCs w:val="24"/>
              </w:rPr>
              <w:t>422,0</w:t>
            </w:r>
          </w:p>
        </w:tc>
        <w:tc>
          <w:tcPr>
            <w:tcW w:w="544" w:type="pct"/>
            <w:vAlign w:val="bottom"/>
          </w:tcPr>
          <w:p w14:paraId="357A7444" w14:textId="77777777" w:rsidR="007C6F65" w:rsidRPr="00D817C9" w:rsidRDefault="007C6F65" w:rsidP="002E6FED">
            <w:pPr>
              <w:jc w:val="right"/>
              <w:rPr>
                <w:b/>
                <w:bCs/>
                <w:sz w:val="22"/>
                <w:szCs w:val="22"/>
              </w:rPr>
            </w:pPr>
            <w:r w:rsidRPr="00D817C9">
              <w:rPr>
                <w:b/>
                <w:color w:val="000000" w:themeColor="text1"/>
                <w:sz w:val="24"/>
                <w:szCs w:val="24"/>
              </w:rPr>
              <w:t>160,8</w:t>
            </w:r>
          </w:p>
        </w:tc>
        <w:tc>
          <w:tcPr>
            <w:tcW w:w="574" w:type="pct"/>
            <w:vAlign w:val="bottom"/>
          </w:tcPr>
          <w:p w14:paraId="35CB2EC5" w14:textId="77777777" w:rsidR="007C6F65" w:rsidRPr="00D817C9" w:rsidRDefault="007C6F65" w:rsidP="002E6FED">
            <w:pPr>
              <w:jc w:val="right"/>
              <w:rPr>
                <w:b/>
                <w:bCs/>
                <w:sz w:val="22"/>
                <w:szCs w:val="22"/>
              </w:rPr>
            </w:pPr>
            <w:r w:rsidRPr="00D817C9">
              <w:rPr>
                <w:b/>
                <w:color w:val="000000" w:themeColor="text1"/>
                <w:sz w:val="24"/>
                <w:szCs w:val="24"/>
              </w:rPr>
              <w:t>151,2</w:t>
            </w:r>
          </w:p>
        </w:tc>
        <w:tc>
          <w:tcPr>
            <w:tcW w:w="628" w:type="pct"/>
            <w:vAlign w:val="bottom"/>
          </w:tcPr>
          <w:p w14:paraId="4ECDFBC8" w14:textId="77777777" w:rsidR="007C6F65" w:rsidRPr="00D817C9" w:rsidRDefault="007C6F65" w:rsidP="002E6FED">
            <w:pPr>
              <w:jc w:val="right"/>
              <w:rPr>
                <w:b/>
                <w:bCs/>
                <w:sz w:val="22"/>
                <w:szCs w:val="22"/>
              </w:rPr>
            </w:pPr>
            <w:r w:rsidRPr="00D817C9">
              <w:rPr>
                <w:b/>
                <w:color w:val="000000" w:themeColor="text1"/>
                <w:sz w:val="24"/>
                <w:szCs w:val="24"/>
              </w:rPr>
              <w:t>15,0</w:t>
            </w:r>
          </w:p>
        </w:tc>
        <w:tc>
          <w:tcPr>
            <w:tcW w:w="633" w:type="pct"/>
            <w:vAlign w:val="bottom"/>
          </w:tcPr>
          <w:p w14:paraId="4F40F4AF" w14:textId="77777777" w:rsidR="007C6F65" w:rsidRPr="00D817C9" w:rsidRDefault="007C6F65" w:rsidP="002E6FED">
            <w:pPr>
              <w:jc w:val="right"/>
              <w:rPr>
                <w:b/>
                <w:bCs/>
                <w:sz w:val="22"/>
                <w:szCs w:val="22"/>
              </w:rPr>
            </w:pPr>
            <w:r w:rsidRPr="00D817C9">
              <w:rPr>
                <w:b/>
                <w:color w:val="000000" w:themeColor="text1"/>
                <w:sz w:val="24"/>
                <w:szCs w:val="24"/>
              </w:rPr>
              <w:t>94,9</w:t>
            </w:r>
          </w:p>
        </w:tc>
        <w:tc>
          <w:tcPr>
            <w:tcW w:w="635" w:type="pct"/>
            <w:shd w:val="clear" w:color="auto" w:fill="auto"/>
            <w:noWrap/>
            <w:vAlign w:val="center"/>
          </w:tcPr>
          <w:p w14:paraId="09F7ACED" w14:textId="77777777" w:rsidR="007C6F65" w:rsidRPr="00D817C9" w:rsidRDefault="007C6F65" w:rsidP="002E6FED">
            <w:pPr>
              <w:jc w:val="right"/>
              <w:rPr>
                <w:b/>
                <w:bCs/>
                <w:sz w:val="24"/>
              </w:rPr>
            </w:pPr>
          </w:p>
        </w:tc>
      </w:tr>
      <w:tr w:rsidR="007C6F65" w:rsidRPr="00D817C9" w14:paraId="24DAC3C9" w14:textId="77777777" w:rsidTr="002E6FED">
        <w:trPr>
          <w:trHeight w:val="283"/>
        </w:trPr>
        <w:tc>
          <w:tcPr>
            <w:tcW w:w="309" w:type="pct"/>
            <w:vAlign w:val="center"/>
          </w:tcPr>
          <w:p w14:paraId="2750E869" w14:textId="77777777" w:rsidR="007C6F65" w:rsidRPr="00D817C9" w:rsidRDefault="007C6F65" w:rsidP="002E6FED">
            <w:pPr>
              <w:jc w:val="center"/>
              <w:rPr>
                <w:sz w:val="24"/>
              </w:rPr>
            </w:pPr>
            <w:r w:rsidRPr="00D817C9">
              <w:rPr>
                <w:rFonts w:asciiTheme="minorHAnsi" w:hAnsiTheme="minorHAnsi" w:cstheme="minorHAnsi"/>
                <w:sz w:val="24"/>
                <w:szCs w:val="24"/>
              </w:rPr>
              <w:t>1</w:t>
            </w:r>
          </w:p>
        </w:tc>
        <w:tc>
          <w:tcPr>
            <w:tcW w:w="1001" w:type="pct"/>
            <w:shd w:val="clear" w:color="auto" w:fill="auto"/>
            <w:noWrap/>
            <w:vAlign w:val="center"/>
            <w:hideMark/>
          </w:tcPr>
          <w:p w14:paraId="65F0C45B" w14:textId="77777777" w:rsidR="007C6F65" w:rsidRPr="00D817C9" w:rsidRDefault="007C6F65" w:rsidP="002E6FED">
            <w:pPr>
              <w:rPr>
                <w:sz w:val="24"/>
              </w:rPr>
            </w:pPr>
            <w:r w:rsidRPr="00D817C9">
              <w:rPr>
                <w:color w:val="000000" w:themeColor="text1"/>
                <w:sz w:val="24"/>
                <w:szCs w:val="24"/>
              </w:rPr>
              <w:t>Quảng Ninh</w:t>
            </w:r>
          </w:p>
        </w:tc>
        <w:tc>
          <w:tcPr>
            <w:tcW w:w="676" w:type="pct"/>
            <w:shd w:val="clear" w:color="auto" w:fill="auto"/>
            <w:vAlign w:val="center"/>
          </w:tcPr>
          <w:p w14:paraId="60A9CA72" w14:textId="77777777" w:rsidR="007C6F65" w:rsidRPr="00D817C9" w:rsidRDefault="007C6F65" w:rsidP="002E6FED">
            <w:pPr>
              <w:jc w:val="right"/>
              <w:rPr>
                <w:sz w:val="24"/>
              </w:rPr>
            </w:pPr>
            <w:r w:rsidRPr="00D817C9">
              <w:rPr>
                <w:color w:val="000000" w:themeColor="text1"/>
                <w:sz w:val="24"/>
                <w:szCs w:val="24"/>
              </w:rPr>
              <w:t>123,1</w:t>
            </w:r>
          </w:p>
        </w:tc>
        <w:tc>
          <w:tcPr>
            <w:tcW w:w="544" w:type="pct"/>
            <w:vAlign w:val="center"/>
          </w:tcPr>
          <w:p w14:paraId="6CC86D20" w14:textId="77777777" w:rsidR="007C6F65" w:rsidRPr="00D817C9" w:rsidRDefault="007C6F65" w:rsidP="002E6FED">
            <w:pPr>
              <w:jc w:val="right"/>
              <w:rPr>
                <w:sz w:val="22"/>
                <w:szCs w:val="22"/>
              </w:rPr>
            </w:pPr>
            <w:r w:rsidRPr="00D817C9">
              <w:rPr>
                <w:color w:val="000000" w:themeColor="text1"/>
                <w:sz w:val="24"/>
                <w:szCs w:val="24"/>
              </w:rPr>
              <w:t>33,7</w:t>
            </w:r>
          </w:p>
        </w:tc>
        <w:tc>
          <w:tcPr>
            <w:tcW w:w="574" w:type="pct"/>
            <w:vAlign w:val="center"/>
          </w:tcPr>
          <w:p w14:paraId="600F4C2D" w14:textId="77777777" w:rsidR="007C6F65" w:rsidRPr="00D817C9" w:rsidRDefault="007C6F65" w:rsidP="002E6FED">
            <w:pPr>
              <w:jc w:val="right"/>
              <w:rPr>
                <w:sz w:val="22"/>
                <w:szCs w:val="22"/>
              </w:rPr>
            </w:pPr>
            <w:r w:rsidRPr="00D817C9">
              <w:rPr>
                <w:color w:val="000000" w:themeColor="text1"/>
                <w:sz w:val="24"/>
                <w:szCs w:val="24"/>
              </w:rPr>
              <w:t>89,4</w:t>
            </w:r>
          </w:p>
        </w:tc>
        <w:tc>
          <w:tcPr>
            <w:tcW w:w="628" w:type="pct"/>
            <w:vAlign w:val="center"/>
          </w:tcPr>
          <w:p w14:paraId="45EA3563" w14:textId="77777777" w:rsidR="007C6F65" w:rsidRPr="00D817C9" w:rsidRDefault="007C6F65" w:rsidP="002E6FED">
            <w:pPr>
              <w:jc w:val="right"/>
              <w:rPr>
                <w:sz w:val="22"/>
                <w:szCs w:val="22"/>
              </w:rPr>
            </w:pPr>
            <w:r w:rsidRPr="00D817C9">
              <w:rPr>
                <w:color w:val="000000" w:themeColor="text1"/>
                <w:sz w:val="24"/>
                <w:szCs w:val="24"/>
              </w:rPr>
              <w:t>0,0</w:t>
            </w:r>
          </w:p>
        </w:tc>
        <w:tc>
          <w:tcPr>
            <w:tcW w:w="633" w:type="pct"/>
            <w:vAlign w:val="center"/>
          </w:tcPr>
          <w:p w14:paraId="450EE50A" w14:textId="77777777" w:rsidR="007C6F65" w:rsidRPr="00D817C9" w:rsidRDefault="007C6F65" w:rsidP="002E6FED">
            <w:pPr>
              <w:jc w:val="right"/>
              <w:rPr>
                <w:sz w:val="22"/>
                <w:szCs w:val="22"/>
              </w:rPr>
            </w:pPr>
            <w:r w:rsidRPr="00D817C9">
              <w:rPr>
                <w:color w:val="000000" w:themeColor="text1"/>
                <w:sz w:val="24"/>
                <w:szCs w:val="24"/>
              </w:rPr>
              <w:t>0,0</w:t>
            </w:r>
          </w:p>
        </w:tc>
        <w:tc>
          <w:tcPr>
            <w:tcW w:w="635" w:type="pct"/>
            <w:shd w:val="clear" w:color="auto" w:fill="auto"/>
            <w:noWrap/>
            <w:vAlign w:val="center"/>
          </w:tcPr>
          <w:p w14:paraId="677594CF" w14:textId="77777777" w:rsidR="007C6F65" w:rsidRPr="00D817C9" w:rsidRDefault="007C6F65" w:rsidP="002E6FED">
            <w:pPr>
              <w:jc w:val="right"/>
              <w:rPr>
                <w:sz w:val="24"/>
              </w:rPr>
            </w:pPr>
          </w:p>
        </w:tc>
      </w:tr>
      <w:tr w:rsidR="007C6F65" w:rsidRPr="00D817C9" w14:paraId="2CF96CA0" w14:textId="77777777" w:rsidTr="002E6FED">
        <w:trPr>
          <w:trHeight w:val="283"/>
        </w:trPr>
        <w:tc>
          <w:tcPr>
            <w:tcW w:w="309" w:type="pct"/>
            <w:vAlign w:val="center"/>
          </w:tcPr>
          <w:p w14:paraId="7795AFC9" w14:textId="77777777" w:rsidR="007C6F65" w:rsidRPr="00D817C9" w:rsidRDefault="007C6F65" w:rsidP="002E6FED">
            <w:pPr>
              <w:jc w:val="center"/>
              <w:rPr>
                <w:sz w:val="24"/>
              </w:rPr>
            </w:pPr>
            <w:r w:rsidRPr="00D817C9">
              <w:rPr>
                <w:rFonts w:asciiTheme="minorHAnsi" w:hAnsiTheme="minorHAnsi" w:cstheme="minorHAnsi"/>
                <w:sz w:val="24"/>
                <w:szCs w:val="24"/>
              </w:rPr>
              <w:t>2</w:t>
            </w:r>
          </w:p>
        </w:tc>
        <w:tc>
          <w:tcPr>
            <w:tcW w:w="1001" w:type="pct"/>
            <w:shd w:val="clear" w:color="auto" w:fill="auto"/>
            <w:noWrap/>
            <w:vAlign w:val="center"/>
            <w:hideMark/>
          </w:tcPr>
          <w:p w14:paraId="4485B3F2" w14:textId="77777777" w:rsidR="007C6F65" w:rsidRPr="00D817C9" w:rsidRDefault="007C6F65" w:rsidP="002E6FED">
            <w:pPr>
              <w:rPr>
                <w:sz w:val="24"/>
              </w:rPr>
            </w:pPr>
            <w:r w:rsidRPr="00D817C9">
              <w:rPr>
                <w:color w:val="000000" w:themeColor="text1"/>
                <w:sz w:val="24"/>
                <w:szCs w:val="24"/>
              </w:rPr>
              <w:t>Hải Phòng</w:t>
            </w:r>
          </w:p>
        </w:tc>
        <w:tc>
          <w:tcPr>
            <w:tcW w:w="676" w:type="pct"/>
            <w:shd w:val="clear" w:color="auto" w:fill="auto"/>
            <w:vAlign w:val="center"/>
          </w:tcPr>
          <w:p w14:paraId="5855238E" w14:textId="77777777" w:rsidR="007C6F65" w:rsidRPr="00D817C9" w:rsidRDefault="007C6F65" w:rsidP="002E6FED">
            <w:pPr>
              <w:jc w:val="right"/>
              <w:rPr>
                <w:sz w:val="24"/>
              </w:rPr>
            </w:pPr>
            <w:r w:rsidRPr="00D817C9">
              <w:rPr>
                <w:color w:val="000000" w:themeColor="text1"/>
                <w:sz w:val="24"/>
                <w:szCs w:val="24"/>
              </w:rPr>
              <w:t>87,0</w:t>
            </w:r>
          </w:p>
        </w:tc>
        <w:tc>
          <w:tcPr>
            <w:tcW w:w="544" w:type="pct"/>
            <w:vAlign w:val="center"/>
          </w:tcPr>
          <w:p w14:paraId="5541D3DA" w14:textId="77777777" w:rsidR="007C6F65" w:rsidRPr="00D817C9" w:rsidRDefault="007C6F65" w:rsidP="002E6FED">
            <w:pPr>
              <w:jc w:val="right"/>
              <w:rPr>
                <w:sz w:val="22"/>
                <w:szCs w:val="22"/>
              </w:rPr>
            </w:pPr>
            <w:r w:rsidRPr="00D817C9">
              <w:rPr>
                <w:color w:val="000000" w:themeColor="text1"/>
                <w:sz w:val="24"/>
                <w:szCs w:val="24"/>
              </w:rPr>
              <w:t>33,0</w:t>
            </w:r>
          </w:p>
        </w:tc>
        <w:tc>
          <w:tcPr>
            <w:tcW w:w="574" w:type="pct"/>
            <w:vAlign w:val="center"/>
          </w:tcPr>
          <w:p w14:paraId="59694728" w14:textId="77777777" w:rsidR="007C6F65" w:rsidRPr="00D817C9" w:rsidRDefault="007C6F65" w:rsidP="002E6FED">
            <w:pPr>
              <w:jc w:val="right"/>
              <w:rPr>
                <w:sz w:val="22"/>
                <w:szCs w:val="22"/>
              </w:rPr>
            </w:pPr>
            <w:r w:rsidRPr="00D817C9">
              <w:rPr>
                <w:color w:val="000000" w:themeColor="text1"/>
                <w:sz w:val="24"/>
                <w:szCs w:val="24"/>
              </w:rPr>
              <w:t>54,0</w:t>
            </w:r>
          </w:p>
        </w:tc>
        <w:tc>
          <w:tcPr>
            <w:tcW w:w="628" w:type="pct"/>
            <w:vAlign w:val="center"/>
          </w:tcPr>
          <w:p w14:paraId="36DBB820" w14:textId="77777777" w:rsidR="007C6F65" w:rsidRPr="00D817C9" w:rsidRDefault="007C6F65" w:rsidP="002E6FED">
            <w:pPr>
              <w:jc w:val="right"/>
              <w:rPr>
                <w:sz w:val="22"/>
                <w:szCs w:val="22"/>
              </w:rPr>
            </w:pPr>
            <w:r w:rsidRPr="00D817C9">
              <w:rPr>
                <w:color w:val="000000" w:themeColor="text1"/>
                <w:sz w:val="24"/>
                <w:szCs w:val="24"/>
              </w:rPr>
              <w:t>0,0</w:t>
            </w:r>
          </w:p>
        </w:tc>
        <w:tc>
          <w:tcPr>
            <w:tcW w:w="633" w:type="pct"/>
            <w:vAlign w:val="center"/>
          </w:tcPr>
          <w:p w14:paraId="2633815D" w14:textId="77777777" w:rsidR="007C6F65" w:rsidRPr="00D817C9" w:rsidRDefault="007C6F65" w:rsidP="002E6FED">
            <w:pPr>
              <w:jc w:val="right"/>
              <w:rPr>
                <w:sz w:val="22"/>
                <w:szCs w:val="22"/>
              </w:rPr>
            </w:pPr>
            <w:r w:rsidRPr="00D817C9">
              <w:rPr>
                <w:color w:val="000000" w:themeColor="text1"/>
                <w:sz w:val="24"/>
                <w:szCs w:val="24"/>
              </w:rPr>
              <w:t>0,0</w:t>
            </w:r>
          </w:p>
        </w:tc>
        <w:tc>
          <w:tcPr>
            <w:tcW w:w="635" w:type="pct"/>
            <w:shd w:val="clear" w:color="auto" w:fill="auto"/>
            <w:noWrap/>
            <w:vAlign w:val="center"/>
          </w:tcPr>
          <w:p w14:paraId="20F6892E" w14:textId="77777777" w:rsidR="007C6F65" w:rsidRPr="00D817C9" w:rsidRDefault="007C6F65" w:rsidP="002E6FED">
            <w:pPr>
              <w:jc w:val="right"/>
              <w:rPr>
                <w:sz w:val="24"/>
              </w:rPr>
            </w:pPr>
          </w:p>
        </w:tc>
      </w:tr>
      <w:tr w:rsidR="007C6F65" w:rsidRPr="00D817C9" w14:paraId="669EE21B" w14:textId="77777777" w:rsidTr="002E6FED">
        <w:trPr>
          <w:trHeight w:val="283"/>
        </w:trPr>
        <w:tc>
          <w:tcPr>
            <w:tcW w:w="309" w:type="pct"/>
            <w:vAlign w:val="center"/>
          </w:tcPr>
          <w:p w14:paraId="77C8F177" w14:textId="77777777" w:rsidR="007C6F65" w:rsidRPr="00D817C9" w:rsidRDefault="007C6F65" w:rsidP="002E6FED">
            <w:pPr>
              <w:jc w:val="center"/>
              <w:rPr>
                <w:sz w:val="24"/>
              </w:rPr>
            </w:pPr>
            <w:r w:rsidRPr="00D817C9">
              <w:rPr>
                <w:rFonts w:asciiTheme="minorHAnsi" w:hAnsiTheme="minorHAnsi" w:cstheme="minorHAnsi"/>
                <w:sz w:val="24"/>
                <w:szCs w:val="24"/>
              </w:rPr>
              <w:t>3</w:t>
            </w:r>
          </w:p>
        </w:tc>
        <w:tc>
          <w:tcPr>
            <w:tcW w:w="1001" w:type="pct"/>
            <w:shd w:val="clear" w:color="auto" w:fill="auto"/>
            <w:noWrap/>
            <w:vAlign w:val="center"/>
            <w:hideMark/>
          </w:tcPr>
          <w:p w14:paraId="72E45D09" w14:textId="77777777" w:rsidR="007C6F65" w:rsidRPr="00D817C9" w:rsidRDefault="007C6F65" w:rsidP="002E6FED">
            <w:pPr>
              <w:rPr>
                <w:sz w:val="24"/>
              </w:rPr>
            </w:pPr>
            <w:r w:rsidRPr="00D817C9">
              <w:rPr>
                <w:color w:val="000000" w:themeColor="text1"/>
                <w:sz w:val="24"/>
                <w:szCs w:val="24"/>
              </w:rPr>
              <w:t>Thái Bình</w:t>
            </w:r>
          </w:p>
        </w:tc>
        <w:tc>
          <w:tcPr>
            <w:tcW w:w="676" w:type="pct"/>
            <w:shd w:val="clear" w:color="auto" w:fill="auto"/>
            <w:vAlign w:val="center"/>
          </w:tcPr>
          <w:p w14:paraId="3DD21762" w14:textId="77777777" w:rsidR="007C6F65" w:rsidRPr="00D817C9" w:rsidRDefault="007C6F65" w:rsidP="002E6FED">
            <w:pPr>
              <w:jc w:val="right"/>
              <w:rPr>
                <w:sz w:val="24"/>
              </w:rPr>
            </w:pPr>
            <w:r w:rsidRPr="00D817C9">
              <w:rPr>
                <w:color w:val="000000" w:themeColor="text1"/>
                <w:sz w:val="24"/>
                <w:szCs w:val="24"/>
              </w:rPr>
              <w:t>71,4</w:t>
            </w:r>
          </w:p>
        </w:tc>
        <w:tc>
          <w:tcPr>
            <w:tcW w:w="544" w:type="pct"/>
            <w:vAlign w:val="center"/>
          </w:tcPr>
          <w:p w14:paraId="3FD7E0D8" w14:textId="77777777" w:rsidR="007C6F65" w:rsidRPr="00D817C9" w:rsidRDefault="007C6F65" w:rsidP="002E6FED">
            <w:pPr>
              <w:jc w:val="right"/>
              <w:rPr>
                <w:sz w:val="22"/>
                <w:szCs w:val="22"/>
              </w:rPr>
            </w:pPr>
            <w:r w:rsidRPr="00D817C9">
              <w:rPr>
                <w:color w:val="000000" w:themeColor="text1"/>
                <w:sz w:val="24"/>
                <w:szCs w:val="24"/>
              </w:rPr>
              <w:t>69,0</w:t>
            </w:r>
          </w:p>
        </w:tc>
        <w:tc>
          <w:tcPr>
            <w:tcW w:w="574" w:type="pct"/>
            <w:vAlign w:val="center"/>
          </w:tcPr>
          <w:p w14:paraId="57D99AEE" w14:textId="77777777" w:rsidR="007C6F65" w:rsidRPr="00D817C9" w:rsidRDefault="007C6F65" w:rsidP="002E6FED">
            <w:pPr>
              <w:jc w:val="right"/>
              <w:rPr>
                <w:sz w:val="22"/>
                <w:szCs w:val="22"/>
              </w:rPr>
            </w:pPr>
            <w:r w:rsidRPr="00D817C9">
              <w:rPr>
                <w:color w:val="000000" w:themeColor="text1"/>
                <w:sz w:val="24"/>
                <w:szCs w:val="24"/>
              </w:rPr>
              <w:t>0,0</w:t>
            </w:r>
          </w:p>
        </w:tc>
        <w:tc>
          <w:tcPr>
            <w:tcW w:w="628" w:type="pct"/>
            <w:vAlign w:val="center"/>
          </w:tcPr>
          <w:p w14:paraId="52197BD8" w14:textId="77777777" w:rsidR="007C6F65" w:rsidRPr="00D817C9" w:rsidRDefault="007C6F65" w:rsidP="002E6FED">
            <w:pPr>
              <w:jc w:val="right"/>
              <w:rPr>
                <w:sz w:val="22"/>
                <w:szCs w:val="22"/>
              </w:rPr>
            </w:pPr>
            <w:r w:rsidRPr="00D817C9">
              <w:rPr>
                <w:color w:val="000000" w:themeColor="text1"/>
                <w:sz w:val="24"/>
                <w:szCs w:val="24"/>
              </w:rPr>
              <w:t>0,0</w:t>
            </w:r>
          </w:p>
        </w:tc>
        <w:tc>
          <w:tcPr>
            <w:tcW w:w="633" w:type="pct"/>
            <w:vAlign w:val="center"/>
          </w:tcPr>
          <w:p w14:paraId="36B0F013" w14:textId="77777777" w:rsidR="007C6F65" w:rsidRPr="00D817C9" w:rsidRDefault="007C6F65" w:rsidP="002E6FED">
            <w:pPr>
              <w:jc w:val="right"/>
              <w:rPr>
                <w:sz w:val="22"/>
                <w:szCs w:val="22"/>
              </w:rPr>
            </w:pPr>
            <w:r w:rsidRPr="00D817C9">
              <w:rPr>
                <w:color w:val="000000" w:themeColor="text1"/>
                <w:sz w:val="24"/>
                <w:szCs w:val="24"/>
              </w:rPr>
              <w:t>2,4</w:t>
            </w:r>
          </w:p>
        </w:tc>
        <w:tc>
          <w:tcPr>
            <w:tcW w:w="635" w:type="pct"/>
            <w:shd w:val="clear" w:color="auto" w:fill="auto"/>
            <w:noWrap/>
            <w:vAlign w:val="center"/>
          </w:tcPr>
          <w:p w14:paraId="3CF6E43E" w14:textId="77777777" w:rsidR="007C6F65" w:rsidRPr="00D817C9" w:rsidRDefault="007C6F65" w:rsidP="002E6FED">
            <w:pPr>
              <w:jc w:val="right"/>
              <w:rPr>
                <w:sz w:val="24"/>
              </w:rPr>
            </w:pPr>
          </w:p>
        </w:tc>
      </w:tr>
      <w:tr w:rsidR="007C6F65" w:rsidRPr="00D817C9" w14:paraId="0259DBCD" w14:textId="77777777" w:rsidTr="002E6FED">
        <w:trPr>
          <w:trHeight w:val="283"/>
        </w:trPr>
        <w:tc>
          <w:tcPr>
            <w:tcW w:w="309" w:type="pct"/>
            <w:vAlign w:val="center"/>
          </w:tcPr>
          <w:p w14:paraId="78551FDD" w14:textId="77777777" w:rsidR="007C6F65" w:rsidRPr="00D817C9" w:rsidRDefault="007C6F65" w:rsidP="002E6FED">
            <w:pPr>
              <w:jc w:val="center"/>
              <w:rPr>
                <w:sz w:val="24"/>
              </w:rPr>
            </w:pPr>
            <w:r w:rsidRPr="00D817C9">
              <w:rPr>
                <w:rFonts w:asciiTheme="minorHAnsi" w:hAnsiTheme="minorHAnsi" w:cstheme="minorHAnsi"/>
                <w:sz w:val="24"/>
                <w:szCs w:val="24"/>
              </w:rPr>
              <w:t>4</w:t>
            </w:r>
          </w:p>
        </w:tc>
        <w:tc>
          <w:tcPr>
            <w:tcW w:w="1001" w:type="pct"/>
            <w:shd w:val="clear" w:color="auto" w:fill="auto"/>
            <w:noWrap/>
            <w:vAlign w:val="center"/>
            <w:hideMark/>
          </w:tcPr>
          <w:p w14:paraId="74B45D5D" w14:textId="77777777" w:rsidR="007C6F65" w:rsidRPr="00D817C9" w:rsidRDefault="007C6F65" w:rsidP="002E6FED">
            <w:pPr>
              <w:rPr>
                <w:sz w:val="24"/>
              </w:rPr>
            </w:pPr>
            <w:r w:rsidRPr="00D817C9">
              <w:rPr>
                <w:color w:val="000000" w:themeColor="text1"/>
                <w:sz w:val="24"/>
                <w:szCs w:val="24"/>
              </w:rPr>
              <w:t>Ninh Bình</w:t>
            </w:r>
          </w:p>
        </w:tc>
        <w:tc>
          <w:tcPr>
            <w:tcW w:w="676" w:type="pct"/>
            <w:shd w:val="clear" w:color="auto" w:fill="auto"/>
            <w:vAlign w:val="center"/>
          </w:tcPr>
          <w:p w14:paraId="466EB132" w14:textId="77777777" w:rsidR="007C6F65" w:rsidRPr="00D817C9" w:rsidRDefault="007C6F65" w:rsidP="002E6FED">
            <w:pPr>
              <w:jc w:val="right"/>
              <w:rPr>
                <w:sz w:val="24"/>
              </w:rPr>
            </w:pPr>
            <w:r w:rsidRPr="00D817C9">
              <w:rPr>
                <w:color w:val="000000" w:themeColor="text1"/>
                <w:sz w:val="24"/>
                <w:szCs w:val="24"/>
              </w:rPr>
              <w:t>48,1</w:t>
            </w:r>
          </w:p>
        </w:tc>
        <w:tc>
          <w:tcPr>
            <w:tcW w:w="544" w:type="pct"/>
            <w:vAlign w:val="center"/>
          </w:tcPr>
          <w:p w14:paraId="1F90A11C" w14:textId="77777777" w:rsidR="007C6F65" w:rsidRPr="00D817C9" w:rsidRDefault="007C6F65" w:rsidP="002E6FED">
            <w:pPr>
              <w:jc w:val="right"/>
              <w:rPr>
                <w:sz w:val="22"/>
                <w:szCs w:val="22"/>
              </w:rPr>
            </w:pPr>
            <w:r w:rsidRPr="00D817C9">
              <w:rPr>
                <w:color w:val="000000" w:themeColor="text1"/>
                <w:sz w:val="24"/>
                <w:szCs w:val="24"/>
              </w:rPr>
              <w:t>25,2</w:t>
            </w:r>
          </w:p>
        </w:tc>
        <w:tc>
          <w:tcPr>
            <w:tcW w:w="574" w:type="pct"/>
            <w:vAlign w:val="center"/>
          </w:tcPr>
          <w:p w14:paraId="0A816FC3" w14:textId="77777777" w:rsidR="007C6F65" w:rsidRPr="00D817C9" w:rsidRDefault="007C6F65" w:rsidP="002E6FED">
            <w:pPr>
              <w:jc w:val="right"/>
              <w:rPr>
                <w:sz w:val="22"/>
                <w:szCs w:val="22"/>
              </w:rPr>
            </w:pPr>
            <w:r w:rsidRPr="00D817C9">
              <w:rPr>
                <w:color w:val="000000" w:themeColor="text1"/>
                <w:sz w:val="24"/>
                <w:szCs w:val="24"/>
              </w:rPr>
              <w:t>7,9</w:t>
            </w:r>
          </w:p>
        </w:tc>
        <w:tc>
          <w:tcPr>
            <w:tcW w:w="628" w:type="pct"/>
            <w:vAlign w:val="center"/>
          </w:tcPr>
          <w:p w14:paraId="22A95559" w14:textId="77777777" w:rsidR="007C6F65" w:rsidRPr="00D817C9" w:rsidRDefault="007C6F65" w:rsidP="002E6FED">
            <w:pPr>
              <w:jc w:val="right"/>
              <w:rPr>
                <w:sz w:val="22"/>
                <w:szCs w:val="22"/>
              </w:rPr>
            </w:pPr>
            <w:r w:rsidRPr="00D817C9">
              <w:rPr>
                <w:color w:val="000000" w:themeColor="text1"/>
                <w:sz w:val="24"/>
                <w:szCs w:val="24"/>
              </w:rPr>
              <w:t>15,0</w:t>
            </w:r>
          </w:p>
        </w:tc>
        <w:tc>
          <w:tcPr>
            <w:tcW w:w="633" w:type="pct"/>
            <w:vAlign w:val="center"/>
          </w:tcPr>
          <w:p w14:paraId="553BF213" w14:textId="77777777" w:rsidR="007C6F65" w:rsidRPr="00D817C9" w:rsidRDefault="007C6F65" w:rsidP="002E6FED">
            <w:pPr>
              <w:jc w:val="right"/>
              <w:rPr>
                <w:sz w:val="22"/>
                <w:szCs w:val="22"/>
              </w:rPr>
            </w:pPr>
            <w:r w:rsidRPr="00D817C9">
              <w:rPr>
                <w:color w:val="000000" w:themeColor="text1"/>
                <w:sz w:val="24"/>
                <w:szCs w:val="24"/>
              </w:rPr>
              <w:t>0,0</w:t>
            </w:r>
          </w:p>
        </w:tc>
        <w:tc>
          <w:tcPr>
            <w:tcW w:w="635" w:type="pct"/>
            <w:shd w:val="clear" w:color="auto" w:fill="auto"/>
            <w:noWrap/>
            <w:vAlign w:val="center"/>
          </w:tcPr>
          <w:p w14:paraId="77C2AC53" w14:textId="77777777" w:rsidR="007C6F65" w:rsidRPr="00D817C9" w:rsidRDefault="007C6F65" w:rsidP="002E6FED">
            <w:pPr>
              <w:jc w:val="right"/>
              <w:rPr>
                <w:sz w:val="24"/>
              </w:rPr>
            </w:pPr>
          </w:p>
        </w:tc>
      </w:tr>
      <w:tr w:rsidR="007C6F65" w:rsidRPr="00D817C9" w14:paraId="3D627B0F" w14:textId="77777777" w:rsidTr="002E6FED">
        <w:trPr>
          <w:trHeight w:val="283"/>
        </w:trPr>
        <w:tc>
          <w:tcPr>
            <w:tcW w:w="309" w:type="pct"/>
            <w:vAlign w:val="center"/>
          </w:tcPr>
          <w:p w14:paraId="4C51ED76" w14:textId="77777777" w:rsidR="007C6F65" w:rsidRPr="00D817C9" w:rsidRDefault="007C6F65" w:rsidP="002E6FED">
            <w:pPr>
              <w:jc w:val="center"/>
              <w:rPr>
                <w:sz w:val="24"/>
              </w:rPr>
            </w:pPr>
            <w:r w:rsidRPr="00D817C9">
              <w:rPr>
                <w:rFonts w:asciiTheme="minorHAnsi" w:hAnsiTheme="minorHAnsi" w:cstheme="minorHAnsi"/>
                <w:sz w:val="24"/>
                <w:szCs w:val="24"/>
              </w:rPr>
              <w:t>5</w:t>
            </w:r>
          </w:p>
        </w:tc>
        <w:tc>
          <w:tcPr>
            <w:tcW w:w="1001" w:type="pct"/>
            <w:shd w:val="clear" w:color="auto" w:fill="auto"/>
            <w:noWrap/>
            <w:vAlign w:val="center"/>
            <w:hideMark/>
          </w:tcPr>
          <w:p w14:paraId="7E0FA53A" w14:textId="77777777" w:rsidR="007C6F65" w:rsidRPr="00D817C9" w:rsidRDefault="007C6F65" w:rsidP="002E6FED">
            <w:pPr>
              <w:rPr>
                <w:sz w:val="24"/>
              </w:rPr>
            </w:pPr>
            <w:r w:rsidRPr="00D817C9">
              <w:rPr>
                <w:color w:val="000000" w:themeColor="text1"/>
                <w:sz w:val="24"/>
                <w:szCs w:val="24"/>
              </w:rPr>
              <w:t>Nam Định</w:t>
            </w:r>
          </w:p>
        </w:tc>
        <w:tc>
          <w:tcPr>
            <w:tcW w:w="676" w:type="pct"/>
            <w:shd w:val="clear" w:color="auto" w:fill="auto"/>
            <w:vAlign w:val="center"/>
          </w:tcPr>
          <w:p w14:paraId="39429F5A" w14:textId="77777777" w:rsidR="007C6F65" w:rsidRPr="00D817C9" w:rsidRDefault="007C6F65" w:rsidP="002E6FED">
            <w:pPr>
              <w:jc w:val="right"/>
              <w:rPr>
                <w:sz w:val="24"/>
              </w:rPr>
            </w:pPr>
            <w:r w:rsidRPr="00D817C9">
              <w:rPr>
                <w:color w:val="000000" w:themeColor="text1"/>
                <w:sz w:val="24"/>
                <w:szCs w:val="24"/>
              </w:rPr>
              <w:t>92,5</w:t>
            </w:r>
          </w:p>
        </w:tc>
        <w:tc>
          <w:tcPr>
            <w:tcW w:w="544" w:type="pct"/>
            <w:vAlign w:val="center"/>
          </w:tcPr>
          <w:p w14:paraId="4BE80E25" w14:textId="77777777" w:rsidR="007C6F65" w:rsidRPr="00D817C9" w:rsidRDefault="007C6F65" w:rsidP="002E6FED">
            <w:pPr>
              <w:jc w:val="right"/>
              <w:rPr>
                <w:sz w:val="22"/>
                <w:szCs w:val="22"/>
              </w:rPr>
            </w:pPr>
            <w:r w:rsidRPr="00D817C9">
              <w:rPr>
                <w:color w:val="000000" w:themeColor="text1"/>
                <w:sz w:val="24"/>
                <w:szCs w:val="24"/>
              </w:rPr>
              <w:t>0,0</w:t>
            </w:r>
          </w:p>
        </w:tc>
        <w:tc>
          <w:tcPr>
            <w:tcW w:w="574" w:type="pct"/>
            <w:vAlign w:val="center"/>
          </w:tcPr>
          <w:p w14:paraId="2073821A" w14:textId="77777777" w:rsidR="007C6F65" w:rsidRPr="00D817C9" w:rsidRDefault="007C6F65" w:rsidP="002E6FED">
            <w:pPr>
              <w:jc w:val="right"/>
              <w:rPr>
                <w:sz w:val="22"/>
                <w:szCs w:val="22"/>
              </w:rPr>
            </w:pPr>
            <w:r w:rsidRPr="00D817C9">
              <w:rPr>
                <w:color w:val="000000" w:themeColor="text1"/>
                <w:sz w:val="24"/>
                <w:szCs w:val="24"/>
              </w:rPr>
              <w:t>0,0</w:t>
            </w:r>
          </w:p>
        </w:tc>
        <w:tc>
          <w:tcPr>
            <w:tcW w:w="628" w:type="pct"/>
            <w:vAlign w:val="center"/>
          </w:tcPr>
          <w:p w14:paraId="0A52DF10" w14:textId="77777777" w:rsidR="007C6F65" w:rsidRPr="00D817C9" w:rsidRDefault="007C6F65" w:rsidP="002E6FED">
            <w:pPr>
              <w:jc w:val="right"/>
              <w:rPr>
                <w:sz w:val="22"/>
                <w:szCs w:val="22"/>
              </w:rPr>
            </w:pPr>
            <w:r w:rsidRPr="00D817C9">
              <w:rPr>
                <w:color w:val="000000" w:themeColor="text1"/>
                <w:sz w:val="24"/>
                <w:szCs w:val="24"/>
              </w:rPr>
              <w:t>0,0</w:t>
            </w:r>
          </w:p>
        </w:tc>
        <w:tc>
          <w:tcPr>
            <w:tcW w:w="633" w:type="pct"/>
            <w:vAlign w:val="center"/>
          </w:tcPr>
          <w:p w14:paraId="28442475" w14:textId="77777777" w:rsidR="007C6F65" w:rsidRPr="00D817C9" w:rsidRDefault="007C6F65" w:rsidP="002E6FED">
            <w:pPr>
              <w:jc w:val="right"/>
              <w:rPr>
                <w:sz w:val="22"/>
                <w:szCs w:val="22"/>
              </w:rPr>
            </w:pPr>
            <w:r w:rsidRPr="00D817C9">
              <w:rPr>
                <w:color w:val="000000" w:themeColor="text1"/>
                <w:sz w:val="24"/>
                <w:szCs w:val="24"/>
              </w:rPr>
              <w:t>92,5</w:t>
            </w:r>
          </w:p>
        </w:tc>
        <w:tc>
          <w:tcPr>
            <w:tcW w:w="635" w:type="pct"/>
            <w:shd w:val="clear" w:color="auto" w:fill="auto"/>
            <w:noWrap/>
            <w:vAlign w:val="center"/>
          </w:tcPr>
          <w:p w14:paraId="59376675" w14:textId="77777777" w:rsidR="007C6F65" w:rsidRPr="00D817C9" w:rsidRDefault="007C6F65" w:rsidP="002E6FED">
            <w:pPr>
              <w:jc w:val="right"/>
              <w:rPr>
                <w:sz w:val="24"/>
              </w:rPr>
            </w:pPr>
          </w:p>
        </w:tc>
      </w:tr>
    </w:tbl>
    <w:p w14:paraId="5BB79D13" w14:textId="77777777" w:rsidR="009C10E6" w:rsidRPr="00D817C9" w:rsidRDefault="009C10E6" w:rsidP="006279E5">
      <w:pPr>
        <w:pStyle w:val="Content"/>
        <w:ind w:firstLine="0"/>
      </w:pPr>
    </w:p>
    <w:p w14:paraId="584F5C69" w14:textId="73E7A5CA" w:rsidR="00D67D3B" w:rsidRPr="00D817C9" w:rsidRDefault="00D67D3B" w:rsidP="00D20E12">
      <w:pPr>
        <w:pStyle w:val="ListParagraph"/>
        <w:numPr>
          <w:ilvl w:val="0"/>
          <w:numId w:val="4"/>
        </w:numPr>
        <w:rPr>
          <w:i/>
          <w:iCs/>
        </w:rPr>
      </w:pPr>
      <w:r w:rsidRPr="00D817C9">
        <w:rPr>
          <w:i/>
          <w:iCs/>
        </w:rPr>
        <w:t>Năng lực phòng chống lũ</w:t>
      </w:r>
    </w:p>
    <w:p w14:paraId="197A9218" w14:textId="1FF4D5A4" w:rsidR="0060333F" w:rsidRPr="00D817C9" w:rsidRDefault="0060333F" w:rsidP="00B00E61">
      <w:pPr>
        <w:pStyle w:val="Content"/>
      </w:pPr>
      <w:r w:rsidRPr="00D817C9">
        <w:t xml:space="preserve">Theo tiêu chuẩn phòng chống lũ của hệ thống đã được phê duyệt theo quyết định </w:t>
      </w:r>
      <w:r w:rsidR="007C6F65" w:rsidRPr="00D817C9">
        <w:t xml:space="preserve">số </w:t>
      </w:r>
      <w:r w:rsidRPr="00D817C9">
        <w:t xml:space="preserve">257/QĐ-TTg ngày 18/2/2016 thì yêu cầu phòng chống lũ của hệ thống đối với khu </w:t>
      </w:r>
      <w:r w:rsidRPr="00D817C9">
        <w:lastRenderedPageBreak/>
        <w:t>vực có liên hồ chứa cắt l</w:t>
      </w:r>
      <w:r w:rsidR="00822BDB" w:rsidRPr="00D817C9">
        <w:t>ũ</w:t>
      </w:r>
      <w:r w:rsidRPr="00D817C9">
        <w:t xml:space="preserve"> là 300 năm, riêng khu vực đê đặc biệt ở Hà Nội là 500 năm; các khu vực khác có tấn </w:t>
      </w:r>
      <w:r w:rsidR="0035605E" w:rsidRPr="00D817C9">
        <w:t>s</w:t>
      </w:r>
      <w:r w:rsidRPr="00D817C9">
        <w:t>uất chống lũ từ 1-2%.</w:t>
      </w:r>
    </w:p>
    <w:p w14:paraId="18D03D55" w14:textId="6FFCB3BF" w:rsidR="00BF7B5A" w:rsidRPr="00D817C9" w:rsidRDefault="00BF7B5A" w:rsidP="00B00E61">
      <w:pPr>
        <w:pStyle w:val="Content"/>
      </w:pPr>
      <w:r w:rsidRPr="00D817C9">
        <w:t xml:space="preserve">Với dung tích cắt lũ 8,45 </w:t>
      </w:r>
      <w:r w:rsidR="00A82582" w:rsidRPr="00D817C9">
        <w:t xml:space="preserve">tỷ </w:t>
      </w:r>
      <w:r w:rsidR="00D96895" w:rsidRPr="00D817C9">
        <w:rPr>
          <w:lang w:val="vi-VN"/>
        </w:rPr>
        <w:t>m</w:t>
      </w:r>
      <w:r w:rsidR="00D96895" w:rsidRPr="00D817C9">
        <w:rPr>
          <w:vertAlign w:val="superscript"/>
          <w:lang w:val="vi-VN"/>
        </w:rPr>
        <w:t>3</w:t>
      </w:r>
      <w:r w:rsidR="00A82582" w:rsidRPr="00D817C9">
        <w:t>/s</w:t>
      </w:r>
      <w:r w:rsidRPr="00D817C9">
        <w:t xml:space="preserve"> theo thiết kế, các hồ chứa thượng du có thể đảm bảo được cắt lũ cho vùng hạ du từ 48.500 </w:t>
      </w:r>
      <w:r w:rsidR="00D96895" w:rsidRPr="00D817C9">
        <w:rPr>
          <w:lang w:val="vi-VN"/>
        </w:rPr>
        <w:t>m</w:t>
      </w:r>
      <w:r w:rsidR="00D96895" w:rsidRPr="00D817C9">
        <w:rPr>
          <w:vertAlign w:val="superscript"/>
          <w:lang w:val="vi-VN"/>
        </w:rPr>
        <w:t>3</w:t>
      </w:r>
      <w:r w:rsidR="00A82582" w:rsidRPr="00D817C9">
        <w:t>/s</w:t>
      </w:r>
      <w:r w:rsidRPr="00D817C9">
        <w:t xml:space="preserve"> xuống 28.000 </w:t>
      </w:r>
      <w:r w:rsidR="00D96895" w:rsidRPr="00D817C9">
        <w:rPr>
          <w:lang w:val="vi-VN"/>
        </w:rPr>
        <w:t>m</w:t>
      </w:r>
      <w:r w:rsidR="00D96895" w:rsidRPr="00D817C9">
        <w:rPr>
          <w:vertAlign w:val="superscript"/>
          <w:lang w:val="vi-VN"/>
        </w:rPr>
        <w:t>3</w:t>
      </w:r>
      <w:r w:rsidR="00A82582" w:rsidRPr="00D817C9">
        <w:t>/s</w:t>
      </w:r>
      <w:r w:rsidRPr="00D817C9">
        <w:t xml:space="preserve"> tại Sơn Tây ứng với lũ 500 năm và từ 43.800 </w:t>
      </w:r>
      <w:r w:rsidR="00D96895" w:rsidRPr="00D817C9">
        <w:rPr>
          <w:lang w:val="vi-VN"/>
        </w:rPr>
        <w:t>m</w:t>
      </w:r>
      <w:r w:rsidR="00D96895" w:rsidRPr="00D817C9">
        <w:rPr>
          <w:vertAlign w:val="superscript"/>
          <w:lang w:val="vi-VN"/>
        </w:rPr>
        <w:t>3</w:t>
      </w:r>
      <w:r w:rsidR="00A82582" w:rsidRPr="00D817C9">
        <w:t>/s</w:t>
      </w:r>
      <w:r w:rsidRPr="00D817C9">
        <w:t xml:space="preserve"> xuống 26.000 </w:t>
      </w:r>
      <w:r w:rsidR="00D96895" w:rsidRPr="00D817C9">
        <w:rPr>
          <w:lang w:val="vi-VN"/>
        </w:rPr>
        <w:t>m</w:t>
      </w:r>
      <w:r w:rsidR="00D96895" w:rsidRPr="00D817C9">
        <w:rPr>
          <w:vertAlign w:val="superscript"/>
          <w:lang w:val="vi-VN"/>
        </w:rPr>
        <w:t>3</w:t>
      </w:r>
      <w:r w:rsidR="00A82582" w:rsidRPr="00D817C9">
        <w:t>/s</w:t>
      </w:r>
      <w:r w:rsidRPr="00D817C9">
        <w:t xml:space="preserve"> tại Sơn Tây ứng với lũ 300 năm. </w:t>
      </w:r>
    </w:p>
    <w:p w14:paraId="2C642D82" w14:textId="3A9AA5E3" w:rsidR="00C86FCA" w:rsidRPr="00D817C9" w:rsidRDefault="00CC35FF" w:rsidP="00B00E61">
      <w:pPr>
        <w:pStyle w:val="Content"/>
      </w:pPr>
      <w:r w:rsidRPr="00D817C9">
        <w:t>Hiện tại, mức đảm bảo của hệ thống đê (cùng với hệ thống hồ chứa) mới chỉ đạt chống lũ cho 250 năm thay vì 300 năm so với yêu cầu</w:t>
      </w:r>
      <w:r w:rsidR="0060333F" w:rsidRPr="00D817C9">
        <w:t xml:space="preserve"> do hệ thống đê chưa đảm bảo</w:t>
      </w:r>
      <w:r w:rsidRPr="00D817C9">
        <w:t xml:space="preserve">. </w:t>
      </w:r>
      <w:r w:rsidR="00BF7B5A" w:rsidRPr="00D817C9">
        <w:t>Với yêu cầu thiết kế, c</w:t>
      </w:r>
      <w:r w:rsidR="00C86FCA" w:rsidRPr="00D817C9">
        <w:t xml:space="preserve">ác tuyến đê thuộc hệ thống sông Hồng phải đảm bảo chống được mực nước thiết kế tại Hà Nội là 13,1m, riêng đoạn đê đặc biệt qua thành phố Hà Nội phải đảm bảo chống được mực nước thiết kế tại Hà Nội là 13,4m, nhưng hiện nay so với tiêu chuẩn thiết kế thì còn khoảng </w:t>
      </w:r>
      <w:smartTag w:uri="urn:schemas-microsoft-com:office:smarttags" w:element="metricconverter">
        <w:smartTagPr>
          <w:attr w:name="ProductID" w:val="80 km"/>
        </w:smartTagPr>
        <w:r w:rsidR="00C86FCA" w:rsidRPr="00D817C9">
          <w:t>80 km</w:t>
        </w:r>
      </w:smartTag>
      <w:r w:rsidR="00C86FCA" w:rsidRPr="00D817C9">
        <w:t xml:space="preserve"> đê còn thấp từ 0,4 - 0,7m, vùng cửa sông có đoạn thấp đến 1m. Mặt đê nhiều đoạn chưa được rải cấp phối và bê tông hoá, nhiều đoạn đê có chiều cao tới trên 5m nhưng chưa có cơ, mái đê dốc.</w:t>
      </w:r>
      <w:r w:rsidRPr="00D817C9">
        <w:t xml:space="preserve"> </w:t>
      </w:r>
      <w:r w:rsidR="00C86FCA" w:rsidRPr="00D817C9">
        <w:t>Đê thuộc hệ thống sông Thái Bình phải đảm bảo mực nước thiết kế tại Phả Lại là 7,2m nhưng so với tiêu chuẩn thiết kế thì còn thấp 0,3÷0,8m (tập trung ở đê vùng cửa sông), mặt cắt đê chưa đảm bảo, nhiều đoạn chưa có cơ, mặt đê chưa rải cấp phối, nhiều đoạn đê còn phải đắp con trạch với chiều cao 1÷1,5m, mặt trạch rộng 1m.</w:t>
      </w:r>
    </w:p>
    <w:p w14:paraId="6C341DD1" w14:textId="04F4C19F" w:rsidR="00397297" w:rsidRPr="00D817C9" w:rsidRDefault="00397297" w:rsidP="00B00E61">
      <w:pPr>
        <w:pStyle w:val="Content"/>
      </w:pPr>
      <w:r w:rsidRPr="00D817C9">
        <w:t>Hệ thống sông Hồng,  sông Thái Bình thoát lũ ra Biển Đông bởi 34 tuyến sông với 9 cửa sông, chiều dài hơn 2.000km. Lòng dẫn thoát lũ trong những năm gần đây đã có những biến động mạnh như lòng xói sâu, lở bờ, bồi lắng cửa sông, thu hẹp dòng chảy do nhiều nguyên nhân khác nhau như vận hành thủy điện, khai thác cát, phát triển kinh tế, đô thị ven sông...</w:t>
      </w:r>
      <w:r w:rsidR="008C4935" w:rsidRPr="00D817C9">
        <w:t xml:space="preserve"> Tác động của việc thay đổi lòng dẫn có thể làm tăng khả năng thoát lũ của hệ thống </w:t>
      </w:r>
      <w:r w:rsidR="00C44BD4" w:rsidRPr="00D817C9">
        <w:t>ở</w:t>
      </w:r>
      <w:r w:rsidR="008C4935" w:rsidRPr="00D817C9">
        <w:t xml:space="preserve"> </w:t>
      </w:r>
      <w:r w:rsidR="00C44BD4" w:rsidRPr="00D817C9">
        <w:t xml:space="preserve">một số </w:t>
      </w:r>
      <w:r w:rsidR="008C4935" w:rsidRPr="00D817C9">
        <w:t xml:space="preserve">khu vực </w:t>
      </w:r>
      <w:r w:rsidR="00C44BD4" w:rsidRPr="00D817C9">
        <w:t>(</w:t>
      </w:r>
      <w:r w:rsidR="008C4935" w:rsidRPr="00D817C9">
        <w:t>từ sau hồ chứa đến Hưng Yên và Phả Lại</w:t>
      </w:r>
      <w:r w:rsidR="00C44BD4" w:rsidRPr="00D817C9">
        <w:t>)</w:t>
      </w:r>
      <w:r w:rsidR="008C4935" w:rsidRPr="00D817C9">
        <w:t xml:space="preserve"> tuy nhiên lại tăng áp lực </w:t>
      </w:r>
      <w:r w:rsidR="00C44BD4" w:rsidRPr="00D817C9">
        <w:t xml:space="preserve">lũ </w:t>
      </w:r>
      <w:r w:rsidR="008C4935" w:rsidRPr="00D817C9">
        <w:t>lên</w:t>
      </w:r>
      <w:r w:rsidR="00C44BD4" w:rsidRPr="00D817C9">
        <w:t xml:space="preserve"> các vị trí khác (khu vực</w:t>
      </w:r>
      <w:r w:rsidR="008C4935" w:rsidRPr="00D817C9">
        <w:t xml:space="preserve"> cửa sông và vùng hạ du sông Thái Bình</w:t>
      </w:r>
      <w:r w:rsidR="00C44BD4" w:rsidRPr="00D817C9">
        <w:t>)</w:t>
      </w:r>
      <w:r w:rsidR="008C4935" w:rsidRPr="00D817C9">
        <w:t xml:space="preserve">. </w:t>
      </w:r>
    </w:p>
    <w:p w14:paraId="09D247E4" w14:textId="79A70F16" w:rsidR="008C4935" w:rsidRPr="00D817C9" w:rsidRDefault="008C4935" w:rsidP="00B00E61">
      <w:pPr>
        <w:pStyle w:val="Content"/>
        <w:rPr>
          <w:szCs w:val="26"/>
        </w:rPr>
      </w:pPr>
      <w:r w:rsidRPr="00D817C9">
        <w:t>Hiện tại, trên 16 tuyến sông chính của hệ thống sông Hồng -</w:t>
      </w:r>
      <w:r w:rsidR="002944C2" w:rsidRPr="00D817C9">
        <w:t xml:space="preserve"> </w:t>
      </w:r>
      <w:r w:rsidRPr="00D817C9">
        <w:t xml:space="preserve">sông Thái Bình (không kể đến hệ thống sông Đáy) có 310 bối, bãi sông với tổng diện tích 68.542ha. Trong đó có 149 bối bãi lớn (diện tích mỗi bối, bãi từ 100ha trở lên), với diện tích là 62.068ha, dung tích trữ của các bối này khoảng 1,3 </w:t>
      </w:r>
      <w:r w:rsidR="00A82582" w:rsidRPr="00D817C9">
        <w:t xml:space="preserve">tỷ </w:t>
      </w:r>
      <w:r w:rsidR="00D96895" w:rsidRPr="00D817C9">
        <w:rPr>
          <w:lang w:val="vi-VN"/>
        </w:rPr>
        <w:t>m</w:t>
      </w:r>
      <w:r w:rsidR="00D96895" w:rsidRPr="00D817C9">
        <w:rPr>
          <w:vertAlign w:val="superscript"/>
          <w:lang w:val="vi-VN"/>
        </w:rPr>
        <w:t>3</w:t>
      </w:r>
      <w:r w:rsidRPr="00D817C9">
        <w:t>. Tình hình dân sinh kinh tế trong khu vực bãi sông phát triển rất mạnh, theo khảo sát hiện có khoảng 20% diện tích bãi sông đã là các làng xóm lâu đời, nhiều khu vực có dân cư tập trung đông đúc. Trong các bãi sông trên các tuyến sông chính có 332 khu dân cư tập trung (thống kê với các khu dân cư ước tính nhiều hơn 100 hộ, dân số trên 400 người, diện tích lớn hơn 5ha). Tổng diện tích các khu dân cư tập trung là 12.651 ha, số dân vùng bãi khoảng 839.000  người, tương ứng với khoảng 167.800 hộ dân</w:t>
      </w:r>
      <w:r w:rsidRPr="00D817C9">
        <w:rPr>
          <w:vertAlign w:val="superscript"/>
        </w:rPr>
        <w:footnoteReference w:id="3"/>
      </w:r>
      <w:r w:rsidR="00C44BD4" w:rsidRPr="00D817C9">
        <w:t xml:space="preserve">. </w:t>
      </w:r>
      <w:r w:rsidR="00C44BD4" w:rsidRPr="00D817C9">
        <w:rPr>
          <w:szCs w:val="26"/>
          <w:lang w:val="vi-VN"/>
        </w:rPr>
        <w:t xml:space="preserve">Nhu cầu xây dựng, cải tạo và phát triển kinh tế ở các khu vực bãi sông đang ngày càng cao, đặc biệt là khu vực đô thị trung tâm (trong phạm vi vành đai 4) của thủ đô Hà Nội, khu vực sông đi </w:t>
      </w:r>
      <w:r w:rsidR="00C44BD4" w:rsidRPr="00D817C9">
        <w:rPr>
          <w:szCs w:val="26"/>
          <w:lang w:val="vi-VN"/>
        </w:rPr>
        <w:lastRenderedPageBreak/>
        <w:t>qua các thành phố lớn như Hòa Bình, Việt Trì, Hưng Yên, Nam Định, Hải Phòng, Thái Bình, Hải Dương</w:t>
      </w:r>
      <w:r w:rsidR="00C44BD4" w:rsidRPr="00D817C9">
        <w:rPr>
          <w:szCs w:val="26"/>
        </w:rPr>
        <w:t xml:space="preserve"> là áp lực lớn cho việc đảm bảo không gian thoát lũ.</w:t>
      </w:r>
    </w:p>
    <w:p w14:paraId="59B8D302" w14:textId="31DBDCBF" w:rsidR="00813287" w:rsidRPr="00D817C9" w:rsidRDefault="00813287" w:rsidP="00B00E61">
      <w:pPr>
        <w:pStyle w:val="Content"/>
        <w:rPr>
          <w:szCs w:val="26"/>
        </w:rPr>
      </w:pPr>
      <w:r w:rsidRPr="00D817C9">
        <w:rPr>
          <w:szCs w:val="26"/>
        </w:rPr>
        <w:t>Đối với phòng chống bão, nước dâng và phòng chống lũ khu vực ven biển</w:t>
      </w:r>
      <w:r w:rsidR="00874096" w:rsidRPr="00D817C9">
        <w:rPr>
          <w:szCs w:val="26"/>
        </w:rPr>
        <w:t xml:space="preserve"> với yêu cầu theo tiêu chuẩn thiết kế hiện tại cho đê cấp III là tần suất 2% (50 năm)</w:t>
      </w:r>
      <w:r w:rsidR="00822BDB" w:rsidRPr="00D817C9">
        <w:rPr>
          <w:szCs w:val="26"/>
        </w:rPr>
        <w:t>[</w:t>
      </w:r>
      <w:r w:rsidR="00874096" w:rsidRPr="00D817C9">
        <w:rPr>
          <w:rStyle w:val="FootnoteReference"/>
          <w:szCs w:val="26"/>
        </w:rPr>
        <w:footnoteReference w:id="4"/>
      </w:r>
      <w:r w:rsidR="00822BDB" w:rsidRPr="00D817C9">
        <w:rPr>
          <w:szCs w:val="26"/>
        </w:rPr>
        <w:t>]</w:t>
      </w:r>
      <w:r w:rsidR="00CF07C7" w:rsidRPr="00D817C9">
        <w:rPr>
          <w:szCs w:val="26"/>
        </w:rPr>
        <w:t>. Nhìn chung toàn bộ hệ thống đê biển hiện nay trên lưu vực mới chỉ có 1/3 tổng chiều dài toàn tuyến được phân cấp là đê cấp III, còn lại vẫn là những tuyến đê dưới cấp III tần suất đảm bảo chống bão và triều cường thấp. Các tuy</w:t>
      </w:r>
      <w:r w:rsidR="00775E65" w:rsidRPr="00D817C9">
        <w:rPr>
          <w:szCs w:val="26"/>
        </w:rPr>
        <w:t>ế</w:t>
      </w:r>
      <w:r w:rsidR="00CF07C7" w:rsidRPr="00D817C9">
        <w:rPr>
          <w:szCs w:val="26"/>
        </w:rPr>
        <w:t>n đê hiện nay nhìn chung phần mái đê phía biển đều được làm bằng bê tông cốt thép hoặc đá lát khan để chống xói. Tuy nhiên một số khu vực đê yếu, trực diện với biển thường xuyên có nguy cơ sạt lở</w:t>
      </w:r>
      <w:r w:rsidR="00141C51" w:rsidRPr="00D817C9">
        <w:rPr>
          <w:szCs w:val="26"/>
        </w:rPr>
        <w:t xml:space="preserve"> rất cao</w:t>
      </w:r>
      <w:r w:rsidR="00CF07C7" w:rsidRPr="00D817C9">
        <w:rPr>
          <w:szCs w:val="26"/>
        </w:rPr>
        <w:t xml:space="preserve"> khi có bão mạnh kết hợp với triều cường</w:t>
      </w:r>
      <w:r w:rsidR="00141C51" w:rsidRPr="00D817C9">
        <w:rPr>
          <w:szCs w:val="26"/>
        </w:rPr>
        <w:t xml:space="preserve"> nhất là ở khu vực đê Hải Hậu, Nam Định</w:t>
      </w:r>
      <w:r w:rsidR="00CF07C7" w:rsidRPr="00D817C9">
        <w:rPr>
          <w:szCs w:val="26"/>
        </w:rPr>
        <w:t xml:space="preserve">. </w:t>
      </w:r>
    </w:p>
    <w:p w14:paraId="236CC964" w14:textId="77777777" w:rsidR="00813287" w:rsidRPr="00D817C9" w:rsidRDefault="00813287" w:rsidP="00B00E61">
      <w:pPr>
        <w:pStyle w:val="Content"/>
        <w:rPr>
          <w:szCs w:val="26"/>
        </w:rPr>
      </w:pPr>
      <w:r w:rsidRPr="00D817C9">
        <w:rPr>
          <w:szCs w:val="26"/>
        </w:rPr>
        <w:t>Tuyến đê Hà Nam thuộc thị xã Quảng Yên, tỉnh Quảng Ninh là tuyến đê cấp III với chiều dài 33,670km, được tu bổ nâng cấp với quy mô đảm bảo chống được bão cấp 9, 10; triều cường tần suất 5%. Hiện tại, đã nâng cấp, bê tông hóa mái kè phía biển: 7,80/33,670km; Bê tông hóa tường chắn sóng: 26/33,670km; Cứng hóa cơ đê: 31,7/33,670km. Về cơ bản, toàn tuyến ổn định</w:t>
      </w:r>
    </w:p>
    <w:p w14:paraId="1F76B51B" w14:textId="77777777" w:rsidR="00813287" w:rsidRPr="00D817C9" w:rsidRDefault="00813287" w:rsidP="00B00E61">
      <w:pPr>
        <w:pStyle w:val="Content"/>
        <w:rPr>
          <w:szCs w:val="26"/>
        </w:rPr>
      </w:pPr>
      <w:r w:rsidRPr="00D817C9">
        <w:rPr>
          <w:szCs w:val="26"/>
        </w:rPr>
        <w:t>Đê Biển I, II thuộc thành phố Hải Phòng dài 38,47 km; trong đó có 32,97 km là đê cấp III còn lại là đê cấp IV. Nhìn chung toàn tuyến đảm bảo chống được bão cấp 10 đối với đê cấp III và bão cấp 9 đối với đê cấp IV.</w:t>
      </w:r>
    </w:p>
    <w:p w14:paraId="280E93FE" w14:textId="77777777" w:rsidR="00813287" w:rsidRPr="00D817C9" w:rsidRDefault="00813287" w:rsidP="00B00E61">
      <w:pPr>
        <w:pStyle w:val="Content"/>
        <w:rPr>
          <w:szCs w:val="26"/>
        </w:rPr>
      </w:pPr>
      <w:r w:rsidRPr="00D817C9">
        <w:rPr>
          <w:szCs w:val="26"/>
        </w:rPr>
        <w:t xml:space="preserve">Toàn bộ hệ thống đê biển 5, 6, 7, 8 thuộc các huyện của tỉnh Thái Bình đều là đê cấp III, mức đảm bảo chống được bão cấp 10 và triều cường theo thiết kế </w:t>
      </w:r>
    </w:p>
    <w:p w14:paraId="5250402E" w14:textId="3A0B9EA9" w:rsidR="00813287" w:rsidRPr="00D817C9" w:rsidRDefault="00CF07C7" w:rsidP="00B00E61">
      <w:pPr>
        <w:pStyle w:val="Content"/>
        <w:rPr>
          <w:szCs w:val="26"/>
        </w:rPr>
      </w:pPr>
      <w:r w:rsidRPr="00D817C9">
        <w:rPr>
          <w:szCs w:val="26"/>
        </w:rPr>
        <w:t>Ba</w:t>
      </w:r>
      <w:r w:rsidR="00813287" w:rsidRPr="00D817C9">
        <w:rPr>
          <w:szCs w:val="26"/>
        </w:rPr>
        <w:t xml:space="preserve"> tuyến đê biển thuộc tỉnh Nam Định </w:t>
      </w:r>
      <w:r w:rsidRPr="00D817C9">
        <w:rPr>
          <w:szCs w:val="26"/>
        </w:rPr>
        <w:t xml:space="preserve">(đê Giao Thủy, Hải Hậu, Nghĩa Hưng) </w:t>
      </w:r>
      <w:r w:rsidR="00813287" w:rsidRPr="00D817C9">
        <w:rPr>
          <w:szCs w:val="26"/>
        </w:rPr>
        <w:t>hiện nay đều là các tuyến đê chưa được nâng cấp, nhưng vẫn đảm bảo chống được bão cấp 9, 10 và triều cường cấp 5. Một số khu vực có nguy cơ sạt lở cao.</w:t>
      </w:r>
    </w:p>
    <w:p w14:paraId="6BBAF46F" w14:textId="0E8F1973" w:rsidR="00813287" w:rsidRPr="00D817C9" w:rsidRDefault="00813287" w:rsidP="00B00E61">
      <w:pPr>
        <w:pStyle w:val="Content"/>
        <w:rPr>
          <w:szCs w:val="26"/>
        </w:rPr>
      </w:pPr>
      <w:r w:rsidRPr="00D817C9">
        <w:rPr>
          <w:szCs w:val="26"/>
        </w:rPr>
        <w:t>Trên địa bàn tỉnh Ninh Bình hiện nay có 3 tuyến đê trong đó có tuyến đê biển Bình Minh II hiện nay là đê cấp III với chiều dài 25,2km, còn lại là đê cấp V. Tuyến đê cấp III đảm bảo chống bão ở cấp 12, các tuyến đê còn lại mức đảm bảo chống bão mới chỉ ở cấp 8, 9.</w:t>
      </w:r>
    </w:p>
    <w:p w14:paraId="1B215EA6" w14:textId="4066F850" w:rsidR="00684986" w:rsidRPr="00D817C9" w:rsidRDefault="00684986" w:rsidP="00684986">
      <w:pPr>
        <w:pStyle w:val="Heading5"/>
      </w:pPr>
      <w:r w:rsidRPr="00D817C9">
        <w:t>Về hạn hán, xâm nhập mặn</w:t>
      </w:r>
    </w:p>
    <w:p w14:paraId="6A38BAE7" w14:textId="3D0F65D2" w:rsidR="00684986" w:rsidRPr="00D817C9" w:rsidRDefault="00684986" w:rsidP="00B00E61">
      <w:pPr>
        <w:pStyle w:val="Content"/>
        <w:rPr>
          <w:i/>
          <w:iCs/>
        </w:rPr>
      </w:pPr>
      <w:r w:rsidRPr="00D817C9">
        <w:rPr>
          <w:i/>
          <w:iCs/>
        </w:rPr>
        <w:t>Hiện trạng công trình phòng, chống hạn, hạn xâm nhập mận</w:t>
      </w:r>
    </w:p>
    <w:p w14:paraId="31D56C3C" w14:textId="77777777" w:rsidR="00E5562A" w:rsidRPr="00D817C9" w:rsidRDefault="00E5562A" w:rsidP="00E5562A">
      <w:pPr>
        <w:pStyle w:val="Content"/>
      </w:pPr>
      <w:r w:rsidRPr="00D817C9">
        <w:t xml:space="preserve">Vịnh Bắc Bộ cứ trung bình 15-20km có 1 cửa sông và thủy triều mang theo nước mặn xâm nhập vào sâu trong đất liền. Độ dài xâm nhập sâu cực đại có nồng độ mặn 1%o trên sông Đáy là 30km, sông Ninh Cơ là 32km, sông Hồng là 14km, sông Trà Lý là 20km, sông Thái Bình là 28km, Văn Úc là 48km, sông Kinh Thầy (Cửa Cấm) là 44 km. Nhiều đợt xâm nhập mặn có thể làm cho các cống lấy nước vùng triều không láy được nước gây nên tình trạng thiếu nước ở các hệ thống thủy lợi ven biển. Ngược lại </w:t>
      </w:r>
      <w:r w:rsidRPr="00D817C9">
        <w:lastRenderedPageBreak/>
        <w:t>vào mùa lũ nước lũ từ thượng nguồn dồn về làm nhạt hóa độ mặn ở ven bờ có thể làm thiệt hại đến các khu vực nuôi trồng thủy sản mặn lợ ví dụ như khu vực nuôi ngao ven bờ biển Thái Bình, Nam Định.</w:t>
      </w:r>
    </w:p>
    <w:p w14:paraId="7A3A0F51" w14:textId="561ADCD4" w:rsidR="008C4935" w:rsidRPr="00D817C9" w:rsidRDefault="00791E2F" w:rsidP="00B00E61">
      <w:pPr>
        <w:pStyle w:val="Content"/>
      </w:pPr>
      <w:r w:rsidRPr="00D817C9">
        <w:t>Các công trình phòng chống hạn hán, xâm nhập mặn trên 1</w:t>
      </w:r>
      <w:r w:rsidR="004B08C3" w:rsidRPr="00D817C9">
        <w:t>1</w:t>
      </w:r>
      <w:r w:rsidRPr="00D817C9">
        <w:t xml:space="preserve"> tỉnh thành thuộc vùng </w:t>
      </w:r>
      <w:r w:rsidR="00F12D49" w:rsidRPr="00D817C9">
        <w:t>ĐBBB</w:t>
      </w:r>
      <w:r w:rsidRPr="00D817C9">
        <w:t xml:space="preserve">, sông Thái Bình cũng chính là các công trình tưới, cấp nước. Tổng số công trình tưới trên vùng gồm có: </w:t>
      </w:r>
      <w:r w:rsidR="0066516C" w:rsidRPr="00D817C9">
        <w:t>1.104</w:t>
      </w:r>
      <w:r w:rsidRPr="00D817C9">
        <w:t xml:space="preserve"> hồ đập, </w:t>
      </w:r>
      <w:r w:rsidR="0066516C" w:rsidRPr="00D817C9">
        <w:t>921</w:t>
      </w:r>
      <w:r w:rsidRPr="00D817C9">
        <w:t xml:space="preserve"> cống lấy nước, </w:t>
      </w:r>
      <w:r w:rsidR="00D91A56" w:rsidRPr="00D817C9">
        <w:t>5.264</w:t>
      </w:r>
      <w:r w:rsidRPr="00D817C9">
        <w:t xml:space="preserve"> trạm bơm (xem chi tiết ở mục 1.3.2.1).</w:t>
      </w:r>
    </w:p>
    <w:p w14:paraId="39204AE6" w14:textId="27C06D54" w:rsidR="00791E2F" w:rsidRPr="00D817C9" w:rsidRDefault="00791E2F" w:rsidP="00B00E61">
      <w:pPr>
        <w:pStyle w:val="Content"/>
      </w:pPr>
      <w:r w:rsidRPr="00D817C9">
        <w:t xml:space="preserve">Bên cạnh các công trình tưới, cấp nước, trên toàn vùng còn có hệ thống công trình cống kết hợp tiêu và ngăn mặn, tuy nhiên hệ thống cống này chủ yếu ở trên các trục sông nội đồng thuộc các hệ thống thủy lợi. Trên hệ thống sông chính đã có nhiều đề xuất xây dựng các đập ngăn mặn như đập Đò Hàn, đập Hóa, đập Trà Lý và thậm chí là đập trên sông Hồng tại cửa Ba Lạt, tuy nhiên </w:t>
      </w:r>
      <w:r w:rsidR="000C371A" w:rsidRPr="00D817C9">
        <w:t xml:space="preserve">do nhiều nguyên nhân khác nhau trong đó các tác động bất lợi đến môi trường xã hội mà hiện tại </w:t>
      </w:r>
      <w:r w:rsidRPr="00D817C9">
        <w:t xml:space="preserve">trong vùng chưa có công trình nào ngăn mặn </w:t>
      </w:r>
      <w:r w:rsidR="000C371A" w:rsidRPr="00D817C9">
        <w:t xml:space="preserve">trên sông chính </w:t>
      </w:r>
      <w:r w:rsidRPr="00D817C9">
        <w:t>được xây dựng</w:t>
      </w:r>
      <w:r w:rsidR="000C371A" w:rsidRPr="00D817C9">
        <w:t>.</w:t>
      </w:r>
      <w:r w:rsidRPr="00D817C9">
        <w:t xml:space="preserve"> </w:t>
      </w:r>
    </w:p>
    <w:p w14:paraId="71627765" w14:textId="433965B9" w:rsidR="000C371A" w:rsidRPr="00D817C9" w:rsidRDefault="000C371A" w:rsidP="00B00E61">
      <w:pPr>
        <w:pStyle w:val="Content"/>
      </w:pPr>
      <w:r w:rsidRPr="00D817C9">
        <w:t xml:space="preserve">Việc đẩy mặn trên dòng chính do các hồ chứa ở thượng du đảm nhiệm, hàng năm trong các đợt lấy nước đổ ải (thời gian cần nước lớn nhất) cho vụ đông xuân các hồ chứa lớn thượng du đều xả nước gia tăng nhằm duy trì mực nước từ 1,6-2,5m tùy theo từng đợt xả để đẩy mặn và nâng cao mực nước trên hệ thống. Hiện tại trên lưu vực sông Hồng có 4 hồ chứa lớn với khoảng 19 </w:t>
      </w:r>
      <w:r w:rsidR="00A82582" w:rsidRPr="00D817C9">
        <w:t xml:space="preserve">tỷ </w:t>
      </w:r>
      <w:r w:rsidR="00D96895" w:rsidRPr="00D817C9">
        <w:rPr>
          <w:lang w:val="vi-VN"/>
        </w:rPr>
        <w:t>m</w:t>
      </w:r>
      <w:r w:rsidR="00D96895" w:rsidRPr="00D817C9">
        <w:rPr>
          <w:vertAlign w:val="superscript"/>
          <w:lang w:val="vi-VN"/>
        </w:rPr>
        <w:t>3</w:t>
      </w:r>
      <w:r w:rsidRPr="00D817C9">
        <w:t xml:space="preserve"> dung tích hiệu dụng điều tiết cho mùa kiệt, riêng trong thời kỳ đổ ải thường dùng khoảng 3</w:t>
      </w:r>
      <w:r w:rsidR="00071562" w:rsidRPr="00D817C9">
        <w:t>÷</w:t>
      </w:r>
      <w:r w:rsidRPr="00D817C9">
        <w:t xml:space="preserve">5 </w:t>
      </w:r>
      <w:r w:rsidR="00A82582" w:rsidRPr="00D817C9">
        <w:t xml:space="preserve">tỷ </w:t>
      </w:r>
      <w:r w:rsidR="00D96895" w:rsidRPr="00D817C9">
        <w:rPr>
          <w:lang w:val="vi-VN"/>
        </w:rPr>
        <w:t>m</w:t>
      </w:r>
      <w:r w:rsidR="00D96895" w:rsidRPr="00D817C9">
        <w:rPr>
          <w:vertAlign w:val="superscript"/>
          <w:lang w:val="vi-VN"/>
        </w:rPr>
        <w:t>3</w:t>
      </w:r>
      <w:r w:rsidRPr="00D817C9">
        <w:t>.</w:t>
      </w:r>
    </w:p>
    <w:p w14:paraId="140D5EF3" w14:textId="3A548E71" w:rsidR="00A406A7" w:rsidRPr="00D817C9" w:rsidRDefault="00791E2F" w:rsidP="00B00E61">
      <w:pPr>
        <w:pStyle w:val="Content"/>
        <w:rPr>
          <w:i/>
          <w:iCs/>
        </w:rPr>
      </w:pPr>
      <w:r w:rsidRPr="00D817C9">
        <w:rPr>
          <w:i/>
          <w:iCs/>
        </w:rPr>
        <w:t>Năng lực phòng, chống</w:t>
      </w:r>
      <w:r w:rsidR="00A406A7" w:rsidRPr="00D817C9">
        <w:rPr>
          <w:i/>
          <w:iCs/>
        </w:rPr>
        <w:t xml:space="preserve"> hạn hán</w:t>
      </w:r>
      <w:r w:rsidRPr="00D817C9">
        <w:rPr>
          <w:i/>
          <w:iCs/>
        </w:rPr>
        <w:t xml:space="preserve"> và</w:t>
      </w:r>
      <w:r w:rsidR="00A406A7" w:rsidRPr="00D817C9">
        <w:rPr>
          <w:i/>
          <w:iCs/>
        </w:rPr>
        <w:t xml:space="preserve"> xâm nhập mặn</w:t>
      </w:r>
    </w:p>
    <w:p w14:paraId="0FE68525" w14:textId="45E7DAA9" w:rsidR="00A406A7" w:rsidRPr="00D817C9" w:rsidRDefault="000C371A" w:rsidP="00B00E61">
      <w:pPr>
        <w:pStyle w:val="Content"/>
      </w:pPr>
      <w:r w:rsidRPr="00D817C9">
        <w:t xml:space="preserve">Nhìn chung các công trình trên toàn hệ thống đã đảm bảo để phòng chống hạn hán và xâm nhập mặn </w:t>
      </w:r>
      <w:r w:rsidR="00E0383F" w:rsidRPr="00D817C9">
        <w:t xml:space="preserve">đảm bảo tần suất theo thiết kế </w:t>
      </w:r>
      <w:r w:rsidR="00B7360D" w:rsidRPr="00D817C9">
        <w:t xml:space="preserve">75%, 85%. Nhiều năm gần đây trên toàn vùng </w:t>
      </w:r>
      <w:r w:rsidR="00F12D49" w:rsidRPr="00D817C9">
        <w:t>ĐBBB</w:t>
      </w:r>
      <w:r w:rsidR="00B7360D" w:rsidRPr="00D817C9">
        <w:t xml:space="preserve"> không có diện tích hạn, chỉ có diện tích khó khăn về nước (chậm hoặc kéo dài thời gian tưới)</w:t>
      </w:r>
      <w:r w:rsidR="00DB7437" w:rsidRPr="00D817C9">
        <w:t>.</w:t>
      </w:r>
    </w:p>
    <w:p w14:paraId="0868C784" w14:textId="469480CA" w:rsidR="00481026" w:rsidRPr="00D817C9" w:rsidRDefault="00481026" w:rsidP="00B66E4A">
      <w:pPr>
        <w:pStyle w:val="Heading4"/>
        <w:rPr>
          <w:rFonts w:asciiTheme="minorHAnsi" w:hAnsiTheme="minorHAnsi" w:cstheme="minorHAnsi"/>
        </w:rPr>
      </w:pPr>
      <w:r w:rsidRPr="00D817C9">
        <w:rPr>
          <w:rFonts w:asciiTheme="minorHAnsi" w:hAnsiTheme="minorHAnsi" w:cstheme="minorHAnsi"/>
        </w:rPr>
        <w:t>Hệ thống kết cấu hạ tầng phòng, chống sạt lở đất, sạt lở bờ sông, bờ biển</w:t>
      </w:r>
      <w:bookmarkEnd w:id="124"/>
      <w:r w:rsidRPr="00D817C9">
        <w:rPr>
          <w:rFonts w:asciiTheme="minorHAnsi" w:hAnsiTheme="minorHAnsi" w:cstheme="minorHAnsi"/>
        </w:rPr>
        <w:t xml:space="preserve"> </w:t>
      </w:r>
    </w:p>
    <w:p w14:paraId="3FE46C27" w14:textId="3F0FD697" w:rsidR="000C371A" w:rsidRPr="00D817C9" w:rsidRDefault="000C371A" w:rsidP="000C371A">
      <w:pPr>
        <w:pStyle w:val="Heading5"/>
      </w:pPr>
      <w:bookmarkStart w:id="137" w:name="_Toc51857943"/>
      <w:r w:rsidRPr="00D817C9">
        <w:t xml:space="preserve">Về </w:t>
      </w:r>
      <w:r w:rsidR="00AD3165" w:rsidRPr="00D817C9">
        <w:t>sạt lở đất, bờ sông, bờ biển</w:t>
      </w:r>
    </w:p>
    <w:p w14:paraId="37E4F4C0" w14:textId="19E3C150" w:rsidR="00D47643" w:rsidRPr="00D817C9" w:rsidRDefault="00251C8C" w:rsidP="00AC1C40">
      <w:pPr>
        <w:pStyle w:val="Content"/>
        <w:rPr>
          <w:szCs w:val="26"/>
          <w:lang w:eastAsia="vi-VN"/>
        </w:rPr>
      </w:pPr>
      <w:r w:rsidRPr="00D817C9">
        <w:rPr>
          <w:szCs w:val="26"/>
        </w:rPr>
        <w:t>Với hơn 2</w:t>
      </w:r>
      <w:r w:rsidR="00B14B72" w:rsidRPr="00D817C9">
        <w:rPr>
          <w:szCs w:val="26"/>
        </w:rPr>
        <w:t>.</w:t>
      </w:r>
      <w:r w:rsidRPr="00D817C9">
        <w:rPr>
          <w:szCs w:val="26"/>
        </w:rPr>
        <w:t>000km sông và 3</w:t>
      </w:r>
      <w:r w:rsidR="006300D1" w:rsidRPr="00D817C9">
        <w:rPr>
          <w:szCs w:val="26"/>
        </w:rPr>
        <w:t>6</w:t>
      </w:r>
      <w:r w:rsidRPr="00D817C9">
        <w:rPr>
          <w:szCs w:val="26"/>
        </w:rPr>
        <w:t>0km</w:t>
      </w:r>
      <w:r w:rsidR="006300D1" w:rsidRPr="00D817C9">
        <w:rPr>
          <w:rStyle w:val="FootnoteReference"/>
          <w:szCs w:val="26"/>
        </w:rPr>
        <w:footnoteReference w:id="5"/>
      </w:r>
      <w:r w:rsidRPr="00D817C9">
        <w:rPr>
          <w:szCs w:val="26"/>
        </w:rPr>
        <w:t xml:space="preserve"> đường bờ biển hiện tại có </w:t>
      </w:r>
      <w:r w:rsidR="0043340E" w:rsidRPr="00D817C9">
        <w:rPr>
          <w:szCs w:val="26"/>
        </w:rPr>
        <w:t xml:space="preserve">715 </w:t>
      </w:r>
      <w:r w:rsidR="00D47643" w:rsidRPr="00D817C9">
        <w:rPr>
          <w:szCs w:val="26"/>
        </w:rPr>
        <w:t>tuyến kè</w:t>
      </w:r>
      <w:r w:rsidR="00D47643" w:rsidRPr="00D817C9">
        <w:rPr>
          <w:szCs w:val="26"/>
          <w:lang w:eastAsia="vi-VN"/>
        </w:rPr>
        <w:t xml:space="preserve"> với tổng chiều dài </w:t>
      </w:r>
      <w:r w:rsidR="00141C51" w:rsidRPr="00D817C9">
        <w:rPr>
          <w:szCs w:val="26"/>
          <w:lang w:eastAsia="vi-VN"/>
        </w:rPr>
        <w:t>9</w:t>
      </w:r>
      <w:r w:rsidR="0043340E" w:rsidRPr="00D817C9">
        <w:rPr>
          <w:szCs w:val="26"/>
          <w:lang w:eastAsia="vi-VN"/>
        </w:rPr>
        <w:t>38</w:t>
      </w:r>
      <w:r w:rsidR="00D47643" w:rsidRPr="00D817C9">
        <w:rPr>
          <w:szCs w:val="26"/>
          <w:lang w:eastAsia="vi-VN"/>
        </w:rPr>
        <w:t xml:space="preserve"> </w:t>
      </w:r>
      <w:r w:rsidR="00141C51" w:rsidRPr="00D817C9">
        <w:rPr>
          <w:szCs w:val="26"/>
          <w:lang w:eastAsia="vi-VN"/>
        </w:rPr>
        <w:t>km</w:t>
      </w:r>
      <w:r w:rsidR="00D47643" w:rsidRPr="00D817C9">
        <w:rPr>
          <w:szCs w:val="26"/>
          <w:lang w:eastAsia="vi-VN"/>
        </w:rPr>
        <w:t xml:space="preserve"> bảo vệ bờ sông và bờ biển, bảo vệ hệ thống đê.</w:t>
      </w:r>
      <w:r w:rsidR="00A333F2" w:rsidRPr="00D817C9">
        <w:rPr>
          <w:szCs w:val="26"/>
          <w:lang w:eastAsia="vi-VN"/>
        </w:rPr>
        <w:t xml:space="preserve"> Trong đó có 577 tuyến kè bảo vệ bờ sông với chiều dài 698km</w:t>
      </w:r>
      <w:r w:rsidR="00141C51" w:rsidRPr="00D817C9">
        <w:rPr>
          <w:szCs w:val="26"/>
          <w:lang w:eastAsia="vi-VN"/>
        </w:rPr>
        <w:t>, 138 tuyến kè bảo vệ bờ biển, đê biển dài 240km.</w:t>
      </w:r>
    </w:p>
    <w:p w14:paraId="7B3A437B" w14:textId="2F95CD4B" w:rsidR="00D47643" w:rsidRPr="00D817C9" w:rsidRDefault="00D6101D" w:rsidP="00AC1C40">
      <w:pPr>
        <w:pStyle w:val="Content"/>
        <w:rPr>
          <w:szCs w:val="26"/>
          <w:lang w:eastAsia="vi-VN"/>
        </w:rPr>
      </w:pPr>
      <w:r w:rsidRPr="00D817C9">
        <w:rPr>
          <w:szCs w:val="26"/>
          <w:lang w:eastAsia="vi-VN"/>
        </w:rPr>
        <w:t xml:space="preserve">Các tuyến đê xung yếu, đặc biệt là đê biển hầu hết đều được bảo vệ bằng kè (kè lát mái, kè mỏ hàn hoặc kè chắn sóng) hoặc kè lát mái bê tông như ở Bằng La, Tiên Lãng (Hải Phòng), Thái Thụy, Tiền Hải (Thái Bình), Giao Thủy, Hải Hậu, Nghĩa Hưng (Nam Định). </w:t>
      </w:r>
    </w:p>
    <w:p w14:paraId="6975DA97" w14:textId="11B8309D" w:rsidR="00F26035" w:rsidRPr="00D817C9" w:rsidRDefault="00E354A0" w:rsidP="00F64A26">
      <w:pPr>
        <w:pStyle w:val="BNGBIUA"/>
        <w:rPr>
          <w:lang w:eastAsia="vi-VN"/>
        </w:rPr>
      </w:pPr>
      <w:bookmarkStart w:id="138" w:name="_Toc74081000"/>
      <w:r w:rsidRPr="00D817C9">
        <w:t xml:space="preserve">Bảng </w:t>
      </w:r>
      <w:r w:rsidRPr="00D817C9">
        <w:rPr>
          <w:b/>
        </w:rPr>
        <w:fldChar w:fldCharType="begin"/>
      </w:r>
      <w:r w:rsidRPr="00D817C9">
        <w:instrText xml:space="preserve"> STYLEREF 1 \s </w:instrText>
      </w:r>
      <w:r w:rsidRPr="00D817C9">
        <w:rPr>
          <w:b/>
        </w:rPr>
        <w:fldChar w:fldCharType="separate"/>
      </w:r>
      <w:r w:rsidR="009B26C5" w:rsidRPr="00D817C9">
        <w:rPr>
          <w:noProof/>
        </w:rPr>
        <w:t>1</w:t>
      </w:r>
      <w:r w:rsidRPr="00D817C9">
        <w:rPr>
          <w:b/>
          <w:noProof/>
        </w:rPr>
        <w:fldChar w:fldCharType="end"/>
      </w:r>
      <w:r w:rsidRPr="00D817C9">
        <w:t>.</w:t>
      </w:r>
      <w:r w:rsidRPr="00D817C9">
        <w:rPr>
          <w:b/>
        </w:rPr>
        <w:fldChar w:fldCharType="begin"/>
      </w:r>
      <w:r w:rsidRPr="00D817C9">
        <w:instrText xml:space="preserve"> SEQ Bảng \* ARABIC \s 1 </w:instrText>
      </w:r>
      <w:r w:rsidRPr="00D817C9">
        <w:rPr>
          <w:b/>
        </w:rPr>
        <w:fldChar w:fldCharType="separate"/>
      </w:r>
      <w:r w:rsidR="009B26C5" w:rsidRPr="00D817C9">
        <w:rPr>
          <w:noProof/>
        </w:rPr>
        <w:t>16</w:t>
      </w:r>
      <w:r w:rsidRPr="00D817C9">
        <w:rPr>
          <w:b/>
          <w:noProof/>
        </w:rPr>
        <w:fldChar w:fldCharType="end"/>
      </w:r>
      <w:r w:rsidRPr="00D817C9">
        <w:rPr>
          <w:noProof/>
        </w:rPr>
        <w:t xml:space="preserve">: </w:t>
      </w:r>
      <w:r w:rsidR="00A333F2" w:rsidRPr="00D817C9">
        <w:rPr>
          <w:lang w:eastAsia="vi-VN"/>
        </w:rPr>
        <w:t>Thống kê các tuyến kè bảo vệ bờ và đê sông</w:t>
      </w:r>
      <w:bookmarkEnd w:id="138"/>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135"/>
        <w:gridCol w:w="2181"/>
        <w:gridCol w:w="2808"/>
      </w:tblGrid>
      <w:tr w:rsidR="00F72F15" w:rsidRPr="00D817C9" w14:paraId="56F77F65" w14:textId="77777777" w:rsidTr="00FB3A03">
        <w:trPr>
          <w:trHeight w:val="144"/>
          <w:tblHeader/>
        </w:trPr>
        <w:tc>
          <w:tcPr>
            <w:tcW w:w="597" w:type="pct"/>
            <w:shd w:val="clear" w:color="auto" w:fill="auto"/>
          </w:tcPr>
          <w:p w14:paraId="5776F8AB" w14:textId="774AC7E1" w:rsidR="00F26035" w:rsidRPr="00D817C9" w:rsidRDefault="00F26035" w:rsidP="00A333F2">
            <w:pPr>
              <w:jc w:val="center"/>
              <w:rPr>
                <w:b/>
                <w:bCs/>
                <w:sz w:val="24"/>
                <w:szCs w:val="24"/>
              </w:rPr>
            </w:pPr>
            <w:r w:rsidRPr="00D817C9">
              <w:rPr>
                <w:b/>
                <w:bCs/>
                <w:sz w:val="24"/>
                <w:szCs w:val="24"/>
              </w:rPr>
              <w:lastRenderedPageBreak/>
              <w:t>Thứ tự</w:t>
            </w:r>
          </w:p>
        </w:tc>
        <w:tc>
          <w:tcPr>
            <w:tcW w:w="1699" w:type="pct"/>
            <w:shd w:val="clear" w:color="auto" w:fill="auto"/>
            <w:noWrap/>
            <w:vAlign w:val="center"/>
            <w:hideMark/>
          </w:tcPr>
          <w:p w14:paraId="2A61E431" w14:textId="481B396D" w:rsidR="00F26035" w:rsidRPr="00D817C9" w:rsidRDefault="00F26035" w:rsidP="00F26035">
            <w:pPr>
              <w:jc w:val="center"/>
              <w:rPr>
                <w:b/>
                <w:bCs/>
                <w:sz w:val="24"/>
                <w:szCs w:val="24"/>
              </w:rPr>
            </w:pPr>
            <w:r w:rsidRPr="00D817C9">
              <w:rPr>
                <w:b/>
                <w:bCs/>
                <w:sz w:val="24"/>
                <w:szCs w:val="24"/>
              </w:rPr>
              <w:t>Tỉnh</w:t>
            </w:r>
          </w:p>
        </w:tc>
        <w:tc>
          <w:tcPr>
            <w:tcW w:w="1182" w:type="pct"/>
            <w:shd w:val="clear" w:color="auto" w:fill="auto"/>
            <w:noWrap/>
            <w:vAlign w:val="center"/>
            <w:hideMark/>
          </w:tcPr>
          <w:p w14:paraId="3418F196" w14:textId="1BCAE684" w:rsidR="00F26035" w:rsidRPr="00D817C9" w:rsidRDefault="00F26035" w:rsidP="00F26035">
            <w:pPr>
              <w:jc w:val="center"/>
              <w:rPr>
                <w:b/>
                <w:bCs/>
                <w:sz w:val="24"/>
                <w:szCs w:val="24"/>
              </w:rPr>
            </w:pPr>
            <w:r w:rsidRPr="00D817C9">
              <w:rPr>
                <w:b/>
                <w:bCs/>
                <w:sz w:val="24"/>
                <w:szCs w:val="24"/>
              </w:rPr>
              <w:t>Tuyến kè</w:t>
            </w:r>
          </w:p>
        </w:tc>
        <w:tc>
          <w:tcPr>
            <w:tcW w:w="1522" w:type="pct"/>
            <w:shd w:val="clear" w:color="auto" w:fill="auto"/>
            <w:noWrap/>
            <w:vAlign w:val="center"/>
            <w:hideMark/>
          </w:tcPr>
          <w:p w14:paraId="3BF8E860" w14:textId="77777777" w:rsidR="00F26035" w:rsidRPr="00D817C9" w:rsidRDefault="00F26035" w:rsidP="00F26035">
            <w:pPr>
              <w:jc w:val="center"/>
              <w:rPr>
                <w:b/>
                <w:bCs/>
                <w:sz w:val="24"/>
                <w:szCs w:val="24"/>
              </w:rPr>
            </w:pPr>
            <w:r w:rsidRPr="00D817C9">
              <w:rPr>
                <w:b/>
                <w:bCs/>
                <w:sz w:val="24"/>
                <w:szCs w:val="24"/>
              </w:rPr>
              <w:t>Chiều dài (km)</w:t>
            </w:r>
          </w:p>
        </w:tc>
      </w:tr>
      <w:tr w:rsidR="00F72F15" w:rsidRPr="00D817C9" w14:paraId="70C3C35F" w14:textId="77777777" w:rsidTr="00FB779D">
        <w:trPr>
          <w:trHeight w:val="144"/>
        </w:trPr>
        <w:tc>
          <w:tcPr>
            <w:tcW w:w="597" w:type="pct"/>
            <w:shd w:val="clear" w:color="auto" w:fill="auto"/>
          </w:tcPr>
          <w:p w14:paraId="36A8474B" w14:textId="77777777" w:rsidR="0027565C" w:rsidRPr="00D817C9" w:rsidRDefault="0027565C" w:rsidP="0027565C">
            <w:pPr>
              <w:jc w:val="center"/>
              <w:rPr>
                <w:b/>
                <w:bCs/>
                <w:sz w:val="24"/>
                <w:szCs w:val="24"/>
              </w:rPr>
            </w:pPr>
          </w:p>
        </w:tc>
        <w:tc>
          <w:tcPr>
            <w:tcW w:w="1699" w:type="pct"/>
            <w:shd w:val="clear" w:color="auto" w:fill="auto"/>
            <w:noWrap/>
            <w:vAlign w:val="center"/>
            <w:hideMark/>
          </w:tcPr>
          <w:p w14:paraId="6FDF1B55" w14:textId="79884EE4" w:rsidR="0027565C" w:rsidRPr="00D817C9" w:rsidRDefault="0027565C" w:rsidP="0027565C">
            <w:pPr>
              <w:rPr>
                <w:b/>
                <w:bCs/>
                <w:sz w:val="24"/>
                <w:szCs w:val="24"/>
              </w:rPr>
            </w:pPr>
            <w:r w:rsidRPr="00D817C9">
              <w:rPr>
                <w:b/>
                <w:bCs/>
                <w:sz w:val="24"/>
                <w:szCs w:val="24"/>
              </w:rPr>
              <w:t>Tổng kè bờ, đê sông</w:t>
            </w:r>
          </w:p>
        </w:tc>
        <w:tc>
          <w:tcPr>
            <w:tcW w:w="1182" w:type="pct"/>
            <w:shd w:val="clear" w:color="auto" w:fill="auto"/>
            <w:noWrap/>
            <w:vAlign w:val="center"/>
            <w:hideMark/>
          </w:tcPr>
          <w:p w14:paraId="7A974DA4" w14:textId="29D9AE76" w:rsidR="0027565C" w:rsidRPr="00D817C9" w:rsidRDefault="0027565C" w:rsidP="0027565C">
            <w:pPr>
              <w:jc w:val="right"/>
              <w:rPr>
                <w:b/>
                <w:bCs/>
                <w:sz w:val="24"/>
                <w:szCs w:val="24"/>
              </w:rPr>
            </w:pPr>
            <w:r w:rsidRPr="00D817C9">
              <w:rPr>
                <w:b/>
                <w:bCs/>
                <w:sz w:val="24"/>
                <w:szCs w:val="24"/>
              </w:rPr>
              <w:t>577</w:t>
            </w:r>
          </w:p>
        </w:tc>
        <w:tc>
          <w:tcPr>
            <w:tcW w:w="1522" w:type="pct"/>
            <w:shd w:val="clear" w:color="auto" w:fill="auto"/>
            <w:noWrap/>
            <w:vAlign w:val="bottom"/>
            <w:hideMark/>
          </w:tcPr>
          <w:p w14:paraId="198A7C00" w14:textId="7712B55B" w:rsidR="0027565C" w:rsidRPr="00D817C9" w:rsidRDefault="0027565C" w:rsidP="0027565C">
            <w:pPr>
              <w:jc w:val="right"/>
              <w:rPr>
                <w:rFonts w:asciiTheme="minorHAnsi" w:hAnsiTheme="minorHAnsi" w:cstheme="minorHAnsi"/>
                <w:b/>
                <w:bCs/>
                <w:sz w:val="24"/>
                <w:szCs w:val="24"/>
              </w:rPr>
            </w:pPr>
            <w:r w:rsidRPr="00D817C9">
              <w:rPr>
                <w:rFonts w:asciiTheme="minorHAnsi" w:hAnsiTheme="minorHAnsi" w:cstheme="minorHAnsi"/>
                <w:b/>
                <w:bCs/>
                <w:sz w:val="24"/>
                <w:szCs w:val="24"/>
              </w:rPr>
              <w:t>698</w:t>
            </w:r>
          </w:p>
        </w:tc>
      </w:tr>
      <w:tr w:rsidR="00F72F15" w:rsidRPr="00D817C9" w14:paraId="7A5E91ED" w14:textId="77777777" w:rsidTr="00FB779D">
        <w:trPr>
          <w:trHeight w:val="144"/>
        </w:trPr>
        <w:tc>
          <w:tcPr>
            <w:tcW w:w="597" w:type="pct"/>
            <w:shd w:val="clear" w:color="auto" w:fill="auto"/>
          </w:tcPr>
          <w:p w14:paraId="21F103C4" w14:textId="0AE2E92B" w:rsidR="0027565C" w:rsidRPr="00D817C9" w:rsidRDefault="0027565C" w:rsidP="0027565C">
            <w:pPr>
              <w:jc w:val="center"/>
              <w:rPr>
                <w:sz w:val="24"/>
                <w:szCs w:val="24"/>
              </w:rPr>
            </w:pPr>
            <w:r w:rsidRPr="00D817C9">
              <w:rPr>
                <w:sz w:val="24"/>
                <w:szCs w:val="24"/>
              </w:rPr>
              <w:t>1</w:t>
            </w:r>
          </w:p>
        </w:tc>
        <w:tc>
          <w:tcPr>
            <w:tcW w:w="1699" w:type="pct"/>
            <w:shd w:val="clear" w:color="auto" w:fill="auto"/>
            <w:noWrap/>
            <w:vAlign w:val="center"/>
            <w:hideMark/>
          </w:tcPr>
          <w:p w14:paraId="212AF645" w14:textId="70C3C888" w:rsidR="0027565C" w:rsidRPr="00D817C9" w:rsidRDefault="0027565C" w:rsidP="0027565C">
            <w:pPr>
              <w:rPr>
                <w:sz w:val="24"/>
                <w:szCs w:val="24"/>
              </w:rPr>
            </w:pPr>
            <w:r w:rsidRPr="00D817C9">
              <w:rPr>
                <w:sz w:val="24"/>
                <w:szCs w:val="24"/>
              </w:rPr>
              <w:t>Hà Nội</w:t>
            </w:r>
          </w:p>
        </w:tc>
        <w:tc>
          <w:tcPr>
            <w:tcW w:w="1182" w:type="pct"/>
            <w:shd w:val="clear" w:color="auto" w:fill="auto"/>
            <w:noWrap/>
            <w:vAlign w:val="center"/>
            <w:hideMark/>
          </w:tcPr>
          <w:p w14:paraId="43A64A45" w14:textId="28C9D1C8" w:rsidR="0027565C" w:rsidRPr="00D817C9" w:rsidRDefault="0027565C" w:rsidP="0027565C">
            <w:pPr>
              <w:jc w:val="right"/>
              <w:rPr>
                <w:sz w:val="24"/>
                <w:szCs w:val="24"/>
              </w:rPr>
            </w:pPr>
            <w:r w:rsidRPr="00D817C9">
              <w:rPr>
                <w:sz w:val="24"/>
                <w:szCs w:val="24"/>
              </w:rPr>
              <w:t>128</w:t>
            </w:r>
          </w:p>
        </w:tc>
        <w:tc>
          <w:tcPr>
            <w:tcW w:w="1522" w:type="pct"/>
            <w:shd w:val="clear" w:color="auto" w:fill="auto"/>
            <w:noWrap/>
            <w:vAlign w:val="bottom"/>
            <w:hideMark/>
          </w:tcPr>
          <w:p w14:paraId="5D7C087D" w14:textId="3E308824" w:rsidR="0027565C" w:rsidRPr="00D817C9" w:rsidRDefault="0027565C" w:rsidP="0027565C">
            <w:pPr>
              <w:jc w:val="right"/>
              <w:rPr>
                <w:rFonts w:asciiTheme="minorHAnsi" w:hAnsiTheme="minorHAnsi" w:cstheme="minorHAnsi"/>
                <w:sz w:val="24"/>
                <w:szCs w:val="24"/>
              </w:rPr>
            </w:pPr>
            <w:r w:rsidRPr="00D817C9">
              <w:rPr>
                <w:rFonts w:asciiTheme="minorHAnsi" w:hAnsiTheme="minorHAnsi" w:cstheme="minorHAnsi"/>
                <w:sz w:val="24"/>
                <w:szCs w:val="24"/>
              </w:rPr>
              <w:t>166</w:t>
            </w:r>
          </w:p>
        </w:tc>
      </w:tr>
      <w:tr w:rsidR="00F72F15" w:rsidRPr="00D817C9" w14:paraId="36B21CDD" w14:textId="77777777" w:rsidTr="00FB779D">
        <w:trPr>
          <w:trHeight w:val="144"/>
        </w:trPr>
        <w:tc>
          <w:tcPr>
            <w:tcW w:w="597" w:type="pct"/>
            <w:shd w:val="clear" w:color="auto" w:fill="auto"/>
          </w:tcPr>
          <w:p w14:paraId="0E1FE0C3" w14:textId="3E17D5C9" w:rsidR="0027565C" w:rsidRPr="00D817C9" w:rsidRDefault="0027565C" w:rsidP="0027565C">
            <w:pPr>
              <w:jc w:val="center"/>
              <w:rPr>
                <w:sz w:val="24"/>
                <w:szCs w:val="24"/>
              </w:rPr>
            </w:pPr>
            <w:r w:rsidRPr="00D817C9">
              <w:rPr>
                <w:sz w:val="24"/>
                <w:szCs w:val="24"/>
              </w:rPr>
              <w:t>2</w:t>
            </w:r>
          </w:p>
        </w:tc>
        <w:tc>
          <w:tcPr>
            <w:tcW w:w="1699" w:type="pct"/>
            <w:shd w:val="clear" w:color="auto" w:fill="auto"/>
            <w:noWrap/>
            <w:vAlign w:val="center"/>
            <w:hideMark/>
          </w:tcPr>
          <w:p w14:paraId="19112E3B" w14:textId="362A4182" w:rsidR="0027565C" w:rsidRPr="00D817C9" w:rsidRDefault="0027565C" w:rsidP="0027565C">
            <w:pPr>
              <w:rPr>
                <w:sz w:val="24"/>
                <w:szCs w:val="24"/>
              </w:rPr>
            </w:pPr>
            <w:r w:rsidRPr="00D817C9">
              <w:rPr>
                <w:sz w:val="24"/>
                <w:szCs w:val="24"/>
              </w:rPr>
              <w:t>Vĩnh Phúc</w:t>
            </w:r>
          </w:p>
        </w:tc>
        <w:tc>
          <w:tcPr>
            <w:tcW w:w="1182" w:type="pct"/>
            <w:shd w:val="clear" w:color="auto" w:fill="auto"/>
            <w:noWrap/>
            <w:vAlign w:val="center"/>
            <w:hideMark/>
          </w:tcPr>
          <w:p w14:paraId="55D25592" w14:textId="6669D98F" w:rsidR="0027565C" w:rsidRPr="00D817C9" w:rsidRDefault="0027565C" w:rsidP="0027565C">
            <w:pPr>
              <w:jc w:val="right"/>
              <w:rPr>
                <w:sz w:val="24"/>
                <w:szCs w:val="24"/>
              </w:rPr>
            </w:pPr>
            <w:r w:rsidRPr="00D817C9">
              <w:rPr>
                <w:sz w:val="24"/>
                <w:szCs w:val="24"/>
              </w:rPr>
              <w:t>22</w:t>
            </w:r>
          </w:p>
        </w:tc>
        <w:tc>
          <w:tcPr>
            <w:tcW w:w="1522" w:type="pct"/>
            <w:shd w:val="clear" w:color="auto" w:fill="auto"/>
            <w:noWrap/>
            <w:vAlign w:val="bottom"/>
            <w:hideMark/>
          </w:tcPr>
          <w:p w14:paraId="0129ABD8" w14:textId="4764AD16" w:rsidR="0027565C" w:rsidRPr="00D817C9" w:rsidRDefault="0027565C" w:rsidP="0027565C">
            <w:pPr>
              <w:jc w:val="right"/>
              <w:rPr>
                <w:rFonts w:asciiTheme="minorHAnsi" w:hAnsiTheme="minorHAnsi" w:cstheme="minorHAnsi"/>
                <w:sz w:val="24"/>
                <w:szCs w:val="24"/>
              </w:rPr>
            </w:pPr>
            <w:r w:rsidRPr="00D817C9">
              <w:rPr>
                <w:rFonts w:asciiTheme="minorHAnsi" w:hAnsiTheme="minorHAnsi" w:cstheme="minorHAnsi"/>
                <w:sz w:val="24"/>
                <w:szCs w:val="24"/>
              </w:rPr>
              <w:t>40</w:t>
            </w:r>
          </w:p>
        </w:tc>
      </w:tr>
      <w:tr w:rsidR="00F72F15" w:rsidRPr="00D817C9" w14:paraId="2D1FFDF1" w14:textId="77777777" w:rsidTr="00FB779D">
        <w:trPr>
          <w:trHeight w:val="144"/>
        </w:trPr>
        <w:tc>
          <w:tcPr>
            <w:tcW w:w="597" w:type="pct"/>
            <w:shd w:val="clear" w:color="auto" w:fill="auto"/>
          </w:tcPr>
          <w:p w14:paraId="70C59C7A" w14:textId="33715E95" w:rsidR="0027565C" w:rsidRPr="00D817C9" w:rsidRDefault="0027565C" w:rsidP="0027565C">
            <w:pPr>
              <w:jc w:val="center"/>
              <w:rPr>
                <w:sz w:val="24"/>
                <w:szCs w:val="24"/>
              </w:rPr>
            </w:pPr>
            <w:r w:rsidRPr="00D817C9">
              <w:rPr>
                <w:sz w:val="24"/>
                <w:szCs w:val="24"/>
              </w:rPr>
              <w:t>3</w:t>
            </w:r>
          </w:p>
        </w:tc>
        <w:tc>
          <w:tcPr>
            <w:tcW w:w="1699" w:type="pct"/>
            <w:shd w:val="clear" w:color="auto" w:fill="auto"/>
            <w:noWrap/>
            <w:vAlign w:val="center"/>
            <w:hideMark/>
          </w:tcPr>
          <w:p w14:paraId="6A0A283F" w14:textId="77FE45B8" w:rsidR="0027565C" w:rsidRPr="00D817C9" w:rsidRDefault="0027565C" w:rsidP="0027565C">
            <w:pPr>
              <w:rPr>
                <w:sz w:val="24"/>
                <w:szCs w:val="24"/>
              </w:rPr>
            </w:pPr>
            <w:r w:rsidRPr="00D817C9">
              <w:rPr>
                <w:sz w:val="24"/>
                <w:szCs w:val="24"/>
              </w:rPr>
              <w:t>Hưng Yên</w:t>
            </w:r>
          </w:p>
        </w:tc>
        <w:tc>
          <w:tcPr>
            <w:tcW w:w="1182" w:type="pct"/>
            <w:shd w:val="clear" w:color="auto" w:fill="auto"/>
            <w:noWrap/>
            <w:vAlign w:val="center"/>
            <w:hideMark/>
          </w:tcPr>
          <w:p w14:paraId="387374A6" w14:textId="7712B8BE" w:rsidR="0027565C" w:rsidRPr="00D817C9" w:rsidRDefault="0027565C" w:rsidP="0027565C">
            <w:pPr>
              <w:jc w:val="right"/>
              <w:rPr>
                <w:sz w:val="24"/>
                <w:szCs w:val="24"/>
              </w:rPr>
            </w:pPr>
            <w:r w:rsidRPr="00D817C9">
              <w:rPr>
                <w:sz w:val="24"/>
                <w:szCs w:val="24"/>
              </w:rPr>
              <w:t>14</w:t>
            </w:r>
          </w:p>
        </w:tc>
        <w:tc>
          <w:tcPr>
            <w:tcW w:w="1522" w:type="pct"/>
            <w:shd w:val="clear" w:color="auto" w:fill="auto"/>
            <w:noWrap/>
            <w:vAlign w:val="bottom"/>
            <w:hideMark/>
          </w:tcPr>
          <w:p w14:paraId="404EE124" w14:textId="48AC35CE" w:rsidR="0027565C" w:rsidRPr="00D817C9" w:rsidRDefault="0027565C" w:rsidP="0027565C">
            <w:pPr>
              <w:jc w:val="right"/>
              <w:rPr>
                <w:rFonts w:asciiTheme="minorHAnsi" w:hAnsiTheme="minorHAnsi" w:cstheme="minorHAnsi"/>
                <w:sz w:val="24"/>
                <w:szCs w:val="24"/>
              </w:rPr>
            </w:pPr>
            <w:r w:rsidRPr="00D817C9">
              <w:rPr>
                <w:rFonts w:asciiTheme="minorHAnsi" w:hAnsiTheme="minorHAnsi" w:cstheme="minorHAnsi"/>
                <w:sz w:val="24"/>
                <w:szCs w:val="24"/>
              </w:rPr>
              <w:t>30</w:t>
            </w:r>
          </w:p>
        </w:tc>
      </w:tr>
      <w:tr w:rsidR="00F72F15" w:rsidRPr="00D817C9" w14:paraId="30E8D65E" w14:textId="77777777" w:rsidTr="00FB779D">
        <w:trPr>
          <w:trHeight w:val="144"/>
        </w:trPr>
        <w:tc>
          <w:tcPr>
            <w:tcW w:w="597" w:type="pct"/>
            <w:shd w:val="clear" w:color="auto" w:fill="auto"/>
          </w:tcPr>
          <w:p w14:paraId="6A512F27" w14:textId="1F463673" w:rsidR="0027565C" w:rsidRPr="00D817C9" w:rsidRDefault="0027565C" w:rsidP="0027565C">
            <w:pPr>
              <w:jc w:val="center"/>
              <w:rPr>
                <w:sz w:val="24"/>
                <w:szCs w:val="24"/>
              </w:rPr>
            </w:pPr>
            <w:r w:rsidRPr="00D817C9">
              <w:rPr>
                <w:sz w:val="24"/>
                <w:szCs w:val="24"/>
              </w:rPr>
              <w:t>4</w:t>
            </w:r>
          </w:p>
        </w:tc>
        <w:tc>
          <w:tcPr>
            <w:tcW w:w="1699" w:type="pct"/>
            <w:shd w:val="clear" w:color="auto" w:fill="auto"/>
            <w:noWrap/>
            <w:vAlign w:val="center"/>
            <w:hideMark/>
          </w:tcPr>
          <w:p w14:paraId="3F5DD48D" w14:textId="6810DF3E" w:rsidR="0027565C" w:rsidRPr="00D817C9" w:rsidRDefault="0027565C" w:rsidP="0027565C">
            <w:pPr>
              <w:rPr>
                <w:sz w:val="24"/>
                <w:szCs w:val="24"/>
              </w:rPr>
            </w:pPr>
            <w:r w:rsidRPr="00D817C9">
              <w:rPr>
                <w:sz w:val="24"/>
                <w:szCs w:val="24"/>
              </w:rPr>
              <w:t>Thái Bình</w:t>
            </w:r>
          </w:p>
        </w:tc>
        <w:tc>
          <w:tcPr>
            <w:tcW w:w="1182" w:type="pct"/>
            <w:shd w:val="clear" w:color="auto" w:fill="auto"/>
            <w:noWrap/>
            <w:vAlign w:val="center"/>
            <w:hideMark/>
          </w:tcPr>
          <w:p w14:paraId="03A33D85" w14:textId="36A88ECB" w:rsidR="0027565C" w:rsidRPr="00D817C9" w:rsidRDefault="0027565C" w:rsidP="0027565C">
            <w:pPr>
              <w:jc w:val="right"/>
              <w:rPr>
                <w:sz w:val="24"/>
                <w:szCs w:val="24"/>
              </w:rPr>
            </w:pPr>
            <w:r w:rsidRPr="00D817C9">
              <w:rPr>
                <w:sz w:val="24"/>
                <w:szCs w:val="24"/>
              </w:rPr>
              <w:t>86</w:t>
            </w:r>
          </w:p>
        </w:tc>
        <w:tc>
          <w:tcPr>
            <w:tcW w:w="1522" w:type="pct"/>
            <w:shd w:val="clear" w:color="auto" w:fill="auto"/>
            <w:noWrap/>
            <w:vAlign w:val="bottom"/>
            <w:hideMark/>
          </w:tcPr>
          <w:p w14:paraId="287BD00A" w14:textId="3231103B" w:rsidR="0027565C" w:rsidRPr="00D817C9" w:rsidRDefault="0027565C" w:rsidP="0027565C">
            <w:pPr>
              <w:jc w:val="right"/>
              <w:rPr>
                <w:rFonts w:asciiTheme="minorHAnsi" w:hAnsiTheme="minorHAnsi" w:cstheme="minorHAnsi"/>
                <w:sz w:val="24"/>
                <w:szCs w:val="24"/>
              </w:rPr>
            </w:pPr>
            <w:r w:rsidRPr="00D817C9">
              <w:rPr>
                <w:rFonts w:asciiTheme="minorHAnsi" w:hAnsiTheme="minorHAnsi" w:cstheme="minorHAnsi"/>
                <w:sz w:val="24"/>
                <w:szCs w:val="24"/>
              </w:rPr>
              <w:t>81</w:t>
            </w:r>
          </w:p>
        </w:tc>
      </w:tr>
      <w:tr w:rsidR="00F72F15" w:rsidRPr="00D817C9" w14:paraId="550E5E28" w14:textId="77777777" w:rsidTr="00FB779D">
        <w:trPr>
          <w:trHeight w:val="144"/>
        </w:trPr>
        <w:tc>
          <w:tcPr>
            <w:tcW w:w="597" w:type="pct"/>
            <w:shd w:val="clear" w:color="auto" w:fill="auto"/>
          </w:tcPr>
          <w:p w14:paraId="359A2286" w14:textId="63A395B8" w:rsidR="0027565C" w:rsidRPr="00D817C9" w:rsidRDefault="0027565C" w:rsidP="0027565C">
            <w:pPr>
              <w:jc w:val="center"/>
              <w:rPr>
                <w:sz w:val="24"/>
                <w:szCs w:val="24"/>
              </w:rPr>
            </w:pPr>
            <w:r w:rsidRPr="00D817C9">
              <w:rPr>
                <w:sz w:val="24"/>
                <w:szCs w:val="24"/>
              </w:rPr>
              <w:t>5</w:t>
            </w:r>
          </w:p>
        </w:tc>
        <w:tc>
          <w:tcPr>
            <w:tcW w:w="1699" w:type="pct"/>
            <w:shd w:val="clear" w:color="auto" w:fill="auto"/>
            <w:noWrap/>
            <w:vAlign w:val="center"/>
            <w:hideMark/>
          </w:tcPr>
          <w:p w14:paraId="6F74999B" w14:textId="478ADF02" w:rsidR="0027565C" w:rsidRPr="00D817C9" w:rsidRDefault="0027565C" w:rsidP="0027565C">
            <w:pPr>
              <w:rPr>
                <w:sz w:val="24"/>
                <w:szCs w:val="24"/>
              </w:rPr>
            </w:pPr>
            <w:r w:rsidRPr="00D817C9">
              <w:rPr>
                <w:sz w:val="24"/>
                <w:szCs w:val="24"/>
              </w:rPr>
              <w:t>Hà Nam</w:t>
            </w:r>
          </w:p>
        </w:tc>
        <w:tc>
          <w:tcPr>
            <w:tcW w:w="1182" w:type="pct"/>
            <w:shd w:val="clear" w:color="auto" w:fill="auto"/>
            <w:noWrap/>
            <w:vAlign w:val="center"/>
            <w:hideMark/>
          </w:tcPr>
          <w:p w14:paraId="6DD9D221" w14:textId="727EB841" w:rsidR="0027565C" w:rsidRPr="00D817C9" w:rsidRDefault="0027565C" w:rsidP="0027565C">
            <w:pPr>
              <w:jc w:val="right"/>
              <w:rPr>
                <w:sz w:val="24"/>
                <w:szCs w:val="24"/>
              </w:rPr>
            </w:pPr>
            <w:r w:rsidRPr="00D817C9">
              <w:rPr>
                <w:sz w:val="24"/>
                <w:szCs w:val="24"/>
              </w:rPr>
              <w:t>28</w:t>
            </w:r>
          </w:p>
        </w:tc>
        <w:tc>
          <w:tcPr>
            <w:tcW w:w="1522" w:type="pct"/>
            <w:shd w:val="clear" w:color="auto" w:fill="auto"/>
            <w:noWrap/>
            <w:vAlign w:val="bottom"/>
            <w:hideMark/>
          </w:tcPr>
          <w:p w14:paraId="585F24A9" w14:textId="3AA2B6F7" w:rsidR="0027565C" w:rsidRPr="00D817C9" w:rsidRDefault="0027565C" w:rsidP="0027565C">
            <w:pPr>
              <w:jc w:val="right"/>
              <w:rPr>
                <w:rFonts w:asciiTheme="minorHAnsi" w:hAnsiTheme="minorHAnsi" w:cstheme="minorHAnsi"/>
                <w:sz w:val="24"/>
                <w:szCs w:val="24"/>
              </w:rPr>
            </w:pPr>
            <w:r w:rsidRPr="00D817C9">
              <w:rPr>
                <w:rFonts w:asciiTheme="minorHAnsi" w:hAnsiTheme="minorHAnsi" w:cstheme="minorHAnsi"/>
                <w:sz w:val="24"/>
                <w:szCs w:val="24"/>
              </w:rPr>
              <w:t>35</w:t>
            </w:r>
          </w:p>
        </w:tc>
      </w:tr>
      <w:tr w:rsidR="00F72F15" w:rsidRPr="00D817C9" w14:paraId="58ADE2B9" w14:textId="77777777" w:rsidTr="00FB779D">
        <w:trPr>
          <w:trHeight w:val="144"/>
        </w:trPr>
        <w:tc>
          <w:tcPr>
            <w:tcW w:w="597" w:type="pct"/>
            <w:shd w:val="clear" w:color="auto" w:fill="auto"/>
          </w:tcPr>
          <w:p w14:paraId="16E35B01" w14:textId="15B399AD" w:rsidR="0027565C" w:rsidRPr="00D817C9" w:rsidRDefault="0027565C" w:rsidP="0027565C">
            <w:pPr>
              <w:jc w:val="center"/>
              <w:rPr>
                <w:sz w:val="24"/>
                <w:szCs w:val="24"/>
              </w:rPr>
            </w:pPr>
            <w:r w:rsidRPr="00D817C9">
              <w:rPr>
                <w:sz w:val="24"/>
                <w:szCs w:val="24"/>
              </w:rPr>
              <w:t>6</w:t>
            </w:r>
          </w:p>
        </w:tc>
        <w:tc>
          <w:tcPr>
            <w:tcW w:w="1699" w:type="pct"/>
            <w:shd w:val="clear" w:color="auto" w:fill="auto"/>
            <w:noWrap/>
            <w:vAlign w:val="center"/>
            <w:hideMark/>
          </w:tcPr>
          <w:p w14:paraId="233EFA8D" w14:textId="752B3D80" w:rsidR="0027565C" w:rsidRPr="00D817C9" w:rsidRDefault="0027565C" w:rsidP="0027565C">
            <w:pPr>
              <w:rPr>
                <w:sz w:val="24"/>
                <w:szCs w:val="24"/>
              </w:rPr>
            </w:pPr>
            <w:r w:rsidRPr="00D817C9">
              <w:rPr>
                <w:sz w:val="24"/>
                <w:szCs w:val="24"/>
              </w:rPr>
              <w:t>Nam Định</w:t>
            </w:r>
          </w:p>
        </w:tc>
        <w:tc>
          <w:tcPr>
            <w:tcW w:w="1182" w:type="pct"/>
            <w:shd w:val="clear" w:color="auto" w:fill="auto"/>
            <w:noWrap/>
            <w:vAlign w:val="center"/>
            <w:hideMark/>
          </w:tcPr>
          <w:p w14:paraId="313B711E" w14:textId="3126105C" w:rsidR="0027565C" w:rsidRPr="00D817C9" w:rsidRDefault="0027565C" w:rsidP="0027565C">
            <w:pPr>
              <w:jc w:val="right"/>
              <w:rPr>
                <w:sz w:val="24"/>
                <w:szCs w:val="24"/>
              </w:rPr>
            </w:pPr>
            <w:r w:rsidRPr="00D817C9">
              <w:rPr>
                <w:sz w:val="24"/>
                <w:szCs w:val="24"/>
              </w:rPr>
              <w:t>87</w:t>
            </w:r>
          </w:p>
        </w:tc>
        <w:tc>
          <w:tcPr>
            <w:tcW w:w="1522" w:type="pct"/>
            <w:shd w:val="clear" w:color="auto" w:fill="auto"/>
            <w:noWrap/>
            <w:vAlign w:val="bottom"/>
            <w:hideMark/>
          </w:tcPr>
          <w:p w14:paraId="506F4B70" w14:textId="573E20EF" w:rsidR="0027565C" w:rsidRPr="00D817C9" w:rsidRDefault="0027565C" w:rsidP="0027565C">
            <w:pPr>
              <w:jc w:val="right"/>
              <w:rPr>
                <w:rFonts w:asciiTheme="minorHAnsi" w:hAnsiTheme="minorHAnsi" w:cstheme="minorHAnsi"/>
                <w:sz w:val="24"/>
                <w:szCs w:val="24"/>
              </w:rPr>
            </w:pPr>
            <w:r w:rsidRPr="00D817C9">
              <w:rPr>
                <w:rFonts w:asciiTheme="minorHAnsi" w:hAnsiTheme="minorHAnsi" w:cstheme="minorHAnsi"/>
                <w:sz w:val="24"/>
                <w:szCs w:val="24"/>
              </w:rPr>
              <w:t>101</w:t>
            </w:r>
          </w:p>
        </w:tc>
      </w:tr>
      <w:tr w:rsidR="00F72F15" w:rsidRPr="00D817C9" w14:paraId="0C7AC0E8" w14:textId="77777777" w:rsidTr="00FB779D">
        <w:trPr>
          <w:trHeight w:val="144"/>
        </w:trPr>
        <w:tc>
          <w:tcPr>
            <w:tcW w:w="597" w:type="pct"/>
            <w:shd w:val="clear" w:color="auto" w:fill="auto"/>
          </w:tcPr>
          <w:p w14:paraId="0D7D6044" w14:textId="261B2F8E" w:rsidR="0027565C" w:rsidRPr="00D817C9" w:rsidRDefault="0027565C" w:rsidP="0027565C">
            <w:pPr>
              <w:jc w:val="center"/>
              <w:rPr>
                <w:sz w:val="24"/>
                <w:szCs w:val="24"/>
              </w:rPr>
            </w:pPr>
            <w:r w:rsidRPr="00D817C9">
              <w:rPr>
                <w:sz w:val="24"/>
                <w:szCs w:val="24"/>
              </w:rPr>
              <w:t>7</w:t>
            </w:r>
          </w:p>
        </w:tc>
        <w:tc>
          <w:tcPr>
            <w:tcW w:w="1699" w:type="pct"/>
            <w:shd w:val="clear" w:color="auto" w:fill="auto"/>
            <w:noWrap/>
            <w:vAlign w:val="center"/>
            <w:hideMark/>
          </w:tcPr>
          <w:p w14:paraId="21DFC7A6" w14:textId="2B26E073" w:rsidR="0027565C" w:rsidRPr="00D817C9" w:rsidRDefault="0027565C" w:rsidP="0027565C">
            <w:pPr>
              <w:rPr>
                <w:sz w:val="24"/>
                <w:szCs w:val="24"/>
              </w:rPr>
            </w:pPr>
            <w:r w:rsidRPr="00D817C9">
              <w:rPr>
                <w:sz w:val="24"/>
                <w:szCs w:val="24"/>
              </w:rPr>
              <w:t>Hải Phòng</w:t>
            </w:r>
          </w:p>
        </w:tc>
        <w:tc>
          <w:tcPr>
            <w:tcW w:w="1182" w:type="pct"/>
            <w:shd w:val="clear" w:color="auto" w:fill="auto"/>
            <w:noWrap/>
            <w:vAlign w:val="center"/>
            <w:hideMark/>
          </w:tcPr>
          <w:p w14:paraId="027434D2" w14:textId="096BEF74" w:rsidR="0027565C" w:rsidRPr="00D817C9" w:rsidRDefault="0027565C" w:rsidP="0027565C">
            <w:pPr>
              <w:jc w:val="right"/>
              <w:rPr>
                <w:sz w:val="24"/>
                <w:szCs w:val="24"/>
              </w:rPr>
            </w:pPr>
            <w:r w:rsidRPr="00D817C9">
              <w:rPr>
                <w:sz w:val="24"/>
                <w:szCs w:val="24"/>
              </w:rPr>
              <w:t>81</w:t>
            </w:r>
          </w:p>
        </w:tc>
        <w:tc>
          <w:tcPr>
            <w:tcW w:w="1522" w:type="pct"/>
            <w:shd w:val="clear" w:color="auto" w:fill="auto"/>
            <w:noWrap/>
            <w:vAlign w:val="bottom"/>
            <w:hideMark/>
          </w:tcPr>
          <w:p w14:paraId="3F1B117D" w14:textId="747116AA" w:rsidR="0027565C" w:rsidRPr="00D817C9" w:rsidRDefault="0027565C" w:rsidP="0027565C">
            <w:pPr>
              <w:jc w:val="right"/>
              <w:rPr>
                <w:rFonts w:asciiTheme="minorHAnsi" w:hAnsiTheme="minorHAnsi" w:cstheme="minorHAnsi"/>
                <w:sz w:val="24"/>
                <w:szCs w:val="24"/>
              </w:rPr>
            </w:pPr>
            <w:r w:rsidRPr="00D817C9">
              <w:rPr>
                <w:rFonts w:asciiTheme="minorHAnsi" w:hAnsiTheme="minorHAnsi" w:cstheme="minorHAnsi"/>
                <w:sz w:val="24"/>
                <w:szCs w:val="24"/>
              </w:rPr>
              <w:t>63</w:t>
            </w:r>
          </w:p>
        </w:tc>
      </w:tr>
      <w:tr w:rsidR="00F72F15" w:rsidRPr="00D817C9" w14:paraId="3810B9FE" w14:textId="77777777" w:rsidTr="00FB779D">
        <w:trPr>
          <w:trHeight w:val="144"/>
        </w:trPr>
        <w:tc>
          <w:tcPr>
            <w:tcW w:w="597" w:type="pct"/>
            <w:shd w:val="clear" w:color="auto" w:fill="auto"/>
          </w:tcPr>
          <w:p w14:paraId="1FA9A918" w14:textId="7BFC2CC7" w:rsidR="0027565C" w:rsidRPr="00D817C9" w:rsidRDefault="0027565C" w:rsidP="0027565C">
            <w:pPr>
              <w:jc w:val="center"/>
              <w:rPr>
                <w:sz w:val="24"/>
                <w:szCs w:val="24"/>
              </w:rPr>
            </w:pPr>
            <w:r w:rsidRPr="00D817C9">
              <w:rPr>
                <w:sz w:val="24"/>
                <w:szCs w:val="24"/>
              </w:rPr>
              <w:t>8</w:t>
            </w:r>
          </w:p>
        </w:tc>
        <w:tc>
          <w:tcPr>
            <w:tcW w:w="1699" w:type="pct"/>
            <w:shd w:val="clear" w:color="auto" w:fill="auto"/>
            <w:noWrap/>
            <w:vAlign w:val="center"/>
            <w:hideMark/>
          </w:tcPr>
          <w:p w14:paraId="5C473C40" w14:textId="1DE2C4EE" w:rsidR="0027565C" w:rsidRPr="00D817C9" w:rsidRDefault="0027565C" w:rsidP="0027565C">
            <w:pPr>
              <w:rPr>
                <w:sz w:val="24"/>
                <w:szCs w:val="24"/>
              </w:rPr>
            </w:pPr>
            <w:r w:rsidRPr="00D817C9">
              <w:rPr>
                <w:sz w:val="24"/>
                <w:szCs w:val="24"/>
              </w:rPr>
              <w:t>Quảng Ninh</w:t>
            </w:r>
          </w:p>
        </w:tc>
        <w:tc>
          <w:tcPr>
            <w:tcW w:w="1182" w:type="pct"/>
            <w:shd w:val="clear" w:color="auto" w:fill="auto"/>
            <w:noWrap/>
            <w:vAlign w:val="center"/>
            <w:hideMark/>
          </w:tcPr>
          <w:p w14:paraId="19E9AE8F" w14:textId="4B187298" w:rsidR="0027565C" w:rsidRPr="00D817C9" w:rsidRDefault="0027565C" w:rsidP="0027565C">
            <w:pPr>
              <w:jc w:val="right"/>
              <w:rPr>
                <w:sz w:val="24"/>
                <w:szCs w:val="24"/>
              </w:rPr>
            </w:pPr>
            <w:r w:rsidRPr="00D817C9">
              <w:rPr>
                <w:sz w:val="24"/>
                <w:szCs w:val="24"/>
              </w:rPr>
              <w:t>1</w:t>
            </w:r>
          </w:p>
        </w:tc>
        <w:tc>
          <w:tcPr>
            <w:tcW w:w="1522" w:type="pct"/>
            <w:shd w:val="clear" w:color="auto" w:fill="auto"/>
            <w:noWrap/>
            <w:vAlign w:val="bottom"/>
            <w:hideMark/>
          </w:tcPr>
          <w:p w14:paraId="34DA5C39" w14:textId="02A2A4B0" w:rsidR="0027565C" w:rsidRPr="00D817C9" w:rsidRDefault="0027565C" w:rsidP="0027565C">
            <w:pPr>
              <w:jc w:val="right"/>
              <w:rPr>
                <w:rFonts w:asciiTheme="minorHAnsi" w:hAnsiTheme="minorHAnsi" w:cstheme="minorHAnsi"/>
                <w:sz w:val="24"/>
                <w:szCs w:val="24"/>
              </w:rPr>
            </w:pPr>
            <w:r w:rsidRPr="00D817C9">
              <w:rPr>
                <w:rFonts w:asciiTheme="minorHAnsi" w:hAnsiTheme="minorHAnsi" w:cstheme="minorHAnsi"/>
                <w:sz w:val="24"/>
                <w:szCs w:val="24"/>
              </w:rPr>
              <w:t>0</w:t>
            </w:r>
          </w:p>
        </w:tc>
      </w:tr>
      <w:tr w:rsidR="00F72F15" w:rsidRPr="00D817C9" w14:paraId="6E85A150" w14:textId="77777777" w:rsidTr="00FB779D">
        <w:trPr>
          <w:trHeight w:val="144"/>
        </w:trPr>
        <w:tc>
          <w:tcPr>
            <w:tcW w:w="597" w:type="pct"/>
            <w:shd w:val="clear" w:color="auto" w:fill="auto"/>
          </w:tcPr>
          <w:p w14:paraId="0FC42288" w14:textId="144ED877" w:rsidR="0027565C" w:rsidRPr="00D817C9" w:rsidRDefault="0027565C" w:rsidP="0027565C">
            <w:pPr>
              <w:jc w:val="center"/>
              <w:rPr>
                <w:sz w:val="24"/>
                <w:szCs w:val="24"/>
              </w:rPr>
            </w:pPr>
            <w:r w:rsidRPr="00D817C9">
              <w:rPr>
                <w:sz w:val="24"/>
                <w:szCs w:val="24"/>
              </w:rPr>
              <w:t>9</w:t>
            </w:r>
          </w:p>
        </w:tc>
        <w:tc>
          <w:tcPr>
            <w:tcW w:w="1699" w:type="pct"/>
            <w:shd w:val="clear" w:color="auto" w:fill="auto"/>
            <w:noWrap/>
            <w:vAlign w:val="center"/>
            <w:hideMark/>
          </w:tcPr>
          <w:p w14:paraId="74BC2375" w14:textId="4AC8ADE6" w:rsidR="0027565C" w:rsidRPr="00D817C9" w:rsidRDefault="0027565C" w:rsidP="0027565C">
            <w:pPr>
              <w:rPr>
                <w:sz w:val="24"/>
                <w:szCs w:val="24"/>
              </w:rPr>
            </w:pPr>
            <w:r w:rsidRPr="00D817C9">
              <w:rPr>
                <w:sz w:val="24"/>
                <w:szCs w:val="24"/>
              </w:rPr>
              <w:t>Ninh Bình</w:t>
            </w:r>
          </w:p>
        </w:tc>
        <w:tc>
          <w:tcPr>
            <w:tcW w:w="1182" w:type="pct"/>
            <w:shd w:val="clear" w:color="auto" w:fill="auto"/>
            <w:noWrap/>
            <w:vAlign w:val="center"/>
            <w:hideMark/>
          </w:tcPr>
          <w:p w14:paraId="5659AB00" w14:textId="5DB6C80E" w:rsidR="0027565C" w:rsidRPr="00D817C9" w:rsidRDefault="0027565C" w:rsidP="0027565C">
            <w:pPr>
              <w:jc w:val="right"/>
              <w:rPr>
                <w:sz w:val="24"/>
                <w:szCs w:val="24"/>
              </w:rPr>
            </w:pPr>
            <w:r w:rsidRPr="00D817C9">
              <w:rPr>
                <w:sz w:val="24"/>
                <w:szCs w:val="24"/>
              </w:rPr>
              <w:t>34</w:t>
            </w:r>
          </w:p>
        </w:tc>
        <w:tc>
          <w:tcPr>
            <w:tcW w:w="1522" w:type="pct"/>
            <w:shd w:val="clear" w:color="auto" w:fill="auto"/>
            <w:noWrap/>
            <w:vAlign w:val="bottom"/>
            <w:hideMark/>
          </w:tcPr>
          <w:p w14:paraId="49020BA5" w14:textId="43F055D0" w:rsidR="0027565C" w:rsidRPr="00D817C9" w:rsidRDefault="0027565C" w:rsidP="0027565C">
            <w:pPr>
              <w:jc w:val="right"/>
              <w:rPr>
                <w:rFonts w:asciiTheme="minorHAnsi" w:hAnsiTheme="minorHAnsi" w:cstheme="minorHAnsi"/>
                <w:sz w:val="24"/>
                <w:szCs w:val="24"/>
              </w:rPr>
            </w:pPr>
            <w:r w:rsidRPr="00D817C9">
              <w:rPr>
                <w:rFonts w:asciiTheme="minorHAnsi" w:hAnsiTheme="minorHAnsi" w:cstheme="minorHAnsi"/>
                <w:sz w:val="24"/>
                <w:szCs w:val="24"/>
              </w:rPr>
              <w:t>75</w:t>
            </w:r>
          </w:p>
        </w:tc>
      </w:tr>
      <w:tr w:rsidR="00F72F15" w:rsidRPr="00D817C9" w14:paraId="65C27BBD" w14:textId="77777777" w:rsidTr="00FB779D">
        <w:trPr>
          <w:trHeight w:val="144"/>
        </w:trPr>
        <w:tc>
          <w:tcPr>
            <w:tcW w:w="597" w:type="pct"/>
            <w:shd w:val="clear" w:color="auto" w:fill="auto"/>
          </w:tcPr>
          <w:p w14:paraId="699FF8A7" w14:textId="4C7E750C" w:rsidR="0027565C" w:rsidRPr="00D817C9" w:rsidRDefault="0027565C" w:rsidP="0027565C">
            <w:pPr>
              <w:jc w:val="center"/>
              <w:rPr>
                <w:sz w:val="24"/>
                <w:szCs w:val="24"/>
              </w:rPr>
            </w:pPr>
            <w:r w:rsidRPr="00D817C9">
              <w:rPr>
                <w:sz w:val="24"/>
                <w:szCs w:val="24"/>
              </w:rPr>
              <w:t>10</w:t>
            </w:r>
          </w:p>
        </w:tc>
        <w:tc>
          <w:tcPr>
            <w:tcW w:w="1699" w:type="pct"/>
            <w:shd w:val="clear" w:color="auto" w:fill="auto"/>
            <w:noWrap/>
            <w:vAlign w:val="center"/>
            <w:hideMark/>
          </w:tcPr>
          <w:p w14:paraId="178A7B3E" w14:textId="726D63F1" w:rsidR="0027565C" w:rsidRPr="00D817C9" w:rsidRDefault="0027565C" w:rsidP="0027565C">
            <w:pPr>
              <w:rPr>
                <w:sz w:val="24"/>
                <w:szCs w:val="24"/>
              </w:rPr>
            </w:pPr>
            <w:r w:rsidRPr="00D817C9">
              <w:rPr>
                <w:sz w:val="24"/>
                <w:szCs w:val="24"/>
              </w:rPr>
              <w:t>Hải Dương</w:t>
            </w:r>
          </w:p>
        </w:tc>
        <w:tc>
          <w:tcPr>
            <w:tcW w:w="1182" w:type="pct"/>
            <w:shd w:val="clear" w:color="auto" w:fill="auto"/>
            <w:noWrap/>
            <w:vAlign w:val="center"/>
            <w:hideMark/>
          </w:tcPr>
          <w:p w14:paraId="1C52D191" w14:textId="62C441B6" w:rsidR="0027565C" w:rsidRPr="00D817C9" w:rsidRDefault="0027565C" w:rsidP="0027565C">
            <w:pPr>
              <w:jc w:val="right"/>
              <w:rPr>
                <w:sz w:val="24"/>
                <w:szCs w:val="24"/>
              </w:rPr>
            </w:pPr>
            <w:r w:rsidRPr="00D817C9">
              <w:rPr>
                <w:sz w:val="24"/>
                <w:szCs w:val="24"/>
              </w:rPr>
              <w:t>66</w:t>
            </w:r>
          </w:p>
        </w:tc>
        <w:tc>
          <w:tcPr>
            <w:tcW w:w="1522" w:type="pct"/>
            <w:shd w:val="clear" w:color="auto" w:fill="auto"/>
            <w:noWrap/>
            <w:vAlign w:val="bottom"/>
            <w:hideMark/>
          </w:tcPr>
          <w:p w14:paraId="303E6C03" w14:textId="3684F57C" w:rsidR="0027565C" w:rsidRPr="00D817C9" w:rsidRDefault="0027565C" w:rsidP="0027565C">
            <w:pPr>
              <w:jc w:val="right"/>
              <w:rPr>
                <w:rFonts w:asciiTheme="minorHAnsi" w:hAnsiTheme="minorHAnsi" w:cstheme="minorHAnsi"/>
                <w:sz w:val="24"/>
                <w:szCs w:val="24"/>
              </w:rPr>
            </w:pPr>
            <w:r w:rsidRPr="00D817C9">
              <w:rPr>
                <w:rFonts w:asciiTheme="minorHAnsi" w:hAnsiTheme="minorHAnsi" w:cstheme="minorHAnsi"/>
                <w:sz w:val="24"/>
                <w:szCs w:val="24"/>
              </w:rPr>
              <w:t>73</w:t>
            </w:r>
          </w:p>
        </w:tc>
      </w:tr>
      <w:tr w:rsidR="00F72F15" w:rsidRPr="00D817C9" w14:paraId="5BC1FC81" w14:textId="77777777" w:rsidTr="00FB779D">
        <w:trPr>
          <w:trHeight w:val="144"/>
        </w:trPr>
        <w:tc>
          <w:tcPr>
            <w:tcW w:w="597" w:type="pct"/>
            <w:shd w:val="clear" w:color="auto" w:fill="auto"/>
          </w:tcPr>
          <w:p w14:paraId="2BB13869" w14:textId="52AFE175" w:rsidR="0027565C" w:rsidRPr="00D817C9" w:rsidRDefault="0027565C" w:rsidP="0027565C">
            <w:pPr>
              <w:jc w:val="center"/>
              <w:rPr>
                <w:sz w:val="24"/>
                <w:szCs w:val="24"/>
              </w:rPr>
            </w:pPr>
            <w:r w:rsidRPr="00D817C9">
              <w:rPr>
                <w:sz w:val="24"/>
                <w:szCs w:val="24"/>
              </w:rPr>
              <w:t>11</w:t>
            </w:r>
          </w:p>
        </w:tc>
        <w:tc>
          <w:tcPr>
            <w:tcW w:w="1699" w:type="pct"/>
            <w:shd w:val="clear" w:color="auto" w:fill="auto"/>
            <w:noWrap/>
            <w:vAlign w:val="center"/>
            <w:hideMark/>
          </w:tcPr>
          <w:p w14:paraId="7111FAE4" w14:textId="39131248" w:rsidR="0027565C" w:rsidRPr="00D817C9" w:rsidRDefault="0027565C" w:rsidP="0027565C">
            <w:pPr>
              <w:rPr>
                <w:sz w:val="24"/>
                <w:szCs w:val="24"/>
              </w:rPr>
            </w:pPr>
            <w:r w:rsidRPr="00D817C9">
              <w:rPr>
                <w:sz w:val="24"/>
                <w:szCs w:val="24"/>
              </w:rPr>
              <w:t>Bắc Ninh</w:t>
            </w:r>
          </w:p>
        </w:tc>
        <w:tc>
          <w:tcPr>
            <w:tcW w:w="1182" w:type="pct"/>
            <w:shd w:val="clear" w:color="auto" w:fill="auto"/>
            <w:noWrap/>
            <w:vAlign w:val="center"/>
            <w:hideMark/>
          </w:tcPr>
          <w:p w14:paraId="4F6CA9EE" w14:textId="7AC2A713" w:rsidR="0027565C" w:rsidRPr="00D817C9" w:rsidRDefault="0027565C" w:rsidP="0027565C">
            <w:pPr>
              <w:jc w:val="right"/>
              <w:rPr>
                <w:sz w:val="24"/>
                <w:szCs w:val="24"/>
              </w:rPr>
            </w:pPr>
            <w:r w:rsidRPr="00D817C9">
              <w:rPr>
                <w:sz w:val="24"/>
                <w:szCs w:val="24"/>
              </w:rPr>
              <w:t>30</w:t>
            </w:r>
          </w:p>
        </w:tc>
        <w:tc>
          <w:tcPr>
            <w:tcW w:w="1522" w:type="pct"/>
            <w:shd w:val="clear" w:color="auto" w:fill="auto"/>
            <w:noWrap/>
            <w:vAlign w:val="bottom"/>
            <w:hideMark/>
          </w:tcPr>
          <w:p w14:paraId="16BFEBB3" w14:textId="60953BC2" w:rsidR="0027565C" w:rsidRPr="00D817C9" w:rsidRDefault="0027565C" w:rsidP="0027565C">
            <w:pPr>
              <w:jc w:val="right"/>
              <w:rPr>
                <w:rFonts w:asciiTheme="minorHAnsi" w:hAnsiTheme="minorHAnsi" w:cstheme="minorHAnsi"/>
                <w:sz w:val="24"/>
                <w:szCs w:val="24"/>
              </w:rPr>
            </w:pPr>
            <w:r w:rsidRPr="00D817C9">
              <w:rPr>
                <w:rFonts w:asciiTheme="minorHAnsi" w:hAnsiTheme="minorHAnsi" w:cstheme="minorHAnsi"/>
                <w:sz w:val="24"/>
                <w:szCs w:val="24"/>
              </w:rPr>
              <w:t>35</w:t>
            </w:r>
          </w:p>
        </w:tc>
      </w:tr>
      <w:tr w:rsidR="00F72F15" w:rsidRPr="00D817C9" w14:paraId="2C7B161C" w14:textId="77777777" w:rsidTr="006D79C2">
        <w:trPr>
          <w:trHeight w:val="144"/>
        </w:trPr>
        <w:tc>
          <w:tcPr>
            <w:tcW w:w="597" w:type="pct"/>
            <w:shd w:val="clear" w:color="auto" w:fill="auto"/>
          </w:tcPr>
          <w:p w14:paraId="2AFE0E24" w14:textId="20BFF226" w:rsidR="006D79C2" w:rsidRPr="00D817C9" w:rsidRDefault="006D79C2" w:rsidP="007458D8">
            <w:pPr>
              <w:jc w:val="center"/>
              <w:rPr>
                <w:b/>
                <w:bCs/>
                <w:sz w:val="24"/>
                <w:szCs w:val="24"/>
              </w:rPr>
            </w:pPr>
          </w:p>
        </w:tc>
        <w:tc>
          <w:tcPr>
            <w:tcW w:w="1699" w:type="pct"/>
            <w:shd w:val="clear" w:color="auto" w:fill="auto"/>
            <w:noWrap/>
            <w:vAlign w:val="center"/>
          </w:tcPr>
          <w:p w14:paraId="6F7152AB" w14:textId="127A400F" w:rsidR="006D79C2" w:rsidRPr="00D817C9" w:rsidRDefault="006D79C2" w:rsidP="007458D8">
            <w:pPr>
              <w:jc w:val="center"/>
              <w:rPr>
                <w:b/>
                <w:bCs/>
                <w:sz w:val="24"/>
                <w:szCs w:val="24"/>
              </w:rPr>
            </w:pPr>
            <w:r w:rsidRPr="00D817C9">
              <w:rPr>
                <w:b/>
                <w:bCs/>
                <w:sz w:val="24"/>
                <w:szCs w:val="24"/>
              </w:rPr>
              <w:t>Tổng kè bờ, đê biển</w:t>
            </w:r>
          </w:p>
        </w:tc>
        <w:tc>
          <w:tcPr>
            <w:tcW w:w="1182" w:type="pct"/>
            <w:shd w:val="clear" w:color="auto" w:fill="auto"/>
            <w:noWrap/>
            <w:vAlign w:val="center"/>
          </w:tcPr>
          <w:p w14:paraId="697D50EC" w14:textId="15F70A01" w:rsidR="006D79C2" w:rsidRPr="00D817C9" w:rsidRDefault="0027565C" w:rsidP="0027565C">
            <w:pPr>
              <w:jc w:val="right"/>
              <w:rPr>
                <w:b/>
                <w:bCs/>
                <w:sz w:val="24"/>
                <w:szCs w:val="24"/>
              </w:rPr>
            </w:pPr>
            <w:r w:rsidRPr="00D817C9">
              <w:rPr>
                <w:b/>
                <w:bCs/>
                <w:sz w:val="24"/>
                <w:szCs w:val="24"/>
              </w:rPr>
              <w:t>138</w:t>
            </w:r>
          </w:p>
        </w:tc>
        <w:tc>
          <w:tcPr>
            <w:tcW w:w="1522" w:type="pct"/>
            <w:shd w:val="clear" w:color="auto" w:fill="auto"/>
            <w:noWrap/>
            <w:vAlign w:val="center"/>
          </w:tcPr>
          <w:p w14:paraId="07964FAB" w14:textId="1776E8F2" w:rsidR="006D79C2" w:rsidRPr="00D817C9" w:rsidRDefault="0027565C" w:rsidP="0027565C">
            <w:pPr>
              <w:jc w:val="right"/>
              <w:rPr>
                <w:b/>
                <w:bCs/>
                <w:sz w:val="24"/>
                <w:szCs w:val="24"/>
              </w:rPr>
            </w:pPr>
            <w:r w:rsidRPr="00D817C9">
              <w:rPr>
                <w:b/>
                <w:bCs/>
                <w:sz w:val="24"/>
                <w:szCs w:val="24"/>
              </w:rPr>
              <w:t>240</w:t>
            </w:r>
          </w:p>
        </w:tc>
      </w:tr>
      <w:tr w:rsidR="00F72F15" w:rsidRPr="00D817C9" w14:paraId="341CEBF0" w14:textId="77777777" w:rsidTr="006D79C2">
        <w:trPr>
          <w:trHeight w:val="144"/>
        </w:trPr>
        <w:tc>
          <w:tcPr>
            <w:tcW w:w="597" w:type="pct"/>
            <w:shd w:val="clear" w:color="auto" w:fill="auto"/>
          </w:tcPr>
          <w:p w14:paraId="6B030ECB" w14:textId="77777777" w:rsidR="006D79C2" w:rsidRPr="00D817C9" w:rsidRDefault="006D79C2" w:rsidP="007458D8">
            <w:pPr>
              <w:jc w:val="center"/>
              <w:rPr>
                <w:sz w:val="24"/>
                <w:szCs w:val="24"/>
              </w:rPr>
            </w:pPr>
            <w:r w:rsidRPr="00D817C9">
              <w:rPr>
                <w:sz w:val="24"/>
                <w:szCs w:val="24"/>
              </w:rPr>
              <w:t>4</w:t>
            </w:r>
          </w:p>
        </w:tc>
        <w:tc>
          <w:tcPr>
            <w:tcW w:w="1699" w:type="pct"/>
            <w:shd w:val="clear" w:color="auto" w:fill="auto"/>
            <w:noWrap/>
            <w:vAlign w:val="center"/>
            <w:hideMark/>
          </w:tcPr>
          <w:p w14:paraId="6F5B77E8" w14:textId="77777777" w:rsidR="006D79C2" w:rsidRPr="00D817C9" w:rsidRDefault="006D79C2" w:rsidP="007458D8">
            <w:pPr>
              <w:rPr>
                <w:sz w:val="24"/>
                <w:szCs w:val="24"/>
              </w:rPr>
            </w:pPr>
            <w:r w:rsidRPr="00D817C9">
              <w:rPr>
                <w:sz w:val="24"/>
                <w:szCs w:val="24"/>
              </w:rPr>
              <w:t>Thái Bình</w:t>
            </w:r>
          </w:p>
        </w:tc>
        <w:tc>
          <w:tcPr>
            <w:tcW w:w="1182" w:type="pct"/>
            <w:shd w:val="clear" w:color="auto" w:fill="auto"/>
            <w:noWrap/>
            <w:vAlign w:val="center"/>
          </w:tcPr>
          <w:p w14:paraId="2313EA5B" w14:textId="36AA30A9" w:rsidR="006D79C2" w:rsidRPr="00D817C9" w:rsidRDefault="0027565C" w:rsidP="007458D8">
            <w:pPr>
              <w:jc w:val="right"/>
              <w:rPr>
                <w:sz w:val="24"/>
                <w:szCs w:val="24"/>
              </w:rPr>
            </w:pPr>
            <w:r w:rsidRPr="00D817C9">
              <w:rPr>
                <w:sz w:val="24"/>
                <w:szCs w:val="24"/>
              </w:rPr>
              <w:t>18</w:t>
            </w:r>
          </w:p>
        </w:tc>
        <w:tc>
          <w:tcPr>
            <w:tcW w:w="1522" w:type="pct"/>
            <w:shd w:val="clear" w:color="auto" w:fill="auto"/>
            <w:noWrap/>
            <w:vAlign w:val="center"/>
          </w:tcPr>
          <w:p w14:paraId="4E126E43" w14:textId="04B76CB4" w:rsidR="006D79C2" w:rsidRPr="00D817C9" w:rsidRDefault="0027565C" w:rsidP="007458D8">
            <w:pPr>
              <w:jc w:val="right"/>
              <w:rPr>
                <w:sz w:val="24"/>
                <w:szCs w:val="24"/>
              </w:rPr>
            </w:pPr>
            <w:r w:rsidRPr="00D817C9">
              <w:rPr>
                <w:sz w:val="24"/>
                <w:szCs w:val="24"/>
              </w:rPr>
              <w:t>62</w:t>
            </w:r>
          </w:p>
        </w:tc>
      </w:tr>
      <w:tr w:rsidR="00F72F15" w:rsidRPr="00D817C9" w14:paraId="576BD828" w14:textId="77777777" w:rsidTr="006D79C2">
        <w:trPr>
          <w:trHeight w:val="144"/>
        </w:trPr>
        <w:tc>
          <w:tcPr>
            <w:tcW w:w="597" w:type="pct"/>
            <w:shd w:val="clear" w:color="auto" w:fill="auto"/>
          </w:tcPr>
          <w:p w14:paraId="28059B59" w14:textId="77777777" w:rsidR="006D79C2" w:rsidRPr="00D817C9" w:rsidRDefault="006D79C2" w:rsidP="007458D8">
            <w:pPr>
              <w:jc w:val="center"/>
              <w:rPr>
                <w:sz w:val="24"/>
                <w:szCs w:val="24"/>
              </w:rPr>
            </w:pPr>
            <w:r w:rsidRPr="00D817C9">
              <w:rPr>
                <w:sz w:val="24"/>
                <w:szCs w:val="24"/>
              </w:rPr>
              <w:t>6</w:t>
            </w:r>
          </w:p>
        </w:tc>
        <w:tc>
          <w:tcPr>
            <w:tcW w:w="1699" w:type="pct"/>
            <w:shd w:val="clear" w:color="auto" w:fill="auto"/>
            <w:noWrap/>
            <w:vAlign w:val="center"/>
            <w:hideMark/>
          </w:tcPr>
          <w:p w14:paraId="7A255BF4" w14:textId="77777777" w:rsidR="006D79C2" w:rsidRPr="00D817C9" w:rsidRDefault="006D79C2" w:rsidP="007458D8">
            <w:pPr>
              <w:rPr>
                <w:sz w:val="24"/>
                <w:szCs w:val="24"/>
              </w:rPr>
            </w:pPr>
            <w:r w:rsidRPr="00D817C9">
              <w:rPr>
                <w:sz w:val="24"/>
                <w:szCs w:val="24"/>
              </w:rPr>
              <w:t>Nam Định</w:t>
            </w:r>
          </w:p>
        </w:tc>
        <w:tc>
          <w:tcPr>
            <w:tcW w:w="1182" w:type="pct"/>
            <w:shd w:val="clear" w:color="auto" w:fill="auto"/>
            <w:noWrap/>
            <w:vAlign w:val="center"/>
          </w:tcPr>
          <w:p w14:paraId="06458971" w14:textId="1018B03A" w:rsidR="006D79C2" w:rsidRPr="00D817C9" w:rsidRDefault="0027565C" w:rsidP="007458D8">
            <w:pPr>
              <w:jc w:val="right"/>
              <w:rPr>
                <w:sz w:val="24"/>
                <w:szCs w:val="24"/>
              </w:rPr>
            </w:pPr>
            <w:r w:rsidRPr="00D817C9">
              <w:rPr>
                <w:sz w:val="24"/>
                <w:szCs w:val="24"/>
              </w:rPr>
              <w:t>87</w:t>
            </w:r>
          </w:p>
        </w:tc>
        <w:tc>
          <w:tcPr>
            <w:tcW w:w="1522" w:type="pct"/>
            <w:shd w:val="clear" w:color="auto" w:fill="auto"/>
            <w:noWrap/>
            <w:vAlign w:val="center"/>
          </w:tcPr>
          <w:p w14:paraId="34B679CF" w14:textId="4DAC5E09" w:rsidR="006D79C2" w:rsidRPr="00D817C9" w:rsidRDefault="0027565C" w:rsidP="007458D8">
            <w:pPr>
              <w:jc w:val="right"/>
              <w:rPr>
                <w:sz w:val="24"/>
                <w:szCs w:val="24"/>
              </w:rPr>
            </w:pPr>
            <w:r w:rsidRPr="00D817C9">
              <w:rPr>
                <w:sz w:val="24"/>
                <w:szCs w:val="24"/>
              </w:rPr>
              <w:t>64</w:t>
            </w:r>
          </w:p>
        </w:tc>
      </w:tr>
      <w:tr w:rsidR="00F72F15" w:rsidRPr="00D817C9" w14:paraId="32AAFA1E" w14:textId="77777777" w:rsidTr="006D79C2">
        <w:trPr>
          <w:trHeight w:val="144"/>
        </w:trPr>
        <w:tc>
          <w:tcPr>
            <w:tcW w:w="597" w:type="pct"/>
            <w:shd w:val="clear" w:color="auto" w:fill="auto"/>
          </w:tcPr>
          <w:p w14:paraId="5F506E31" w14:textId="77777777" w:rsidR="006D79C2" w:rsidRPr="00D817C9" w:rsidRDefault="006D79C2" w:rsidP="007458D8">
            <w:pPr>
              <w:jc w:val="center"/>
              <w:rPr>
                <w:sz w:val="24"/>
                <w:szCs w:val="24"/>
              </w:rPr>
            </w:pPr>
            <w:r w:rsidRPr="00D817C9">
              <w:rPr>
                <w:sz w:val="24"/>
                <w:szCs w:val="24"/>
              </w:rPr>
              <w:t>7</w:t>
            </w:r>
          </w:p>
        </w:tc>
        <w:tc>
          <w:tcPr>
            <w:tcW w:w="1699" w:type="pct"/>
            <w:shd w:val="clear" w:color="auto" w:fill="auto"/>
            <w:noWrap/>
            <w:vAlign w:val="center"/>
            <w:hideMark/>
          </w:tcPr>
          <w:p w14:paraId="2BA02AB7" w14:textId="77777777" w:rsidR="006D79C2" w:rsidRPr="00D817C9" w:rsidRDefault="006D79C2" w:rsidP="007458D8">
            <w:pPr>
              <w:rPr>
                <w:sz w:val="24"/>
                <w:szCs w:val="24"/>
              </w:rPr>
            </w:pPr>
            <w:r w:rsidRPr="00D817C9">
              <w:rPr>
                <w:sz w:val="24"/>
                <w:szCs w:val="24"/>
              </w:rPr>
              <w:t>Hải Phòng</w:t>
            </w:r>
          </w:p>
        </w:tc>
        <w:tc>
          <w:tcPr>
            <w:tcW w:w="1182" w:type="pct"/>
            <w:shd w:val="clear" w:color="auto" w:fill="auto"/>
            <w:noWrap/>
            <w:vAlign w:val="center"/>
          </w:tcPr>
          <w:p w14:paraId="3A936AF3" w14:textId="6E220F54" w:rsidR="006D79C2" w:rsidRPr="00D817C9" w:rsidRDefault="0027565C" w:rsidP="007458D8">
            <w:pPr>
              <w:jc w:val="right"/>
              <w:rPr>
                <w:sz w:val="24"/>
                <w:szCs w:val="24"/>
              </w:rPr>
            </w:pPr>
            <w:r w:rsidRPr="00D817C9">
              <w:rPr>
                <w:sz w:val="24"/>
                <w:szCs w:val="24"/>
              </w:rPr>
              <w:t>25</w:t>
            </w:r>
          </w:p>
        </w:tc>
        <w:tc>
          <w:tcPr>
            <w:tcW w:w="1522" w:type="pct"/>
            <w:shd w:val="clear" w:color="auto" w:fill="auto"/>
            <w:noWrap/>
            <w:vAlign w:val="center"/>
          </w:tcPr>
          <w:p w14:paraId="447AB628" w14:textId="0BB16A63" w:rsidR="006D79C2" w:rsidRPr="00D817C9" w:rsidRDefault="0027565C" w:rsidP="007458D8">
            <w:pPr>
              <w:jc w:val="right"/>
              <w:rPr>
                <w:sz w:val="24"/>
                <w:szCs w:val="24"/>
              </w:rPr>
            </w:pPr>
            <w:r w:rsidRPr="00D817C9">
              <w:rPr>
                <w:sz w:val="24"/>
                <w:szCs w:val="24"/>
              </w:rPr>
              <w:t>41</w:t>
            </w:r>
          </w:p>
        </w:tc>
      </w:tr>
      <w:tr w:rsidR="00F72F15" w:rsidRPr="00D817C9" w14:paraId="0A1AE048" w14:textId="77777777" w:rsidTr="006D79C2">
        <w:trPr>
          <w:trHeight w:val="144"/>
        </w:trPr>
        <w:tc>
          <w:tcPr>
            <w:tcW w:w="597" w:type="pct"/>
            <w:shd w:val="clear" w:color="auto" w:fill="auto"/>
          </w:tcPr>
          <w:p w14:paraId="644A25B7" w14:textId="77777777" w:rsidR="006D79C2" w:rsidRPr="00D817C9" w:rsidRDefault="006D79C2" w:rsidP="007458D8">
            <w:pPr>
              <w:jc w:val="center"/>
              <w:rPr>
                <w:sz w:val="24"/>
                <w:szCs w:val="24"/>
              </w:rPr>
            </w:pPr>
            <w:r w:rsidRPr="00D817C9">
              <w:rPr>
                <w:sz w:val="24"/>
                <w:szCs w:val="24"/>
              </w:rPr>
              <w:t>8</w:t>
            </w:r>
          </w:p>
        </w:tc>
        <w:tc>
          <w:tcPr>
            <w:tcW w:w="1699" w:type="pct"/>
            <w:shd w:val="clear" w:color="auto" w:fill="auto"/>
            <w:noWrap/>
            <w:vAlign w:val="center"/>
            <w:hideMark/>
          </w:tcPr>
          <w:p w14:paraId="0B95CF00" w14:textId="77777777" w:rsidR="006D79C2" w:rsidRPr="00D817C9" w:rsidRDefault="006D79C2" w:rsidP="007458D8">
            <w:pPr>
              <w:rPr>
                <w:sz w:val="24"/>
                <w:szCs w:val="24"/>
              </w:rPr>
            </w:pPr>
            <w:r w:rsidRPr="00D817C9">
              <w:rPr>
                <w:sz w:val="24"/>
                <w:szCs w:val="24"/>
              </w:rPr>
              <w:t>Quảng Ninh</w:t>
            </w:r>
          </w:p>
        </w:tc>
        <w:tc>
          <w:tcPr>
            <w:tcW w:w="1182" w:type="pct"/>
            <w:shd w:val="clear" w:color="auto" w:fill="auto"/>
            <w:noWrap/>
            <w:vAlign w:val="center"/>
          </w:tcPr>
          <w:p w14:paraId="0D32ED99" w14:textId="304B1FBF" w:rsidR="006D79C2" w:rsidRPr="00D817C9" w:rsidRDefault="0027565C" w:rsidP="007458D8">
            <w:pPr>
              <w:jc w:val="right"/>
              <w:rPr>
                <w:sz w:val="24"/>
                <w:szCs w:val="24"/>
              </w:rPr>
            </w:pPr>
            <w:r w:rsidRPr="00D817C9">
              <w:rPr>
                <w:sz w:val="24"/>
                <w:szCs w:val="24"/>
              </w:rPr>
              <w:t>2</w:t>
            </w:r>
          </w:p>
        </w:tc>
        <w:tc>
          <w:tcPr>
            <w:tcW w:w="1522" w:type="pct"/>
            <w:shd w:val="clear" w:color="auto" w:fill="auto"/>
            <w:noWrap/>
            <w:vAlign w:val="center"/>
          </w:tcPr>
          <w:p w14:paraId="75D1BBB4" w14:textId="230C0DF8" w:rsidR="006D79C2" w:rsidRPr="00D817C9" w:rsidRDefault="0027565C" w:rsidP="007458D8">
            <w:pPr>
              <w:jc w:val="right"/>
              <w:rPr>
                <w:sz w:val="24"/>
                <w:szCs w:val="24"/>
              </w:rPr>
            </w:pPr>
            <w:r w:rsidRPr="00D817C9">
              <w:rPr>
                <w:sz w:val="24"/>
                <w:szCs w:val="24"/>
              </w:rPr>
              <w:t>36</w:t>
            </w:r>
          </w:p>
        </w:tc>
      </w:tr>
      <w:tr w:rsidR="00F72F15" w:rsidRPr="00D817C9" w14:paraId="460DE71C" w14:textId="77777777" w:rsidTr="006D79C2">
        <w:trPr>
          <w:trHeight w:val="144"/>
        </w:trPr>
        <w:tc>
          <w:tcPr>
            <w:tcW w:w="597" w:type="pct"/>
            <w:shd w:val="clear" w:color="auto" w:fill="auto"/>
          </w:tcPr>
          <w:p w14:paraId="441ACF3F" w14:textId="77777777" w:rsidR="006D79C2" w:rsidRPr="00D817C9" w:rsidRDefault="006D79C2" w:rsidP="007458D8">
            <w:pPr>
              <w:jc w:val="center"/>
              <w:rPr>
                <w:sz w:val="24"/>
                <w:szCs w:val="24"/>
              </w:rPr>
            </w:pPr>
            <w:r w:rsidRPr="00D817C9">
              <w:rPr>
                <w:sz w:val="24"/>
                <w:szCs w:val="24"/>
              </w:rPr>
              <w:t>9</w:t>
            </w:r>
          </w:p>
        </w:tc>
        <w:tc>
          <w:tcPr>
            <w:tcW w:w="1699" w:type="pct"/>
            <w:shd w:val="clear" w:color="auto" w:fill="auto"/>
            <w:noWrap/>
            <w:vAlign w:val="center"/>
            <w:hideMark/>
          </w:tcPr>
          <w:p w14:paraId="538D7A5A" w14:textId="77777777" w:rsidR="006D79C2" w:rsidRPr="00D817C9" w:rsidRDefault="006D79C2" w:rsidP="007458D8">
            <w:pPr>
              <w:rPr>
                <w:sz w:val="24"/>
                <w:szCs w:val="24"/>
              </w:rPr>
            </w:pPr>
            <w:r w:rsidRPr="00D817C9">
              <w:rPr>
                <w:sz w:val="24"/>
                <w:szCs w:val="24"/>
              </w:rPr>
              <w:t>Ninh Bình</w:t>
            </w:r>
          </w:p>
        </w:tc>
        <w:tc>
          <w:tcPr>
            <w:tcW w:w="1182" w:type="pct"/>
            <w:shd w:val="clear" w:color="auto" w:fill="auto"/>
            <w:noWrap/>
            <w:vAlign w:val="center"/>
          </w:tcPr>
          <w:p w14:paraId="759BC00F" w14:textId="2080A3C2" w:rsidR="006D79C2" w:rsidRPr="00D817C9" w:rsidRDefault="0027565C" w:rsidP="007458D8">
            <w:pPr>
              <w:jc w:val="right"/>
              <w:rPr>
                <w:sz w:val="24"/>
                <w:szCs w:val="24"/>
              </w:rPr>
            </w:pPr>
            <w:r w:rsidRPr="00D817C9">
              <w:rPr>
                <w:sz w:val="24"/>
                <w:szCs w:val="24"/>
              </w:rPr>
              <w:t>6</w:t>
            </w:r>
          </w:p>
        </w:tc>
        <w:tc>
          <w:tcPr>
            <w:tcW w:w="1522" w:type="pct"/>
            <w:shd w:val="clear" w:color="auto" w:fill="auto"/>
            <w:noWrap/>
            <w:vAlign w:val="center"/>
          </w:tcPr>
          <w:p w14:paraId="7323F8D5" w14:textId="4B4B5C43" w:rsidR="006D79C2" w:rsidRPr="00D817C9" w:rsidRDefault="0027565C" w:rsidP="007458D8">
            <w:pPr>
              <w:jc w:val="right"/>
              <w:rPr>
                <w:sz w:val="24"/>
                <w:szCs w:val="24"/>
              </w:rPr>
            </w:pPr>
            <w:r w:rsidRPr="00D817C9">
              <w:rPr>
                <w:sz w:val="24"/>
                <w:szCs w:val="24"/>
              </w:rPr>
              <w:t>37</w:t>
            </w:r>
          </w:p>
        </w:tc>
      </w:tr>
      <w:tr w:rsidR="00F72F15" w:rsidRPr="00D817C9" w14:paraId="25848BCB" w14:textId="77777777" w:rsidTr="007458D8">
        <w:trPr>
          <w:trHeight w:val="144"/>
        </w:trPr>
        <w:tc>
          <w:tcPr>
            <w:tcW w:w="597" w:type="pct"/>
            <w:shd w:val="clear" w:color="auto" w:fill="auto"/>
          </w:tcPr>
          <w:p w14:paraId="1BDB538C" w14:textId="77777777" w:rsidR="006D79C2" w:rsidRPr="00D817C9" w:rsidRDefault="006D79C2" w:rsidP="007458D8">
            <w:pPr>
              <w:jc w:val="center"/>
              <w:rPr>
                <w:b/>
                <w:bCs/>
                <w:sz w:val="24"/>
                <w:szCs w:val="24"/>
              </w:rPr>
            </w:pPr>
          </w:p>
        </w:tc>
        <w:tc>
          <w:tcPr>
            <w:tcW w:w="1699" w:type="pct"/>
            <w:shd w:val="clear" w:color="auto" w:fill="auto"/>
            <w:noWrap/>
            <w:vAlign w:val="center"/>
            <w:hideMark/>
          </w:tcPr>
          <w:p w14:paraId="4820E332" w14:textId="77777777" w:rsidR="006D79C2" w:rsidRPr="00D817C9" w:rsidRDefault="006D79C2" w:rsidP="007458D8">
            <w:pPr>
              <w:rPr>
                <w:b/>
                <w:bCs/>
                <w:sz w:val="24"/>
                <w:szCs w:val="24"/>
              </w:rPr>
            </w:pPr>
            <w:r w:rsidRPr="00D817C9">
              <w:rPr>
                <w:b/>
                <w:bCs/>
                <w:sz w:val="24"/>
                <w:szCs w:val="24"/>
              </w:rPr>
              <w:t>Tổng</w:t>
            </w:r>
          </w:p>
        </w:tc>
        <w:tc>
          <w:tcPr>
            <w:tcW w:w="1182" w:type="pct"/>
            <w:shd w:val="clear" w:color="auto" w:fill="auto"/>
            <w:noWrap/>
            <w:vAlign w:val="center"/>
          </w:tcPr>
          <w:p w14:paraId="30B8DDFD" w14:textId="077DABC8" w:rsidR="006D79C2" w:rsidRPr="00D817C9" w:rsidRDefault="0027565C" w:rsidP="007458D8">
            <w:pPr>
              <w:jc w:val="right"/>
              <w:rPr>
                <w:b/>
                <w:bCs/>
                <w:sz w:val="24"/>
                <w:szCs w:val="24"/>
              </w:rPr>
            </w:pPr>
            <w:r w:rsidRPr="00D817C9">
              <w:rPr>
                <w:b/>
                <w:bCs/>
                <w:sz w:val="24"/>
                <w:szCs w:val="24"/>
              </w:rPr>
              <w:t>715</w:t>
            </w:r>
          </w:p>
        </w:tc>
        <w:tc>
          <w:tcPr>
            <w:tcW w:w="1522" w:type="pct"/>
            <w:shd w:val="clear" w:color="auto" w:fill="auto"/>
            <w:noWrap/>
            <w:vAlign w:val="center"/>
          </w:tcPr>
          <w:p w14:paraId="3F29112C" w14:textId="6E77B430" w:rsidR="006D79C2" w:rsidRPr="00D817C9" w:rsidRDefault="0043340E" w:rsidP="007458D8">
            <w:pPr>
              <w:jc w:val="right"/>
              <w:rPr>
                <w:b/>
                <w:bCs/>
                <w:sz w:val="24"/>
                <w:szCs w:val="24"/>
              </w:rPr>
            </w:pPr>
            <w:r w:rsidRPr="00D817C9">
              <w:rPr>
                <w:b/>
                <w:bCs/>
                <w:sz w:val="24"/>
                <w:szCs w:val="24"/>
              </w:rPr>
              <w:t>938</w:t>
            </w:r>
          </w:p>
        </w:tc>
      </w:tr>
    </w:tbl>
    <w:p w14:paraId="1CB91E2B" w14:textId="77777777" w:rsidR="002070D9" w:rsidRPr="00D817C9" w:rsidRDefault="002070D9" w:rsidP="002C512C">
      <w:pPr>
        <w:pStyle w:val="Content"/>
        <w:rPr>
          <w:lang w:eastAsia="vi-VN"/>
        </w:rPr>
      </w:pPr>
      <w:r w:rsidRPr="00D817C9">
        <w:rPr>
          <w:lang w:eastAsia="vi-VN"/>
        </w:rPr>
        <w:t>Ngoài ra còn có hệ thống rừng ngập mặn, tre chắn sóng là giải pháp công trình mềm thường có hiệu quả rất cao. Tổng chiều dài tre chắn sóng trên các tuyến đê sông là 700km, trong đó có 456km đã phát huy tác dụng.</w:t>
      </w:r>
    </w:p>
    <w:p w14:paraId="0122B678" w14:textId="5C7032A0" w:rsidR="00492717" w:rsidRPr="00D817C9" w:rsidRDefault="00E354A0" w:rsidP="00F64A26">
      <w:pPr>
        <w:pStyle w:val="BNGBIUA"/>
        <w:rPr>
          <w:lang w:eastAsia="vi-VN"/>
        </w:rPr>
      </w:pPr>
      <w:bookmarkStart w:id="139" w:name="_Toc74081001"/>
      <w:r w:rsidRPr="00D817C9">
        <w:t xml:space="preserve">Bảng </w:t>
      </w:r>
      <w:r w:rsidRPr="00D817C9">
        <w:rPr>
          <w:b/>
        </w:rPr>
        <w:fldChar w:fldCharType="begin"/>
      </w:r>
      <w:r w:rsidRPr="00D817C9">
        <w:instrText xml:space="preserve"> STYLEREF 1 \s </w:instrText>
      </w:r>
      <w:r w:rsidRPr="00D817C9">
        <w:rPr>
          <w:b/>
        </w:rPr>
        <w:fldChar w:fldCharType="separate"/>
      </w:r>
      <w:r w:rsidR="009B26C5" w:rsidRPr="00D817C9">
        <w:rPr>
          <w:noProof/>
        </w:rPr>
        <w:t>1</w:t>
      </w:r>
      <w:r w:rsidRPr="00D817C9">
        <w:rPr>
          <w:b/>
          <w:noProof/>
        </w:rPr>
        <w:fldChar w:fldCharType="end"/>
      </w:r>
      <w:r w:rsidRPr="00D817C9">
        <w:t>.</w:t>
      </w:r>
      <w:r w:rsidRPr="00D817C9">
        <w:rPr>
          <w:b/>
        </w:rPr>
        <w:fldChar w:fldCharType="begin"/>
      </w:r>
      <w:r w:rsidRPr="00D817C9">
        <w:instrText xml:space="preserve"> SEQ Bảng \* ARABIC \s 1 </w:instrText>
      </w:r>
      <w:r w:rsidRPr="00D817C9">
        <w:rPr>
          <w:b/>
        </w:rPr>
        <w:fldChar w:fldCharType="separate"/>
      </w:r>
      <w:r w:rsidR="009B26C5" w:rsidRPr="00D817C9">
        <w:rPr>
          <w:noProof/>
        </w:rPr>
        <w:t>17</w:t>
      </w:r>
      <w:r w:rsidRPr="00D817C9">
        <w:rPr>
          <w:b/>
          <w:noProof/>
        </w:rPr>
        <w:fldChar w:fldCharType="end"/>
      </w:r>
      <w:r w:rsidRPr="00D817C9">
        <w:rPr>
          <w:noProof/>
        </w:rPr>
        <w:t xml:space="preserve">: </w:t>
      </w:r>
      <w:r w:rsidR="00492717" w:rsidRPr="00D817C9">
        <w:rPr>
          <w:lang w:eastAsia="vi-VN"/>
        </w:rPr>
        <w:t xml:space="preserve">Thống kê tre chắn sóng </w:t>
      </w:r>
      <w:r w:rsidR="0073783E" w:rsidRPr="00D817C9">
        <w:rPr>
          <w:lang w:eastAsia="vi-VN"/>
        </w:rPr>
        <w:t>đê sông</w:t>
      </w:r>
      <w:bookmarkEnd w:id="139"/>
    </w:p>
    <w:tbl>
      <w:tblPr>
        <w:tblW w:w="5000" w:type="pct"/>
        <w:tblLook w:val="04A0" w:firstRow="1" w:lastRow="0" w:firstColumn="1" w:lastColumn="0" w:noHBand="0" w:noVBand="1"/>
      </w:tblPr>
      <w:tblGrid>
        <w:gridCol w:w="636"/>
        <w:gridCol w:w="2043"/>
        <w:gridCol w:w="2203"/>
        <w:gridCol w:w="2203"/>
        <w:gridCol w:w="2203"/>
      </w:tblGrid>
      <w:tr w:rsidR="00F72F15" w:rsidRPr="00D817C9" w14:paraId="59EC9717" w14:textId="77777777" w:rsidTr="00D411A2">
        <w:trPr>
          <w:trHeight w:val="552"/>
          <w:tblHeader/>
        </w:trPr>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3E7F5" w14:textId="77777777" w:rsidR="00C57A29" w:rsidRPr="00D817C9" w:rsidRDefault="00C57A29" w:rsidP="005C3C85">
            <w:pPr>
              <w:jc w:val="center"/>
              <w:rPr>
                <w:b/>
                <w:bCs/>
                <w:sz w:val="22"/>
                <w:szCs w:val="22"/>
              </w:rPr>
            </w:pPr>
            <w:r w:rsidRPr="00D817C9">
              <w:rPr>
                <w:b/>
                <w:bCs/>
                <w:sz w:val="22"/>
                <w:szCs w:val="22"/>
              </w:rPr>
              <w:t>TT</w:t>
            </w:r>
          </w:p>
        </w:tc>
        <w:tc>
          <w:tcPr>
            <w:tcW w:w="1100" w:type="pct"/>
            <w:tcBorders>
              <w:top w:val="single" w:sz="4" w:space="0" w:color="auto"/>
              <w:left w:val="nil"/>
              <w:bottom w:val="single" w:sz="4" w:space="0" w:color="auto"/>
              <w:right w:val="single" w:sz="4" w:space="0" w:color="auto"/>
            </w:tcBorders>
            <w:shd w:val="clear" w:color="auto" w:fill="auto"/>
            <w:noWrap/>
            <w:vAlign w:val="center"/>
            <w:hideMark/>
          </w:tcPr>
          <w:p w14:paraId="5E867B3E" w14:textId="77777777" w:rsidR="00C57A29" w:rsidRPr="00D817C9" w:rsidRDefault="00C57A29" w:rsidP="005C3C85">
            <w:pPr>
              <w:jc w:val="center"/>
              <w:rPr>
                <w:b/>
                <w:bCs/>
                <w:sz w:val="22"/>
                <w:szCs w:val="22"/>
              </w:rPr>
            </w:pPr>
            <w:r w:rsidRPr="00D817C9">
              <w:rPr>
                <w:b/>
                <w:bCs/>
                <w:sz w:val="22"/>
                <w:szCs w:val="22"/>
              </w:rPr>
              <w:t>Tên tỉnh</w:t>
            </w:r>
          </w:p>
        </w:tc>
        <w:tc>
          <w:tcPr>
            <w:tcW w:w="1186" w:type="pct"/>
            <w:tcBorders>
              <w:top w:val="single" w:sz="4" w:space="0" w:color="auto"/>
              <w:left w:val="nil"/>
              <w:bottom w:val="single" w:sz="4" w:space="0" w:color="auto"/>
              <w:right w:val="single" w:sz="4" w:space="0" w:color="auto"/>
            </w:tcBorders>
            <w:shd w:val="clear" w:color="auto" w:fill="auto"/>
            <w:vAlign w:val="center"/>
            <w:hideMark/>
          </w:tcPr>
          <w:p w14:paraId="6832E02C" w14:textId="77777777" w:rsidR="00C57A29" w:rsidRPr="00D817C9" w:rsidRDefault="00C57A29" w:rsidP="005C3C85">
            <w:pPr>
              <w:jc w:val="center"/>
              <w:rPr>
                <w:b/>
                <w:bCs/>
                <w:sz w:val="22"/>
                <w:szCs w:val="22"/>
              </w:rPr>
            </w:pPr>
            <w:r w:rsidRPr="00D817C9">
              <w:rPr>
                <w:b/>
                <w:bCs/>
                <w:sz w:val="22"/>
                <w:szCs w:val="22"/>
              </w:rPr>
              <w:t>Đã phát huy tác dụng (km)</w:t>
            </w:r>
          </w:p>
        </w:tc>
        <w:tc>
          <w:tcPr>
            <w:tcW w:w="1186" w:type="pct"/>
            <w:tcBorders>
              <w:top w:val="single" w:sz="4" w:space="0" w:color="auto"/>
              <w:left w:val="nil"/>
              <w:bottom w:val="single" w:sz="4" w:space="0" w:color="auto"/>
              <w:right w:val="single" w:sz="4" w:space="0" w:color="auto"/>
            </w:tcBorders>
            <w:shd w:val="clear" w:color="auto" w:fill="auto"/>
            <w:vAlign w:val="center"/>
            <w:hideMark/>
          </w:tcPr>
          <w:p w14:paraId="02CEF259" w14:textId="77777777" w:rsidR="00C57A29" w:rsidRPr="00D817C9" w:rsidRDefault="00C57A29" w:rsidP="005C3C85">
            <w:pPr>
              <w:jc w:val="center"/>
              <w:rPr>
                <w:b/>
                <w:bCs/>
                <w:sz w:val="22"/>
                <w:szCs w:val="22"/>
              </w:rPr>
            </w:pPr>
            <w:r w:rsidRPr="00D817C9">
              <w:rPr>
                <w:b/>
                <w:bCs/>
                <w:sz w:val="22"/>
                <w:szCs w:val="22"/>
              </w:rPr>
              <w:t>Chưa phát huy tác dụng (km)</w:t>
            </w:r>
          </w:p>
        </w:tc>
        <w:tc>
          <w:tcPr>
            <w:tcW w:w="1186" w:type="pct"/>
            <w:tcBorders>
              <w:top w:val="single" w:sz="4" w:space="0" w:color="auto"/>
              <w:left w:val="nil"/>
              <w:bottom w:val="single" w:sz="4" w:space="0" w:color="auto"/>
              <w:right w:val="single" w:sz="4" w:space="0" w:color="auto"/>
            </w:tcBorders>
            <w:shd w:val="clear" w:color="auto" w:fill="auto"/>
            <w:noWrap/>
            <w:vAlign w:val="center"/>
            <w:hideMark/>
          </w:tcPr>
          <w:p w14:paraId="5833E532" w14:textId="77777777" w:rsidR="00C57A29" w:rsidRPr="00D817C9" w:rsidRDefault="00C57A29" w:rsidP="005C3C85">
            <w:pPr>
              <w:jc w:val="center"/>
              <w:rPr>
                <w:b/>
                <w:bCs/>
                <w:sz w:val="22"/>
                <w:szCs w:val="22"/>
              </w:rPr>
            </w:pPr>
            <w:r w:rsidRPr="00D817C9">
              <w:rPr>
                <w:b/>
                <w:bCs/>
                <w:sz w:val="22"/>
                <w:szCs w:val="22"/>
              </w:rPr>
              <w:t>Tổng (km)</w:t>
            </w:r>
          </w:p>
        </w:tc>
      </w:tr>
      <w:tr w:rsidR="00F72F15" w:rsidRPr="00D817C9" w14:paraId="52A192A8" w14:textId="77777777" w:rsidTr="00C57A29">
        <w:trPr>
          <w:trHeight w:val="276"/>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14:paraId="646D3BB9" w14:textId="77777777" w:rsidR="00C57A29" w:rsidRPr="00D817C9" w:rsidRDefault="00C57A29" w:rsidP="005C3C85">
            <w:pPr>
              <w:jc w:val="center"/>
              <w:rPr>
                <w:b/>
                <w:bCs/>
                <w:sz w:val="22"/>
                <w:szCs w:val="22"/>
              </w:rPr>
            </w:pPr>
          </w:p>
        </w:tc>
        <w:tc>
          <w:tcPr>
            <w:tcW w:w="1100" w:type="pct"/>
            <w:tcBorders>
              <w:top w:val="nil"/>
              <w:left w:val="nil"/>
              <w:bottom w:val="single" w:sz="4" w:space="0" w:color="auto"/>
              <w:right w:val="single" w:sz="4" w:space="0" w:color="auto"/>
            </w:tcBorders>
            <w:shd w:val="clear" w:color="auto" w:fill="auto"/>
            <w:noWrap/>
            <w:vAlign w:val="center"/>
            <w:hideMark/>
          </w:tcPr>
          <w:p w14:paraId="4D991766" w14:textId="77777777" w:rsidR="00C57A29" w:rsidRPr="00D817C9" w:rsidRDefault="00C57A29" w:rsidP="005C3C85">
            <w:pPr>
              <w:jc w:val="center"/>
              <w:rPr>
                <w:b/>
                <w:bCs/>
                <w:sz w:val="22"/>
                <w:szCs w:val="22"/>
              </w:rPr>
            </w:pPr>
            <w:r w:rsidRPr="00D817C9">
              <w:rPr>
                <w:b/>
                <w:bCs/>
                <w:sz w:val="22"/>
                <w:szCs w:val="22"/>
              </w:rPr>
              <w:t>TỔNG</w:t>
            </w:r>
          </w:p>
        </w:tc>
        <w:tc>
          <w:tcPr>
            <w:tcW w:w="1186" w:type="pct"/>
            <w:tcBorders>
              <w:top w:val="nil"/>
              <w:left w:val="nil"/>
              <w:bottom w:val="single" w:sz="4" w:space="0" w:color="auto"/>
              <w:right w:val="single" w:sz="4" w:space="0" w:color="auto"/>
            </w:tcBorders>
            <w:shd w:val="clear" w:color="auto" w:fill="auto"/>
            <w:noWrap/>
            <w:vAlign w:val="center"/>
            <w:hideMark/>
          </w:tcPr>
          <w:p w14:paraId="0523932D" w14:textId="77777777" w:rsidR="00C57A29" w:rsidRPr="00D817C9" w:rsidRDefault="00C57A29" w:rsidP="005C3C85">
            <w:pPr>
              <w:jc w:val="center"/>
              <w:rPr>
                <w:b/>
                <w:bCs/>
                <w:sz w:val="22"/>
                <w:szCs w:val="22"/>
              </w:rPr>
            </w:pPr>
            <w:r w:rsidRPr="00D817C9">
              <w:rPr>
                <w:b/>
                <w:bCs/>
                <w:sz w:val="22"/>
                <w:szCs w:val="22"/>
              </w:rPr>
              <w:t>456,31</w:t>
            </w:r>
          </w:p>
        </w:tc>
        <w:tc>
          <w:tcPr>
            <w:tcW w:w="1186" w:type="pct"/>
            <w:tcBorders>
              <w:top w:val="nil"/>
              <w:left w:val="nil"/>
              <w:bottom w:val="single" w:sz="4" w:space="0" w:color="auto"/>
              <w:right w:val="single" w:sz="4" w:space="0" w:color="auto"/>
            </w:tcBorders>
            <w:shd w:val="clear" w:color="auto" w:fill="auto"/>
            <w:noWrap/>
            <w:vAlign w:val="center"/>
            <w:hideMark/>
          </w:tcPr>
          <w:p w14:paraId="40D1E723" w14:textId="77777777" w:rsidR="00C57A29" w:rsidRPr="00D817C9" w:rsidRDefault="00C57A29" w:rsidP="005C3C85">
            <w:pPr>
              <w:jc w:val="center"/>
              <w:rPr>
                <w:b/>
                <w:bCs/>
                <w:sz w:val="22"/>
                <w:szCs w:val="22"/>
              </w:rPr>
            </w:pPr>
            <w:r w:rsidRPr="00D817C9">
              <w:rPr>
                <w:b/>
                <w:bCs/>
                <w:sz w:val="22"/>
                <w:szCs w:val="22"/>
              </w:rPr>
              <w:t>243,51</w:t>
            </w:r>
          </w:p>
        </w:tc>
        <w:tc>
          <w:tcPr>
            <w:tcW w:w="1186" w:type="pct"/>
            <w:tcBorders>
              <w:top w:val="nil"/>
              <w:left w:val="nil"/>
              <w:bottom w:val="single" w:sz="4" w:space="0" w:color="auto"/>
              <w:right w:val="single" w:sz="4" w:space="0" w:color="auto"/>
            </w:tcBorders>
            <w:shd w:val="clear" w:color="auto" w:fill="auto"/>
            <w:noWrap/>
            <w:vAlign w:val="bottom"/>
            <w:hideMark/>
          </w:tcPr>
          <w:p w14:paraId="4F9CEF9F" w14:textId="77777777" w:rsidR="00C57A29" w:rsidRPr="00D817C9" w:rsidRDefault="00C57A29" w:rsidP="005C3C85">
            <w:pPr>
              <w:jc w:val="right"/>
              <w:rPr>
                <w:b/>
                <w:bCs/>
                <w:sz w:val="22"/>
                <w:szCs w:val="22"/>
              </w:rPr>
            </w:pPr>
            <w:r w:rsidRPr="00D817C9">
              <w:rPr>
                <w:b/>
                <w:bCs/>
                <w:sz w:val="22"/>
                <w:szCs w:val="22"/>
              </w:rPr>
              <w:t>699,82</w:t>
            </w:r>
          </w:p>
        </w:tc>
      </w:tr>
      <w:tr w:rsidR="00F72F15" w:rsidRPr="00D817C9" w14:paraId="5CA09C82" w14:textId="77777777" w:rsidTr="00C57A29">
        <w:trPr>
          <w:trHeight w:val="276"/>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14:paraId="1B842674" w14:textId="77777777" w:rsidR="00C57A29" w:rsidRPr="00D817C9" w:rsidRDefault="00C57A29" w:rsidP="005C3C85">
            <w:pPr>
              <w:jc w:val="center"/>
              <w:rPr>
                <w:sz w:val="22"/>
                <w:szCs w:val="22"/>
              </w:rPr>
            </w:pPr>
            <w:r w:rsidRPr="00D817C9">
              <w:rPr>
                <w:sz w:val="22"/>
                <w:szCs w:val="22"/>
              </w:rPr>
              <w:t>1</w:t>
            </w:r>
          </w:p>
        </w:tc>
        <w:tc>
          <w:tcPr>
            <w:tcW w:w="1100" w:type="pct"/>
            <w:tcBorders>
              <w:top w:val="nil"/>
              <w:left w:val="nil"/>
              <w:bottom w:val="single" w:sz="4" w:space="0" w:color="auto"/>
              <w:right w:val="single" w:sz="4" w:space="0" w:color="auto"/>
            </w:tcBorders>
            <w:shd w:val="clear" w:color="auto" w:fill="auto"/>
            <w:noWrap/>
            <w:vAlign w:val="center"/>
            <w:hideMark/>
          </w:tcPr>
          <w:p w14:paraId="37C3E770" w14:textId="77777777" w:rsidR="00C57A29" w:rsidRPr="00D817C9" w:rsidRDefault="00C57A29" w:rsidP="005C3C85">
            <w:pPr>
              <w:jc w:val="center"/>
              <w:rPr>
                <w:sz w:val="22"/>
                <w:szCs w:val="22"/>
              </w:rPr>
            </w:pPr>
            <w:r w:rsidRPr="00D817C9">
              <w:rPr>
                <w:sz w:val="22"/>
                <w:szCs w:val="22"/>
              </w:rPr>
              <w:t>Hà Nội</w:t>
            </w:r>
          </w:p>
        </w:tc>
        <w:tc>
          <w:tcPr>
            <w:tcW w:w="1186" w:type="pct"/>
            <w:tcBorders>
              <w:top w:val="nil"/>
              <w:left w:val="nil"/>
              <w:bottom w:val="single" w:sz="4" w:space="0" w:color="auto"/>
              <w:right w:val="single" w:sz="4" w:space="0" w:color="auto"/>
            </w:tcBorders>
            <w:shd w:val="clear" w:color="auto" w:fill="auto"/>
            <w:noWrap/>
            <w:vAlign w:val="center"/>
            <w:hideMark/>
          </w:tcPr>
          <w:p w14:paraId="71928F79" w14:textId="77777777" w:rsidR="00C57A29" w:rsidRPr="00D817C9" w:rsidRDefault="00C57A29" w:rsidP="005C3C85">
            <w:pPr>
              <w:jc w:val="center"/>
              <w:rPr>
                <w:sz w:val="22"/>
                <w:szCs w:val="22"/>
              </w:rPr>
            </w:pPr>
            <w:r w:rsidRPr="00D817C9">
              <w:rPr>
                <w:sz w:val="22"/>
                <w:szCs w:val="22"/>
              </w:rPr>
              <w:t>69,59</w:t>
            </w:r>
          </w:p>
        </w:tc>
        <w:tc>
          <w:tcPr>
            <w:tcW w:w="1186" w:type="pct"/>
            <w:tcBorders>
              <w:top w:val="nil"/>
              <w:left w:val="nil"/>
              <w:bottom w:val="single" w:sz="4" w:space="0" w:color="auto"/>
              <w:right w:val="single" w:sz="4" w:space="0" w:color="auto"/>
            </w:tcBorders>
            <w:shd w:val="clear" w:color="auto" w:fill="auto"/>
            <w:noWrap/>
            <w:vAlign w:val="center"/>
            <w:hideMark/>
          </w:tcPr>
          <w:p w14:paraId="1E97025B" w14:textId="77777777" w:rsidR="00C57A29" w:rsidRPr="00D817C9" w:rsidRDefault="00C57A29" w:rsidP="005C3C85">
            <w:pPr>
              <w:jc w:val="center"/>
              <w:rPr>
                <w:sz w:val="22"/>
                <w:szCs w:val="22"/>
              </w:rPr>
            </w:pPr>
            <w:r w:rsidRPr="00D817C9">
              <w:rPr>
                <w:sz w:val="22"/>
                <w:szCs w:val="22"/>
              </w:rPr>
              <w:t>19,22</w:t>
            </w:r>
          </w:p>
        </w:tc>
        <w:tc>
          <w:tcPr>
            <w:tcW w:w="1186" w:type="pct"/>
            <w:tcBorders>
              <w:top w:val="nil"/>
              <w:left w:val="nil"/>
              <w:bottom w:val="single" w:sz="4" w:space="0" w:color="auto"/>
              <w:right w:val="single" w:sz="4" w:space="0" w:color="auto"/>
            </w:tcBorders>
            <w:shd w:val="clear" w:color="auto" w:fill="auto"/>
            <w:noWrap/>
            <w:vAlign w:val="bottom"/>
            <w:hideMark/>
          </w:tcPr>
          <w:p w14:paraId="22421808" w14:textId="77777777" w:rsidR="00C57A29" w:rsidRPr="00D817C9" w:rsidRDefault="00C57A29" w:rsidP="005C3C85">
            <w:pPr>
              <w:jc w:val="right"/>
              <w:rPr>
                <w:sz w:val="22"/>
                <w:szCs w:val="22"/>
              </w:rPr>
            </w:pPr>
            <w:r w:rsidRPr="00D817C9">
              <w:rPr>
                <w:sz w:val="22"/>
                <w:szCs w:val="22"/>
              </w:rPr>
              <w:t>88,81</w:t>
            </w:r>
          </w:p>
        </w:tc>
      </w:tr>
      <w:tr w:rsidR="00F72F15" w:rsidRPr="00D817C9" w14:paraId="025EA5B8" w14:textId="77777777" w:rsidTr="00C57A29">
        <w:trPr>
          <w:trHeight w:val="276"/>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14:paraId="18A10A82" w14:textId="77777777" w:rsidR="00C57A29" w:rsidRPr="00D817C9" w:rsidRDefault="00C57A29" w:rsidP="005C3C85">
            <w:pPr>
              <w:jc w:val="center"/>
              <w:rPr>
                <w:sz w:val="22"/>
                <w:szCs w:val="22"/>
              </w:rPr>
            </w:pPr>
            <w:r w:rsidRPr="00D817C9">
              <w:rPr>
                <w:sz w:val="22"/>
                <w:szCs w:val="22"/>
              </w:rPr>
              <w:t>2</w:t>
            </w:r>
          </w:p>
        </w:tc>
        <w:tc>
          <w:tcPr>
            <w:tcW w:w="1100" w:type="pct"/>
            <w:tcBorders>
              <w:top w:val="nil"/>
              <w:left w:val="nil"/>
              <w:bottom w:val="single" w:sz="4" w:space="0" w:color="auto"/>
              <w:right w:val="single" w:sz="4" w:space="0" w:color="auto"/>
            </w:tcBorders>
            <w:shd w:val="clear" w:color="auto" w:fill="auto"/>
            <w:noWrap/>
            <w:vAlign w:val="center"/>
            <w:hideMark/>
          </w:tcPr>
          <w:p w14:paraId="751CEA8D" w14:textId="77777777" w:rsidR="00C57A29" w:rsidRPr="00D817C9" w:rsidRDefault="00C57A29" w:rsidP="005C3C85">
            <w:pPr>
              <w:jc w:val="center"/>
              <w:rPr>
                <w:sz w:val="22"/>
                <w:szCs w:val="22"/>
              </w:rPr>
            </w:pPr>
            <w:r w:rsidRPr="00D817C9">
              <w:rPr>
                <w:sz w:val="22"/>
                <w:szCs w:val="22"/>
              </w:rPr>
              <w:t>Vĩnh Phúc</w:t>
            </w:r>
          </w:p>
        </w:tc>
        <w:tc>
          <w:tcPr>
            <w:tcW w:w="1186" w:type="pct"/>
            <w:tcBorders>
              <w:top w:val="nil"/>
              <w:left w:val="nil"/>
              <w:bottom w:val="single" w:sz="4" w:space="0" w:color="auto"/>
              <w:right w:val="single" w:sz="4" w:space="0" w:color="auto"/>
            </w:tcBorders>
            <w:shd w:val="clear" w:color="auto" w:fill="auto"/>
            <w:noWrap/>
            <w:vAlign w:val="center"/>
            <w:hideMark/>
          </w:tcPr>
          <w:p w14:paraId="715F0E71" w14:textId="77777777" w:rsidR="00C57A29" w:rsidRPr="00D817C9" w:rsidRDefault="00C57A29" w:rsidP="005C3C85">
            <w:pPr>
              <w:jc w:val="center"/>
              <w:rPr>
                <w:sz w:val="22"/>
                <w:szCs w:val="22"/>
              </w:rPr>
            </w:pPr>
            <w:r w:rsidRPr="00D817C9">
              <w:rPr>
                <w:sz w:val="22"/>
                <w:szCs w:val="22"/>
              </w:rPr>
              <w:t>5,09</w:t>
            </w:r>
          </w:p>
        </w:tc>
        <w:tc>
          <w:tcPr>
            <w:tcW w:w="1186" w:type="pct"/>
            <w:tcBorders>
              <w:top w:val="nil"/>
              <w:left w:val="nil"/>
              <w:bottom w:val="single" w:sz="4" w:space="0" w:color="auto"/>
              <w:right w:val="single" w:sz="4" w:space="0" w:color="auto"/>
            </w:tcBorders>
            <w:shd w:val="clear" w:color="auto" w:fill="auto"/>
            <w:noWrap/>
            <w:vAlign w:val="center"/>
            <w:hideMark/>
          </w:tcPr>
          <w:p w14:paraId="66BA028E" w14:textId="77777777" w:rsidR="00C57A29" w:rsidRPr="00D817C9" w:rsidRDefault="00C57A29" w:rsidP="005C3C85">
            <w:pPr>
              <w:jc w:val="center"/>
              <w:rPr>
                <w:sz w:val="22"/>
                <w:szCs w:val="22"/>
              </w:rPr>
            </w:pPr>
            <w:r w:rsidRPr="00D817C9">
              <w:rPr>
                <w:sz w:val="22"/>
                <w:szCs w:val="22"/>
              </w:rPr>
              <w:t>0,00</w:t>
            </w:r>
          </w:p>
        </w:tc>
        <w:tc>
          <w:tcPr>
            <w:tcW w:w="1186" w:type="pct"/>
            <w:tcBorders>
              <w:top w:val="nil"/>
              <w:left w:val="nil"/>
              <w:bottom w:val="single" w:sz="4" w:space="0" w:color="auto"/>
              <w:right w:val="single" w:sz="4" w:space="0" w:color="auto"/>
            </w:tcBorders>
            <w:shd w:val="clear" w:color="auto" w:fill="auto"/>
            <w:noWrap/>
            <w:vAlign w:val="bottom"/>
            <w:hideMark/>
          </w:tcPr>
          <w:p w14:paraId="0900E505" w14:textId="77777777" w:rsidR="00C57A29" w:rsidRPr="00D817C9" w:rsidRDefault="00C57A29" w:rsidP="005C3C85">
            <w:pPr>
              <w:jc w:val="right"/>
              <w:rPr>
                <w:sz w:val="22"/>
                <w:szCs w:val="22"/>
              </w:rPr>
            </w:pPr>
            <w:r w:rsidRPr="00D817C9">
              <w:rPr>
                <w:sz w:val="22"/>
                <w:szCs w:val="22"/>
              </w:rPr>
              <w:t>5,09</w:t>
            </w:r>
          </w:p>
        </w:tc>
      </w:tr>
      <w:tr w:rsidR="00F72F15" w:rsidRPr="00D817C9" w14:paraId="08D262E5" w14:textId="77777777" w:rsidTr="00C57A29">
        <w:trPr>
          <w:trHeight w:val="276"/>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14:paraId="04084077" w14:textId="77777777" w:rsidR="00C57A29" w:rsidRPr="00D817C9" w:rsidRDefault="00C57A29" w:rsidP="005C3C85">
            <w:pPr>
              <w:jc w:val="center"/>
              <w:rPr>
                <w:sz w:val="22"/>
                <w:szCs w:val="22"/>
              </w:rPr>
            </w:pPr>
            <w:r w:rsidRPr="00D817C9">
              <w:rPr>
                <w:sz w:val="22"/>
                <w:szCs w:val="22"/>
              </w:rPr>
              <w:t>3</w:t>
            </w:r>
          </w:p>
        </w:tc>
        <w:tc>
          <w:tcPr>
            <w:tcW w:w="1100" w:type="pct"/>
            <w:tcBorders>
              <w:top w:val="nil"/>
              <w:left w:val="nil"/>
              <w:bottom w:val="single" w:sz="4" w:space="0" w:color="auto"/>
              <w:right w:val="single" w:sz="4" w:space="0" w:color="auto"/>
            </w:tcBorders>
            <w:shd w:val="clear" w:color="auto" w:fill="auto"/>
            <w:noWrap/>
            <w:vAlign w:val="center"/>
            <w:hideMark/>
          </w:tcPr>
          <w:p w14:paraId="4B9DC6AF" w14:textId="77777777" w:rsidR="00C57A29" w:rsidRPr="00D817C9" w:rsidRDefault="00C57A29" w:rsidP="005C3C85">
            <w:pPr>
              <w:jc w:val="center"/>
              <w:rPr>
                <w:sz w:val="22"/>
                <w:szCs w:val="22"/>
              </w:rPr>
            </w:pPr>
            <w:r w:rsidRPr="00D817C9">
              <w:rPr>
                <w:sz w:val="22"/>
                <w:szCs w:val="22"/>
              </w:rPr>
              <w:t>Hưng Yên</w:t>
            </w:r>
          </w:p>
        </w:tc>
        <w:tc>
          <w:tcPr>
            <w:tcW w:w="1186" w:type="pct"/>
            <w:tcBorders>
              <w:top w:val="nil"/>
              <w:left w:val="nil"/>
              <w:bottom w:val="single" w:sz="4" w:space="0" w:color="auto"/>
              <w:right w:val="single" w:sz="4" w:space="0" w:color="auto"/>
            </w:tcBorders>
            <w:shd w:val="clear" w:color="auto" w:fill="auto"/>
            <w:noWrap/>
            <w:vAlign w:val="center"/>
            <w:hideMark/>
          </w:tcPr>
          <w:p w14:paraId="7EDC13E8" w14:textId="77777777" w:rsidR="00C57A29" w:rsidRPr="00D817C9" w:rsidRDefault="00C57A29" w:rsidP="005C3C85">
            <w:pPr>
              <w:jc w:val="center"/>
              <w:rPr>
                <w:sz w:val="22"/>
                <w:szCs w:val="22"/>
              </w:rPr>
            </w:pPr>
            <w:r w:rsidRPr="00D817C9">
              <w:rPr>
                <w:sz w:val="22"/>
                <w:szCs w:val="22"/>
              </w:rPr>
              <w:t>38,14</w:t>
            </w:r>
          </w:p>
        </w:tc>
        <w:tc>
          <w:tcPr>
            <w:tcW w:w="1186" w:type="pct"/>
            <w:tcBorders>
              <w:top w:val="nil"/>
              <w:left w:val="nil"/>
              <w:bottom w:val="single" w:sz="4" w:space="0" w:color="auto"/>
              <w:right w:val="single" w:sz="4" w:space="0" w:color="auto"/>
            </w:tcBorders>
            <w:shd w:val="clear" w:color="auto" w:fill="auto"/>
            <w:noWrap/>
            <w:vAlign w:val="center"/>
            <w:hideMark/>
          </w:tcPr>
          <w:p w14:paraId="5BF4B539" w14:textId="77777777" w:rsidR="00C57A29" w:rsidRPr="00D817C9" w:rsidRDefault="00C57A29" w:rsidP="005C3C85">
            <w:pPr>
              <w:jc w:val="center"/>
              <w:rPr>
                <w:sz w:val="22"/>
                <w:szCs w:val="22"/>
              </w:rPr>
            </w:pPr>
            <w:r w:rsidRPr="00D817C9">
              <w:rPr>
                <w:sz w:val="22"/>
                <w:szCs w:val="22"/>
              </w:rPr>
              <w:t>13,68</w:t>
            </w:r>
          </w:p>
        </w:tc>
        <w:tc>
          <w:tcPr>
            <w:tcW w:w="1186" w:type="pct"/>
            <w:tcBorders>
              <w:top w:val="nil"/>
              <w:left w:val="nil"/>
              <w:bottom w:val="single" w:sz="4" w:space="0" w:color="auto"/>
              <w:right w:val="single" w:sz="4" w:space="0" w:color="auto"/>
            </w:tcBorders>
            <w:shd w:val="clear" w:color="auto" w:fill="auto"/>
            <w:noWrap/>
            <w:vAlign w:val="bottom"/>
            <w:hideMark/>
          </w:tcPr>
          <w:p w14:paraId="55D934FB" w14:textId="77777777" w:rsidR="00C57A29" w:rsidRPr="00D817C9" w:rsidRDefault="00C57A29" w:rsidP="005C3C85">
            <w:pPr>
              <w:jc w:val="right"/>
              <w:rPr>
                <w:sz w:val="22"/>
                <w:szCs w:val="22"/>
              </w:rPr>
            </w:pPr>
            <w:r w:rsidRPr="00D817C9">
              <w:rPr>
                <w:sz w:val="22"/>
                <w:szCs w:val="22"/>
              </w:rPr>
              <w:t>51,82</w:t>
            </w:r>
          </w:p>
        </w:tc>
      </w:tr>
      <w:tr w:rsidR="00F72F15" w:rsidRPr="00D817C9" w14:paraId="7FF3A78C" w14:textId="77777777" w:rsidTr="00C57A29">
        <w:trPr>
          <w:trHeight w:val="276"/>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14:paraId="0A289947" w14:textId="77777777" w:rsidR="00C57A29" w:rsidRPr="00D817C9" w:rsidRDefault="00C57A29" w:rsidP="005C3C85">
            <w:pPr>
              <w:jc w:val="center"/>
              <w:rPr>
                <w:sz w:val="22"/>
                <w:szCs w:val="22"/>
              </w:rPr>
            </w:pPr>
            <w:r w:rsidRPr="00D817C9">
              <w:rPr>
                <w:sz w:val="22"/>
                <w:szCs w:val="22"/>
              </w:rPr>
              <w:t>4</w:t>
            </w:r>
          </w:p>
        </w:tc>
        <w:tc>
          <w:tcPr>
            <w:tcW w:w="1100" w:type="pct"/>
            <w:tcBorders>
              <w:top w:val="nil"/>
              <w:left w:val="nil"/>
              <w:bottom w:val="single" w:sz="4" w:space="0" w:color="auto"/>
              <w:right w:val="single" w:sz="4" w:space="0" w:color="auto"/>
            </w:tcBorders>
            <w:shd w:val="clear" w:color="auto" w:fill="auto"/>
            <w:noWrap/>
            <w:vAlign w:val="center"/>
            <w:hideMark/>
          </w:tcPr>
          <w:p w14:paraId="528CE11B" w14:textId="77777777" w:rsidR="00C57A29" w:rsidRPr="00D817C9" w:rsidRDefault="00C57A29" w:rsidP="005C3C85">
            <w:pPr>
              <w:jc w:val="center"/>
              <w:rPr>
                <w:sz w:val="22"/>
                <w:szCs w:val="22"/>
              </w:rPr>
            </w:pPr>
            <w:r w:rsidRPr="00D817C9">
              <w:rPr>
                <w:sz w:val="22"/>
                <w:szCs w:val="22"/>
              </w:rPr>
              <w:t>Thái Bình</w:t>
            </w:r>
          </w:p>
        </w:tc>
        <w:tc>
          <w:tcPr>
            <w:tcW w:w="1186" w:type="pct"/>
            <w:tcBorders>
              <w:top w:val="nil"/>
              <w:left w:val="nil"/>
              <w:bottom w:val="single" w:sz="4" w:space="0" w:color="auto"/>
              <w:right w:val="single" w:sz="4" w:space="0" w:color="auto"/>
            </w:tcBorders>
            <w:shd w:val="clear" w:color="auto" w:fill="auto"/>
            <w:noWrap/>
            <w:vAlign w:val="center"/>
            <w:hideMark/>
          </w:tcPr>
          <w:p w14:paraId="01A49803" w14:textId="77777777" w:rsidR="00C57A29" w:rsidRPr="00D817C9" w:rsidRDefault="00C57A29" w:rsidP="005C3C85">
            <w:pPr>
              <w:jc w:val="center"/>
              <w:rPr>
                <w:sz w:val="22"/>
                <w:szCs w:val="22"/>
              </w:rPr>
            </w:pPr>
            <w:r w:rsidRPr="00D817C9">
              <w:rPr>
                <w:sz w:val="22"/>
                <w:szCs w:val="22"/>
              </w:rPr>
              <w:t>67,91</w:t>
            </w:r>
          </w:p>
        </w:tc>
        <w:tc>
          <w:tcPr>
            <w:tcW w:w="1186" w:type="pct"/>
            <w:tcBorders>
              <w:top w:val="nil"/>
              <w:left w:val="nil"/>
              <w:bottom w:val="single" w:sz="4" w:space="0" w:color="auto"/>
              <w:right w:val="single" w:sz="4" w:space="0" w:color="auto"/>
            </w:tcBorders>
            <w:shd w:val="clear" w:color="auto" w:fill="auto"/>
            <w:noWrap/>
            <w:vAlign w:val="center"/>
            <w:hideMark/>
          </w:tcPr>
          <w:p w14:paraId="22685E58" w14:textId="77777777" w:rsidR="00C57A29" w:rsidRPr="00D817C9" w:rsidRDefault="00C57A29" w:rsidP="005C3C85">
            <w:pPr>
              <w:jc w:val="center"/>
              <w:rPr>
                <w:sz w:val="22"/>
                <w:szCs w:val="22"/>
              </w:rPr>
            </w:pPr>
            <w:r w:rsidRPr="00D817C9">
              <w:rPr>
                <w:sz w:val="22"/>
                <w:szCs w:val="22"/>
              </w:rPr>
              <w:t>69,37</w:t>
            </w:r>
          </w:p>
        </w:tc>
        <w:tc>
          <w:tcPr>
            <w:tcW w:w="1186" w:type="pct"/>
            <w:tcBorders>
              <w:top w:val="nil"/>
              <w:left w:val="nil"/>
              <w:bottom w:val="single" w:sz="4" w:space="0" w:color="auto"/>
              <w:right w:val="single" w:sz="4" w:space="0" w:color="auto"/>
            </w:tcBorders>
            <w:shd w:val="clear" w:color="auto" w:fill="auto"/>
            <w:noWrap/>
            <w:vAlign w:val="bottom"/>
            <w:hideMark/>
          </w:tcPr>
          <w:p w14:paraId="18F812BD" w14:textId="77777777" w:rsidR="00C57A29" w:rsidRPr="00D817C9" w:rsidRDefault="00C57A29" w:rsidP="005C3C85">
            <w:pPr>
              <w:jc w:val="right"/>
              <w:rPr>
                <w:sz w:val="22"/>
                <w:szCs w:val="22"/>
              </w:rPr>
            </w:pPr>
            <w:r w:rsidRPr="00D817C9">
              <w:rPr>
                <w:sz w:val="22"/>
                <w:szCs w:val="22"/>
              </w:rPr>
              <w:t>137,28</w:t>
            </w:r>
          </w:p>
        </w:tc>
      </w:tr>
      <w:tr w:rsidR="00F72F15" w:rsidRPr="00D817C9" w14:paraId="7B3A32C3" w14:textId="77777777" w:rsidTr="00C57A29">
        <w:trPr>
          <w:trHeight w:val="276"/>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14:paraId="416FA7F9" w14:textId="77777777" w:rsidR="00C57A29" w:rsidRPr="00D817C9" w:rsidRDefault="00C57A29" w:rsidP="005C3C85">
            <w:pPr>
              <w:jc w:val="center"/>
              <w:rPr>
                <w:sz w:val="22"/>
                <w:szCs w:val="22"/>
              </w:rPr>
            </w:pPr>
            <w:r w:rsidRPr="00D817C9">
              <w:rPr>
                <w:sz w:val="22"/>
                <w:szCs w:val="22"/>
              </w:rPr>
              <w:t>5</w:t>
            </w:r>
          </w:p>
        </w:tc>
        <w:tc>
          <w:tcPr>
            <w:tcW w:w="1100" w:type="pct"/>
            <w:tcBorders>
              <w:top w:val="nil"/>
              <w:left w:val="nil"/>
              <w:bottom w:val="single" w:sz="4" w:space="0" w:color="auto"/>
              <w:right w:val="single" w:sz="4" w:space="0" w:color="auto"/>
            </w:tcBorders>
            <w:shd w:val="clear" w:color="auto" w:fill="auto"/>
            <w:noWrap/>
            <w:vAlign w:val="center"/>
            <w:hideMark/>
          </w:tcPr>
          <w:p w14:paraId="738BD24C" w14:textId="77777777" w:rsidR="00C57A29" w:rsidRPr="00D817C9" w:rsidRDefault="00C57A29" w:rsidP="005C3C85">
            <w:pPr>
              <w:jc w:val="center"/>
              <w:rPr>
                <w:sz w:val="22"/>
                <w:szCs w:val="22"/>
              </w:rPr>
            </w:pPr>
            <w:r w:rsidRPr="00D817C9">
              <w:rPr>
                <w:sz w:val="22"/>
                <w:szCs w:val="22"/>
              </w:rPr>
              <w:t>Hà Nam</w:t>
            </w:r>
          </w:p>
        </w:tc>
        <w:tc>
          <w:tcPr>
            <w:tcW w:w="1186" w:type="pct"/>
            <w:tcBorders>
              <w:top w:val="nil"/>
              <w:left w:val="nil"/>
              <w:bottom w:val="single" w:sz="4" w:space="0" w:color="auto"/>
              <w:right w:val="single" w:sz="4" w:space="0" w:color="auto"/>
            </w:tcBorders>
            <w:shd w:val="clear" w:color="auto" w:fill="auto"/>
            <w:noWrap/>
            <w:vAlign w:val="center"/>
            <w:hideMark/>
          </w:tcPr>
          <w:p w14:paraId="560F9B74" w14:textId="77777777" w:rsidR="00C57A29" w:rsidRPr="00D817C9" w:rsidRDefault="00C57A29" w:rsidP="005C3C85">
            <w:pPr>
              <w:jc w:val="center"/>
              <w:rPr>
                <w:sz w:val="22"/>
                <w:szCs w:val="22"/>
              </w:rPr>
            </w:pPr>
            <w:r w:rsidRPr="00D817C9">
              <w:rPr>
                <w:sz w:val="22"/>
                <w:szCs w:val="22"/>
              </w:rPr>
              <w:t>31,84</w:t>
            </w:r>
          </w:p>
        </w:tc>
        <w:tc>
          <w:tcPr>
            <w:tcW w:w="1186" w:type="pct"/>
            <w:tcBorders>
              <w:top w:val="nil"/>
              <w:left w:val="nil"/>
              <w:bottom w:val="single" w:sz="4" w:space="0" w:color="auto"/>
              <w:right w:val="single" w:sz="4" w:space="0" w:color="auto"/>
            </w:tcBorders>
            <w:shd w:val="clear" w:color="auto" w:fill="auto"/>
            <w:noWrap/>
            <w:vAlign w:val="center"/>
            <w:hideMark/>
          </w:tcPr>
          <w:p w14:paraId="2FCB9612" w14:textId="77777777" w:rsidR="00C57A29" w:rsidRPr="00D817C9" w:rsidRDefault="00C57A29" w:rsidP="005C3C85">
            <w:pPr>
              <w:jc w:val="center"/>
              <w:rPr>
                <w:sz w:val="22"/>
                <w:szCs w:val="22"/>
              </w:rPr>
            </w:pPr>
            <w:r w:rsidRPr="00D817C9">
              <w:rPr>
                <w:sz w:val="22"/>
                <w:szCs w:val="22"/>
              </w:rPr>
              <w:t>4,43</w:t>
            </w:r>
          </w:p>
        </w:tc>
        <w:tc>
          <w:tcPr>
            <w:tcW w:w="1186" w:type="pct"/>
            <w:tcBorders>
              <w:top w:val="nil"/>
              <w:left w:val="nil"/>
              <w:bottom w:val="single" w:sz="4" w:space="0" w:color="auto"/>
              <w:right w:val="single" w:sz="4" w:space="0" w:color="auto"/>
            </w:tcBorders>
            <w:shd w:val="clear" w:color="auto" w:fill="auto"/>
            <w:noWrap/>
            <w:vAlign w:val="bottom"/>
            <w:hideMark/>
          </w:tcPr>
          <w:p w14:paraId="3048FDB7" w14:textId="77777777" w:rsidR="00C57A29" w:rsidRPr="00D817C9" w:rsidRDefault="00C57A29" w:rsidP="005C3C85">
            <w:pPr>
              <w:jc w:val="right"/>
              <w:rPr>
                <w:sz w:val="22"/>
                <w:szCs w:val="22"/>
              </w:rPr>
            </w:pPr>
            <w:r w:rsidRPr="00D817C9">
              <w:rPr>
                <w:sz w:val="22"/>
                <w:szCs w:val="22"/>
              </w:rPr>
              <w:t>36,26</w:t>
            </w:r>
          </w:p>
        </w:tc>
      </w:tr>
      <w:tr w:rsidR="00F72F15" w:rsidRPr="00D817C9" w14:paraId="44B9CACB" w14:textId="77777777" w:rsidTr="00C57A29">
        <w:trPr>
          <w:trHeight w:val="276"/>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14:paraId="02BA6884" w14:textId="77777777" w:rsidR="00C57A29" w:rsidRPr="00D817C9" w:rsidRDefault="00C57A29" w:rsidP="005C3C85">
            <w:pPr>
              <w:jc w:val="center"/>
              <w:rPr>
                <w:sz w:val="22"/>
                <w:szCs w:val="22"/>
              </w:rPr>
            </w:pPr>
            <w:r w:rsidRPr="00D817C9">
              <w:rPr>
                <w:sz w:val="22"/>
                <w:szCs w:val="22"/>
              </w:rPr>
              <w:t>6</w:t>
            </w:r>
          </w:p>
        </w:tc>
        <w:tc>
          <w:tcPr>
            <w:tcW w:w="1100" w:type="pct"/>
            <w:tcBorders>
              <w:top w:val="nil"/>
              <w:left w:val="nil"/>
              <w:bottom w:val="single" w:sz="4" w:space="0" w:color="auto"/>
              <w:right w:val="single" w:sz="4" w:space="0" w:color="auto"/>
            </w:tcBorders>
            <w:shd w:val="clear" w:color="auto" w:fill="auto"/>
            <w:noWrap/>
            <w:vAlign w:val="center"/>
            <w:hideMark/>
          </w:tcPr>
          <w:p w14:paraId="4448453A" w14:textId="77777777" w:rsidR="00C57A29" w:rsidRPr="00D817C9" w:rsidRDefault="00C57A29" w:rsidP="005C3C85">
            <w:pPr>
              <w:jc w:val="center"/>
              <w:rPr>
                <w:sz w:val="22"/>
                <w:szCs w:val="22"/>
              </w:rPr>
            </w:pPr>
            <w:r w:rsidRPr="00D817C9">
              <w:rPr>
                <w:sz w:val="22"/>
                <w:szCs w:val="22"/>
              </w:rPr>
              <w:t>Nam Định</w:t>
            </w:r>
          </w:p>
        </w:tc>
        <w:tc>
          <w:tcPr>
            <w:tcW w:w="1186" w:type="pct"/>
            <w:tcBorders>
              <w:top w:val="nil"/>
              <w:left w:val="nil"/>
              <w:bottom w:val="single" w:sz="4" w:space="0" w:color="auto"/>
              <w:right w:val="single" w:sz="4" w:space="0" w:color="auto"/>
            </w:tcBorders>
            <w:shd w:val="clear" w:color="auto" w:fill="auto"/>
            <w:noWrap/>
            <w:vAlign w:val="center"/>
            <w:hideMark/>
          </w:tcPr>
          <w:p w14:paraId="2394A189" w14:textId="77777777" w:rsidR="00C57A29" w:rsidRPr="00D817C9" w:rsidRDefault="00C57A29" w:rsidP="005C3C85">
            <w:pPr>
              <w:jc w:val="center"/>
              <w:rPr>
                <w:sz w:val="22"/>
                <w:szCs w:val="22"/>
              </w:rPr>
            </w:pPr>
            <w:r w:rsidRPr="00D817C9">
              <w:rPr>
                <w:sz w:val="22"/>
                <w:szCs w:val="22"/>
              </w:rPr>
              <w:t>38,04</w:t>
            </w:r>
          </w:p>
        </w:tc>
        <w:tc>
          <w:tcPr>
            <w:tcW w:w="1186" w:type="pct"/>
            <w:tcBorders>
              <w:top w:val="nil"/>
              <w:left w:val="nil"/>
              <w:bottom w:val="single" w:sz="4" w:space="0" w:color="auto"/>
              <w:right w:val="single" w:sz="4" w:space="0" w:color="auto"/>
            </w:tcBorders>
            <w:shd w:val="clear" w:color="auto" w:fill="auto"/>
            <w:noWrap/>
            <w:vAlign w:val="center"/>
            <w:hideMark/>
          </w:tcPr>
          <w:p w14:paraId="1805B89F" w14:textId="77777777" w:rsidR="00C57A29" w:rsidRPr="00D817C9" w:rsidRDefault="00C57A29" w:rsidP="005C3C85">
            <w:pPr>
              <w:jc w:val="center"/>
              <w:rPr>
                <w:sz w:val="22"/>
                <w:szCs w:val="22"/>
              </w:rPr>
            </w:pPr>
            <w:r w:rsidRPr="00D817C9">
              <w:rPr>
                <w:sz w:val="22"/>
                <w:szCs w:val="22"/>
              </w:rPr>
              <w:t>47,82</w:t>
            </w:r>
          </w:p>
        </w:tc>
        <w:tc>
          <w:tcPr>
            <w:tcW w:w="1186" w:type="pct"/>
            <w:tcBorders>
              <w:top w:val="nil"/>
              <w:left w:val="nil"/>
              <w:bottom w:val="single" w:sz="4" w:space="0" w:color="auto"/>
              <w:right w:val="single" w:sz="4" w:space="0" w:color="auto"/>
            </w:tcBorders>
            <w:shd w:val="clear" w:color="auto" w:fill="auto"/>
            <w:noWrap/>
            <w:vAlign w:val="bottom"/>
            <w:hideMark/>
          </w:tcPr>
          <w:p w14:paraId="2E8879EA" w14:textId="77777777" w:rsidR="00C57A29" w:rsidRPr="00D817C9" w:rsidRDefault="00C57A29" w:rsidP="005C3C85">
            <w:pPr>
              <w:jc w:val="right"/>
              <w:rPr>
                <w:sz w:val="22"/>
                <w:szCs w:val="22"/>
              </w:rPr>
            </w:pPr>
            <w:r w:rsidRPr="00D817C9">
              <w:rPr>
                <w:sz w:val="22"/>
                <w:szCs w:val="22"/>
              </w:rPr>
              <w:t>85,86</w:t>
            </w:r>
          </w:p>
        </w:tc>
      </w:tr>
      <w:tr w:rsidR="00F72F15" w:rsidRPr="00D817C9" w14:paraId="05D608DB" w14:textId="77777777" w:rsidTr="00C57A29">
        <w:trPr>
          <w:trHeight w:val="276"/>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14:paraId="26A59DD9" w14:textId="77777777" w:rsidR="00C57A29" w:rsidRPr="00D817C9" w:rsidRDefault="00C57A29" w:rsidP="005C3C85">
            <w:pPr>
              <w:jc w:val="center"/>
              <w:rPr>
                <w:sz w:val="22"/>
                <w:szCs w:val="22"/>
              </w:rPr>
            </w:pPr>
            <w:r w:rsidRPr="00D817C9">
              <w:rPr>
                <w:sz w:val="22"/>
                <w:szCs w:val="22"/>
              </w:rPr>
              <w:t>7</w:t>
            </w:r>
          </w:p>
        </w:tc>
        <w:tc>
          <w:tcPr>
            <w:tcW w:w="1100" w:type="pct"/>
            <w:tcBorders>
              <w:top w:val="nil"/>
              <w:left w:val="nil"/>
              <w:bottom w:val="single" w:sz="4" w:space="0" w:color="auto"/>
              <w:right w:val="single" w:sz="4" w:space="0" w:color="auto"/>
            </w:tcBorders>
            <w:shd w:val="clear" w:color="auto" w:fill="auto"/>
            <w:noWrap/>
            <w:vAlign w:val="center"/>
            <w:hideMark/>
          </w:tcPr>
          <w:p w14:paraId="3AA547FA" w14:textId="77777777" w:rsidR="00C57A29" w:rsidRPr="00D817C9" w:rsidRDefault="00C57A29" w:rsidP="005C3C85">
            <w:pPr>
              <w:jc w:val="center"/>
              <w:rPr>
                <w:sz w:val="22"/>
                <w:szCs w:val="22"/>
              </w:rPr>
            </w:pPr>
            <w:r w:rsidRPr="00D817C9">
              <w:rPr>
                <w:sz w:val="22"/>
                <w:szCs w:val="22"/>
              </w:rPr>
              <w:t>Hải Phòng</w:t>
            </w:r>
          </w:p>
        </w:tc>
        <w:tc>
          <w:tcPr>
            <w:tcW w:w="1186" w:type="pct"/>
            <w:tcBorders>
              <w:top w:val="nil"/>
              <w:left w:val="nil"/>
              <w:bottom w:val="single" w:sz="4" w:space="0" w:color="auto"/>
              <w:right w:val="single" w:sz="4" w:space="0" w:color="auto"/>
            </w:tcBorders>
            <w:shd w:val="clear" w:color="auto" w:fill="auto"/>
            <w:noWrap/>
            <w:vAlign w:val="center"/>
            <w:hideMark/>
          </w:tcPr>
          <w:p w14:paraId="71C719DC" w14:textId="77777777" w:rsidR="00C57A29" w:rsidRPr="00D817C9" w:rsidRDefault="00C57A29" w:rsidP="005C3C85">
            <w:pPr>
              <w:jc w:val="center"/>
              <w:rPr>
                <w:sz w:val="22"/>
                <w:szCs w:val="22"/>
              </w:rPr>
            </w:pPr>
            <w:r w:rsidRPr="00D817C9">
              <w:rPr>
                <w:sz w:val="22"/>
                <w:szCs w:val="22"/>
              </w:rPr>
              <w:t>2,48</w:t>
            </w:r>
          </w:p>
        </w:tc>
        <w:tc>
          <w:tcPr>
            <w:tcW w:w="1186" w:type="pct"/>
            <w:tcBorders>
              <w:top w:val="nil"/>
              <w:left w:val="nil"/>
              <w:bottom w:val="single" w:sz="4" w:space="0" w:color="auto"/>
              <w:right w:val="single" w:sz="4" w:space="0" w:color="auto"/>
            </w:tcBorders>
            <w:shd w:val="clear" w:color="auto" w:fill="auto"/>
            <w:noWrap/>
            <w:vAlign w:val="center"/>
            <w:hideMark/>
          </w:tcPr>
          <w:p w14:paraId="7E37F72B" w14:textId="77777777" w:rsidR="00C57A29" w:rsidRPr="00D817C9" w:rsidRDefault="00C57A29" w:rsidP="005C3C85">
            <w:pPr>
              <w:jc w:val="center"/>
              <w:rPr>
                <w:sz w:val="22"/>
                <w:szCs w:val="22"/>
              </w:rPr>
            </w:pPr>
            <w:r w:rsidRPr="00D817C9">
              <w:rPr>
                <w:sz w:val="22"/>
                <w:szCs w:val="22"/>
              </w:rPr>
              <w:t>6,22</w:t>
            </w:r>
          </w:p>
        </w:tc>
        <w:tc>
          <w:tcPr>
            <w:tcW w:w="1186" w:type="pct"/>
            <w:tcBorders>
              <w:top w:val="nil"/>
              <w:left w:val="nil"/>
              <w:bottom w:val="single" w:sz="4" w:space="0" w:color="auto"/>
              <w:right w:val="single" w:sz="4" w:space="0" w:color="auto"/>
            </w:tcBorders>
            <w:shd w:val="clear" w:color="auto" w:fill="auto"/>
            <w:noWrap/>
            <w:vAlign w:val="bottom"/>
            <w:hideMark/>
          </w:tcPr>
          <w:p w14:paraId="44121C57" w14:textId="77777777" w:rsidR="00C57A29" w:rsidRPr="00D817C9" w:rsidRDefault="00C57A29" w:rsidP="005C3C85">
            <w:pPr>
              <w:jc w:val="right"/>
              <w:rPr>
                <w:sz w:val="22"/>
                <w:szCs w:val="22"/>
              </w:rPr>
            </w:pPr>
            <w:r w:rsidRPr="00D817C9">
              <w:rPr>
                <w:sz w:val="22"/>
                <w:szCs w:val="22"/>
              </w:rPr>
              <w:t>8,70</w:t>
            </w:r>
          </w:p>
        </w:tc>
      </w:tr>
      <w:tr w:rsidR="00F72F15" w:rsidRPr="00D817C9" w14:paraId="3CAB6CFD" w14:textId="77777777" w:rsidTr="00C57A29">
        <w:trPr>
          <w:trHeight w:val="276"/>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14:paraId="7F1E6577" w14:textId="77777777" w:rsidR="00C57A29" w:rsidRPr="00D817C9" w:rsidRDefault="00C57A29" w:rsidP="005C3C85">
            <w:pPr>
              <w:jc w:val="center"/>
              <w:rPr>
                <w:sz w:val="22"/>
                <w:szCs w:val="22"/>
              </w:rPr>
            </w:pPr>
            <w:r w:rsidRPr="00D817C9">
              <w:rPr>
                <w:sz w:val="22"/>
                <w:szCs w:val="22"/>
              </w:rPr>
              <w:t>8</w:t>
            </w:r>
          </w:p>
        </w:tc>
        <w:tc>
          <w:tcPr>
            <w:tcW w:w="1100" w:type="pct"/>
            <w:tcBorders>
              <w:top w:val="nil"/>
              <w:left w:val="nil"/>
              <w:bottom w:val="single" w:sz="4" w:space="0" w:color="auto"/>
              <w:right w:val="single" w:sz="4" w:space="0" w:color="auto"/>
            </w:tcBorders>
            <w:shd w:val="clear" w:color="auto" w:fill="auto"/>
            <w:noWrap/>
            <w:vAlign w:val="center"/>
            <w:hideMark/>
          </w:tcPr>
          <w:p w14:paraId="4C277101" w14:textId="77777777" w:rsidR="00C57A29" w:rsidRPr="00D817C9" w:rsidRDefault="00C57A29" w:rsidP="005C3C85">
            <w:pPr>
              <w:jc w:val="center"/>
              <w:rPr>
                <w:sz w:val="22"/>
                <w:szCs w:val="22"/>
              </w:rPr>
            </w:pPr>
            <w:r w:rsidRPr="00D817C9">
              <w:rPr>
                <w:sz w:val="22"/>
                <w:szCs w:val="22"/>
              </w:rPr>
              <w:t>Quảng Ninh</w:t>
            </w:r>
          </w:p>
        </w:tc>
        <w:tc>
          <w:tcPr>
            <w:tcW w:w="1186" w:type="pct"/>
            <w:tcBorders>
              <w:top w:val="nil"/>
              <w:left w:val="nil"/>
              <w:bottom w:val="single" w:sz="4" w:space="0" w:color="auto"/>
              <w:right w:val="single" w:sz="4" w:space="0" w:color="auto"/>
            </w:tcBorders>
            <w:shd w:val="clear" w:color="auto" w:fill="auto"/>
            <w:noWrap/>
            <w:vAlign w:val="center"/>
            <w:hideMark/>
          </w:tcPr>
          <w:p w14:paraId="2027070F" w14:textId="77777777" w:rsidR="00C57A29" w:rsidRPr="00D817C9" w:rsidRDefault="00C57A29" w:rsidP="005C3C85">
            <w:pPr>
              <w:jc w:val="center"/>
              <w:rPr>
                <w:sz w:val="22"/>
                <w:szCs w:val="22"/>
              </w:rPr>
            </w:pPr>
            <w:r w:rsidRPr="00D817C9">
              <w:rPr>
                <w:sz w:val="22"/>
                <w:szCs w:val="22"/>
              </w:rPr>
              <w:t>0,00</w:t>
            </w:r>
          </w:p>
        </w:tc>
        <w:tc>
          <w:tcPr>
            <w:tcW w:w="1186" w:type="pct"/>
            <w:tcBorders>
              <w:top w:val="nil"/>
              <w:left w:val="nil"/>
              <w:bottom w:val="single" w:sz="4" w:space="0" w:color="auto"/>
              <w:right w:val="single" w:sz="4" w:space="0" w:color="auto"/>
            </w:tcBorders>
            <w:shd w:val="clear" w:color="auto" w:fill="auto"/>
            <w:noWrap/>
            <w:vAlign w:val="center"/>
            <w:hideMark/>
          </w:tcPr>
          <w:p w14:paraId="1446A02C" w14:textId="77777777" w:rsidR="00C57A29" w:rsidRPr="00D817C9" w:rsidRDefault="00C57A29" w:rsidP="005C3C85">
            <w:pPr>
              <w:jc w:val="center"/>
              <w:rPr>
                <w:sz w:val="22"/>
                <w:szCs w:val="22"/>
              </w:rPr>
            </w:pPr>
            <w:r w:rsidRPr="00D817C9">
              <w:rPr>
                <w:sz w:val="22"/>
                <w:szCs w:val="22"/>
              </w:rPr>
              <w:t>0,00</w:t>
            </w:r>
          </w:p>
        </w:tc>
        <w:tc>
          <w:tcPr>
            <w:tcW w:w="1186" w:type="pct"/>
            <w:tcBorders>
              <w:top w:val="nil"/>
              <w:left w:val="nil"/>
              <w:bottom w:val="single" w:sz="4" w:space="0" w:color="auto"/>
              <w:right w:val="single" w:sz="4" w:space="0" w:color="auto"/>
            </w:tcBorders>
            <w:shd w:val="clear" w:color="auto" w:fill="auto"/>
            <w:noWrap/>
            <w:vAlign w:val="bottom"/>
            <w:hideMark/>
          </w:tcPr>
          <w:p w14:paraId="747B63AA" w14:textId="77777777" w:rsidR="00C57A29" w:rsidRPr="00D817C9" w:rsidRDefault="00C57A29" w:rsidP="005C3C85">
            <w:pPr>
              <w:jc w:val="right"/>
              <w:rPr>
                <w:sz w:val="22"/>
                <w:szCs w:val="22"/>
              </w:rPr>
            </w:pPr>
            <w:r w:rsidRPr="00D817C9">
              <w:rPr>
                <w:sz w:val="22"/>
                <w:szCs w:val="22"/>
              </w:rPr>
              <w:t>0,00</w:t>
            </w:r>
          </w:p>
        </w:tc>
      </w:tr>
      <w:tr w:rsidR="00F72F15" w:rsidRPr="00D817C9" w14:paraId="31A7ADF9" w14:textId="77777777" w:rsidTr="00C57A29">
        <w:trPr>
          <w:trHeight w:val="276"/>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14:paraId="1781060C" w14:textId="77777777" w:rsidR="00C57A29" w:rsidRPr="00D817C9" w:rsidRDefault="00C57A29" w:rsidP="005C3C85">
            <w:pPr>
              <w:jc w:val="center"/>
              <w:rPr>
                <w:sz w:val="22"/>
                <w:szCs w:val="22"/>
              </w:rPr>
            </w:pPr>
            <w:r w:rsidRPr="00D817C9">
              <w:rPr>
                <w:sz w:val="22"/>
                <w:szCs w:val="22"/>
              </w:rPr>
              <w:t>9</w:t>
            </w:r>
          </w:p>
        </w:tc>
        <w:tc>
          <w:tcPr>
            <w:tcW w:w="1100" w:type="pct"/>
            <w:tcBorders>
              <w:top w:val="nil"/>
              <w:left w:val="nil"/>
              <w:bottom w:val="single" w:sz="4" w:space="0" w:color="auto"/>
              <w:right w:val="single" w:sz="4" w:space="0" w:color="auto"/>
            </w:tcBorders>
            <w:shd w:val="clear" w:color="auto" w:fill="auto"/>
            <w:noWrap/>
            <w:vAlign w:val="center"/>
            <w:hideMark/>
          </w:tcPr>
          <w:p w14:paraId="4BD1AF8F" w14:textId="77777777" w:rsidR="00C57A29" w:rsidRPr="00D817C9" w:rsidRDefault="00C57A29" w:rsidP="005C3C85">
            <w:pPr>
              <w:jc w:val="center"/>
              <w:rPr>
                <w:sz w:val="22"/>
                <w:szCs w:val="22"/>
              </w:rPr>
            </w:pPr>
            <w:r w:rsidRPr="00D817C9">
              <w:rPr>
                <w:sz w:val="22"/>
                <w:szCs w:val="22"/>
              </w:rPr>
              <w:t>Ninh Bình</w:t>
            </w:r>
          </w:p>
        </w:tc>
        <w:tc>
          <w:tcPr>
            <w:tcW w:w="1186" w:type="pct"/>
            <w:tcBorders>
              <w:top w:val="nil"/>
              <w:left w:val="nil"/>
              <w:bottom w:val="single" w:sz="4" w:space="0" w:color="auto"/>
              <w:right w:val="single" w:sz="4" w:space="0" w:color="auto"/>
            </w:tcBorders>
            <w:shd w:val="clear" w:color="auto" w:fill="auto"/>
            <w:noWrap/>
            <w:vAlign w:val="center"/>
            <w:hideMark/>
          </w:tcPr>
          <w:p w14:paraId="4648D971" w14:textId="77777777" w:rsidR="00C57A29" w:rsidRPr="00D817C9" w:rsidRDefault="00C57A29" w:rsidP="005C3C85">
            <w:pPr>
              <w:jc w:val="center"/>
              <w:rPr>
                <w:sz w:val="22"/>
                <w:szCs w:val="22"/>
              </w:rPr>
            </w:pPr>
            <w:r w:rsidRPr="00D817C9">
              <w:rPr>
                <w:sz w:val="22"/>
                <w:szCs w:val="22"/>
              </w:rPr>
              <w:t>41,85</w:t>
            </w:r>
          </w:p>
        </w:tc>
        <w:tc>
          <w:tcPr>
            <w:tcW w:w="1186" w:type="pct"/>
            <w:tcBorders>
              <w:top w:val="nil"/>
              <w:left w:val="nil"/>
              <w:bottom w:val="single" w:sz="4" w:space="0" w:color="auto"/>
              <w:right w:val="single" w:sz="4" w:space="0" w:color="auto"/>
            </w:tcBorders>
            <w:shd w:val="clear" w:color="auto" w:fill="auto"/>
            <w:noWrap/>
            <w:vAlign w:val="center"/>
            <w:hideMark/>
          </w:tcPr>
          <w:p w14:paraId="73CA8B61" w14:textId="77777777" w:rsidR="00C57A29" w:rsidRPr="00D817C9" w:rsidRDefault="00C57A29" w:rsidP="005C3C85">
            <w:pPr>
              <w:jc w:val="center"/>
              <w:rPr>
                <w:sz w:val="22"/>
                <w:szCs w:val="22"/>
              </w:rPr>
            </w:pPr>
            <w:r w:rsidRPr="00D817C9">
              <w:rPr>
                <w:sz w:val="22"/>
                <w:szCs w:val="22"/>
              </w:rPr>
              <w:t>7,70</w:t>
            </w:r>
          </w:p>
        </w:tc>
        <w:tc>
          <w:tcPr>
            <w:tcW w:w="1186" w:type="pct"/>
            <w:tcBorders>
              <w:top w:val="nil"/>
              <w:left w:val="nil"/>
              <w:bottom w:val="single" w:sz="4" w:space="0" w:color="auto"/>
              <w:right w:val="single" w:sz="4" w:space="0" w:color="auto"/>
            </w:tcBorders>
            <w:shd w:val="clear" w:color="auto" w:fill="auto"/>
            <w:noWrap/>
            <w:vAlign w:val="bottom"/>
            <w:hideMark/>
          </w:tcPr>
          <w:p w14:paraId="3C520572" w14:textId="77777777" w:rsidR="00C57A29" w:rsidRPr="00D817C9" w:rsidRDefault="00C57A29" w:rsidP="005C3C85">
            <w:pPr>
              <w:jc w:val="right"/>
              <w:rPr>
                <w:sz w:val="22"/>
                <w:szCs w:val="22"/>
              </w:rPr>
            </w:pPr>
            <w:r w:rsidRPr="00D817C9">
              <w:rPr>
                <w:sz w:val="22"/>
                <w:szCs w:val="22"/>
              </w:rPr>
              <w:t>49,55</w:t>
            </w:r>
          </w:p>
        </w:tc>
      </w:tr>
      <w:tr w:rsidR="00F72F15" w:rsidRPr="00D817C9" w14:paraId="2F6778E8" w14:textId="77777777" w:rsidTr="00C57A29">
        <w:trPr>
          <w:trHeight w:val="276"/>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14:paraId="08C9EED8" w14:textId="77777777" w:rsidR="00C57A29" w:rsidRPr="00D817C9" w:rsidRDefault="00C57A29" w:rsidP="005C3C85">
            <w:pPr>
              <w:jc w:val="center"/>
              <w:rPr>
                <w:sz w:val="22"/>
                <w:szCs w:val="22"/>
              </w:rPr>
            </w:pPr>
            <w:r w:rsidRPr="00D817C9">
              <w:rPr>
                <w:sz w:val="22"/>
                <w:szCs w:val="22"/>
              </w:rPr>
              <w:t>10</w:t>
            </w:r>
          </w:p>
        </w:tc>
        <w:tc>
          <w:tcPr>
            <w:tcW w:w="1100" w:type="pct"/>
            <w:tcBorders>
              <w:top w:val="nil"/>
              <w:left w:val="nil"/>
              <w:bottom w:val="single" w:sz="4" w:space="0" w:color="auto"/>
              <w:right w:val="single" w:sz="4" w:space="0" w:color="auto"/>
            </w:tcBorders>
            <w:shd w:val="clear" w:color="auto" w:fill="auto"/>
            <w:noWrap/>
            <w:vAlign w:val="center"/>
            <w:hideMark/>
          </w:tcPr>
          <w:p w14:paraId="45DC8F96" w14:textId="77777777" w:rsidR="00C57A29" w:rsidRPr="00D817C9" w:rsidRDefault="00C57A29" w:rsidP="005C3C85">
            <w:pPr>
              <w:jc w:val="center"/>
              <w:rPr>
                <w:sz w:val="22"/>
                <w:szCs w:val="22"/>
              </w:rPr>
            </w:pPr>
            <w:r w:rsidRPr="00D817C9">
              <w:rPr>
                <w:sz w:val="22"/>
                <w:szCs w:val="22"/>
              </w:rPr>
              <w:t>Hải Dương</w:t>
            </w:r>
          </w:p>
        </w:tc>
        <w:tc>
          <w:tcPr>
            <w:tcW w:w="1186" w:type="pct"/>
            <w:tcBorders>
              <w:top w:val="nil"/>
              <w:left w:val="nil"/>
              <w:bottom w:val="single" w:sz="4" w:space="0" w:color="auto"/>
              <w:right w:val="single" w:sz="4" w:space="0" w:color="auto"/>
            </w:tcBorders>
            <w:shd w:val="clear" w:color="auto" w:fill="auto"/>
            <w:noWrap/>
            <w:vAlign w:val="center"/>
            <w:hideMark/>
          </w:tcPr>
          <w:p w14:paraId="397D5365" w14:textId="77777777" w:rsidR="00C57A29" w:rsidRPr="00D817C9" w:rsidRDefault="00C57A29" w:rsidP="005C3C85">
            <w:pPr>
              <w:jc w:val="center"/>
              <w:rPr>
                <w:sz w:val="22"/>
                <w:szCs w:val="22"/>
              </w:rPr>
            </w:pPr>
            <w:r w:rsidRPr="00D817C9">
              <w:rPr>
                <w:sz w:val="22"/>
                <w:szCs w:val="22"/>
              </w:rPr>
              <w:t>139,37</w:t>
            </w:r>
          </w:p>
        </w:tc>
        <w:tc>
          <w:tcPr>
            <w:tcW w:w="1186" w:type="pct"/>
            <w:tcBorders>
              <w:top w:val="nil"/>
              <w:left w:val="nil"/>
              <w:bottom w:val="single" w:sz="4" w:space="0" w:color="auto"/>
              <w:right w:val="single" w:sz="4" w:space="0" w:color="auto"/>
            </w:tcBorders>
            <w:shd w:val="clear" w:color="auto" w:fill="auto"/>
            <w:noWrap/>
            <w:vAlign w:val="center"/>
            <w:hideMark/>
          </w:tcPr>
          <w:p w14:paraId="17F524BB" w14:textId="77777777" w:rsidR="00C57A29" w:rsidRPr="00D817C9" w:rsidRDefault="00C57A29" w:rsidP="005C3C85">
            <w:pPr>
              <w:jc w:val="center"/>
              <w:rPr>
                <w:sz w:val="22"/>
                <w:szCs w:val="22"/>
              </w:rPr>
            </w:pPr>
            <w:r w:rsidRPr="00D817C9">
              <w:rPr>
                <w:sz w:val="22"/>
                <w:szCs w:val="22"/>
              </w:rPr>
              <w:t>64,98</w:t>
            </w:r>
          </w:p>
        </w:tc>
        <w:tc>
          <w:tcPr>
            <w:tcW w:w="1186" w:type="pct"/>
            <w:tcBorders>
              <w:top w:val="nil"/>
              <w:left w:val="nil"/>
              <w:bottom w:val="single" w:sz="4" w:space="0" w:color="auto"/>
              <w:right w:val="single" w:sz="4" w:space="0" w:color="auto"/>
            </w:tcBorders>
            <w:shd w:val="clear" w:color="auto" w:fill="auto"/>
            <w:noWrap/>
            <w:vAlign w:val="bottom"/>
            <w:hideMark/>
          </w:tcPr>
          <w:p w14:paraId="328EE803" w14:textId="77777777" w:rsidR="00C57A29" w:rsidRPr="00D817C9" w:rsidRDefault="00C57A29" w:rsidP="005C3C85">
            <w:pPr>
              <w:jc w:val="right"/>
              <w:rPr>
                <w:sz w:val="22"/>
                <w:szCs w:val="22"/>
              </w:rPr>
            </w:pPr>
            <w:r w:rsidRPr="00D817C9">
              <w:rPr>
                <w:sz w:val="22"/>
                <w:szCs w:val="22"/>
              </w:rPr>
              <w:t>204,35</w:t>
            </w:r>
          </w:p>
        </w:tc>
      </w:tr>
      <w:tr w:rsidR="00F72F15" w:rsidRPr="00D817C9" w14:paraId="2D4739B9" w14:textId="77777777" w:rsidTr="00C57A29">
        <w:trPr>
          <w:trHeight w:val="276"/>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14:paraId="2F963081" w14:textId="77777777" w:rsidR="00C57A29" w:rsidRPr="00D817C9" w:rsidRDefault="00C57A29" w:rsidP="005C3C85">
            <w:pPr>
              <w:jc w:val="center"/>
              <w:rPr>
                <w:sz w:val="22"/>
                <w:szCs w:val="22"/>
              </w:rPr>
            </w:pPr>
            <w:r w:rsidRPr="00D817C9">
              <w:rPr>
                <w:sz w:val="22"/>
                <w:szCs w:val="22"/>
              </w:rPr>
              <w:t>11</w:t>
            </w:r>
          </w:p>
        </w:tc>
        <w:tc>
          <w:tcPr>
            <w:tcW w:w="1100" w:type="pct"/>
            <w:tcBorders>
              <w:top w:val="nil"/>
              <w:left w:val="nil"/>
              <w:bottom w:val="single" w:sz="4" w:space="0" w:color="auto"/>
              <w:right w:val="single" w:sz="4" w:space="0" w:color="auto"/>
            </w:tcBorders>
            <w:shd w:val="clear" w:color="auto" w:fill="auto"/>
            <w:noWrap/>
            <w:vAlign w:val="center"/>
            <w:hideMark/>
          </w:tcPr>
          <w:p w14:paraId="2FCF7EA2" w14:textId="77777777" w:rsidR="00C57A29" w:rsidRPr="00D817C9" w:rsidRDefault="00C57A29" w:rsidP="005C3C85">
            <w:pPr>
              <w:jc w:val="center"/>
              <w:rPr>
                <w:sz w:val="22"/>
                <w:szCs w:val="22"/>
              </w:rPr>
            </w:pPr>
            <w:r w:rsidRPr="00D817C9">
              <w:rPr>
                <w:sz w:val="22"/>
                <w:szCs w:val="22"/>
              </w:rPr>
              <w:t>Bắc Ninh</w:t>
            </w:r>
          </w:p>
        </w:tc>
        <w:tc>
          <w:tcPr>
            <w:tcW w:w="1186" w:type="pct"/>
            <w:tcBorders>
              <w:top w:val="nil"/>
              <w:left w:val="nil"/>
              <w:bottom w:val="single" w:sz="4" w:space="0" w:color="auto"/>
              <w:right w:val="single" w:sz="4" w:space="0" w:color="auto"/>
            </w:tcBorders>
            <w:shd w:val="clear" w:color="auto" w:fill="auto"/>
            <w:noWrap/>
            <w:vAlign w:val="center"/>
            <w:hideMark/>
          </w:tcPr>
          <w:p w14:paraId="4639E86A" w14:textId="77777777" w:rsidR="00C57A29" w:rsidRPr="00D817C9" w:rsidRDefault="00C57A29" w:rsidP="005C3C85">
            <w:pPr>
              <w:jc w:val="center"/>
              <w:rPr>
                <w:sz w:val="22"/>
                <w:szCs w:val="22"/>
              </w:rPr>
            </w:pPr>
            <w:r w:rsidRPr="00D817C9">
              <w:rPr>
                <w:sz w:val="22"/>
                <w:szCs w:val="22"/>
              </w:rPr>
              <w:t>22,00</w:t>
            </w:r>
          </w:p>
        </w:tc>
        <w:tc>
          <w:tcPr>
            <w:tcW w:w="1186" w:type="pct"/>
            <w:tcBorders>
              <w:top w:val="nil"/>
              <w:left w:val="nil"/>
              <w:bottom w:val="single" w:sz="4" w:space="0" w:color="auto"/>
              <w:right w:val="single" w:sz="4" w:space="0" w:color="auto"/>
            </w:tcBorders>
            <w:shd w:val="clear" w:color="auto" w:fill="auto"/>
            <w:noWrap/>
            <w:vAlign w:val="center"/>
            <w:hideMark/>
          </w:tcPr>
          <w:p w14:paraId="36960300" w14:textId="77777777" w:rsidR="00C57A29" w:rsidRPr="00D817C9" w:rsidRDefault="00C57A29" w:rsidP="005C3C85">
            <w:pPr>
              <w:jc w:val="center"/>
              <w:rPr>
                <w:sz w:val="22"/>
                <w:szCs w:val="22"/>
              </w:rPr>
            </w:pPr>
            <w:r w:rsidRPr="00D817C9">
              <w:rPr>
                <w:sz w:val="22"/>
                <w:szCs w:val="22"/>
              </w:rPr>
              <w:t>10,10</w:t>
            </w:r>
          </w:p>
        </w:tc>
        <w:tc>
          <w:tcPr>
            <w:tcW w:w="1186" w:type="pct"/>
            <w:tcBorders>
              <w:top w:val="nil"/>
              <w:left w:val="nil"/>
              <w:bottom w:val="single" w:sz="4" w:space="0" w:color="auto"/>
              <w:right w:val="single" w:sz="4" w:space="0" w:color="auto"/>
            </w:tcBorders>
            <w:shd w:val="clear" w:color="auto" w:fill="auto"/>
            <w:noWrap/>
            <w:vAlign w:val="bottom"/>
            <w:hideMark/>
          </w:tcPr>
          <w:p w14:paraId="33FDDE55" w14:textId="77777777" w:rsidR="00C57A29" w:rsidRPr="00D817C9" w:rsidRDefault="00C57A29" w:rsidP="005C3C85">
            <w:pPr>
              <w:jc w:val="right"/>
              <w:rPr>
                <w:sz w:val="22"/>
                <w:szCs w:val="22"/>
              </w:rPr>
            </w:pPr>
            <w:r w:rsidRPr="00D817C9">
              <w:rPr>
                <w:sz w:val="22"/>
                <w:szCs w:val="22"/>
              </w:rPr>
              <w:t>32,10</w:t>
            </w:r>
          </w:p>
        </w:tc>
      </w:tr>
    </w:tbl>
    <w:p w14:paraId="75619B9E" w14:textId="77777777" w:rsidR="00E20C10" w:rsidRPr="00D817C9" w:rsidRDefault="00E20C10" w:rsidP="004652EF">
      <w:pPr>
        <w:pStyle w:val="Content"/>
      </w:pPr>
      <w:r w:rsidRPr="00D817C9">
        <w:t xml:space="preserve">Rừng ngập mặn có vai trò rất lớn trong việc bảo vệ môi trường đặc biệt là chắn sóng bảo vệ đê biển. Việc trồng rừng ngập mặn hiện nay nhìn chung là thuận lợi, tỷ lệ thành rừng tương đối cao do việc phân bố của rừng ngập mặn thường gắn với đặc điểm đất phù sa và đặc điểm thuỷ triều. Ở vùng ven biển phía Bắc, rừng ngập mặn gây trồng chiếm một tỷ lệ lớn. Tuy nhiên, trong thực tiễn không phải chỗ nào cũng có rừng ngập mặn phân bố tự nhiên hoặc gây trồng rừng ngập mặn một cách thuận lợi cho dù ở đó </w:t>
      </w:r>
      <w:r w:rsidRPr="00D817C9">
        <w:lastRenderedPageBreak/>
        <w:t>rất cần thiết phải xây dựng một hệ thống rừng ngập mặn nhằm chắn sóng biển, bảo vệ đê điều, chống sụt lở bờ biển, hạn chế tác hại của gió bão,…</w:t>
      </w:r>
    </w:p>
    <w:p w14:paraId="3C9BF795" w14:textId="77777777" w:rsidR="00E20C10" w:rsidRPr="00D817C9" w:rsidRDefault="00E20C10" w:rsidP="004652EF">
      <w:pPr>
        <w:pStyle w:val="Content"/>
      </w:pPr>
      <w:r w:rsidRPr="00D817C9">
        <w:t>Hiện nay vùng ven biển miền Bắc Việt Nam một số tỉnh đã hình thành một số khu vực rừng  ngập mặn lớn vừa góp phần chắn sóng, bảo vệ đê biển phòng tránh xói lở bờ biển cũng như giảm thiểu tác hại của gió bão, sóng tới môi trường vùng ven biển và khôi phục những diện tích đất ngập mặn bị thoái hoá. Diện tích đất ngập mặn ở Quảng Ninh lớn nhất với 45.358 ha, chiếm 35,5% tổng diện tích đất ngập mặn toàn vùng; sau đó đến Hải Phòng chiếm 19,3%, Thái Bình 19,1%, Nam Định 16,3% và ít nhất là Ninh Bình chiếm 3%.</w:t>
      </w:r>
    </w:p>
    <w:p w14:paraId="4675DA48" w14:textId="66B49EF9" w:rsidR="00E20C10" w:rsidRPr="00D817C9" w:rsidRDefault="00E20C10" w:rsidP="004652EF">
      <w:pPr>
        <w:pStyle w:val="Content"/>
        <w:rPr>
          <w:lang w:eastAsia="vi-VN"/>
        </w:rPr>
      </w:pPr>
      <w:r w:rsidRPr="00D817C9">
        <w:rPr>
          <w:lang w:eastAsia="vi-VN"/>
        </w:rPr>
        <w:t xml:space="preserve">Chiều dài đê biển có rừng ngập mặn khu vực </w:t>
      </w:r>
      <w:r w:rsidR="00F12D49" w:rsidRPr="00D817C9">
        <w:rPr>
          <w:lang w:eastAsia="vi-VN"/>
        </w:rPr>
        <w:t>ĐBBB</w:t>
      </w:r>
      <w:r w:rsidRPr="00D817C9">
        <w:rPr>
          <w:lang w:eastAsia="vi-VN"/>
        </w:rPr>
        <w:t xml:space="preserve"> là 254/841 km, diện tích rừng khoảng 30.000 ha</w:t>
      </w:r>
      <w:r w:rsidR="0073783E" w:rsidRPr="00D817C9">
        <w:rPr>
          <w:lang w:eastAsia="vi-VN"/>
        </w:rPr>
        <w:t>, ngoài ra c</w:t>
      </w:r>
      <w:r w:rsidRPr="00D817C9">
        <w:rPr>
          <w:lang w:eastAsia="vi-VN"/>
        </w:rPr>
        <w:t>òn có 187km đê có bãi với diện tích rừng có thể trồng là 7.800ha</w:t>
      </w:r>
      <w:r w:rsidRPr="00D817C9">
        <w:rPr>
          <w:rStyle w:val="FootnoteReference"/>
          <w:szCs w:val="26"/>
          <w:lang w:eastAsia="vi-VN"/>
        </w:rPr>
        <w:footnoteReference w:id="6"/>
      </w:r>
      <w:r w:rsidRPr="00D817C9">
        <w:rPr>
          <w:lang w:eastAsia="vi-VN"/>
        </w:rPr>
        <w:t>.</w:t>
      </w:r>
    </w:p>
    <w:p w14:paraId="721B5CE8" w14:textId="2F41CA70" w:rsidR="004652EF" w:rsidRPr="00D817C9" w:rsidRDefault="004652EF" w:rsidP="004652EF">
      <w:pPr>
        <w:pStyle w:val="BNGBIUA"/>
      </w:pPr>
      <w:bookmarkStart w:id="140" w:name="_Toc74081002"/>
      <w:r w:rsidRPr="00D817C9">
        <w:t xml:space="preserve">Bảng </w:t>
      </w:r>
      <w:r w:rsidRPr="00D817C9">
        <w:rPr>
          <w:b/>
        </w:rPr>
        <w:fldChar w:fldCharType="begin"/>
      </w:r>
      <w:r w:rsidRPr="00D817C9">
        <w:instrText xml:space="preserve"> STYLEREF 1 \s </w:instrText>
      </w:r>
      <w:r w:rsidRPr="00D817C9">
        <w:rPr>
          <w:b/>
        </w:rPr>
        <w:fldChar w:fldCharType="separate"/>
      </w:r>
      <w:r w:rsidR="009B26C5" w:rsidRPr="00D817C9">
        <w:rPr>
          <w:noProof/>
        </w:rPr>
        <w:t>1</w:t>
      </w:r>
      <w:r w:rsidRPr="00D817C9">
        <w:rPr>
          <w:b/>
          <w:noProof/>
        </w:rPr>
        <w:fldChar w:fldCharType="end"/>
      </w:r>
      <w:r w:rsidRPr="00D817C9">
        <w:t>.</w:t>
      </w:r>
      <w:r w:rsidRPr="00D817C9">
        <w:rPr>
          <w:b/>
        </w:rPr>
        <w:fldChar w:fldCharType="begin"/>
      </w:r>
      <w:r w:rsidRPr="00D817C9">
        <w:instrText xml:space="preserve"> SEQ Bảng \* ARABIC \s 1 </w:instrText>
      </w:r>
      <w:r w:rsidRPr="00D817C9">
        <w:rPr>
          <w:b/>
        </w:rPr>
        <w:fldChar w:fldCharType="separate"/>
      </w:r>
      <w:r w:rsidR="009B26C5" w:rsidRPr="00D817C9">
        <w:rPr>
          <w:noProof/>
        </w:rPr>
        <w:t>18</w:t>
      </w:r>
      <w:r w:rsidRPr="00D817C9">
        <w:rPr>
          <w:b/>
          <w:noProof/>
        </w:rPr>
        <w:fldChar w:fldCharType="end"/>
      </w:r>
      <w:r w:rsidRPr="00D817C9">
        <w:rPr>
          <w:noProof/>
        </w:rPr>
        <w:t xml:space="preserve">: </w:t>
      </w:r>
      <w:r w:rsidRPr="00D817C9">
        <w:t>Hiện trạng rừng ngập mặn</w:t>
      </w:r>
      <w:bookmarkEnd w:id="140"/>
      <w:r w:rsidRPr="00D817C9">
        <w:t xml:space="preserve"> </w:t>
      </w:r>
    </w:p>
    <w:tbl>
      <w:tblPr>
        <w:tblStyle w:val="TableGrid"/>
        <w:tblW w:w="5000" w:type="pct"/>
        <w:tblLook w:val="04A0" w:firstRow="1" w:lastRow="0" w:firstColumn="1" w:lastColumn="0" w:noHBand="0" w:noVBand="1"/>
      </w:tblPr>
      <w:tblGrid>
        <w:gridCol w:w="1548"/>
        <w:gridCol w:w="1547"/>
        <w:gridCol w:w="1549"/>
        <w:gridCol w:w="1549"/>
        <w:gridCol w:w="1713"/>
        <w:gridCol w:w="1382"/>
      </w:tblGrid>
      <w:tr w:rsidR="00F72F15" w:rsidRPr="00D817C9" w14:paraId="09F6DAEE" w14:textId="77777777" w:rsidTr="005C3C85">
        <w:tc>
          <w:tcPr>
            <w:tcW w:w="833" w:type="pct"/>
          </w:tcPr>
          <w:p w14:paraId="1EC81D61" w14:textId="77777777" w:rsidR="004652EF" w:rsidRPr="00D817C9" w:rsidRDefault="004652EF" w:rsidP="005C3C85">
            <w:pPr>
              <w:pStyle w:val="BodyText"/>
              <w:spacing w:after="0"/>
              <w:jc w:val="center"/>
              <w:rPr>
                <w:b/>
                <w:sz w:val="24"/>
              </w:rPr>
            </w:pPr>
            <w:r w:rsidRPr="00D817C9">
              <w:rPr>
                <w:b/>
                <w:sz w:val="24"/>
              </w:rPr>
              <w:t>Tỉnh</w:t>
            </w:r>
          </w:p>
        </w:tc>
        <w:tc>
          <w:tcPr>
            <w:tcW w:w="833" w:type="pct"/>
          </w:tcPr>
          <w:p w14:paraId="7E1BD7B1" w14:textId="77777777" w:rsidR="004652EF" w:rsidRPr="00D817C9" w:rsidRDefault="004652EF" w:rsidP="005C3C85">
            <w:pPr>
              <w:pStyle w:val="BodyText"/>
              <w:spacing w:after="0"/>
              <w:jc w:val="center"/>
              <w:rPr>
                <w:b/>
                <w:sz w:val="24"/>
              </w:rPr>
            </w:pPr>
            <w:r w:rsidRPr="00D817C9">
              <w:rPr>
                <w:b/>
                <w:sz w:val="24"/>
              </w:rPr>
              <w:t>F đất ngập mặn (ha)</w:t>
            </w:r>
          </w:p>
        </w:tc>
        <w:tc>
          <w:tcPr>
            <w:tcW w:w="834" w:type="pct"/>
          </w:tcPr>
          <w:p w14:paraId="0D2EB01E" w14:textId="77777777" w:rsidR="004652EF" w:rsidRPr="00D817C9" w:rsidRDefault="004652EF" w:rsidP="005C3C85">
            <w:pPr>
              <w:pStyle w:val="BodyText"/>
              <w:spacing w:after="0"/>
              <w:jc w:val="center"/>
              <w:rPr>
                <w:b/>
                <w:sz w:val="24"/>
              </w:rPr>
            </w:pPr>
            <w:r w:rsidRPr="00D817C9">
              <w:rPr>
                <w:b/>
                <w:sz w:val="24"/>
              </w:rPr>
              <w:t>F có rừng</w:t>
            </w:r>
          </w:p>
          <w:p w14:paraId="53272A77" w14:textId="77777777" w:rsidR="004652EF" w:rsidRPr="00D817C9" w:rsidRDefault="004652EF" w:rsidP="005C3C85">
            <w:pPr>
              <w:pStyle w:val="BodyText"/>
              <w:spacing w:after="0"/>
              <w:jc w:val="center"/>
              <w:rPr>
                <w:b/>
                <w:sz w:val="24"/>
              </w:rPr>
            </w:pPr>
            <w:r w:rsidRPr="00D817C9">
              <w:rPr>
                <w:b/>
                <w:sz w:val="24"/>
              </w:rPr>
              <w:t>(ha)</w:t>
            </w:r>
          </w:p>
        </w:tc>
        <w:tc>
          <w:tcPr>
            <w:tcW w:w="834" w:type="pct"/>
          </w:tcPr>
          <w:p w14:paraId="20950095" w14:textId="77777777" w:rsidR="004652EF" w:rsidRPr="00D817C9" w:rsidRDefault="004652EF" w:rsidP="005C3C85">
            <w:pPr>
              <w:pStyle w:val="BodyText"/>
              <w:spacing w:after="0"/>
              <w:jc w:val="center"/>
              <w:rPr>
                <w:b/>
                <w:sz w:val="24"/>
              </w:rPr>
            </w:pPr>
            <w:r w:rsidRPr="00D817C9">
              <w:rPr>
                <w:b/>
                <w:sz w:val="24"/>
              </w:rPr>
              <w:t>Tỷ lệ %</w:t>
            </w:r>
          </w:p>
        </w:tc>
        <w:tc>
          <w:tcPr>
            <w:tcW w:w="922" w:type="pct"/>
          </w:tcPr>
          <w:p w14:paraId="0F441672" w14:textId="77777777" w:rsidR="004652EF" w:rsidRPr="00D817C9" w:rsidRDefault="004652EF" w:rsidP="005C3C85">
            <w:pPr>
              <w:pStyle w:val="BodyText"/>
              <w:spacing w:after="0"/>
              <w:jc w:val="center"/>
              <w:rPr>
                <w:b/>
                <w:sz w:val="24"/>
              </w:rPr>
            </w:pPr>
            <w:r w:rsidRPr="00D817C9">
              <w:rPr>
                <w:b/>
                <w:sz w:val="24"/>
              </w:rPr>
              <w:t>F không có rừng (ha)</w:t>
            </w:r>
          </w:p>
        </w:tc>
        <w:tc>
          <w:tcPr>
            <w:tcW w:w="744" w:type="pct"/>
          </w:tcPr>
          <w:p w14:paraId="421DBD60" w14:textId="77777777" w:rsidR="004652EF" w:rsidRPr="00D817C9" w:rsidRDefault="004652EF" w:rsidP="005C3C85">
            <w:pPr>
              <w:pStyle w:val="BodyText"/>
              <w:spacing w:after="0"/>
              <w:jc w:val="center"/>
              <w:rPr>
                <w:b/>
                <w:sz w:val="24"/>
              </w:rPr>
            </w:pPr>
            <w:r w:rsidRPr="00D817C9">
              <w:rPr>
                <w:b/>
                <w:sz w:val="24"/>
              </w:rPr>
              <w:t>Tỷ lệ %</w:t>
            </w:r>
          </w:p>
        </w:tc>
      </w:tr>
      <w:tr w:rsidR="00F72F15" w:rsidRPr="00D817C9" w14:paraId="3C09A362" w14:textId="77777777" w:rsidTr="005C3C85">
        <w:tc>
          <w:tcPr>
            <w:tcW w:w="833" w:type="pct"/>
          </w:tcPr>
          <w:p w14:paraId="5E3981C6" w14:textId="77777777" w:rsidR="004652EF" w:rsidRPr="00D817C9" w:rsidRDefault="004652EF" w:rsidP="005C3C85">
            <w:pPr>
              <w:pStyle w:val="BodyText"/>
              <w:spacing w:after="0"/>
              <w:rPr>
                <w:sz w:val="24"/>
              </w:rPr>
            </w:pPr>
            <w:r w:rsidRPr="00D817C9">
              <w:rPr>
                <w:sz w:val="24"/>
              </w:rPr>
              <w:t>Quảng Ninh</w:t>
            </w:r>
          </w:p>
        </w:tc>
        <w:tc>
          <w:tcPr>
            <w:tcW w:w="833" w:type="pct"/>
            <w:vAlign w:val="bottom"/>
          </w:tcPr>
          <w:p w14:paraId="5F34744D" w14:textId="77777777" w:rsidR="004652EF" w:rsidRPr="00D817C9" w:rsidRDefault="004652EF" w:rsidP="005C3C85">
            <w:pPr>
              <w:pStyle w:val="BodyText"/>
              <w:spacing w:after="0"/>
              <w:jc w:val="center"/>
              <w:rPr>
                <w:sz w:val="24"/>
              </w:rPr>
            </w:pPr>
            <w:r w:rsidRPr="00D817C9">
              <w:rPr>
                <w:sz w:val="24"/>
              </w:rPr>
              <w:t>45.358</w:t>
            </w:r>
          </w:p>
        </w:tc>
        <w:tc>
          <w:tcPr>
            <w:tcW w:w="834" w:type="pct"/>
          </w:tcPr>
          <w:p w14:paraId="7A5E92F9" w14:textId="77777777" w:rsidR="004652EF" w:rsidRPr="00D817C9" w:rsidRDefault="004652EF" w:rsidP="005C3C85">
            <w:pPr>
              <w:pStyle w:val="BodyText"/>
              <w:spacing w:after="0"/>
              <w:jc w:val="center"/>
              <w:rPr>
                <w:sz w:val="24"/>
              </w:rPr>
            </w:pPr>
            <w:r w:rsidRPr="00D817C9">
              <w:rPr>
                <w:sz w:val="24"/>
              </w:rPr>
              <w:t>19.740</w:t>
            </w:r>
          </w:p>
        </w:tc>
        <w:tc>
          <w:tcPr>
            <w:tcW w:w="834" w:type="pct"/>
          </w:tcPr>
          <w:p w14:paraId="193954F8" w14:textId="77777777" w:rsidR="004652EF" w:rsidRPr="00D817C9" w:rsidRDefault="004652EF" w:rsidP="005C3C85">
            <w:pPr>
              <w:pStyle w:val="BodyText"/>
              <w:spacing w:after="0"/>
              <w:jc w:val="center"/>
              <w:rPr>
                <w:sz w:val="24"/>
              </w:rPr>
            </w:pPr>
            <w:r w:rsidRPr="00D817C9">
              <w:rPr>
                <w:sz w:val="24"/>
              </w:rPr>
              <w:t>44</w:t>
            </w:r>
          </w:p>
        </w:tc>
        <w:tc>
          <w:tcPr>
            <w:tcW w:w="922" w:type="pct"/>
          </w:tcPr>
          <w:p w14:paraId="477D60F8" w14:textId="77777777" w:rsidR="004652EF" w:rsidRPr="00D817C9" w:rsidRDefault="004652EF" w:rsidP="005C3C85">
            <w:pPr>
              <w:pStyle w:val="BodyText"/>
              <w:spacing w:after="0"/>
              <w:jc w:val="center"/>
              <w:rPr>
                <w:sz w:val="24"/>
              </w:rPr>
            </w:pPr>
            <w:r w:rsidRPr="00D817C9">
              <w:rPr>
                <w:sz w:val="24"/>
              </w:rPr>
              <w:t>25.618</w:t>
            </w:r>
          </w:p>
        </w:tc>
        <w:tc>
          <w:tcPr>
            <w:tcW w:w="744" w:type="pct"/>
          </w:tcPr>
          <w:p w14:paraId="2FFDF0BF" w14:textId="77777777" w:rsidR="004652EF" w:rsidRPr="00D817C9" w:rsidRDefault="004652EF" w:rsidP="005C3C85">
            <w:pPr>
              <w:pStyle w:val="BodyText"/>
              <w:spacing w:after="0"/>
              <w:jc w:val="center"/>
              <w:rPr>
                <w:sz w:val="24"/>
              </w:rPr>
            </w:pPr>
            <w:r w:rsidRPr="00D817C9">
              <w:rPr>
                <w:sz w:val="24"/>
              </w:rPr>
              <w:t>56</w:t>
            </w:r>
          </w:p>
        </w:tc>
      </w:tr>
      <w:tr w:rsidR="00F72F15" w:rsidRPr="00D817C9" w14:paraId="4A2D4529" w14:textId="77777777" w:rsidTr="005C3C85">
        <w:tc>
          <w:tcPr>
            <w:tcW w:w="833" w:type="pct"/>
          </w:tcPr>
          <w:p w14:paraId="58CDB1D4" w14:textId="77777777" w:rsidR="004652EF" w:rsidRPr="00D817C9" w:rsidRDefault="004652EF" w:rsidP="005C3C85">
            <w:pPr>
              <w:pStyle w:val="BodyText"/>
              <w:spacing w:after="0"/>
              <w:rPr>
                <w:sz w:val="24"/>
              </w:rPr>
            </w:pPr>
            <w:r w:rsidRPr="00D817C9">
              <w:rPr>
                <w:sz w:val="24"/>
              </w:rPr>
              <w:t>Hải Phòng</w:t>
            </w:r>
          </w:p>
        </w:tc>
        <w:tc>
          <w:tcPr>
            <w:tcW w:w="833" w:type="pct"/>
            <w:vAlign w:val="bottom"/>
          </w:tcPr>
          <w:p w14:paraId="662BF9F0" w14:textId="77777777" w:rsidR="004652EF" w:rsidRPr="00D817C9" w:rsidRDefault="004652EF" w:rsidP="005C3C85">
            <w:pPr>
              <w:pStyle w:val="BodyText"/>
              <w:spacing w:after="0"/>
              <w:jc w:val="center"/>
              <w:rPr>
                <w:sz w:val="24"/>
              </w:rPr>
            </w:pPr>
            <w:r w:rsidRPr="00D817C9">
              <w:rPr>
                <w:sz w:val="24"/>
              </w:rPr>
              <w:t>24.578</w:t>
            </w:r>
          </w:p>
        </w:tc>
        <w:tc>
          <w:tcPr>
            <w:tcW w:w="834" w:type="pct"/>
          </w:tcPr>
          <w:p w14:paraId="402069EB" w14:textId="77777777" w:rsidR="004652EF" w:rsidRPr="00D817C9" w:rsidRDefault="004652EF" w:rsidP="005C3C85">
            <w:pPr>
              <w:pStyle w:val="BodyText"/>
              <w:spacing w:after="0"/>
              <w:jc w:val="center"/>
              <w:rPr>
                <w:sz w:val="24"/>
              </w:rPr>
            </w:pPr>
            <w:r w:rsidRPr="00D817C9">
              <w:rPr>
                <w:sz w:val="24"/>
              </w:rPr>
              <w:t>2.500</w:t>
            </w:r>
          </w:p>
        </w:tc>
        <w:tc>
          <w:tcPr>
            <w:tcW w:w="834" w:type="pct"/>
          </w:tcPr>
          <w:p w14:paraId="368C2E45" w14:textId="77777777" w:rsidR="004652EF" w:rsidRPr="00D817C9" w:rsidRDefault="004652EF" w:rsidP="005C3C85">
            <w:pPr>
              <w:pStyle w:val="BodyText"/>
              <w:spacing w:after="0"/>
              <w:jc w:val="center"/>
              <w:rPr>
                <w:sz w:val="24"/>
              </w:rPr>
            </w:pPr>
            <w:r w:rsidRPr="00D817C9">
              <w:rPr>
                <w:sz w:val="24"/>
              </w:rPr>
              <w:t>10</w:t>
            </w:r>
          </w:p>
        </w:tc>
        <w:tc>
          <w:tcPr>
            <w:tcW w:w="922" w:type="pct"/>
          </w:tcPr>
          <w:p w14:paraId="3AD7D500" w14:textId="77777777" w:rsidR="004652EF" w:rsidRPr="00D817C9" w:rsidRDefault="004652EF" w:rsidP="005C3C85">
            <w:pPr>
              <w:pStyle w:val="BodyText"/>
              <w:spacing w:after="0"/>
              <w:jc w:val="center"/>
              <w:rPr>
                <w:sz w:val="24"/>
              </w:rPr>
            </w:pPr>
            <w:r w:rsidRPr="00D817C9">
              <w:rPr>
                <w:sz w:val="24"/>
              </w:rPr>
              <w:t>22.078</w:t>
            </w:r>
          </w:p>
        </w:tc>
        <w:tc>
          <w:tcPr>
            <w:tcW w:w="744" w:type="pct"/>
          </w:tcPr>
          <w:p w14:paraId="051322DE" w14:textId="77777777" w:rsidR="004652EF" w:rsidRPr="00D817C9" w:rsidRDefault="004652EF" w:rsidP="005C3C85">
            <w:pPr>
              <w:pStyle w:val="BodyText"/>
              <w:spacing w:after="0"/>
              <w:jc w:val="center"/>
              <w:rPr>
                <w:sz w:val="24"/>
              </w:rPr>
            </w:pPr>
            <w:r w:rsidRPr="00D817C9">
              <w:rPr>
                <w:sz w:val="24"/>
              </w:rPr>
              <w:t>90</w:t>
            </w:r>
          </w:p>
        </w:tc>
      </w:tr>
      <w:tr w:rsidR="00F72F15" w:rsidRPr="00D817C9" w14:paraId="6267EE55" w14:textId="77777777" w:rsidTr="005C3C85">
        <w:tc>
          <w:tcPr>
            <w:tcW w:w="833" w:type="pct"/>
          </w:tcPr>
          <w:p w14:paraId="45C31DAC" w14:textId="77777777" w:rsidR="004652EF" w:rsidRPr="00D817C9" w:rsidRDefault="004652EF" w:rsidP="005C3C85">
            <w:pPr>
              <w:pStyle w:val="BodyText"/>
              <w:spacing w:after="0"/>
              <w:rPr>
                <w:sz w:val="24"/>
              </w:rPr>
            </w:pPr>
            <w:r w:rsidRPr="00D817C9">
              <w:rPr>
                <w:sz w:val="24"/>
              </w:rPr>
              <w:t>Thái Bình</w:t>
            </w:r>
          </w:p>
        </w:tc>
        <w:tc>
          <w:tcPr>
            <w:tcW w:w="833" w:type="pct"/>
            <w:vAlign w:val="bottom"/>
          </w:tcPr>
          <w:p w14:paraId="695618E9" w14:textId="77777777" w:rsidR="004652EF" w:rsidRPr="00D817C9" w:rsidRDefault="004652EF" w:rsidP="005C3C85">
            <w:pPr>
              <w:pStyle w:val="BodyText"/>
              <w:spacing w:after="0"/>
              <w:jc w:val="center"/>
              <w:rPr>
                <w:sz w:val="24"/>
              </w:rPr>
            </w:pPr>
            <w:r w:rsidRPr="00D817C9">
              <w:rPr>
                <w:sz w:val="24"/>
              </w:rPr>
              <w:t>24.351</w:t>
            </w:r>
          </w:p>
        </w:tc>
        <w:tc>
          <w:tcPr>
            <w:tcW w:w="834" w:type="pct"/>
          </w:tcPr>
          <w:p w14:paraId="2706A326" w14:textId="77777777" w:rsidR="004652EF" w:rsidRPr="00D817C9" w:rsidRDefault="004652EF" w:rsidP="005C3C85">
            <w:pPr>
              <w:pStyle w:val="BodyText"/>
              <w:spacing w:after="0"/>
              <w:jc w:val="center"/>
              <w:rPr>
                <w:sz w:val="24"/>
              </w:rPr>
            </w:pPr>
            <w:r w:rsidRPr="00D817C9">
              <w:rPr>
                <w:sz w:val="24"/>
              </w:rPr>
              <w:t>4.300</w:t>
            </w:r>
          </w:p>
        </w:tc>
        <w:tc>
          <w:tcPr>
            <w:tcW w:w="834" w:type="pct"/>
          </w:tcPr>
          <w:p w14:paraId="44ADAFFD" w14:textId="77777777" w:rsidR="004652EF" w:rsidRPr="00D817C9" w:rsidRDefault="004652EF" w:rsidP="005C3C85">
            <w:pPr>
              <w:pStyle w:val="BodyText"/>
              <w:spacing w:after="0"/>
              <w:jc w:val="center"/>
              <w:rPr>
                <w:sz w:val="24"/>
              </w:rPr>
            </w:pPr>
            <w:r w:rsidRPr="00D817C9">
              <w:rPr>
                <w:sz w:val="24"/>
              </w:rPr>
              <w:t>18</w:t>
            </w:r>
          </w:p>
        </w:tc>
        <w:tc>
          <w:tcPr>
            <w:tcW w:w="922" w:type="pct"/>
          </w:tcPr>
          <w:p w14:paraId="564545D0" w14:textId="77777777" w:rsidR="004652EF" w:rsidRPr="00D817C9" w:rsidRDefault="004652EF" w:rsidP="005C3C85">
            <w:pPr>
              <w:pStyle w:val="BodyText"/>
              <w:spacing w:after="0"/>
              <w:jc w:val="center"/>
              <w:rPr>
                <w:sz w:val="24"/>
              </w:rPr>
            </w:pPr>
            <w:r w:rsidRPr="00D817C9">
              <w:rPr>
                <w:sz w:val="24"/>
              </w:rPr>
              <w:t>20.051</w:t>
            </w:r>
          </w:p>
        </w:tc>
        <w:tc>
          <w:tcPr>
            <w:tcW w:w="744" w:type="pct"/>
          </w:tcPr>
          <w:p w14:paraId="3A9432A6" w14:textId="77777777" w:rsidR="004652EF" w:rsidRPr="00D817C9" w:rsidRDefault="004652EF" w:rsidP="005C3C85">
            <w:pPr>
              <w:pStyle w:val="BodyText"/>
              <w:spacing w:after="0"/>
              <w:jc w:val="center"/>
              <w:rPr>
                <w:sz w:val="24"/>
              </w:rPr>
            </w:pPr>
            <w:r w:rsidRPr="00D817C9">
              <w:rPr>
                <w:sz w:val="24"/>
              </w:rPr>
              <w:t>82</w:t>
            </w:r>
          </w:p>
        </w:tc>
      </w:tr>
      <w:tr w:rsidR="00F72F15" w:rsidRPr="00D817C9" w14:paraId="49F796E0" w14:textId="77777777" w:rsidTr="005C3C85">
        <w:tc>
          <w:tcPr>
            <w:tcW w:w="833" w:type="pct"/>
          </w:tcPr>
          <w:p w14:paraId="482F1F86" w14:textId="77777777" w:rsidR="004652EF" w:rsidRPr="00D817C9" w:rsidRDefault="004652EF" w:rsidP="005C3C85">
            <w:pPr>
              <w:pStyle w:val="BodyText"/>
              <w:spacing w:after="0"/>
              <w:rPr>
                <w:sz w:val="24"/>
              </w:rPr>
            </w:pPr>
            <w:r w:rsidRPr="00D817C9">
              <w:rPr>
                <w:sz w:val="24"/>
              </w:rPr>
              <w:t>Nam Định</w:t>
            </w:r>
          </w:p>
        </w:tc>
        <w:tc>
          <w:tcPr>
            <w:tcW w:w="833" w:type="pct"/>
            <w:vAlign w:val="bottom"/>
          </w:tcPr>
          <w:p w14:paraId="52D9400E" w14:textId="77777777" w:rsidR="004652EF" w:rsidRPr="00D817C9" w:rsidRDefault="004652EF" w:rsidP="005C3C85">
            <w:pPr>
              <w:pStyle w:val="BodyText"/>
              <w:spacing w:after="0"/>
              <w:jc w:val="center"/>
              <w:rPr>
                <w:sz w:val="24"/>
              </w:rPr>
            </w:pPr>
            <w:r w:rsidRPr="00D817C9">
              <w:rPr>
                <w:sz w:val="24"/>
              </w:rPr>
              <w:t>20.841</w:t>
            </w:r>
          </w:p>
        </w:tc>
        <w:tc>
          <w:tcPr>
            <w:tcW w:w="834" w:type="pct"/>
          </w:tcPr>
          <w:p w14:paraId="737B33E5" w14:textId="77777777" w:rsidR="004652EF" w:rsidRPr="00D817C9" w:rsidRDefault="004652EF" w:rsidP="005C3C85">
            <w:pPr>
              <w:pStyle w:val="BodyText"/>
              <w:spacing w:after="0"/>
              <w:jc w:val="center"/>
              <w:rPr>
                <w:sz w:val="24"/>
              </w:rPr>
            </w:pPr>
            <w:r w:rsidRPr="00D817C9">
              <w:rPr>
                <w:sz w:val="24"/>
              </w:rPr>
              <w:t>3.100</w:t>
            </w:r>
          </w:p>
        </w:tc>
        <w:tc>
          <w:tcPr>
            <w:tcW w:w="834" w:type="pct"/>
          </w:tcPr>
          <w:p w14:paraId="5882DE16" w14:textId="77777777" w:rsidR="004652EF" w:rsidRPr="00D817C9" w:rsidRDefault="004652EF" w:rsidP="005C3C85">
            <w:pPr>
              <w:pStyle w:val="BodyText"/>
              <w:spacing w:after="0"/>
              <w:jc w:val="center"/>
              <w:rPr>
                <w:sz w:val="24"/>
              </w:rPr>
            </w:pPr>
            <w:r w:rsidRPr="00D817C9">
              <w:rPr>
                <w:sz w:val="24"/>
              </w:rPr>
              <w:t>15</w:t>
            </w:r>
          </w:p>
        </w:tc>
        <w:tc>
          <w:tcPr>
            <w:tcW w:w="922" w:type="pct"/>
          </w:tcPr>
          <w:p w14:paraId="2F8EE29C" w14:textId="77777777" w:rsidR="004652EF" w:rsidRPr="00D817C9" w:rsidRDefault="004652EF" w:rsidP="005C3C85">
            <w:pPr>
              <w:pStyle w:val="BodyText"/>
              <w:spacing w:after="0"/>
              <w:jc w:val="center"/>
              <w:rPr>
                <w:sz w:val="24"/>
              </w:rPr>
            </w:pPr>
            <w:r w:rsidRPr="00D817C9">
              <w:rPr>
                <w:sz w:val="24"/>
              </w:rPr>
              <w:t>17.741</w:t>
            </w:r>
          </w:p>
        </w:tc>
        <w:tc>
          <w:tcPr>
            <w:tcW w:w="744" w:type="pct"/>
          </w:tcPr>
          <w:p w14:paraId="179854BD" w14:textId="77777777" w:rsidR="004652EF" w:rsidRPr="00D817C9" w:rsidRDefault="004652EF" w:rsidP="005C3C85">
            <w:pPr>
              <w:pStyle w:val="BodyText"/>
              <w:spacing w:after="0"/>
              <w:jc w:val="center"/>
              <w:rPr>
                <w:sz w:val="24"/>
              </w:rPr>
            </w:pPr>
            <w:r w:rsidRPr="00D817C9">
              <w:rPr>
                <w:sz w:val="24"/>
              </w:rPr>
              <w:t>85</w:t>
            </w:r>
          </w:p>
        </w:tc>
      </w:tr>
      <w:tr w:rsidR="00F72F15" w:rsidRPr="00D817C9" w14:paraId="53C82447" w14:textId="77777777" w:rsidTr="005C3C85">
        <w:tc>
          <w:tcPr>
            <w:tcW w:w="833" w:type="pct"/>
          </w:tcPr>
          <w:p w14:paraId="3A63DC67" w14:textId="77777777" w:rsidR="004652EF" w:rsidRPr="00D817C9" w:rsidRDefault="004652EF" w:rsidP="005C3C85">
            <w:pPr>
              <w:pStyle w:val="BodyText"/>
              <w:spacing w:after="0"/>
              <w:rPr>
                <w:sz w:val="24"/>
              </w:rPr>
            </w:pPr>
            <w:r w:rsidRPr="00D817C9">
              <w:rPr>
                <w:sz w:val="24"/>
              </w:rPr>
              <w:t>Ninh Bình</w:t>
            </w:r>
          </w:p>
        </w:tc>
        <w:tc>
          <w:tcPr>
            <w:tcW w:w="833" w:type="pct"/>
            <w:vAlign w:val="bottom"/>
          </w:tcPr>
          <w:p w14:paraId="240B2AC5" w14:textId="77777777" w:rsidR="004652EF" w:rsidRPr="00D817C9" w:rsidRDefault="004652EF" w:rsidP="005C3C85">
            <w:pPr>
              <w:pStyle w:val="BodyText"/>
              <w:spacing w:after="0"/>
              <w:jc w:val="center"/>
              <w:rPr>
                <w:sz w:val="24"/>
              </w:rPr>
            </w:pPr>
            <w:r w:rsidRPr="00D817C9">
              <w:rPr>
                <w:sz w:val="24"/>
              </w:rPr>
              <w:t>3.837</w:t>
            </w:r>
          </w:p>
        </w:tc>
        <w:tc>
          <w:tcPr>
            <w:tcW w:w="834" w:type="pct"/>
          </w:tcPr>
          <w:p w14:paraId="5B7488C1" w14:textId="77777777" w:rsidR="004652EF" w:rsidRPr="00D817C9" w:rsidRDefault="004652EF" w:rsidP="005C3C85">
            <w:pPr>
              <w:pStyle w:val="BodyText"/>
              <w:spacing w:after="0"/>
              <w:jc w:val="center"/>
              <w:rPr>
                <w:sz w:val="24"/>
              </w:rPr>
            </w:pPr>
            <w:r w:rsidRPr="00D817C9">
              <w:rPr>
                <w:sz w:val="24"/>
              </w:rPr>
              <w:t>600</w:t>
            </w:r>
          </w:p>
        </w:tc>
        <w:tc>
          <w:tcPr>
            <w:tcW w:w="834" w:type="pct"/>
          </w:tcPr>
          <w:p w14:paraId="20AF2F01" w14:textId="77777777" w:rsidR="004652EF" w:rsidRPr="00D817C9" w:rsidRDefault="004652EF" w:rsidP="005C3C85">
            <w:pPr>
              <w:pStyle w:val="BodyText"/>
              <w:spacing w:after="0"/>
              <w:jc w:val="center"/>
              <w:rPr>
                <w:sz w:val="24"/>
              </w:rPr>
            </w:pPr>
            <w:r w:rsidRPr="00D817C9">
              <w:rPr>
                <w:sz w:val="24"/>
              </w:rPr>
              <w:t>16</w:t>
            </w:r>
          </w:p>
        </w:tc>
        <w:tc>
          <w:tcPr>
            <w:tcW w:w="922" w:type="pct"/>
          </w:tcPr>
          <w:p w14:paraId="7BAAF980" w14:textId="77777777" w:rsidR="004652EF" w:rsidRPr="00D817C9" w:rsidRDefault="004652EF" w:rsidP="005C3C85">
            <w:pPr>
              <w:pStyle w:val="BodyText"/>
              <w:spacing w:after="0"/>
              <w:jc w:val="center"/>
              <w:rPr>
                <w:sz w:val="24"/>
              </w:rPr>
            </w:pPr>
            <w:r w:rsidRPr="00D817C9">
              <w:rPr>
                <w:sz w:val="24"/>
              </w:rPr>
              <w:t>3.237</w:t>
            </w:r>
          </w:p>
        </w:tc>
        <w:tc>
          <w:tcPr>
            <w:tcW w:w="744" w:type="pct"/>
          </w:tcPr>
          <w:p w14:paraId="69328FEB" w14:textId="77777777" w:rsidR="004652EF" w:rsidRPr="00D817C9" w:rsidRDefault="004652EF" w:rsidP="005C3C85">
            <w:pPr>
              <w:pStyle w:val="BodyText"/>
              <w:spacing w:after="0"/>
              <w:jc w:val="center"/>
              <w:rPr>
                <w:sz w:val="24"/>
              </w:rPr>
            </w:pPr>
            <w:r w:rsidRPr="00D817C9">
              <w:rPr>
                <w:sz w:val="24"/>
              </w:rPr>
              <w:t>84</w:t>
            </w:r>
          </w:p>
        </w:tc>
      </w:tr>
      <w:tr w:rsidR="00F72F15" w:rsidRPr="00D817C9" w14:paraId="31DA4B00" w14:textId="77777777" w:rsidTr="005C3C85">
        <w:tc>
          <w:tcPr>
            <w:tcW w:w="833" w:type="pct"/>
          </w:tcPr>
          <w:p w14:paraId="4024A5F0" w14:textId="77777777" w:rsidR="004652EF" w:rsidRPr="00D817C9" w:rsidRDefault="004652EF" w:rsidP="005C3C85">
            <w:pPr>
              <w:pStyle w:val="BodyText"/>
              <w:spacing w:after="0"/>
              <w:rPr>
                <w:b/>
                <w:sz w:val="24"/>
              </w:rPr>
            </w:pPr>
            <w:r w:rsidRPr="00D817C9">
              <w:rPr>
                <w:b/>
                <w:sz w:val="24"/>
              </w:rPr>
              <w:t>Tổng</w:t>
            </w:r>
          </w:p>
        </w:tc>
        <w:tc>
          <w:tcPr>
            <w:tcW w:w="833" w:type="pct"/>
          </w:tcPr>
          <w:p w14:paraId="58FEC27A" w14:textId="77777777" w:rsidR="004652EF" w:rsidRPr="00D817C9" w:rsidRDefault="004652EF" w:rsidP="005C3C85">
            <w:pPr>
              <w:pStyle w:val="BodyText"/>
              <w:spacing w:after="0"/>
              <w:jc w:val="center"/>
              <w:rPr>
                <w:b/>
                <w:sz w:val="24"/>
              </w:rPr>
            </w:pPr>
            <w:r w:rsidRPr="00D817C9">
              <w:rPr>
                <w:b/>
                <w:sz w:val="24"/>
              </w:rPr>
              <w:t>118.965</w:t>
            </w:r>
          </w:p>
        </w:tc>
        <w:tc>
          <w:tcPr>
            <w:tcW w:w="834" w:type="pct"/>
          </w:tcPr>
          <w:p w14:paraId="40779770" w14:textId="77777777" w:rsidR="004652EF" w:rsidRPr="00D817C9" w:rsidRDefault="004652EF" w:rsidP="005C3C85">
            <w:pPr>
              <w:pStyle w:val="BodyText"/>
              <w:spacing w:after="0"/>
              <w:jc w:val="center"/>
              <w:rPr>
                <w:b/>
                <w:sz w:val="24"/>
              </w:rPr>
            </w:pPr>
            <w:r w:rsidRPr="00D817C9">
              <w:rPr>
                <w:b/>
                <w:sz w:val="24"/>
              </w:rPr>
              <w:t>30.240</w:t>
            </w:r>
          </w:p>
        </w:tc>
        <w:tc>
          <w:tcPr>
            <w:tcW w:w="834" w:type="pct"/>
          </w:tcPr>
          <w:p w14:paraId="46F98AB7" w14:textId="77777777" w:rsidR="004652EF" w:rsidRPr="00D817C9" w:rsidRDefault="004652EF" w:rsidP="005C3C85">
            <w:pPr>
              <w:pStyle w:val="BodyText"/>
              <w:spacing w:after="0"/>
              <w:jc w:val="center"/>
              <w:rPr>
                <w:b/>
                <w:sz w:val="24"/>
              </w:rPr>
            </w:pPr>
          </w:p>
        </w:tc>
        <w:tc>
          <w:tcPr>
            <w:tcW w:w="922" w:type="pct"/>
          </w:tcPr>
          <w:p w14:paraId="6E4B5EF3" w14:textId="77777777" w:rsidR="004652EF" w:rsidRPr="00D817C9" w:rsidRDefault="004652EF" w:rsidP="005C3C85">
            <w:pPr>
              <w:pStyle w:val="BodyText"/>
              <w:spacing w:after="0"/>
              <w:jc w:val="center"/>
              <w:rPr>
                <w:b/>
                <w:sz w:val="24"/>
              </w:rPr>
            </w:pPr>
            <w:r w:rsidRPr="00D817C9">
              <w:rPr>
                <w:b/>
                <w:sz w:val="24"/>
              </w:rPr>
              <w:t>88.725</w:t>
            </w:r>
          </w:p>
        </w:tc>
        <w:tc>
          <w:tcPr>
            <w:tcW w:w="744" w:type="pct"/>
          </w:tcPr>
          <w:p w14:paraId="5C8693A0" w14:textId="77777777" w:rsidR="004652EF" w:rsidRPr="00D817C9" w:rsidRDefault="004652EF" w:rsidP="005C3C85">
            <w:pPr>
              <w:pStyle w:val="BodyText"/>
              <w:spacing w:after="0"/>
              <w:jc w:val="center"/>
              <w:rPr>
                <w:b/>
                <w:sz w:val="24"/>
              </w:rPr>
            </w:pPr>
          </w:p>
        </w:tc>
      </w:tr>
    </w:tbl>
    <w:p w14:paraId="7435E50F" w14:textId="3AC522AF" w:rsidR="006A4A2E" w:rsidRPr="00D817C9" w:rsidRDefault="006A4A2E" w:rsidP="00AC1C40">
      <w:pPr>
        <w:pStyle w:val="Content"/>
        <w:rPr>
          <w:b/>
          <w:bCs/>
          <w:i/>
          <w:iCs/>
        </w:rPr>
      </w:pPr>
      <w:r w:rsidRPr="00D817C9">
        <w:rPr>
          <w:b/>
          <w:bCs/>
          <w:i/>
          <w:iCs/>
        </w:rPr>
        <w:t>Năng lực phòng chống</w:t>
      </w:r>
      <w:r w:rsidR="00FB7674" w:rsidRPr="00D817C9">
        <w:rPr>
          <w:b/>
          <w:bCs/>
          <w:i/>
          <w:iCs/>
        </w:rPr>
        <w:t xml:space="preserve"> sạt lở</w:t>
      </w:r>
    </w:p>
    <w:p w14:paraId="05C4ABD2" w14:textId="286F5A97" w:rsidR="004923D3" w:rsidRPr="00D817C9" w:rsidRDefault="00251C8C" w:rsidP="00AC1C40">
      <w:pPr>
        <w:pStyle w:val="Content"/>
      </w:pPr>
      <w:r w:rsidRPr="00D817C9">
        <w:t xml:space="preserve">Do các tác động </w:t>
      </w:r>
      <w:r w:rsidR="006300D1" w:rsidRPr="00D817C9">
        <w:t>của sóng biền, bão, gió toàn bộ bờ biển của vùng đều có nguy cơ bị xói lở. Xói lở bờ biển làm mất đất đai, đe dọc các khu dân cư, các công trình xây dựng ven bờ, xới lở bờ, đê biển gây ngập lụt và nhiễm mặn.</w:t>
      </w:r>
      <w:r w:rsidR="00F26035" w:rsidRPr="00D817C9">
        <w:t xml:space="preserve"> Vấn đề bồi xói làm ảnh hưởng đến ổn định đầu tư, phát triển kinh tế của các địa phương ven biển. </w:t>
      </w:r>
    </w:p>
    <w:p w14:paraId="1F44DC73" w14:textId="186D1E7E" w:rsidR="006300D1" w:rsidRPr="00D817C9" w:rsidRDefault="006300D1" w:rsidP="00AC1C40">
      <w:pPr>
        <w:pStyle w:val="Content"/>
      </w:pPr>
      <w:r w:rsidRPr="00D817C9">
        <w:t>Xói lở bờ biển Bắc Bộ từ Móng cái đến Lạch Trường được xác định trên 51 đoạn với tổng chiều dài 113,93km chiếm 34,2%, tốc độ trung bình 6,0m/năm và hàng năm bị mất khoảng 68ha đất. Đoạn từ Móng Cái đến Đồ Sơn xói diễn biến lâu dài, quy mô lớn, c</w:t>
      </w:r>
      <w:r w:rsidR="00F21B8D" w:rsidRPr="00D817C9">
        <w:t>ường</w:t>
      </w:r>
      <w:r w:rsidRPr="00D817C9">
        <w:t xml:space="preserve"> độ tr</w:t>
      </w:r>
      <w:r w:rsidR="00F21B8D" w:rsidRPr="00D817C9">
        <w:t>u</w:t>
      </w:r>
      <w:r w:rsidRPr="00D817C9">
        <w:t xml:space="preserve">ng bình nhưng có hơi </w:t>
      </w:r>
      <w:r w:rsidR="00F21B8D" w:rsidRPr="00D817C9">
        <w:t xml:space="preserve">giảm </w:t>
      </w:r>
      <w:r w:rsidRPr="00D817C9">
        <w:t xml:space="preserve">những năm gần đây. </w:t>
      </w:r>
      <w:r w:rsidR="00F21B8D" w:rsidRPr="00D817C9">
        <w:t>Từ Đồ S</w:t>
      </w:r>
      <w:r w:rsidR="00F26035" w:rsidRPr="00D817C9">
        <w:t>ơ</w:t>
      </w:r>
      <w:r w:rsidR="00F21B8D" w:rsidRPr="00D817C9">
        <w:t>n đến Lạch Trường ít đoạn xói sạt nhưng quy mô và cường độ các đoạn rất lớn và diễn biến phức tạp. Những điểm xói lở nổi tiếng là Hải Hậu (17,2km), Cát Hải (6,4km) là những trọng điểm xói lở của vùng. Các đoạn những năm trước bị xói lở mạnh như Bàng La, Vinh Quang, Đ</w:t>
      </w:r>
      <w:r w:rsidR="00622BB4" w:rsidRPr="00D817C9">
        <w:t>ồ</w:t>
      </w:r>
      <w:r w:rsidR="00F21B8D" w:rsidRPr="00D817C9">
        <w:t xml:space="preserve">ng Châu, Giao Xuân, Giao Long những năm gần đây đã chuyển sang bồi nhưng chưa nhiều và chưa ổn định. </w:t>
      </w:r>
    </w:p>
    <w:p w14:paraId="36E6B1B9" w14:textId="2017E87F" w:rsidR="00F26035" w:rsidRPr="00D817C9" w:rsidRDefault="00F26035" w:rsidP="00AC1C40">
      <w:pPr>
        <w:pStyle w:val="Content"/>
      </w:pPr>
      <w:r w:rsidRPr="00D817C9">
        <w:t xml:space="preserve">Hệ thống kè </w:t>
      </w:r>
      <w:r w:rsidR="0047484E" w:rsidRPr="00D817C9">
        <w:t xml:space="preserve">sông, kè biển và các tuyến tre chắn song, rừng ngập mặn đã góp phần ổn định tuyến bờ sông và bờ biển giảm thiểu thiệt hại đến dân sinh và kinh tế trên toàn vùng. Tuy nhiên dưới tác động thiên tai mưa, lũ, bão hàng năm vẫn tiếp tục gây </w:t>
      </w:r>
      <w:r w:rsidR="0047484E" w:rsidRPr="00D817C9">
        <w:lastRenderedPageBreak/>
        <w:t>nên những sạt lở cho bờ sông, bờ biển. Hiện tại</w:t>
      </w:r>
      <w:r w:rsidR="00C75A01" w:rsidRPr="00D817C9">
        <w:t xml:space="preserve"> còn tồn tại </w:t>
      </w:r>
      <w:r w:rsidR="0047484E" w:rsidRPr="00D817C9">
        <w:t>2</w:t>
      </w:r>
      <w:r w:rsidR="00EC3B02" w:rsidRPr="00D817C9">
        <w:t>3</w:t>
      </w:r>
      <w:r w:rsidR="0047484E" w:rsidRPr="00D817C9">
        <w:t xml:space="preserve"> điểm sạt lở</w:t>
      </w:r>
      <w:r w:rsidR="00EC3B02" w:rsidRPr="00D817C9">
        <w:t xml:space="preserve"> với chiều dài khaongr trên 25 km</w:t>
      </w:r>
      <w:r w:rsidR="0047484E" w:rsidRPr="00D817C9">
        <w:t xml:space="preserve"> trên toàn vùng</w:t>
      </w:r>
      <w:r w:rsidR="00C75A01" w:rsidRPr="00D817C9">
        <w:t xml:space="preserve"> chưa được xử lý</w:t>
      </w:r>
      <w:r w:rsidR="0047484E" w:rsidRPr="00D817C9">
        <w:t xml:space="preserve"> cụ thể như sau:</w:t>
      </w:r>
    </w:p>
    <w:p w14:paraId="2EE4436F" w14:textId="77777777" w:rsidR="00300F3F" w:rsidRPr="00D817C9" w:rsidRDefault="00300F3F" w:rsidP="00F64A26">
      <w:pPr>
        <w:pStyle w:val="BNGBIUA"/>
      </w:pPr>
    </w:p>
    <w:p w14:paraId="39079C0B" w14:textId="6FA94811" w:rsidR="00F21B8D" w:rsidRPr="00D817C9" w:rsidRDefault="00E354A0" w:rsidP="00F64A26">
      <w:pPr>
        <w:pStyle w:val="BNGBIUA"/>
      </w:pPr>
      <w:bookmarkStart w:id="141" w:name="_Toc74081003"/>
      <w:r w:rsidRPr="00D817C9">
        <w:t xml:space="preserve">Bảng </w:t>
      </w:r>
      <w:r w:rsidRPr="00D817C9">
        <w:rPr>
          <w:b/>
        </w:rPr>
        <w:fldChar w:fldCharType="begin"/>
      </w:r>
      <w:r w:rsidRPr="00D817C9">
        <w:instrText xml:space="preserve"> STYLEREF 1 \s </w:instrText>
      </w:r>
      <w:r w:rsidRPr="00D817C9">
        <w:rPr>
          <w:b/>
        </w:rPr>
        <w:fldChar w:fldCharType="separate"/>
      </w:r>
      <w:r w:rsidR="009B26C5" w:rsidRPr="00D817C9">
        <w:rPr>
          <w:noProof/>
        </w:rPr>
        <w:t>1</w:t>
      </w:r>
      <w:r w:rsidRPr="00D817C9">
        <w:rPr>
          <w:b/>
          <w:noProof/>
        </w:rPr>
        <w:fldChar w:fldCharType="end"/>
      </w:r>
      <w:r w:rsidRPr="00D817C9">
        <w:t>.</w:t>
      </w:r>
      <w:r w:rsidRPr="00D817C9">
        <w:rPr>
          <w:b/>
        </w:rPr>
        <w:fldChar w:fldCharType="begin"/>
      </w:r>
      <w:r w:rsidRPr="00D817C9">
        <w:instrText xml:space="preserve"> SEQ Bảng \* ARABIC \s 1 </w:instrText>
      </w:r>
      <w:r w:rsidRPr="00D817C9">
        <w:rPr>
          <w:b/>
        </w:rPr>
        <w:fldChar w:fldCharType="separate"/>
      </w:r>
      <w:r w:rsidR="009B26C5" w:rsidRPr="00D817C9">
        <w:rPr>
          <w:noProof/>
        </w:rPr>
        <w:t>19</w:t>
      </w:r>
      <w:r w:rsidRPr="00D817C9">
        <w:rPr>
          <w:b/>
          <w:noProof/>
        </w:rPr>
        <w:fldChar w:fldCharType="end"/>
      </w:r>
      <w:r w:rsidRPr="00D817C9">
        <w:rPr>
          <w:noProof/>
        </w:rPr>
        <w:t xml:space="preserve">: </w:t>
      </w:r>
      <w:r w:rsidR="0047484E" w:rsidRPr="00D817C9">
        <w:t>Thống kê các điểm sạt lở</w:t>
      </w:r>
      <w:r w:rsidR="00635E7A" w:rsidRPr="00D817C9">
        <w:t xml:space="preserve"> nguy hiểm</w:t>
      </w:r>
      <w:r w:rsidR="0047484E" w:rsidRPr="00D817C9">
        <w:t xml:space="preserve"> - vùng </w:t>
      </w:r>
      <w:r w:rsidR="00F12D49" w:rsidRPr="00D817C9">
        <w:t>ĐBBB</w:t>
      </w:r>
      <w:bookmarkEnd w:id="1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7"/>
        <w:gridCol w:w="2946"/>
        <w:gridCol w:w="1189"/>
        <w:gridCol w:w="1488"/>
        <w:gridCol w:w="1142"/>
        <w:gridCol w:w="2006"/>
      </w:tblGrid>
      <w:tr w:rsidR="00F72F15" w:rsidRPr="00D817C9" w14:paraId="7FF0924F" w14:textId="77777777" w:rsidTr="0093777D">
        <w:trPr>
          <w:trHeight w:val="288"/>
          <w:tblHeader/>
        </w:trPr>
        <w:tc>
          <w:tcPr>
            <w:tcW w:w="278" w:type="pct"/>
            <w:shd w:val="clear" w:color="auto" w:fill="auto"/>
            <w:noWrap/>
            <w:vAlign w:val="bottom"/>
            <w:hideMark/>
          </w:tcPr>
          <w:p w14:paraId="518D7338" w14:textId="2BBF248E" w:rsidR="00832B05" w:rsidRPr="00D817C9" w:rsidRDefault="00832B05" w:rsidP="00832B05">
            <w:pPr>
              <w:jc w:val="center"/>
              <w:rPr>
                <w:rFonts w:asciiTheme="minorHAnsi" w:hAnsiTheme="minorHAnsi" w:cstheme="minorHAnsi"/>
                <w:b/>
                <w:bCs/>
                <w:sz w:val="24"/>
                <w:szCs w:val="24"/>
              </w:rPr>
            </w:pPr>
            <w:r w:rsidRPr="00D817C9">
              <w:rPr>
                <w:rFonts w:asciiTheme="minorHAnsi" w:hAnsiTheme="minorHAnsi" w:cstheme="minorHAnsi"/>
                <w:b/>
                <w:bCs/>
                <w:sz w:val="24"/>
                <w:szCs w:val="24"/>
              </w:rPr>
              <w:t>TT</w:t>
            </w:r>
          </w:p>
        </w:tc>
        <w:tc>
          <w:tcPr>
            <w:tcW w:w="1586" w:type="pct"/>
            <w:shd w:val="clear" w:color="auto" w:fill="auto"/>
            <w:noWrap/>
            <w:vAlign w:val="center"/>
            <w:hideMark/>
          </w:tcPr>
          <w:p w14:paraId="3A8A10CC" w14:textId="4809C64A" w:rsidR="00832B05" w:rsidRPr="00D817C9" w:rsidRDefault="00832B05" w:rsidP="00832B05">
            <w:pPr>
              <w:jc w:val="center"/>
              <w:rPr>
                <w:rFonts w:asciiTheme="minorHAnsi" w:hAnsiTheme="minorHAnsi" w:cstheme="minorHAnsi"/>
                <w:b/>
                <w:bCs/>
                <w:sz w:val="24"/>
                <w:szCs w:val="24"/>
              </w:rPr>
            </w:pPr>
            <w:r w:rsidRPr="00D817C9">
              <w:rPr>
                <w:rFonts w:asciiTheme="minorHAnsi" w:hAnsiTheme="minorHAnsi" w:cstheme="minorHAnsi"/>
                <w:b/>
                <w:bCs/>
                <w:sz w:val="24"/>
                <w:szCs w:val="24"/>
              </w:rPr>
              <w:t>Điểm sạt lở</w:t>
            </w:r>
          </w:p>
        </w:tc>
        <w:tc>
          <w:tcPr>
            <w:tcW w:w="640" w:type="pct"/>
            <w:shd w:val="clear" w:color="auto" w:fill="auto"/>
            <w:noWrap/>
            <w:vAlign w:val="center"/>
            <w:hideMark/>
          </w:tcPr>
          <w:p w14:paraId="5DB339B3" w14:textId="77777777" w:rsidR="00832B05" w:rsidRPr="00D817C9" w:rsidRDefault="00832B05" w:rsidP="00832B05">
            <w:pPr>
              <w:jc w:val="center"/>
              <w:rPr>
                <w:rFonts w:asciiTheme="minorHAnsi" w:hAnsiTheme="minorHAnsi" w:cstheme="minorHAnsi"/>
                <w:b/>
                <w:bCs/>
                <w:sz w:val="24"/>
                <w:szCs w:val="24"/>
              </w:rPr>
            </w:pPr>
            <w:r w:rsidRPr="00D817C9">
              <w:rPr>
                <w:rFonts w:asciiTheme="minorHAnsi" w:hAnsiTheme="minorHAnsi" w:cstheme="minorHAnsi"/>
                <w:b/>
                <w:bCs/>
                <w:sz w:val="24"/>
                <w:szCs w:val="24"/>
              </w:rPr>
              <w:t>Bờ sông</w:t>
            </w:r>
          </w:p>
        </w:tc>
        <w:tc>
          <w:tcPr>
            <w:tcW w:w="801" w:type="pct"/>
            <w:shd w:val="clear" w:color="auto" w:fill="auto"/>
            <w:noWrap/>
            <w:vAlign w:val="center"/>
            <w:hideMark/>
          </w:tcPr>
          <w:p w14:paraId="327F11C7" w14:textId="55A8E560" w:rsidR="00832B05" w:rsidRPr="00D817C9" w:rsidRDefault="00832B05" w:rsidP="00832B05">
            <w:pPr>
              <w:jc w:val="center"/>
              <w:rPr>
                <w:rFonts w:asciiTheme="minorHAnsi" w:hAnsiTheme="minorHAnsi" w:cstheme="minorHAnsi"/>
                <w:b/>
                <w:bCs/>
                <w:sz w:val="24"/>
                <w:szCs w:val="24"/>
              </w:rPr>
            </w:pPr>
            <w:r w:rsidRPr="00D817C9">
              <w:rPr>
                <w:rFonts w:asciiTheme="minorHAnsi" w:hAnsiTheme="minorHAnsi" w:cstheme="minorHAnsi"/>
                <w:b/>
                <w:bCs/>
                <w:sz w:val="24"/>
                <w:szCs w:val="24"/>
              </w:rPr>
              <w:t>Tỉnh</w:t>
            </w:r>
          </w:p>
        </w:tc>
        <w:tc>
          <w:tcPr>
            <w:tcW w:w="615" w:type="pct"/>
            <w:shd w:val="clear" w:color="auto" w:fill="auto"/>
            <w:noWrap/>
            <w:vAlign w:val="center"/>
            <w:hideMark/>
          </w:tcPr>
          <w:p w14:paraId="4FD9CE57" w14:textId="107EB40D" w:rsidR="00832B05" w:rsidRPr="00D817C9" w:rsidRDefault="00832B05" w:rsidP="00832B05">
            <w:pPr>
              <w:jc w:val="center"/>
              <w:rPr>
                <w:rFonts w:asciiTheme="minorHAnsi" w:hAnsiTheme="minorHAnsi" w:cstheme="minorHAnsi"/>
                <w:b/>
                <w:bCs/>
                <w:sz w:val="24"/>
                <w:szCs w:val="24"/>
              </w:rPr>
            </w:pPr>
            <w:r w:rsidRPr="00D817C9">
              <w:rPr>
                <w:rFonts w:asciiTheme="minorHAnsi" w:hAnsiTheme="minorHAnsi" w:cstheme="minorHAnsi"/>
                <w:b/>
                <w:bCs/>
                <w:sz w:val="24"/>
                <w:szCs w:val="24"/>
              </w:rPr>
              <w:t>Chiều dài</w:t>
            </w:r>
            <w:r w:rsidR="008204C2" w:rsidRPr="00D817C9">
              <w:rPr>
                <w:rFonts w:asciiTheme="minorHAnsi" w:hAnsiTheme="minorHAnsi" w:cstheme="minorHAnsi"/>
                <w:b/>
                <w:bCs/>
                <w:sz w:val="24"/>
                <w:szCs w:val="24"/>
              </w:rPr>
              <w:t xml:space="preserve"> (m)</w:t>
            </w:r>
          </w:p>
        </w:tc>
        <w:tc>
          <w:tcPr>
            <w:tcW w:w="1080" w:type="pct"/>
            <w:shd w:val="clear" w:color="auto" w:fill="auto"/>
            <w:noWrap/>
            <w:vAlign w:val="center"/>
            <w:hideMark/>
          </w:tcPr>
          <w:p w14:paraId="71CDD1A5" w14:textId="33EF0290" w:rsidR="00832B05" w:rsidRPr="00D817C9" w:rsidRDefault="00832B05" w:rsidP="00832B05">
            <w:pPr>
              <w:jc w:val="center"/>
              <w:rPr>
                <w:rFonts w:asciiTheme="minorHAnsi" w:hAnsiTheme="minorHAnsi" w:cstheme="minorHAnsi"/>
                <w:b/>
                <w:bCs/>
                <w:sz w:val="24"/>
                <w:szCs w:val="24"/>
              </w:rPr>
            </w:pPr>
            <w:r w:rsidRPr="00D817C9">
              <w:rPr>
                <w:rFonts w:asciiTheme="minorHAnsi" w:hAnsiTheme="minorHAnsi" w:cstheme="minorHAnsi"/>
                <w:b/>
                <w:bCs/>
                <w:sz w:val="24"/>
                <w:szCs w:val="24"/>
              </w:rPr>
              <w:t>Mức độ nguy hiểm</w:t>
            </w:r>
          </w:p>
        </w:tc>
      </w:tr>
      <w:tr w:rsidR="00F72F15" w:rsidRPr="00D817C9" w14:paraId="3304DB72" w14:textId="77777777" w:rsidTr="00832B05">
        <w:trPr>
          <w:trHeight w:val="288"/>
        </w:trPr>
        <w:tc>
          <w:tcPr>
            <w:tcW w:w="278" w:type="pct"/>
            <w:shd w:val="clear" w:color="auto" w:fill="auto"/>
            <w:noWrap/>
            <w:vAlign w:val="bottom"/>
          </w:tcPr>
          <w:p w14:paraId="42472CA0" w14:textId="77777777" w:rsidR="00832B05" w:rsidRPr="00D817C9" w:rsidRDefault="00832B05" w:rsidP="00832B05">
            <w:pPr>
              <w:jc w:val="center"/>
              <w:rPr>
                <w:rFonts w:asciiTheme="minorHAnsi" w:hAnsiTheme="minorHAnsi" w:cstheme="minorHAnsi"/>
                <w:b/>
                <w:bCs/>
                <w:sz w:val="24"/>
                <w:szCs w:val="24"/>
              </w:rPr>
            </w:pPr>
          </w:p>
        </w:tc>
        <w:tc>
          <w:tcPr>
            <w:tcW w:w="1586" w:type="pct"/>
            <w:shd w:val="clear" w:color="auto" w:fill="auto"/>
            <w:noWrap/>
            <w:vAlign w:val="center"/>
          </w:tcPr>
          <w:p w14:paraId="3F87BF55" w14:textId="328BF225" w:rsidR="00832B05" w:rsidRPr="00D817C9" w:rsidRDefault="00832B05" w:rsidP="00832B05">
            <w:pPr>
              <w:jc w:val="center"/>
              <w:rPr>
                <w:rFonts w:asciiTheme="minorHAnsi" w:hAnsiTheme="minorHAnsi" w:cstheme="minorHAnsi"/>
                <w:b/>
                <w:bCs/>
                <w:sz w:val="24"/>
                <w:szCs w:val="24"/>
              </w:rPr>
            </w:pPr>
            <w:r w:rsidRPr="00D817C9">
              <w:rPr>
                <w:rFonts w:asciiTheme="minorHAnsi" w:hAnsiTheme="minorHAnsi" w:cstheme="minorHAnsi"/>
                <w:b/>
                <w:bCs/>
                <w:sz w:val="24"/>
                <w:szCs w:val="24"/>
              </w:rPr>
              <w:t>BỜ SÔNG</w:t>
            </w:r>
          </w:p>
        </w:tc>
        <w:tc>
          <w:tcPr>
            <w:tcW w:w="640" w:type="pct"/>
            <w:shd w:val="clear" w:color="auto" w:fill="auto"/>
            <w:noWrap/>
            <w:vAlign w:val="center"/>
          </w:tcPr>
          <w:p w14:paraId="55C3E51D" w14:textId="77777777" w:rsidR="00832B05" w:rsidRPr="00D817C9" w:rsidRDefault="00832B05" w:rsidP="00832B05">
            <w:pPr>
              <w:jc w:val="center"/>
              <w:rPr>
                <w:rFonts w:asciiTheme="minorHAnsi" w:hAnsiTheme="minorHAnsi" w:cstheme="minorHAnsi"/>
                <w:b/>
                <w:bCs/>
                <w:sz w:val="24"/>
                <w:szCs w:val="24"/>
              </w:rPr>
            </w:pPr>
          </w:p>
        </w:tc>
        <w:tc>
          <w:tcPr>
            <w:tcW w:w="801" w:type="pct"/>
            <w:shd w:val="clear" w:color="auto" w:fill="auto"/>
            <w:noWrap/>
            <w:vAlign w:val="center"/>
          </w:tcPr>
          <w:p w14:paraId="57395D14" w14:textId="77777777" w:rsidR="00832B05" w:rsidRPr="00D817C9" w:rsidRDefault="00832B05" w:rsidP="00832B05">
            <w:pPr>
              <w:jc w:val="center"/>
              <w:rPr>
                <w:rFonts w:asciiTheme="minorHAnsi" w:hAnsiTheme="minorHAnsi" w:cstheme="minorHAnsi"/>
                <w:b/>
                <w:bCs/>
                <w:sz w:val="24"/>
                <w:szCs w:val="24"/>
              </w:rPr>
            </w:pPr>
          </w:p>
        </w:tc>
        <w:tc>
          <w:tcPr>
            <w:tcW w:w="615" w:type="pct"/>
            <w:shd w:val="clear" w:color="auto" w:fill="auto"/>
            <w:noWrap/>
            <w:vAlign w:val="center"/>
          </w:tcPr>
          <w:p w14:paraId="4EB4B669" w14:textId="63A79F82" w:rsidR="00832B05" w:rsidRPr="00D817C9" w:rsidRDefault="00832B05" w:rsidP="00832B05">
            <w:pPr>
              <w:jc w:val="center"/>
              <w:rPr>
                <w:rFonts w:asciiTheme="minorHAnsi" w:hAnsiTheme="minorHAnsi" w:cstheme="minorHAnsi"/>
                <w:b/>
                <w:bCs/>
                <w:sz w:val="24"/>
                <w:szCs w:val="24"/>
              </w:rPr>
            </w:pPr>
            <w:r w:rsidRPr="00D817C9">
              <w:rPr>
                <w:rFonts w:asciiTheme="minorHAnsi" w:hAnsiTheme="minorHAnsi" w:cstheme="minorHAnsi"/>
                <w:b/>
                <w:bCs/>
                <w:sz w:val="24"/>
                <w:szCs w:val="24"/>
              </w:rPr>
              <w:t>13.030</w:t>
            </w:r>
          </w:p>
        </w:tc>
        <w:tc>
          <w:tcPr>
            <w:tcW w:w="1080" w:type="pct"/>
            <w:shd w:val="clear" w:color="auto" w:fill="auto"/>
            <w:noWrap/>
            <w:vAlign w:val="center"/>
          </w:tcPr>
          <w:p w14:paraId="05C6B470" w14:textId="77777777" w:rsidR="00832B05" w:rsidRPr="00D817C9" w:rsidRDefault="00832B05" w:rsidP="00832B05">
            <w:pPr>
              <w:jc w:val="center"/>
              <w:rPr>
                <w:rFonts w:asciiTheme="minorHAnsi" w:hAnsiTheme="minorHAnsi" w:cstheme="minorHAnsi"/>
                <w:b/>
                <w:bCs/>
                <w:sz w:val="24"/>
                <w:szCs w:val="24"/>
              </w:rPr>
            </w:pPr>
          </w:p>
        </w:tc>
      </w:tr>
      <w:tr w:rsidR="00F72F15" w:rsidRPr="00D817C9" w14:paraId="3E069959" w14:textId="77777777" w:rsidTr="00832B05">
        <w:trPr>
          <w:trHeight w:val="288"/>
        </w:trPr>
        <w:tc>
          <w:tcPr>
            <w:tcW w:w="278" w:type="pct"/>
            <w:shd w:val="clear" w:color="auto" w:fill="auto"/>
            <w:noWrap/>
            <w:vAlign w:val="bottom"/>
            <w:hideMark/>
          </w:tcPr>
          <w:p w14:paraId="4B29EC24" w14:textId="77777777" w:rsidR="00832B05" w:rsidRPr="00D817C9" w:rsidRDefault="00832B05" w:rsidP="00832B05">
            <w:pPr>
              <w:jc w:val="center"/>
              <w:rPr>
                <w:rFonts w:asciiTheme="minorHAnsi" w:hAnsiTheme="minorHAnsi" w:cstheme="minorHAnsi"/>
                <w:sz w:val="24"/>
                <w:szCs w:val="24"/>
              </w:rPr>
            </w:pPr>
          </w:p>
        </w:tc>
        <w:tc>
          <w:tcPr>
            <w:tcW w:w="1586" w:type="pct"/>
            <w:shd w:val="clear" w:color="auto" w:fill="auto"/>
            <w:noWrap/>
            <w:vAlign w:val="bottom"/>
            <w:hideMark/>
          </w:tcPr>
          <w:p w14:paraId="2254FC45" w14:textId="77777777" w:rsidR="00832B05" w:rsidRPr="00D817C9" w:rsidRDefault="00832B05" w:rsidP="00832B05">
            <w:pPr>
              <w:rPr>
                <w:rFonts w:asciiTheme="minorHAnsi" w:hAnsiTheme="minorHAnsi" w:cstheme="minorHAnsi"/>
                <w:b/>
                <w:bCs/>
                <w:sz w:val="24"/>
                <w:szCs w:val="24"/>
              </w:rPr>
            </w:pPr>
            <w:r w:rsidRPr="00D817C9">
              <w:rPr>
                <w:rFonts w:asciiTheme="minorHAnsi" w:hAnsiTheme="minorHAnsi" w:cstheme="minorHAnsi"/>
                <w:b/>
                <w:bCs/>
                <w:sz w:val="24"/>
                <w:szCs w:val="24"/>
              </w:rPr>
              <w:t>Sông Hồng</w:t>
            </w:r>
          </w:p>
        </w:tc>
        <w:tc>
          <w:tcPr>
            <w:tcW w:w="640" w:type="pct"/>
            <w:shd w:val="clear" w:color="auto" w:fill="auto"/>
            <w:noWrap/>
            <w:vAlign w:val="center"/>
            <w:hideMark/>
          </w:tcPr>
          <w:p w14:paraId="315E98B7"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 </w:t>
            </w:r>
          </w:p>
        </w:tc>
        <w:tc>
          <w:tcPr>
            <w:tcW w:w="801" w:type="pct"/>
            <w:shd w:val="clear" w:color="auto" w:fill="auto"/>
            <w:noWrap/>
            <w:vAlign w:val="center"/>
            <w:hideMark/>
          </w:tcPr>
          <w:p w14:paraId="598DDBD8"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 </w:t>
            </w:r>
          </w:p>
        </w:tc>
        <w:tc>
          <w:tcPr>
            <w:tcW w:w="615" w:type="pct"/>
            <w:shd w:val="clear" w:color="auto" w:fill="auto"/>
            <w:noWrap/>
            <w:vAlign w:val="center"/>
            <w:hideMark/>
          </w:tcPr>
          <w:p w14:paraId="3237DA31" w14:textId="5CBD425C" w:rsidR="00832B05" w:rsidRPr="00D817C9" w:rsidRDefault="00832B05" w:rsidP="00832B05">
            <w:pPr>
              <w:jc w:val="center"/>
              <w:rPr>
                <w:rFonts w:asciiTheme="minorHAnsi" w:hAnsiTheme="minorHAnsi" w:cstheme="minorHAnsi"/>
                <w:sz w:val="24"/>
                <w:szCs w:val="24"/>
              </w:rPr>
            </w:pPr>
          </w:p>
        </w:tc>
        <w:tc>
          <w:tcPr>
            <w:tcW w:w="1080" w:type="pct"/>
            <w:shd w:val="clear" w:color="auto" w:fill="auto"/>
            <w:noWrap/>
            <w:vAlign w:val="center"/>
            <w:hideMark/>
          </w:tcPr>
          <w:p w14:paraId="23BA52C8"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 </w:t>
            </w:r>
          </w:p>
        </w:tc>
      </w:tr>
      <w:tr w:rsidR="00F72F15" w:rsidRPr="00D817C9" w14:paraId="38391762" w14:textId="77777777" w:rsidTr="00832B05">
        <w:trPr>
          <w:trHeight w:val="288"/>
        </w:trPr>
        <w:tc>
          <w:tcPr>
            <w:tcW w:w="278" w:type="pct"/>
            <w:shd w:val="clear" w:color="auto" w:fill="auto"/>
            <w:noWrap/>
            <w:vAlign w:val="bottom"/>
            <w:hideMark/>
          </w:tcPr>
          <w:p w14:paraId="1E35CB3E" w14:textId="77777777" w:rsidR="00832B05" w:rsidRPr="00D817C9" w:rsidRDefault="00832B05" w:rsidP="00832B05">
            <w:pPr>
              <w:jc w:val="right"/>
              <w:rPr>
                <w:rFonts w:asciiTheme="minorHAnsi" w:hAnsiTheme="minorHAnsi" w:cstheme="minorHAnsi"/>
                <w:sz w:val="24"/>
                <w:szCs w:val="24"/>
              </w:rPr>
            </w:pPr>
            <w:r w:rsidRPr="00D817C9">
              <w:rPr>
                <w:rFonts w:asciiTheme="minorHAnsi" w:hAnsiTheme="minorHAnsi" w:cstheme="minorHAnsi"/>
                <w:sz w:val="24"/>
                <w:szCs w:val="24"/>
              </w:rPr>
              <w:t>1</w:t>
            </w:r>
          </w:p>
        </w:tc>
        <w:tc>
          <w:tcPr>
            <w:tcW w:w="1586" w:type="pct"/>
            <w:shd w:val="clear" w:color="auto" w:fill="auto"/>
            <w:noWrap/>
            <w:vAlign w:val="bottom"/>
            <w:hideMark/>
          </w:tcPr>
          <w:p w14:paraId="10C2D02F" w14:textId="77777777" w:rsidR="00832B05" w:rsidRPr="00D817C9" w:rsidRDefault="00832B05" w:rsidP="00832B05">
            <w:pPr>
              <w:rPr>
                <w:rFonts w:asciiTheme="minorHAnsi" w:hAnsiTheme="minorHAnsi" w:cstheme="minorHAnsi"/>
                <w:sz w:val="24"/>
                <w:szCs w:val="24"/>
              </w:rPr>
            </w:pPr>
            <w:r w:rsidRPr="00D817C9">
              <w:rPr>
                <w:rFonts w:asciiTheme="minorHAnsi" w:hAnsiTheme="minorHAnsi" w:cstheme="minorHAnsi"/>
                <w:sz w:val="24"/>
                <w:szCs w:val="24"/>
              </w:rPr>
              <w:t>Kè Cam Giá</w:t>
            </w:r>
          </w:p>
        </w:tc>
        <w:tc>
          <w:tcPr>
            <w:tcW w:w="640" w:type="pct"/>
            <w:shd w:val="clear" w:color="auto" w:fill="auto"/>
            <w:noWrap/>
            <w:vAlign w:val="center"/>
            <w:hideMark/>
          </w:tcPr>
          <w:p w14:paraId="1CB95991"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Kè</w:t>
            </w:r>
          </w:p>
        </w:tc>
        <w:tc>
          <w:tcPr>
            <w:tcW w:w="801" w:type="pct"/>
            <w:shd w:val="clear" w:color="auto" w:fill="auto"/>
            <w:noWrap/>
            <w:vAlign w:val="center"/>
            <w:hideMark/>
          </w:tcPr>
          <w:p w14:paraId="4E27A4C9"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Vĩnh Phúc</w:t>
            </w:r>
          </w:p>
        </w:tc>
        <w:tc>
          <w:tcPr>
            <w:tcW w:w="615" w:type="pct"/>
            <w:shd w:val="clear" w:color="auto" w:fill="auto"/>
            <w:noWrap/>
            <w:vAlign w:val="center"/>
            <w:hideMark/>
          </w:tcPr>
          <w:p w14:paraId="61E99AB8"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5900</w:t>
            </w:r>
          </w:p>
        </w:tc>
        <w:tc>
          <w:tcPr>
            <w:tcW w:w="1080" w:type="pct"/>
            <w:shd w:val="clear" w:color="auto" w:fill="auto"/>
            <w:noWrap/>
            <w:vAlign w:val="center"/>
            <w:hideMark/>
          </w:tcPr>
          <w:p w14:paraId="59E16DAB"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Nguy hiểm</w:t>
            </w:r>
          </w:p>
        </w:tc>
      </w:tr>
      <w:tr w:rsidR="00F72F15" w:rsidRPr="00D817C9" w14:paraId="1B08A6D8" w14:textId="77777777" w:rsidTr="00832B05">
        <w:trPr>
          <w:trHeight w:val="288"/>
        </w:trPr>
        <w:tc>
          <w:tcPr>
            <w:tcW w:w="278" w:type="pct"/>
            <w:shd w:val="clear" w:color="auto" w:fill="auto"/>
            <w:noWrap/>
            <w:vAlign w:val="bottom"/>
            <w:hideMark/>
          </w:tcPr>
          <w:p w14:paraId="0142D16A" w14:textId="77777777" w:rsidR="00832B05" w:rsidRPr="00D817C9" w:rsidRDefault="00832B05" w:rsidP="00832B05">
            <w:pPr>
              <w:jc w:val="right"/>
              <w:rPr>
                <w:rFonts w:asciiTheme="minorHAnsi" w:hAnsiTheme="minorHAnsi" w:cstheme="minorHAnsi"/>
                <w:sz w:val="24"/>
                <w:szCs w:val="24"/>
              </w:rPr>
            </w:pPr>
            <w:r w:rsidRPr="00D817C9">
              <w:rPr>
                <w:rFonts w:asciiTheme="minorHAnsi" w:hAnsiTheme="minorHAnsi" w:cstheme="minorHAnsi"/>
                <w:sz w:val="24"/>
                <w:szCs w:val="24"/>
              </w:rPr>
              <w:t>2</w:t>
            </w:r>
          </w:p>
        </w:tc>
        <w:tc>
          <w:tcPr>
            <w:tcW w:w="1586" w:type="pct"/>
            <w:shd w:val="clear" w:color="auto" w:fill="auto"/>
            <w:noWrap/>
            <w:vAlign w:val="bottom"/>
            <w:hideMark/>
          </w:tcPr>
          <w:p w14:paraId="7B687591" w14:textId="77777777" w:rsidR="00832B05" w:rsidRPr="00D817C9" w:rsidRDefault="00832B05" w:rsidP="00832B05">
            <w:pPr>
              <w:rPr>
                <w:rFonts w:asciiTheme="minorHAnsi" w:hAnsiTheme="minorHAnsi" w:cstheme="minorHAnsi"/>
                <w:sz w:val="24"/>
                <w:szCs w:val="24"/>
              </w:rPr>
            </w:pPr>
            <w:r w:rsidRPr="00D817C9">
              <w:rPr>
                <w:rFonts w:asciiTheme="minorHAnsi" w:hAnsiTheme="minorHAnsi" w:cstheme="minorHAnsi"/>
                <w:sz w:val="24"/>
                <w:szCs w:val="24"/>
              </w:rPr>
              <w:t>Sạt trượt đê</w:t>
            </w:r>
          </w:p>
        </w:tc>
        <w:tc>
          <w:tcPr>
            <w:tcW w:w="640" w:type="pct"/>
            <w:shd w:val="clear" w:color="auto" w:fill="auto"/>
            <w:noWrap/>
            <w:vAlign w:val="center"/>
            <w:hideMark/>
          </w:tcPr>
          <w:p w14:paraId="7173465E"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Bờ sông</w:t>
            </w:r>
          </w:p>
        </w:tc>
        <w:tc>
          <w:tcPr>
            <w:tcW w:w="801" w:type="pct"/>
            <w:shd w:val="clear" w:color="auto" w:fill="auto"/>
            <w:noWrap/>
            <w:vAlign w:val="center"/>
            <w:hideMark/>
          </w:tcPr>
          <w:p w14:paraId="65D3577E"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Hà Nam</w:t>
            </w:r>
          </w:p>
        </w:tc>
        <w:tc>
          <w:tcPr>
            <w:tcW w:w="615" w:type="pct"/>
            <w:shd w:val="clear" w:color="auto" w:fill="auto"/>
            <w:noWrap/>
            <w:vAlign w:val="center"/>
            <w:hideMark/>
          </w:tcPr>
          <w:p w14:paraId="77D070E9"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35</w:t>
            </w:r>
          </w:p>
        </w:tc>
        <w:tc>
          <w:tcPr>
            <w:tcW w:w="1080" w:type="pct"/>
            <w:shd w:val="clear" w:color="auto" w:fill="auto"/>
            <w:noWrap/>
            <w:vAlign w:val="center"/>
            <w:hideMark/>
          </w:tcPr>
          <w:p w14:paraId="12888951"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ĐB Nguy hiểm</w:t>
            </w:r>
          </w:p>
        </w:tc>
      </w:tr>
      <w:tr w:rsidR="00F72F15" w:rsidRPr="00D817C9" w14:paraId="56CE5AF3" w14:textId="77777777" w:rsidTr="00832B05">
        <w:trPr>
          <w:trHeight w:val="288"/>
        </w:trPr>
        <w:tc>
          <w:tcPr>
            <w:tcW w:w="278" w:type="pct"/>
            <w:shd w:val="clear" w:color="auto" w:fill="auto"/>
            <w:noWrap/>
            <w:vAlign w:val="bottom"/>
            <w:hideMark/>
          </w:tcPr>
          <w:p w14:paraId="35F56BB6" w14:textId="77777777" w:rsidR="00832B05" w:rsidRPr="00D817C9" w:rsidRDefault="00832B05" w:rsidP="00832B05">
            <w:pPr>
              <w:jc w:val="right"/>
              <w:rPr>
                <w:rFonts w:asciiTheme="minorHAnsi" w:hAnsiTheme="minorHAnsi" w:cstheme="minorHAnsi"/>
                <w:sz w:val="24"/>
                <w:szCs w:val="24"/>
              </w:rPr>
            </w:pPr>
            <w:r w:rsidRPr="00D817C9">
              <w:rPr>
                <w:rFonts w:asciiTheme="minorHAnsi" w:hAnsiTheme="minorHAnsi" w:cstheme="minorHAnsi"/>
                <w:sz w:val="24"/>
                <w:szCs w:val="24"/>
              </w:rPr>
              <w:t>3</w:t>
            </w:r>
          </w:p>
        </w:tc>
        <w:tc>
          <w:tcPr>
            <w:tcW w:w="1586" w:type="pct"/>
            <w:shd w:val="clear" w:color="auto" w:fill="auto"/>
            <w:noWrap/>
            <w:vAlign w:val="bottom"/>
            <w:hideMark/>
          </w:tcPr>
          <w:p w14:paraId="2331E449" w14:textId="77777777" w:rsidR="00832B05" w:rsidRPr="00D817C9" w:rsidRDefault="00832B05" w:rsidP="00832B05">
            <w:pPr>
              <w:rPr>
                <w:rFonts w:asciiTheme="minorHAnsi" w:hAnsiTheme="minorHAnsi" w:cstheme="minorHAnsi"/>
                <w:sz w:val="24"/>
                <w:szCs w:val="24"/>
              </w:rPr>
            </w:pPr>
            <w:r w:rsidRPr="00D817C9">
              <w:rPr>
                <w:rFonts w:asciiTheme="minorHAnsi" w:hAnsiTheme="minorHAnsi" w:cstheme="minorHAnsi"/>
                <w:sz w:val="24"/>
                <w:szCs w:val="24"/>
              </w:rPr>
              <w:t>Sạt lở kè</w:t>
            </w:r>
          </w:p>
        </w:tc>
        <w:tc>
          <w:tcPr>
            <w:tcW w:w="640" w:type="pct"/>
            <w:shd w:val="clear" w:color="auto" w:fill="auto"/>
            <w:noWrap/>
            <w:vAlign w:val="center"/>
            <w:hideMark/>
          </w:tcPr>
          <w:p w14:paraId="4C0F7CB7"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Kè</w:t>
            </w:r>
          </w:p>
        </w:tc>
        <w:tc>
          <w:tcPr>
            <w:tcW w:w="801" w:type="pct"/>
            <w:shd w:val="clear" w:color="auto" w:fill="auto"/>
            <w:noWrap/>
            <w:vAlign w:val="center"/>
            <w:hideMark/>
          </w:tcPr>
          <w:p w14:paraId="4349C72F"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Hà Nam</w:t>
            </w:r>
          </w:p>
        </w:tc>
        <w:tc>
          <w:tcPr>
            <w:tcW w:w="615" w:type="pct"/>
            <w:shd w:val="clear" w:color="auto" w:fill="auto"/>
            <w:noWrap/>
            <w:vAlign w:val="center"/>
            <w:hideMark/>
          </w:tcPr>
          <w:p w14:paraId="006B39F5"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40</w:t>
            </w:r>
          </w:p>
        </w:tc>
        <w:tc>
          <w:tcPr>
            <w:tcW w:w="1080" w:type="pct"/>
            <w:shd w:val="clear" w:color="auto" w:fill="auto"/>
            <w:noWrap/>
            <w:vAlign w:val="center"/>
            <w:hideMark/>
          </w:tcPr>
          <w:p w14:paraId="2C9B245A"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ĐB Nguy hiểm</w:t>
            </w:r>
          </w:p>
        </w:tc>
      </w:tr>
      <w:tr w:rsidR="00F72F15" w:rsidRPr="00D817C9" w14:paraId="214C2798" w14:textId="77777777" w:rsidTr="00832B05">
        <w:trPr>
          <w:trHeight w:val="288"/>
        </w:trPr>
        <w:tc>
          <w:tcPr>
            <w:tcW w:w="278" w:type="pct"/>
            <w:shd w:val="clear" w:color="auto" w:fill="auto"/>
            <w:noWrap/>
            <w:vAlign w:val="bottom"/>
            <w:hideMark/>
          </w:tcPr>
          <w:p w14:paraId="458401D8" w14:textId="77777777" w:rsidR="00832B05" w:rsidRPr="00D817C9" w:rsidRDefault="00832B05" w:rsidP="00832B05">
            <w:pPr>
              <w:jc w:val="right"/>
              <w:rPr>
                <w:rFonts w:asciiTheme="minorHAnsi" w:hAnsiTheme="minorHAnsi" w:cstheme="minorHAnsi"/>
                <w:sz w:val="24"/>
                <w:szCs w:val="24"/>
              </w:rPr>
            </w:pPr>
            <w:r w:rsidRPr="00D817C9">
              <w:rPr>
                <w:rFonts w:asciiTheme="minorHAnsi" w:hAnsiTheme="minorHAnsi" w:cstheme="minorHAnsi"/>
                <w:sz w:val="24"/>
                <w:szCs w:val="24"/>
              </w:rPr>
              <w:t>4</w:t>
            </w:r>
          </w:p>
        </w:tc>
        <w:tc>
          <w:tcPr>
            <w:tcW w:w="1586" w:type="pct"/>
            <w:shd w:val="clear" w:color="auto" w:fill="auto"/>
            <w:noWrap/>
            <w:vAlign w:val="bottom"/>
            <w:hideMark/>
          </w:tcPr>
          <w:p w14:paraId="74478A4A" w14:textId="77777777" w:rsidR="00832B05" w:rsidRPr="00D817C9" w:rsidRDefault="00832B05" w:rsidP="00832B05">
            <w:pPr>
              <w:rPr>
                <w:rFonts w:asciiTheme="minorHAnsi" w:hAnsiTheme="minorHAnsi" w:cstheme="minorHAnsi"/>
                <w:sz w:val="24"/>
                <w:szCs w:val="24"/>
              </w:rPr>
            </w:pPr>
            <w:r w:rsidRPr="00D817C9">
              <w:rPr>
                <w:rFonts w:asciiTheme="minorHAnsi" w:hAnsiTheme="minorHAnsi" w:cstheme="minorHAnsi"/>
                <w:sz w:val="24"/>
                <w:szCs w:val="24"/>
              </w:rPr>
              <w:t>Sạt lở bờ Hồng Hà 1</w:t>
            </w:r>
          </w:p>
        </w:tc>
        <w:tc>
          <w:tcPr>
            <w:tcW w:w="640" w:type="pct"/>
            <w:shd w:val="clear" w:color="auto" w:fill="auto"/>
            <w:noWrap/>
            <w:vAlign w:val="center"/>
            <w:hideMark/>
          </w:tcPr>
          <w:p w14:paraId="77913C61"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Bờ sông</w:t>
            </w:r>
          </w:p>
        </w:tc>
        <w:tc>
          <w:tcPr>
            <w:tcW w:w="801" w:type="pct"/>
            <w:shd w:val="clear" w:color="auto" w:fill="auto"/>
            <w:noWrap/>
            <w:vAlign w:val="center"/>
            <w:hideMark/>
          </w:tcPr>
          <w:p w14:paraId="132E9DD4"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Nam Định</w:t>
            </w:r>
          </w:p>
        </w:tc>
        <w:tc>
          <w:tcPr>
            <w:tcW w:w="615" w:type="pct"/>
            <w:shd w:val="clear" w:color="auto" w:fill="auto"/>
            <w:noWrap/>
            <w:vAlign w:val="center"/>
            <w:hideMark/>
          </w:tcPr>
          <w:p w14:paraId="7E699C76"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550</w:t>
            </w:r>
          </w:p>
        </w:tc>
        <w:tc>
          <w:tcPr>
            <w:tcW w:w="1080" w:type="pct"/>
            <w:shd w:val="clear" w:color="auto" w:fill="auto"/>
            <w:noWrap/>
            <w:vAlign w:val="center"/>
            <w:hideMark/>
          </w:tcPr>
          <w:p w14:paraId="34A461E4"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Nguy hiểm</w:t>
            </w:r>
          </w:p>
        </w:tc>
      </w:tr>
      <w:tr w:rsidR="00F72F15" w:rsidRPr="00D817C9" w14:paraId="416A576E" w14:textId="77777777" w:rsidTr="00832B05">
        <w:trPr>
          <w:trHeight w:val="288"/>
        </w:trPr>
        <w:tc>
          <w:tcPr>
            <w:tcW w:w="278" w:type="pct"/>
            <w:shd w:val="clear" w:color="auto" w:fill="auto"/>
            <w:noWrap/>
            <w:vAlign w:val="bottom"/>
            <w:hideMark/>
          </w:tcPr>
          <w:p w14:paraId="0197BBCD" w14:textId="77777777" w:rsidR="00832B05" w:rsidRPr="00D817C9" w:rsidRDefault="00832B05" w:rsidP="00832B05">
            <w:pPr>
              <w:jc w:val="right"/>
              <w:rPr>
                <w:rFonts w:asciiTheme="minorHAnsi" w:hAnsiTheme="minorHAnsi" w:cstheme="minorHAnsi"/>
                <w:sz w:val="24"/>
                <w:szCs w:val="24"/>
              </w:rPr>
            </w:pPr>
            <w:r w:rsidRPr="00D817C9">
              <w:rPr>
                <w:rFonts w:asciiTheme="minorHAnsi" w:hAnsiTheme="minorHAnsi" w:cstheme="minorHAnsi"/>
                <w:sz w:val="24"/>
                <w:szCs w:val="24"/>
              </w:rPr>
              <w:t>5</w:t>
            </w:r>
          </w:p>
        </w:tc>
        <w:tc>
          <w:tcPr>
            <w:tcW w:w="1586" w:type="pct"/>
            <w:shd w:val="clear" w:color="auto" w:fill="auto"/>
            <w:noWrap/>
            <w:vAlign w:val="bottom"/>
            <w:hideMark/>
          </w:tcPr>
          <w:p w14:paraId="350C6930" w14:textId="77777777" w:rsidR="00832B05" w:rsidRPr="00D817C9" w:rsidRDefault="00832B05" w:rsidP="00832B05">
            <w:pPr>
              <w:rPr>
                <w:rFonts w:asciiTheme="minorHAnsi" w:hAnsiTheme="minorHAnsi" w:cstheme="minorHAnsi"/>
                <w:sz w:val="24"/>
                <w:szCs w:val="24"/>
              </w:rPr>
            </w:pPr>
            <w:r w:rsidRPr="00D817C9">
              <w:rPr>
                <w:rFonts w:asciiTheme="minorHAnsi" w:hAnsiTheme="minorHAnsi" w:cstheme="minorHAnsi"/>
                <w:sz w:val="24"/>
                <w:szCs w:val="24"/>
              </w:rPr>
              <w:t>Kè Ngô Xá</w:t>
            </w:r>
          </w:p>
        </w:tc>
        <w:tc>
          <w:tcPr>
            <w:tcW w:w="640" w:type="pct"/>
            <w:shd w:val="clear" w:color="auto" w:fill="auto"/>
            <w:noWrap/>
            <w:vAlign w:val="center"/>
            <w:hideMark/>
          </w:tcPr>
          <w:p w14:paraId="382C1561"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Kè</w:t>
            </w:r>
          </w:p>
        </w:tc>
        <w:tc>
          <w:tcPr>
            <w:tcW w:w="801" w:type="pct"/>
            <w:shd w:val="clear" w:color="auto" w:fill="auto"/>
            <w:noWrap/>
            <w:vAlign w:val="center"/>
            <w:hideMark/>
          </w:tcPr>
          <w:p w14:paraId="5CAA4290"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Nam Định</w:t>
            </w:r>
          </w:p>
        </w:tc>
        <w:tc>
          <w:tcPr>
            <w:tcW w:w="615" w:type="pct"/>
            <w:shd w:val="clear" w:color="auto" w:fill="auto"/>
            <w:noWrap/>
            <w:vAlign w:val="center"/>
            <w:hideMark/>
          </w:tcPr>
          <w:p w14:paraId="0AC8818E"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700</w:t>
            </w:r>
          </w:p>
        </w:tc>
        <w:tc>
          <w:tcPr>
            <w:tcW w:w="1080" w:type="pct"/>
            <w:shd w:val="clear" w:color="auto" w:fill="auto"/>
            <w:noWrap/>
            <w:vAlign w:val="center"/>
            <w:hideMark/>
          </w:tcPr>
          <w:p w14:paraId="491EE600"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Nguy hiểm</w:t>
            </w:r>
          </w:p>
        </w:tc>
      </w:tr>
      <w:tr w:rsidR="00F72F15" w:rsidRPr="00D817C9" w14:paraId="22525A26" w14:textId="77777777" w:rsidTr="00832B05">
        <w:trPr>
          <w:trHeight w:val="288"/>
        </w:trPr>
        <w:tc>
          <w:tcPr>
            <w:tcW w:w="278" w:type="pct"/>
            <w:shd w:val="clear" w:color="auto" w:fill="auto"/>
            <w:noWrap/>
            <w:vAlign w:val="bottom"/>
            <w:hideMark/>
          </w:tcPr>
          <w:p w14:paraId="27A8F11A" w14:textId="77777777" w:rsidR="00832B05" w:rsidRPr="00D817C9" w:rsidRDefault="00832B05" w:rsidP="00832B05">
            <w:pPr>
              <w:jc w:val="right"/>
              <w:rPr>
                <w:rFonts w:asciiTheme="minorHAnsi" w:hAnsiTheme="minorHAnsi" w:cstheme="minorHAnsi"/>
                <w:sz w:val="24"/>
                <w:szCs w:val="24"/>
              </w:rPr>
            </w:pPr>
            <w:r w:rsidRPr="00D817C9">
              <w:rPr>
                <w:rFonts w:asciiTheme="minorHAnsi" w:hAnsiTheme="minorHAnsi" w:cstheme="minorHAnsi"/>
                <w:sz w:val="24"/>
                <w:szCs w:val="24"/>
              </w:rPr>
              <w:t>6</w:t>
            </w:r>
          </w:p>
        </w:tc>
        <w:tc>
          <w:tcPr>
            <w:tcW w:w="1586" w:type="pct"/>
            <w:shd w:val="clear" w:color="auto" w:fill="auto"/>
            <w:noWrap/>
            <w:vAlign w:val="bottom"/>
            <w:hideMark/>
          </w:tcPr>
          <w:p w14:paraId="173639A1" w14:textId="77777777" w:rsidR="00832B05" w:rsidRPr="00D817C9" w:rsidRDefault="00832B05" w:rsidP="00832B05">
            <w:pPr>
              <w:rPr>
                <w:rFonts w:asciiTheme="minorHAnsi" w:hAnsiTheme="minorHAnsi" w:cstheme="minorHAnsi"/>
                <w:sz w:val="24"/>
                <w:szCs w:val="24"/>
              </w:rPr>
            </w:pPr>
            <w:r w:rsidRPr="00D817C9">
              <w:rPr>
                <w:rFonts w:asciiTheme="minorHAnsi" w:hAnsiTheme="minorHAnsi" w:cstheme="minorHAnsi"/>
                <w:sz w:val="24"/>
                <w:szCs w:val="24"/>
              </w:rPr>
              <w:t>Kè Phú Quý</w:t>
            </w:r>
          </w:p>
        </w:tc>
        <w:tc>
          <w:tcPr>
            <w:tcW w:w="640" w:type="pct"/>
            <w:shd w:val="clear" w:color="auto" w:fill="auto"/>
            <w:noWrap/>
            <w:vAlign w:val="center"/>
            <w:hideMark/>
          </w:tcPr>
          <w:p w14:paraId="164D9E65"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Kè</w:t>
            </w:r>
          </w:p>
        </w:tc>
        <w:tc>
          <w:tcPr>
            <w:tcW w:w="801" w:type="pct"/>
            <w:shd w:val="clear" w:color="auto" w:fill="auto"/>
            <w:noWrap/>
            <w:vAlign w:val="center"/>
            <w:hideMark/>
          </w:tcPr>
          <w:p w14:paraId="24D9E4FE"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Nam Định</w:t>
            </w:r>
          </w:p>
        </w:tc>
        <w:tc>
          <w:tcPr>
            <w:tcW w:w="615" w:type="pct"/>
            <w:shd w:val="clear" w:color="auto" w:fill="auto"/>
            <w:noWrap/>
            <w:vAlign w:val="center"/>
            <w:hideMark/>
          </w:tcPr>
          <w:p w14:paraId="5632A469"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300</w:t>
            </w:r>
          </w:p>
        </w:tc>
        <w:tc>
          <w:tcPr>
            <w:tcW w:w="1080" w:type="pct"/>
            <w:shd w:val="clear" w:color="auto" w:fill="auto"/>
            <w:noWrap/>
            <w:vAlign w:val="center"/>
            <w:hideMark/>
          </w:tcPr>
          <w:p w14:paraId="6FDA3C90"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ĐB Nguy hiểm</w:t>
            </w:r>
          </w:p>
        </w:tc>
      </w:tr>
      <w:tr w:rsidR="00F72F15" w:rsidRPr="00D817C9" w14:paraId="1C6E14AE" w14:textId="77777777" w:rsidTr="00832B05">
        <w:trPr>
          <w:trHeight w:val="288"/>
        </w:trPr>
        <w:tc>
          <w:tcPr>
            <w:tcW w:w="278" w:type="pct"/>
            <w:shd w:val="clear" w:color="auto" w:fill="auto"/>
            <w:noWrap/>
            <w:vAlign w:val="bottom"/>
            <w:hideMark/>
          </w:tcPr>
          <w:p w14:paraId="4C5924C4" w14:textId="77777777" w:rsidR="00832B05" w:rsidRPr="00D817C9" w:rsidRDefault="00832B05" w:rsidP="00832B05">
            <w:pPr>
              <w:jc w:val="center"/>
              <w:rPr>
                <w:rFonts w:asciiTheme="minorHAnsi" w:hAnsiTheme="minorHAnsi" w:cstheme="minorHAnsi"/>
                <w:sz w:val="24"/>
                <w:szCs w:val="24"/>
              </w:rPr>
            </w:pPr>
          </w:p>
        </w:tc>
        <w:tc>
          <w:tcPr>
            <w:tcW w:w="1586" w:type="pct"/>
            <w:shd w:val="clear" w:color="auto" w:fill="auto"/>
            <w:noWrap/>
            <w:vAlign w:val="bottom"/>
            <w:hideMark/>
          </w:tcPr>
          <w:p w14:paraId="12E45F8D" w14:textId="77777777" w:rsidR="00832B05" w:rsidRPr="00D817C9" w:rsidRDefault="00832B05" w:rsidP="00832B05">
            <w:pPr>
              <w:rPr>
                <w:rFonts w:asciiTheme="minorHAnsi" w:hAnsiTheme="minorHAnsi" w:cstheme="minorHAnsi"/>
                <w:b/>
                <w:bCs/>
                <w:sz w:val="24"/>
                <w:szCs w:val="24"/>
              </w:rPr>
            </w:pPr>
            <w:r w:rsidRPr="00D817C9">
              <w:rPr>
                <w:rFonts w:asciiTheme="minorHAnsi" w:hAnsiTheme="minorHAnsi" w:cstheme="minorHAnsi"/>
                <w:b/>
                <w:bCs/>
                <w:sz w:val="24"/>
                <w:szCs w:val="24"/>
              </w:rPr>
              <w:t>Sông Đáy</w:t>
            </w:r>
          </w:p>
        </w:tc>
        <w:tc>
          <w:tcPr>
            <w:tcW w:w="640" w:type="pct"/>
            <w:shd w:val="clear" w:color="auto" w:fill="auto"/>
            <w:noWrap/>
            <w:vAlign w:val="center"/>
            <w:hideMark/>
          </w:tcPr>
          <w:p w14:paraId="5E3270B9"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 </w:t>
            </w:r>
          </w:p>
        </w:tc>
        <w:tc>
          <w:tcPr>
            <w:tcW w:w="801" w:type="pct"/>
            <w:shd w:val="clear" w:color="auto" w:fill="auto"/>
            <w:noWrap/>
            <w:vAlign w:val="center"/>
            <w:hideMark/>
          </w:tcPr>
          <w:p w14:paraId="0E73E48D"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 </w:t>
            </w:r>
          </w:p>
        </w:tc>
        <w:tc>
          <w:tcPr>
            <w:tcW w:w="615" w:type="pct"/>
            <w:shd w:val="clear" w:color="auto" w:fill="auto"/>
            <w:noWrap/>
            <w:vAlign w:val="center"/>
            <w:hideMark/>
          </w:tcPr>
          <w:p w14:paraId="0F139C30"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 </w:t>
            </w:r>
          </w:p>
        </w:tc>
        <w:tc>
          <w:tcPr>
            <w:tcW w:w="1080" w:type="pct"/>
            <w:shd w:val="clear" w:color="auto" w:fill="auto"/>
            <w:noWrap/>
            <w:vAlign w:val="center"/>
            <w:hideMark/>
          </w:tcPr>
          <w:p w14:paraId="7E5BA24B"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 </w:t>
            </w:r>
          </w:p>
        </w:tc>
      </w:tr>
      <w:tr w:rsidR="00F72F15" w:rsidRPr="00D817C9" w14:paraId="3C4B3D76" w14:textId="77777777" w:rsidTr="00832B05">
        <w:trPr>
          <w:trHeight w:val="288"/>
        </w:trPr>
        <w:tc>
          <w:tcPr>
            <w:tcW w:w="278" w:type="pct"/>
            <w:shd w:val="clear" w:color="auto" w:fill="auto"/>
            <w:noWrap/>
            <w:vAlign w:val="bottom"/>
            <w:hideMark/>
          </w:tcPr>
          <w:p w14:paraId="461C0D62" w14:textId="77777777" w:rsidR="00832B05" w:rsidRPr="00D817C9" w:rsidRDefault="00832B05" w:rsidP="00832B05">
            <w:pPr>
              <w:jc w:val="right"/>
              <w:rPr>
                <w:rFonts w:asciiTheme="minorHAnsi" w:hAnsiTheme="minorHAnsi" w:cstheme="minorHAnsi"/>
                <w:sz w:val="24"/>
                <w:szCs w:val="24"/>
              </w:rPr>
            </w:pPr>
            <w:r w:rsidRPr="00D817C9">
              <w:rPr>
                <w:rFonts w:asciiTheme="minorHAnsi" w:hAnsiTheme="minorHAnsi" w:cstheme="minorHAnsi"/>
                <w:sz w:val="24"/>
                <w:szCs w:val="24"/>
              </w:rPr>
              <w:t>1</w:t>
            </w:r>
          </w:p>
        </w:tc>
        <w:tc>
          <w:tcPr>
            <w:tcW w:w="1586" w:type="pct"/>
            <w:shd w:val="clear" w:color="auto" w:fill="auto"/>
            <w:noWrap/>
            <w:vAlign w:val="bottom"/>
            <w:hideMark/>
          </w:tcPr>
          <w:p w14:paraId="3D3A4EF4" w14:textId="77777777" w:rsidR="00832B05" w:rsidRPr="00D817C9" w:rsidRDefault="00832B05" w:rsidP="00832B05">
            <w:pPr>
              <w:rPr>
                <w:rFonts w:asciiTheme="minorHAnsi" w:hAnsiTheme="minorHAnsi" w:cstheme="minorHAnsi"/>
                <w:sz w:val="24"/>
                <w:szCs w:val="24"/>
              </w:rPr>
            </w:pPr>
            <w:r w:rsidRPr="00D817C9">
              <w:rPr>
                <w:rFonts w:asciiTheme="minorHAnsi" w:hAnsiTheme="minorHAnsi" w:cstheme="minorHAnsi"/>
                <w:sz w:val="24"/>
                <w:szCs w:val="24"/>
              </w:rPr>
              <w:t>Kè Chùa Ông</w:t>
            </w:r>
          </w:p>
        </w:tc>
        <w:tc>
          <w:tcPr>
            <w:tcW w:w="640" w:type="pct"/>
            <w:shd w:val="clear" w:color="auto" w:fill="auto"/>
            <w:noWrap/>
            <w:vAlign w:val="center"/>
            <w:hideMark/>
          </w:tcPr>
          <w:p w14:paraId="00F3C521"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Kè</w:t>
            </w:r>
          </w:p>
        </w:tc>
        <w:tc>
          <w:tcPr>
            <w:tcW w:w="801" w:type="pct"/>
            <w:shd w:val="clear" w:color="auto" w:fill="auto"/>
            <w:noWrap/>
            <w:vAlign w:val="center"/>
            <w:hideMark/>
          </w:tcPr>
          <w:p w14:paraId="76F4BD5A"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Hà Nam</w:t>
            </w:r>
          </w:p>
        </w:tc>
        <w:tc>
          <w:tcPr>
            <w:tcW w:w="615" w:type="pct"/>
            <w:shd w:val="clear" w:color="auto" w:fill="auto"/>
            <w:noWrap/>
            <w:vAlign w:val="center"/>
            <w:hideMark/>
          </w:tcPr>
          <w:p w14:paraId="26113017"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600</w:t>
            </w:r>
          </w:p>
        </w:tc>
        <w:tc>
          <w:tcPr>
            <w:tcW w:w="1080" w:type="pct"/>
            <w:shd w:val="clear" w:color="auto" w:fill="auto"/>
            <w:noWrap/>
            <w:vAlign w:val="center"/>
            <w:hideMark/>
          </w:tcPr>
          <w:p w14:paraId="7C6EA8B6"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Nguy hiểm</w:t>
            </w:r>
          </w:p>
        </w:tc>
      </w:tr>
      <w:tr w:rsidR="00F72F15" w:rsidRPr="00D817C9" w14:paraId="37FD2F1B" w14:textId="77777777" w:rsidTr="00832B05">
        <w:trPr>
          <w:trHeight w:val="288"/>
        </w:trPr>
        <w:tc>
          <w:tcPr>
            <w:tcW w:w="278" w:type="pct"/>
            <w:shd w:val="clear" w:color="auto" w:fill="auto"/>
            <w:noWrap/>
            <w:vAlign w:val="bottom"/>
            <w:hideMark/>
          </w:tcPr>
          <w:p w14:paraId="2D81AEB6" w14:textId="77777777" w:rsidR="00832B05" w:rsidRPr="00D817C9" w:rsidRDefault="00832B05" w:rsidP="00832B05">
            <w:pPr>
              <w:jc w:val="right"/>
              <w:rPr>
                <w:rFonts w:asciiTheme="minorHAnsi" w:hAnsiTheme="minorHAnsi" w:cstheme="minorHAnsi"/>
                <w:sz w:val="24"/>
                <w:szCs w:val="24"/>
              </w:rPr>
            </w:pPr>
            <w:r w:rsidRPr="00D817C9">
              <w:rPr>
                <w:rFonts w:asciiTheme="minorHAnsi" w:hAnsiTheme="minorHAnsi" w:cstheme="minorHAnsi"/>
                <w:sz w:val="24"/>
                <w:szCs w:val="24"/>
              </w:rPr>
              <w:t>2</w:t>
            </w:r>
          </w:p>
        </w:tc>
        <w:tc>
          <w:tcPr>
            <w:tcW w:w="1586" w:type="pct"/>
            <w:shd w:val="clear" w:color="auto" w:fill="auto"/>
            <w:noWrap/>
            <w:vAlign w:val="bottom"/>
            <w:hideMark/>
          </w:tcPr>
          <w:p w14:paraId="63184399" w14:textId="77777777" w:rsidR="00832B05" w:rsidRPr="00D817C9" w:rsidRDefault="00832B05" w:rsidP="00832B05">
            <w:pPr>
              <w:rPr>
                <w:rFonts w:asciiTheme="minorHAnsi" w:hAnsiTheme="minorHAnsi" w:cstheme="minorHAnsi"/>
                <w:sz w:val="24"/>
                <w:szCs w:val="24"/>
              </w:rPr>
            </w:pPr>
            <w:r w:rsidRPr="00D817C9">
              <w:rPr>
                <w:rFonts w:asciiTheme="minorHAnsi" w:hAnsiTheme="minorHAnsi" w:cstheme="minorHAnsi"/>
                <w:sz w:val="24"/>
                <w:szCs w:val="24"/>
              </w:rPr>
              <w:t>Kè Chùa Bà Đanh</w:t>
            </w:r>
          </w:p>
        </w:tc>
        <w:tc>
          <w:tcPr>
            <w:tcW w:w="640" w:type="pct"/>
            <w:shd w:val="clear" w:color="auto" w:fill="auto"/>
            <w:noWrap/>
            <w:vAlign w:val="center"/>
            <w:hideMark/>
          </w:tcPr>
          <w:p w14:paraId="34E6295D"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Kè</w:t>
            </w:r>
          </w:p>
        </w:tc>
        <w:tc>
          <w:tcPr>
            <w:tcW w:w="801" w:type="pct"/>
            <w:shd w:val="clear" w:color="auto" w:fill="auto"/>
            <w:noWrap/>
            <w:vAlign w:val="center"/>
            <w:hideMark/>
          </w:tcPr>
          <w:p w14:paraId="26C0E118"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Hà Nam</w:t>
            </w:r>
          </w:p>
        </w:tc>
        <w:tc>
          <w:tcPr>
            <w:tcW w:w="615" w:type="pct"/>
            <w:shd w:val="clear" w:color="auto" w:fill="auto"/>
            <w:noWrap/>
            <w:vAlign w:val="center"/>
            <w:hideMark/>
          </w:tcPr>
          <w:p w14:paraId="50881170"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400</w:t>
            </w:r>
          </w:p>
        </w:tc>
        <w:tc>
          <w:tcPr>
            <w:tcW w:w="1080" w:type="pct"/>
            <w:shd w:val="clear" w:color="auto" w:fill="auto"/>
            <w:noWrap/>
            <w:vAlign w:val="center"/>
            <w:hideMark/>
          </w:tcPr>
          <w:p w14:paraId="0F11C69D"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Nguy hiểm</w:t>
            </w:r>
          </w:p>
        </w:tc>
      </w:tr>
      <w:tr w:rsidR="00F72F15" w:rsidRPr="00D817C9" w14:paraId="57CB2B47" w14:textId="77777777" w:rsidTr="00832B05">
        <w:trPr>
          <w:trHeight w:val="288"/>
        </w:trPr>
        <w:tc>
          <w:tcPr>
            <w:tcW w:w="278" w:type="pct"/>
            <w:shd w:val="clear" w:color="auto" w:fill="auto"/>
            <w:noWrap/>
            <w:vAlign w:val="bottom"/>
            <w:hideMark/>
          </w:tcPr>
          <w:p w14:paraId="0704EFE3" w14:textId="77777777" w:rsidR="00832B05" w:rsidRPr="00D817C9" w:rsidRDefault="00832B05" w:rsidP="00832B05">
            <w:pPr>
              <w:jc w:val="right"/>
              <w:rPr>
                <w:rFonts w:asciiTheme="minorHAnsi" w:hAnsiTheme="minorHAnsi" w:cstheme="minorHAnsi"/>
                <w:sz w:val="24"/>
                <w:szCs w:val="24"/>
              </w:rPr>
            </w:pPr>
            <w:r w:rsidRPr="00D817C9">
              <w:rPr>
                <w:rFonts w:asciiTheme="minorHAnsi" w:hAnsiTheme="minorHAnsi" w:cstheme="minorHAnsi"/>
                <w:sz w:val="24"/>
                <w:szCs w:val="24"/>
              </w:rPr>
              <w:t>3</w:t>
            </w:r>
          </w:p>
        </w:tc>
        <w:tc>
          <w:tcPr>
            <w:tcW w:w="1586" w:type="pct"/>
            <w:shd w:val="clear" w:color="auto" w:fill="auto"/>
            <w:noWrap/>
            <w:vAlign w:val="bottom"/>
            <w:hideMark/>
          </w:tcPr>
          <w:p w14:paraId="6373791B" w14:textId="77777777" w:rsidR="00832B05" w:rsidRPr="00D817C9" w:rsidRDefault="00832B05" w:rsidP="00832B05">
            <w:pPr>
              <w:rPr>
                <w:rFonts w:asciiTheme="minorHAnsi" w:hAnsiTheme="minorHAnsi" w:cstheme="minorHAnsi"/>
                <w:sz w:val="24"/>
                <w:szCs w:val="24"/>
              </w:rPr>
            </w:pPr>
            <w:r w:rsidRPr="00D817C9">
              <w:rPr>
                <w:rFonts w:asciiTheme="minorHAnsi" w:hAnsiTheme="minorHAnsi" w:cstheme="minorHAnsi"/>
                <w:sz w:val="24"/>
                <w:szCs w:val="24"/>
              </w:rPr>
              <w:t>Kè Tả Quế</w:t>
            </w:r>
          </w:p>
        </w:tc>
        <w:tc>
          <w:tcPr>
            <w:tcW w:w="640" w:type="pct"/>
            <w:shd w:val="clear" w:color="auto" w:fill="auto"/>
            <w:noWrap/>
            <w:vAlign w:val="center"/>
            <w:hideMark/>
          </w:tcPr>
          <w:p w14:paraId="5FF9F000"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Kè</w:t>
            </w:r>
          </w:p>
        </w:tc>
        <w:tc>
          <w:tcPr>
            <w:tcW w:w="801" w:type="pct"/>
            <w:shd w:val="clear" w:color="auto" w:fill="auto"/>
            <w:noWrap/>
            <w:vAlign w:val="center"/>
            <w:hideMark/>
          </w:tcPr>
          <w:p w14:paraId="10E9C506"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Hà Nam</w:t>
            </w:r>
          </w:p>
        </w:tc>
        <w:tc>
          <w:tcPr>
            <w:tcW w:w="615" w:type="pct"/>
            <w:shd w:val="clear" w:color="auto" w:fill="auto"/>
            <w:noWrap/>
            <w:vAlign w:val="center"/>
            <w:hideMark/>
          </w:tcPr>
          <w:p w14:paraId="73382E79"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1200</w:t>
            </w:r>
          </w:p>
        </w:tc>
        <w:tc>
          <w:tcPr>
            <w:tcW w:w="1080" w:type="pct"/>
            <w:shd w:val="clear" w:color="auto" w:fill="auto"/>
            <w:noWrap/>
            <w:vAlign w:val="center"/>
            <w:hideMark/>
          </w:tcPr>
          <w:p w14:paraId="4D5BDA1B"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Nguy hiểm</w:t>
            </w:r>
          </w:p>
        </w:tc>
      </w:tr>
      <w:tr w:rsidR="00F72F15" w:rsidRPr="00D817C9" w14:paraId="35B0AD34" w14:textId="77777777" w:rsidTr="00832B05">
        <w:trPr>
          <w:trHeight w:val="288"/>
        </w:trPr>
        <w:tc>
          <w:tcPr>
            <w:tcW w:w="278" w:type="pct"/>
            <w:shd w:val="clear" w:color="auto" w:fill="auto"/>
            <w:noWrap/>
            <w:vAlign w:val="bottom"/>
            <w:hideMark/>
          </w:tcPr>
          <w:p w14:paraId="28482B18" w14:textId="77777777" w:rsidR="00832B05" w:rsidRPr="00D817C9" w:rsidRDefault="00832B05" w:rsidP="00832B05">
            <w:pPr>
              <w:jc w:val="right"/>
              <w:rPr>
                <w:rFonts w:asciiTheme="minorHAnsi" w:hAnsiTheme="minorHAnsi" w:cstheme="minorHAnsi"/>
                <w:sz w:val="24"/>
                <w:szCs w:val="24"/>
              </w:rPr>
            </w:pPr>
            <w:r w:rsidRPr="00D817C9">
              <w:rPr>
                <w:rFonts w:asciiTheme="minorHAnsi" w:hAnsiTheme="minorHAnsi" w:cstheme="minorHAnsi"/>
                <w:sz w:val="24"/>
                <w:szCs w:val="24"/>
              </w:rPr>
              <w:t>4</w:t>
            </w:r>
          </w:p>
        </w:tc>
        <w:tc>
          <w:tcPr>
            <w:tcW w:w="1586" w:type="pct"/>
            <w:shd w:val="clear" w:color="auto" w:fill="auto"/>
            <w:noWrap/>
            <w:vAlign w:val="bottom"/>
            <w:hideMark/>
          </w:tcPr>
          <w:p w14:paraId="73AA0B90" w14:textId="77777777" w:rsidR="00832B05" w:rsidRPr="00D817C9" w:rsidRDefault="00832B05" w:rsidP="00832B05">
            <w:pPr>
              <w:rPr>
                <w:rFonts w:asciiTheme="minorHAnsi" w:hAnsiTheme="minorHAnsi" w:cstheme="minorHAnsi"/>
                <w:sz w:val="24"/>
                <w:szCs w:val="24"/>
              </w:rPr>
            </w:pPr>
            <w:r w:rsidRPr="00D817C9">
              <w:rPr>
                <w:rFonts w:asciiTheme="minorHAnsi" w:hAnsiTheme="minorHAnsi" w:cstheme="minorHAnsi"/>
                <w:sz w:val="24"/>
                <w:szCs w:val="24"/>
              </w:rPr>
              <w:t>Kè Tả Đáy (Phủ Lý)</w:t>
            </w:r>
          </w:p>
        </w:tc>
        <w:tc>
          <w:tcPr>
            <w:tcW w:w="640" w:type="pct"/>
            <w:shd w:val="clear" w:color="auto" w:fill="auto"/>
            <w:noWrap/>
            <w:vAlign w:val="center"/>
            <w:hideMark/>
          </w:tcPr>
          <w:p w14:paraId="5D8A76F7"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Kè</w:t>
            </w:r>
          </w:p>
        </w:tc>
        <w:tc>
          <w:tcPr>
            <w:tcW w:w="801" w:type="pct"/>
            <w:shd w:val="clear" w:color="auto" w:fill="auto"/>
            <w:noWrap/>
            <w:vAlign w:val="center"/>
            <w:hideMark/>
          </w:tcPr>
          <w:p w14:paraId="4FC39197"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Hà Nam</w:t>
            </w:r>
          </w:p>
        </w:tc>
        <w:tc>
          <w:tcPr>
            <w:tcW w:w="615" w:type="pct"/>
            <w:shd w:val="clear" w:color="auto" w:fill="auto"/>
            <w:noWrap/>
            <w:vAlign w:val="center"/>
            <w:hideMark/>
          </w:tcPr>
          <w:p w14:paraId="1CB53B2E"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 </w:t>
            </w:r>
          </w:p>
        </w:tc>
        <w:tc>
          <w:tcPr>
            <w:tcW w:w="1080" w:type="pct"/>
            <w:shd w:val="clear" w:color="auto" w:fill="auto"/>
            <w:noWrap/>
            <w:vAlign w:val="center"/>
            <w:hideMark/>
          </w:tcPr>
          <w:p w14:paraId="6FAC07B5"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Nguy hiểm</w:t>
            </w:r>
          </w:p>
        </w:tc>
      </w:tr>
      <w:tr w:rsidR="00F72F15" w:rsidRPr="00D817C9" w14:paraId="5988DF49" w14:textId="77777777" w:rsidTr="00832B05">
        <w:trPr>
          <w:trHeight w:val="288"/>
        </w:trPr>
        <w:tc>
          <w:tcPr>
            <w:tcW w:w="278" w:type="pct"/>
            <w:shd w:val="clear" w:color="auto" w:fill="auto"/>
            <w:noWrap/>
            <w:vAlign w:val="bottom"/>
            <w:hideMark/>
          </w:tcPr>
          <w:p w14:paraId="55F186DF" w14:textId="77777777" w:rsidR="00832B05" w:rsidRPr="00D817C9" w:rsidRDefault="00832B05" w:rsidP="00832B05">
            <w:pPr>
              <w:jc w:val="right"/>
              <w:rPr>
                <w:rFonts w:asciiTheme="minorHAnsi" w:hAnsiTheme="minorHAnsi" w:cstheme="minorHAnsi"/>
                <w:sz w:val="24"/>
                <w:szCs w:val="24"/>
              </w:rPr>
            </w:pPr>
            <w:r w:rsidRPr="00D817C9">
              <w:rPr>
                <w:rFonts w:asciiTheme="minorHAnsi" w:hAnsiTheme="minorHAnsi" w:cstheme="minorHAnsi"/>
                <w:sz w:val="24"/>
                <w:szCs w:val="24"/>
              </w:rPr>
              <w:t>5</w:t>
            </w:r>
          </w:p>
        </w:tc>
        <w:tc>
          <w:tcPr>
            <w:tcW w:w="1586" w:type="pct"/>
            <w:shd w:val="clear" w:color="auto" w:fill="auto"/>
            <w:noWrap/>
            <w:vAlign w:val="bottom"/>
            <w:hideMark/>
          </w:tcPr>
          <w:p w14:paraId="2DCFF0D4" w14:textId="77777777" w:rsidR="00832B05" w:rsidRPr="00D817C9" w:rsidRDefault="00832B05" w:rsidP="00832B05">
            <w:pPr>
              <w:rPr>
                <w:rFonts w:asciiTheme="minorHAnsi" w:hAnsiTheme="minorHAnsi" w:cstheme="minorHAnsi"/>
                <w:sz w:val="24"/>
                <w:szCs w:val="24"/>
              </w:rPr>
            </w:pPr>
            <w:r w:rsidRPr="00D817C9">
              <w:rPr>
                <w:rFonts w:asciiTheme="minorHAnsi" w:hAnsiTheme="minorHAnsi" w:cstheme="minorHAnsi"/>
                <w:sz w:val="24"/>
                <w:szCs w:val="24"/>
              </w:rPr>
              <w:t>Kè Đức Hòa</w:t>
            </w:r>
          </w:p>
        </w:tc>
        <w:tc>
          <w:tcPr>
            <w:tcW w:w="640" w:type="pct"/>
            <w:shd w:val="clear" w:color="auto" w:fill="auto"/>
            <w:noWrap/>
            <w:vAlign w:val="center"/>
            <w:hideMark/>
          </w:tcPr>
          <w:p w14:paraId="1D56CA5D"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Kè</w:t>
            </w:r>
          </w:p>
        </w:tc>
        <w:tc>
          <w:tcPr>
            <w:tcW w:w="801" w:type="pct"/>
            <w:shd w:val="clear" w:color="auto" w:fill="auto"/>
            <w:noWrap/>
            <w:vAlign w:val="center"/>
            <w:hideMark/>
          </w:tcPr>
          <w:p w14:paraId="02849B5E"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Hà Nam</w:t>
            </w:r>
          </w:p>
        </w:tc>
        <w:tc>
          <w:tcPr>
            <w:tcW w:w="615" w:type="pct"/>
            <w:shd w:val="clear" w:color="auto" w:fill="auto"/>
            <w:noWrap/>
            <w:vAlign w:val="center"/>
            <w:hideMark/>
          </w:tcPr>
          <w:p w14:paraId="3449225E"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1000</w:t>
            </w:r>
          </w:p>
        </w:tc>
        <w:tc>
          <w:tcPr>
            <w:tcW w:w="1080" w:type="pct"/>
            <w:shd w:val="clear" w:color="auto" w:fill="auto"/>
            <w:noWrap/>
            <w:vAlign w:val="center"/>
            <w:hideMark/>
          </w:tcPr>
          <w:p w14:paraId="74B832FC"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Nguy hiểm</w:t>
            </w:r>
          </w:p>
        </w:tc>
      </w:tr>
      <w:tr w:rsidR="00F72F15" w:rsidRPr="00D817C9" w14:paraId="2B1FB120" w14:textId="77777777" w:rsidTr="00832B05">
        <w:trPr>
          <w:trHeight w:val="288"/>
        </w:trPr>
        <w:tc>
          <w:tcPr>
            <w:tcW w:w="278" w:type="pct"/>
            <w:shd w:val="clear" w:color="auto" w:fill="auto"/>
            <w:noWrap/>
            <w:vAlign w:val="bottom"/>
            <w:hideMark/>
          </w:tcPr>
          <w:p w14:paraId="72EAE987" w14:textId="77777777" w:rsidR="00832B05" w:rsidRPr="00D817C9" w:rsidRDefault="00832B05" w:rsidP="00832B05">
            <w:pPr>
              <w:jc w:val="right"/>
              <w:rPr>
                <w:rFonts w:asciiTheme="minorHAnsi" w:hAnsiTheme="minorHAnsi" w:cstheme="minorHAnsi"/>
                <w:sz w:val="24"/>
                <w:szCs w:val="24"/>
              </w:rPr>
            </w:pPr>
            <w:r w:rsidRPr="00D817C9">
              <w:rPr>
                <w:rFonts w:asciiTheme="minorHAnsi" w:hAnsiTheme="minorHAnsi" w:cstheme="minorHAnsi"/>
                <w:sz w:val="24"/>
                <w:szCs w:val="24"/>
              </w:rPr>
              <w:t>6</w:t>
            </w:r>
          </w:p>
        </w:tc>
        <w:tc>
          <w:tcPr>
            <w:tcW w:w="1586" w:type="pct"/>
            <w:shd w:val="clear" w:color="auto" w:fill="auto"/>
            <w:noWrap/>
            <w:vAlign w:val="bottom"/>
            <w:hideMark/>
          </w:tcPr>
          <w:p w14:paraId="390DE378" w14:textId="77777777" w:rsidR="00832B05" w:rsidRPr="00D817C9" w:rsidRDefault="00832B05" w:rsidP="00832B05">
            <w:pPr>
              <w:rPr>
                <w:rFonts w:asciiTheme="minorHAnsi" w:hAnsiTheme="minorHAnsi" w:cstheme="minorHAnsi"/>
                <w:sz w:val="24"/>
                <w:szCs w:val="24"/>
              </w:rPr>
            </w:pPr>
            <w:r w:rsidRPr="00D817C9">
              <w:rPr>
                <w:rFonts w:asciiTheme="minorHAnsi" w:hAnsiTheme="minorHAnsi" w:cstheme="minorHAnsi"/>
                <w:sz w:val="24"/>
                <w:szCs w:val="24"/>
              </w:rPr>
              <w:t>Kè Thanh Nghị</w:t>
            </w:r>
          </w:p>
        </w:tc>
        <w:tc>
          <w:tcPr>
            <w:tcW w:w="640" w:type="pct"/>
            <w:shd w:val="clear" w:color="auto" w:fill="auto"/>
            <w:noWrap/>
            <w:vAlign w:val="center"/>
            <w:hideMark/>
          </w:tcPr>
          <w:p w14:paraId="64DC3D25"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Kè</w:t>
            </w:r>
          </w:p>
        </w:tc>
        <w:tc>
          <w:tcPr>
            <w:tcW w:w="801" w:type="pct"/>
            <w:shd w:val="clear" w:color="auto" w:fill="auto"/>
            <w:noWrap/>
            <w:vAlign w:val="center"/>
            <w:hideMark/>
          </w:tcPr>
          <w:p w14:paraId="64AE34B0"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Hà Nam</w:t>
            </w:r>
          </w:p>
        </w:tc>
        <w:tc>
          <w:tcPr>
            <w:tcW w:w="615" w:type="pct"/>
            <w:shd w:val="clear" w:color="auto" w:fill="auto"/>
            <w:noWrap/>
            <w:vAlign w:val="center"/>
            <w:hideMark/>
          </w:tcPr>
          <w:p w14:paraId="0A28298C"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800</w:t>
            </w:r>
          </w:p>
        </w:tc>
        <w:tc>
          <w:tcPr>
            <w:tcW w:w="1080" w:type="pct"/>
            <w:shd w:val="clear" w:color="auto" w:fill="auto"/>
            <w:noWrap/>
            <w:vAlign w:val="center"/>
            <w:hideMark/>
          </w:tcPr>
          <w:p w14:paraId="41CE870C"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Nguy hiểm</w:t>
            </w:r>
          </w:p>
        </w:tc>
      </w:tr>
      <w:tr w:rsidR="00F72F15" w:rsidRPr="00D817C9" w14:paraId="44BE5746" w14:textId="77777777" w:rsidTr="00832B05">
        <w:trPr>
          <w:trHeight w:val="288"/>
        </w:trPr>
        <w:tc>
          <w:tcPr>
            <w:tcW w:w="278" w:type="pct"/>
            <w:shd w:val="clear" w:color="auto" w:fill="auto"/>
            <w:noWrap/>
            <w:vAlign w:val="bottom"/>
            <w:hideMark/>
          </w:tcPr>
          <w:p w14:paraId="79DAE353" w14:textId="77777777" w:rsidR="00832B05" w:rsidRPr="00D817C9" w:rsidRDefault="00832B05" w:rsidP="00832B05">
            <w:pPr>
              <w:jc w:val="right"/>
              <w:rPr>
                <w:rFonts w:asciiTheme="minorHAnsi" w:hAnsiTheme="minorHAnsi" w:cstheme="minorHAnsi"/>
                <w:sz w:val="24"/>
                <w:szCs w:val="24"/>
              </w:rPr>
            </w:pPr>
            <w:r w:rsidRPr="00D817C9">
              <w:rPr>
                <w:rFonts w:asciiTheme="minorHAnsi" w:hAnsiTheme="minorHAnsi" w:cstheme="minorHAnsi"/>
                <w:sz w:val="24"/>
                <w:szCs w:val="24"/>
              </w:rPr>
              <w:t>7</w:t>
            </w:r>
          </w:p>
        </w:tc>
        <w:tc>
          <w:tcPr>
            <w:tcW w:w="1586" w:type="pct"/>
            <w:shd w:val="clear" w:color="auto" w:fill="auto"/>
            <w:noWrap/>
            <w:vAlign w:val="bottom"/>
            <w:hideMark/>
          </w:tcPr>
          <w:p w14:paraId="5D4FEB06" w14:textId="77777777" w:rsidR="00832B05" w:rsidRPr="00D817C9" w:rsidRDefault="00832B05" w:rsidP="00832B05">
            <w:pPr>
              <w:rPr>
                <w:rFonts w:asciiTheme="minorHAnsi" w:hAnsiTheme="minorHAnsi" w:cstheme="minorHAnsi"/>
                <w:sz w:val="24"/>
                <w:szCs w:val="24"/>
              </w:rPr>
            </w:pPr>
            <w:r w:rsidRPr="00D817C9">
              <w:rPr>
                <w:rFonts w:asciiTheme="minorHAnsi" w:hAnsiTheme="minorHAnsi" w:cstheme="minorHAnsi"/>
                <w:sz w:val="24"/>
                <w:szCs w:val="24"/>
              </w:rPr>
              <w:t>Bãi đầu kè 16</w:t>
            </w:r>
          </w:p>
        </w:tc>
        <w:tc>
          <w:tcPr>
            <w:tcW w:w="640" w:type="pct"/>
            <w:shd w:val="clear" w:color="auto" w:fill="auto"/>
            <w:noWrap/>
            <w:vAlign w:val="center"/>
            <w:hideMark/>
          </w:tcPr>
          <w:p w14:paraId="5DF83964"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Kè</w:t>
            </w:r>
          </w:p>
        </w:tc>
        <w:tc>
          <w:tcPr>
            <w:tcW w:w="801" w:type="pct"/>
            <w:shd w:val="clear" w:color="auto" w:fill="auto"/>
            <w:noWrap/>
            <w:vAlign w:val="center"/>
            <w:hideMark/>
          </w:tcPr>
          <w:p w14:paraId="79DA57B3"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Nam Định</w:t>
            </w:r>
          </w:p>
        </w:tc>
        <w:tc>
          <w:tcPr>
            <w:tcW w:w="615" w:type="pct"/>
            <w:shd w:val="clear" w:color="auto" w:fill="auto"/>
            <w:noWrap/>
            <w:vAlign w:val="center"/>
            <w:hideMark/>
          </w:tcPr>
          <w:p w14:paraId="4863561A"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200</w:t>
            </w:r>
          </w:p>
        </w:tc>
        <w:tc>
          <w:tcPr>
            <w:tcW w:w="1080" w:type="pct"/>
            <w:shd w:val="clear" w:color="auto" w:fill="auto"/>
            <w:noWrap/>
            <w:vAlign w:val="center"/>
            <w:hideMark/>
          </w:tcPr>
          <w:p w14:paraId="25EB08D3"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ĐB Nguy hiểm</w:t>
            </w:r>
          </w:p>
        </w:tc>
      </w:tr>
      <w:tr w:rsidR="00F72F15" w:rsidRPr="00D817C9" w14:paraId="5A93BDBD" w14:textId="77777777" w:rsidTr="00832B05">
        <w:trPr>
          <w:trHeight w:val="288"/>
        </w:trPr>
        <w:tc>
          <w:tcPr>
            <w:tcW w:w="278" w:type="pct"/>
            <w:shd w:val="clear" w:color="auto" w:fill="auto"/>
            <w:noWrap/>
            <w:vAlign w:val="bottom"/>
            <w:hideMark/>
          </w:tcPr>
          <w:p w14:paraId="5527035A" w14:textId="77777777" w:rsidR="00832B05" w:rsidRPr="00D817C9" w:rsidRDefault="00832B05" w:rsidP="00832B05">
            <w:pPr>
              <w:jc w:val="right"/>
              <w:rPr>
                <w:rFonts w:asciiTheme="minorHAnsi" w:hAnsiTheme="minorHAnsi" w:cstheme="minorHAnsi"/>
                <w:sz w:val="24"/>
                <w:szCs w:val="24"/>
              </w:rPr>
            </w:pPr>
            <w:r w:rsidRPr="00D817C9">
              <w:rPr>
                <w:rFonts w:asciiTheme="minorHAnsi" w:hAnsiTheme="minorHAnsi" w:cstheme="minorHAnsi"/>
                <w:sz w:val="24"/>
                <w:szCs w:val="24"/>
              </w:rPr>
              <w:t>8</w:t>
            </w:r>
          </w:p>
        </w:tc>
        <w:tc>
          <w:tcPr>
            <w:tcW w:w="1586" w:type="pct"/>
            <w:shd w:val="clear" w:color="auto" w:fill="auto"/>
            <w:noWrap/>
            <w:vAlign w:val="bottom"/>
            <w:hideMark/>
          </w:tcPr>
          <w:p w14:paraId="54B87540" w14:textId="77777777" w:rsidR="00832B05" w:rsidRPr="00D817C9" w:rsidRDefault="00832B05" w:rsidP="00832B05">
            <w:pPr>
              <w:rPr>
                <w:rFonts w:asciiTheme="minorHAnsi" w:hAnsiTheme="minorHAnsi" w:cstheme="minorHAnsi"/>
                <w:sz w:val="24"/>
                <w:szCs w:val="24"/>
              </w:rPr>
            </w:pPr>
            <w:r w:rsidRPr="00D817C9">
              <w:rPr>
                <w:rFonts w:asciiTheme="minorHAnsi" w:hAnsiTheme="minorHAnsi" w:cstheme="minorHAnsi"/>
                <w:sz w:val="24"/>
                <w:szCs w:val="24"/>
              </w:rPr>
              <w:t>Bãi Kè Chi Tây</w:t>
            </w:r>
          </w:p>
        </w:tc>
        <w:tc>
          <w:tcPr>
            <w:tcW w:w="640" w:type="pct"/>
            <w:shd w:val="clear" w:color="auto" w:fill="auto"/>
            <w:noWrap/>
            <w:vAlign w:val="center"/>
            <w:hideMark/>
          </w:tcPr>
          <w:p w14:paraId="4377051F"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Kè</w:t>
            </w:r>
          </w:p>
        </w:tc>
        <w:tc>
          <w:tcPr>
            <w:tcW w:w="801" w:type="pct"/>
            <w:shd w:val="clear" w:color="auto" w:fill="auto"/>
            <w:noWrap/>
            <w:vAlign w:val="center"/>
            <w:hideMark/>
          </w:tcPr>
          <w:p w14:paraId="645B5A9B"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Nam Định</w:t>
            </w:r>
          </w:p>
        </w:tc>
        <w:tc>
          <w:tcPr>
            <w:tcW w:w="615" w:type="pct"/>
            <w:shd w:val="clear" w:color="auto" w:fill="auto"/>
            <w:noWrap/>
            <w:vAlign w:val="center"/>
            <w:hideMark/>
          </w:tcPr>
          <w:p w14:paraId="1FAFE399"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150</w:t>
            </w:r>
          </w:p>
        </w:tc>
        <w:tc>
          <w:tcPr>
            <w:tcW w:w="1080" w:type="pct"/>
            <w:shd w:val="clear" w:color="auto" w:fill="auto"/>
            <w:noWrap/>
            <w:vAlign w:val="center"/>
            <w:hideMark/>
          </w:tcPr>
          <w:p w14:paraId="39BB1EA7"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ĐB Nguy hiểm</w:t>
            </w:r>
          </w:p>
        </w:tc>
      </w:tr>
      <w:tr w:rsidR="00F72F15" w:rsidRPr="00D817C9" w14:paraId="334AA005" w14:textId="77777777" w:rsidTr="00832B05">
        <w:trPr>
          <w:trHeight w:val="288"/>
        </w:trPr>
        <w:tc>
          <w:tcPr>
            <w:tcW w:w="278" w:type="pct"/>
            <w:shd w:val="clear" w:color="auto" w:fill="auto"/>
            <w:noWrap/>
            <w:vAlign w:val="bottom"/>
            <w:hideMark/>
          </w:tcPr>
          <w:p w14:paraId="70E2EA07" w14:textId="77777777" w:rsidR="00832B05" w:rsidRPr="00D817C9" w:rsidRDefault="00832B05" w:rsidP="00832B05">
            <w:pPr>
              <w:jc w:val="center"/>
              <w:rPr>
                <w:rFonts w:asciiTheme="minorHAnsi" w:hAnsiTheme="minorHAnsi" w:cstheme="minorHAnsi"/>
                <w:sz w:val="24"/>
                <w:szCs w:val="24"/>
              </w:rPr>
            </w:pPr>
          </w:p>
        </w:tc>
        <w:tc>
          <w:tcPr>
            <w:tcW w:w="1586" w:type="pct"/>
            <w:shd w:val="clear" w:color="auto" w:fill="auto"/>
            <w:noWrap/>
            <w:vAlign w:val="bottom"/>
            <w:hideMark/>
          </w:tcPr>
          <w:p w14:paraId="4C38FDBC" w14:textId="77777777" w:rsidR="00832B05" w:rsidRPr="00D817C9" w:rsidRDefault="00832B05" w:rsidP="00832B05">
            <w:pPr>
              <w:rPr>
                <w:rFonts w:asciiTheme="minorHAnsi" w:hAnsiTheme="minorHAnsi" w:cstheme="minorHAnsi"/>
                <w:b/>
                <w:bCs/>
                <w:sz w:val="24"/>
                <w:szCs w:val="24"/>
              </w:rPr>
            </w:pPr>
            <w:r w:rsidRPr="00D817C9">
              <w:rPr>
                <w:rFonts w:asciiTheme="minorHAnsi" w:hAnsiTheme="minorHAnsi" w:cstheme="minorHAnsi"/>
                <w:b/>
                <w:bCs/>
                <w:sz w:val="24"/>
                <w:szCs w:val="24"/>
              </w:rPr>
              <w:t>Sông Ninh Cơ</w:t>
            </w:r>
          </w:p>
        </w:tc>
        <w:tc>
          <w:tcPr>
            <w:tcW w:w="640" w:type="pct"/>
            <w:shd w:val="clear" w:color="auto" w:fill="auto"/>
            <w:noWrap/>
            <w:vAlign w:val="center"/>
            <w:hideMark/>
          </w:tcPr>
          <w:p w14:paraId="416B046A"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 </w:t>
            </w:r>
          </w:p>
        </w:tc>
        <w:tc>
          <w:tcPr>
            <w:tcW w:w="801" w:type="pct"/>
            <w:shd w:val="clear" w:color="auto" w:fill="auto"/>
            <w:noWrap/>
            <w:vAlign w:val="center"/>
            <w:hideMark/>
          </w:tcPr>
          <w:p w14:paraId="333545D6"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 </w:t>
            </w:r>
          </w:p>
        </w:tc>
        <w:tc>
          <w:tcPr>
            <w:tcW w:w="615" w:type="pct"/>
            <w:shd w:val="clear" w:color="auto" w:fill="auto"/>
            <w:noWrap/>
            <w:vAlign w:val="center"/>
            <w:hideMark/>
          </w:tcPr>
          <w:p w14:paraId="1DC4FE88"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 </w:t>
            </w:r>
          </w:p>
        </w:tc>
        <w:tc>
          <w:tcPr>
            <w:tcW w:w="1080" w:type="pct"/>
            <w:shd w:val="clear" w:color="auto" w:fill="auto"/>
            <w:noWrap/>
            <w:vAlign w:val="center"/>
            <w:hideMark/>
          </w:tcPr>
          <w:p w14:paraId="29656E71"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 </w:t>
            </w:r>
          </w:p>
        </w:tc>
      </w:tr>
      <w:tr w:rsidR="00F72F15" w:rsidRPr="00D817C9" w14:paraId="628BF7BE" w14:textId="77777777" w:rsidTr="00832B05">
        <w:trPr>
          <w:trHeight w:val="288"/>
        </w:trPr>
        <w:tc>
          <w:tcPr>
            <w:tcW w:w="278" w:type="pct"/>
            <w:shd w:val="clear" w:color="auto" w:fill="auto"/>
            <w:noWrap/>
            <w:vAlign w:val="bottom"/>
            <w:hideMark/>
          </w:tcPr>
          <w:p w14:paraId="50E9B7C8" w14:textId="77777777" w:rsidR="00832B05" w:rsidRPr="00D817C9" w:rsidRDefault="00832B05" w:rsidP="00832B05">
            <w:pPr>
              <w:jc w:val="right"/>
              <w:rPr>
                <w:rFonts w:asciiTheme="minorHAnsi" w:hAnsiTheme="minorHAnsi" w:cstheme="minorHAnsi"/>
                <w:sz w:val="24"/>
                <w:szCs w:val="24"/>
              </w:rPr>
            </w:pPr>
            <w:r w:rsidRPr="00D817C9">
              <w:rPr>
                <w:rFonts w:asciiTheme="minorHAnsi" w:hAnsiTheme="minorHAnsi" w:cstheme="minorHAnsi"/>
                <w:sz w:val="24"/>
                <w:szCs w:val="24"/>
              </w:rPr>
              <w:t>1</w:t>
            </w:r>
          </w:p>
        </w:tc>
        <w:tc>
          <w:tcPr>
            <w:tcW w:w="1586" w:type="pct"/>
            <w:shd w:val="clear" w:color="auto" w:fill="auto"/>
            <w:noWrap/>
            <w:vAlign w:val="bottom"/>
            <w:hideMark/>
          </w:tcPr>
          <w:p w14:paraId="313C56F0" w14:textId="77777777" w:rsidR="00832B05" w:rsidRPr="00D817C9" w:rsidRDefault="00832B05" w:rsidP="00832B05">
            <w:pPr>
              <w:rPr>
                <w:rFonts w:asciiTheme="minorHAnsi" w:hAnsiTheme="minorHAnsi" w:cstheme="minorHAnsi"/>
                <w:sz w:val="24"/>
                <w:szCs w:val="24"/>
              </w:rPr>
            </w:pPr>
            <w:r w:rsidRPr="00D817C9">
              <w:rPr>
                <w:rFonts w:asciiTheme="minorHAnsi" w:hAnsiTheme="minorHAnsi" w:cstheme="minorHAnsi"/>
                <w:sz w:val="24"/>
                <w:szCs w:val="24"/>
              </w:rPr>
              <w:t>Bãi Đầu Kè Quần Khu</w:t>
            </w:r>
          </w:p>
        </w:tc>
        <w:tc>
          <w:tcPr>
            <w:tcW w:w="640" w:type="pct"/>
            <w:shd w:val="clear" w:color="auto" w:fill="auto"/>
            <w:noWrap/>
            <w:vAlign w:val="center"/>
            <w:hideMark/>
          </w:tcPr>
          <w:p w14:paraId="72E00283"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Kè</w:t>
            </w:r>
          </w:p>
        </w:tc>
        <w:tc>
          <w:tcPr>
            <w:tcW w:w="801" w:type="pct"/>
            <w:shd w:val="clear" w:color="auto" w:fill="auto"/>
            <w:noWrap/>
            <w:vAlign w:val="center"/>
            <w:hideMark/>
          </w:tcPr>
          <w:p w14:paraId="082BAD51"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Nam Định</w:t>
            </w:r>
          </w:p>
        </w:tc>
        <w:tc>
          <w:tcPr>
            <w:tcW w:w="615" w:type="pct"/>
            <w:shd w:val="clear" w:color="auto" w:fill="auto"/>
            <w:noWrap/>
            <w:vAlign w:val="center"/>
            <w:hideMark/>
          </w:tcPr>
          <w:p w14:paraId="0EA4AD82"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300</w:t>
            </w:r>
          </w:p>
        </w:tc>
        <w:tc>
          <w:tcPr>
            <w:tcW w:w="1080" w:type="pct"/>
            <w:shd w:val="clear" w:color="auto" w:fill="auto"/>
            <w:noWrap/>
            <w:vAlign w:val="center"/>
            <w:hideMark/>
          </w:tcPr>
          <w:p w14:paraId="5EA106BA"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ĐB Nguy hiểm</w:t>
            </w:r>
          </w:p>
        </w:tc>
      </w:tr>
      <w:tr w:rsidR="00F72F15" w:rsidRPr="00D817C9" w14:paraId="39BA1710" w14:textId="77777777" w:rsidTr="00832B05">
        <w:trPr>
          <w:trHeight w:val="288"/>
        </w:trPr>
        <w:tc>
          <w:tcPr>
            <w:tcW w:w="278" w:type="pct"/>
            <w:shd w:val="clear" w:color="auto" w:fill="auto"/>
            <w:noWrap/>
            <w:vAlign w:val="bottom"/>
            <w:hideMark/>
          </w:tcPr>
          <w:p w14:paraId="2EAC1CA0" w14:textId="77777777" w:rsidR="00832B05" w:rsidRPr="00D817C9" w:rsidRDefault="00832B05" w:rsidP="00832B05">
            <w:pPr>
              <w:jc w:val="right"/>
              <w:rPr>
                <w:rFonts w:asciiTheme="minorHAnsi" w:hAnsiTheme="minorHAnsi" w:cstheme="minorHAnsi"/>
                <w:sz w:val="24"/>
                <w:szCs w:val="24"/>
              </w:rPr>
            </w:pPr>
            <w:r w:rsidRPr="00D817C9">
              <w:rPr>
                <w:rFonts w:asciiTheme="minorHAnsi" w:hAnsiTheme="minorHAnsi" w:cstheme="minorHAnsi"/>
                <w:sz w:val="24"/>
                <w:szCs w:val="24"/>
              </w:rPr>
              <w:t>2</w:t>
            </w:r>
          </w:p>
        </w:tc>
        <w:tc>
          <w:tcPr>
            <w:tcW w:w="1586" w:type="pct"/>
            <w:shd w:val="clear" w:color="auto" w:fill="auto"/>
            <w:noWrap/>
            <w:vAlign w:val="bottom"/>
            <w:hideMark/>
          </w:tcPr>
          <w:p w14:paraId="1BD2EF7B" w14:textId="77777777" w:rsidR="00832B05" w:rsidRPr="00D817C9" w:rsidRDefault="00832B05" w:rsidP="00832B05">
            <w:pPr>
              <w:rPr>
                <w:rFonts w:asciiTheme="minorHAnsi" w:hAnsiTheme="minorHAnsi" w:cstheme="minorHAnsi"/>
                <w:sz w:val="24"/>
                <w:szCs w:val="24"/>
              </w:rPr>
            </w:pPr>
            <w:r w:rsidRPr="00D817C9">
              <w:rPr>
                <w:rFonts w:asciiTheme="minorHAnsi" w:hAnsiTheme="minorHAnsi" w:cstheme="minorHAnsi"/>
                <w:sz w:val="24"/>
                <w:szCs w:val="24"/>
              </w:rPr>
              <w:t>Kè Nghĩa Thắng</w:t>
            </w:r>
          </w:p>
        </w:tc>
        <w:tc>
          <w:tcPr>
            <w:tcW w:w="640" w:type="pct"/>
            <w:shd w:val="clear" w:color="auto" w:fill="auto"/>
            <w:noWrap/>
            <w:vAlign w:val="center"/>
            <w:hideMark/>
          </w:tcPr>
          <w:p w14:paraId="063A14DC"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Kè</w:t>
            </w:r>
          </w:p>
        </w:tc>
        <w:tc>
          <w:tcPr>
            <w:tcW w:w="801" w:type="pct"/>
            <w:shd w:val="clear" w:color="auto" w:fill="auto"/>
            <w:noWrap/>
            <w:vAlign w:val="center"/>
            <w:hideMark/>
          </w:tcPr>
          <w:p w14:paraId="5CE77541"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Nam Định</w:t>
            </w:r>
          </w:p>
        </w:tc>
        <w:tc>
          <w:tcPr>
            <w:tcW w:w="615" w:type="pct"/>
            <w:shd w:val="clear" w:color="auto" w:fill="auto"/>
            <w:noWrap/>
            <w:vAlign w:val="center"/>
            <w:hideMark/>
          </w:tcPr>
          <w:p w14:paraId="368A347A"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600</w:t>
            </w:r>
          </w:p>
        </w:tc>
        <w:tc>
          <w:tcPr>
            <w:tcW w:w="1080" w:type="pct"/>
            <w:shd w:val="clear" w:color="auto" w:fill="auto"/>
            <w:noWrap/>
            <w:vAlign w:val="center"/>
            <w:hideMark/>
          </w:tcPr>
          <w:p w14:paraId="6F0BFB71"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Nguy hiểm</w:t>
            </w:r>
          </w:p>
        </w:tc>
      </w:tr>
      <w:tr w:rsidR="00F72F15" w:rsidRPr="00D817C9" w14:paraId="564C7F08" w14:textId="77777777" w:rsidTr="00832B05">
        <w:trPr>
          <w:trHeight w:val="288"/>
        </w:trPr>
        <w:tc>
          <w:tcPr>
            <w:tcW w:w="278" w:type="pct"/>
            <w:shd w:val="clear" w:color="auto" w:fill="auto"/>
            <w:noWrap/>
            <w:vAlign w:val="bottom"/>
            <w:hideMark/>
          </w:tcPr>
          <w:p w14:paraId="331381C7" w14:textId="77777777" w:rsidR="00832B05" w:rsidRPr="00D817C9" w:rsidRDefault="00832B05" w:rsidP="00832B05">
            <w:pPr>
              <w:jc w:val="center"/>
              <w:rPr>
                <w:rFonts w:asciiTheme="minorHAnsi" w:hAnsiTheme="minorHAnsi" w:cstheme="minorHAnsi"/>
                <w:sz w:val="24"/>
                <w:szCs w:val="24"/>
              </w:rPr>
            </w:pPr>
          </w:p>
        </w:tc>
        <w:tc>
          <w:tcPr>
            <w:tcW w:w="1586" w:type="pct"/>
            <w:shd w:val="clear" w:color="auto" w:fill="auto"/>
            <w:noWrap/>
            <w:vAlign w:val="bottom"/>
            <w:hideMark/>
          </w:tcPr>
          <w:p w14:paraId="0E667548" w14:textId="77777777" w:rsidR="00832B05" w:rsidRPr="00D817C9" w:rsidRDefault="00832B05" w:rsidP="00832B05">
            <w:pPr>
              <w:rPr>
                <w:rFonts w:asciiTheme="minorHAnsi" w:hAnsiTheme="minorHAnsi" w:cstheme="minorHAnsi"/>
                <w:b/>
                <w:bCs/>
                <w:sz w:val="24"/>
                <w:szCs w:val="24"/>
              </w:rPr>
            </w:pPr>
            <w:r w:rsidRPr="00D817C9">
              <w:rPr>
                <w:rFonts w:asciiTheme="minorHAnsi" w:hAnsiTheme="minorHAnsi" w:cstheme="minorHAnsi"/>
                <w:b/>
                <w:bCs/>
                <w:sz w:val="24"/>
                <w:szCs w:val="24"/>
              </w:rPr>
              <w:t>Sông Kinh Thầy</w:t>
            </w:r>
          </w:p>
        </w:tc>
        <w:tc>
          <w:tcPr>
            <w:tcW w:w="640" w:type="pct"/>
            <w:shd w:val="clear" w:color="auto" w:fill="auto"/>
            <w:noWrap/>
            <w:vAlign w:val="center"/>
            <w:hideMark/>
          </w:tcPr>
          <w:p w14:paraId="0BADF14C"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 </w:t>
            </w:r>
          </w:p>
        </w:tc>
        <w:tc>
          <w:tcPr>
            <w:tcW w:w="801" w:type="pct"/>
            <w:shd w:val="clear" w:color="auto" w:fill="auto"/>
            <w:noWrap/>
            <w:vAlign w:val="center"/>
            <w:hideMark/>
          </w:tcPr>
          <w:p w14:paraId="5176E360"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 </w:t>
            </w:r>
          </w:p>
        </w:tc>
        <w:tc>
          <w:tcPr>
            <w:tcW w:w="615" w:type="pct"/>
            <w:shd w:val="clear" w:color="auto" w:fill="auto"/>
            <w:noWrap/>
            <w:vAlign w:val="center"/>
            <w:hideMark/>
          </w:tcPr>
          <w:p w14:paraId="58FDBE5A"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 </w:t>
            </w:r>
          </w:p>
        </w:tc>
        <w:tc>
          <w:tcPr>
            <w:tcW w:w="1080" w:type="pct"/>
            <w:shd w:val="clear" w:color="auto" w:fill="auto"/>
            <w:noWrap/>
            <w:vAlign w:val="center"/>
            <w:hideMark/>
          </w:tcPr>
          <w:p w14:paraId="197C72CA"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 </w:t>
            </w:r>
          </w:p>
        </w:tc>
      </w:tr>
      <w:tr w:rsidR="00F72F15" w:rsidRPr="00D817C9" w14:paraId="0A5BD2C5" w14:textId="77777777" w:rsidTr="00832B05">
        <w:trPr>
          <w:trHeight w:val="288"/>
        </w:trPr>
        <w:tc>
          <w:tcPr>
            <w:tcW w:w="278" w:type="pct"/>
            <w:shd w:val="clear" w:color="auto" w:fill="auto"/>
            <w:noWrap/>
            <w:vAlign w:val="bottom"/>
            <w:hideMark/>
          </w:tcPr>
          <w:p w14:paraId="4FB232F7" w14:textId="77777777" w:rsidR="00832B05" w:rsidRPr="00D817C9" w:rsidRDefault="00832B05" w:rsidP="00832B05">
            <w:pPr>
              <w:jc w:val="right"/>
              <w:rPr>
                <w:rFonts w:asciiTheme="minorHAnsi" w:hAnsiTheme="minorHAnsi" w:cstheme="minorHAnsi"/>
                <w:sz w:val="24"/>
                <w:szCs w:val="24"/>
              </w:rPr>
            </w:pPr>
            <w:r w:rsidRPr="00D817C9">
              <w:rPr>
                <w:rFonts w:asciiTheme="minorHAnsi" w:hAnsiTheme="minorHAnsi" w:cstheme="minorHAnsi"/>
                <w:sz w:val="24"/>
                <w:szCs w:val="24"/>
              </w:rPr>
              <w:t>1</w:t>
            </w:r>
          </w:p>
        </w:tc>
        <w:tc>
          <w:tcPr>
            <w:tcW w:w="1586" w:type="pct"/>
            <w:shd w:val="clear" w:color="auto" w:fill="auto"/>
            <w:noWrap/>
            <w:vAlign w:val="bottom"/>
            <w:hideMark/>
          </w:tcPr>
          <w:p w14:paraId="025A1E80" w14:textId="77777777" w:rsidR="00832B05" w:rsidRPr="00D817C9" w:rsidRDefault="00832B05" w:rsidP="00832B05">
            <w:pPr>
              <w:rPr>
                <w:rFonts w:asciiTheme="minorHAnsi" w:hAnsiTheme="minorHAnsi" w:cstheme="minorHAnsi"/>
                <w:sz w:val="24"/>
                <w:szCs w:val="24"/>
              </w:rPr>
            </w:pPr>
            <w:r w:rsidRPr="00D817C9">
              <w:rPr>
                <w:rFonts w:asciiTheme="minorHAnsi" w:hAnsiTheme="minorHAnsi" w:cstheme="minorHAnsi"/>
                <w:sz w:val="24"/>
                <w:szCs w:val="24"/>
              </w:rPr>
              <w:t>Kè sông Đồng Mai</w:t>
            </w:r>
          </w:p>
        </w:tc>
        <w:tc>
          <w:tcPr>
            <w:tcW w:w="640" w:type="pct"/>
            <w:shd w:val="clear" w:color="auto" w:fill="auto"/>
            <w:noWrap/>
            <w:vAlign w:val="center"/>
            <w:hideMark/>
          </w:tcPr>
          <w:p w14:paraId="5650D623"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Kè</w:t>
            </w:r>
          </w:p>
        </w:tc>
        <w:tc>
          <w:tcPr>
            <w:tcW w:w="801" w:type="pct"/>
            <w:shd w:val="clear" w:color="auto" w:fill="auto"/>
            <w:noWrap/>
            <w:vAlign w:val="center"/>
            <w:hideMark/>
          </w:tcPr>
          <w:p w14:paraId="5536ACE8"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Quảng Ninh</w:t>
            </w:r>
          </w:p>
        </w:tc>
        <w:tc>
          <w:tcPr>
            <w:tcW w:w="615" w:type="pct"/>
            <w:shd w:val="clear" w:color="auto" w:fill="auto"/>
            <w:noWrap/>
            <w:vAlign w:val="center"/>
            <w:hideMark/>
          </w:tcPr>
          <w:p w14:paraId="2D942357"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105</w:t>
            </w:r>
          </w:p>
        </w:tc>
        <w:tc>
          <w:tcPr>
            <w:tcW w:w="1080" w:type="pct"/>
            <w:shd w:val="clear" w:color="auto" w:fill="auto"/>
            <w:noWrap/>
            <w:vAlign w:val="center"/>
            <w:hideMark/>
          </w:tcPr>
          <w:p w14:paraId="271C7907"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Nguy hiểm</w:t>
            </w:r>
          </w:p>
        </w:tc>
      </w:tr>
      <w:tr w:rsidR="00F72F15" w:rsidRPr="00D817C9" w14:paraId="21A932A0" w14:textId="77777777" w:rsidTr="00832B05">
        <w:trPr>
          <w:trHeight w:val="288"/>
        </w:trPr>
        <w:tc>
          <w:tcPr>
            <w:tcW w:w="278" w:type="pct"/>
            <w:shd w:val="clear" w:color="auto" w:fill="auto"/>
            <w:noWrap/>
            <w:vAlign w:val="bottom"/>
            <w:hideMark/>
          </w:tcPr>
          <w:p w14:paraId="7FB17F24" w14:textId="77777777" w:rsidR="00832B05" w:rsidRPr="00D817C9" w:rsidRDefault="00832B05" w:rsidP="00832B05">
            <w:pPr>
              <w:jc w:val="right"/>
              <w:rPr>
                <w:rFonts w:asciiTheme="minorHAnsi" w:hAnsiTheme="minorHAnsi" w:cstheme="minorHAnsi"/>
                <w:sz w:val="24"/>
                <w:szCs w:val="24"/>
              </w:rPr>
            </w:pPr>
            <w:r w:rsidRPr="00D817C9">
              <w:rPr>
                <w:rFonts w:asciiTheme="minorHAnsi" w:hAnsiTheme="minorHAnsi" w:cstheme="minorHAnsi"/>
                <w:sz w:val="24"/>
                <w:szCs w:val="24"/>
              </w:rPr>
              <w:t>2</w:t>
            </w:r>
          </w:p>
        </w:tc>
        <w:tc>
          <w:tcPr>
            <w:tcW w:w="1586" w:type="pct"/>
            <w:shd w:val="clear" w:color="auto" w:fill="auto"/>
            <w:noWrap/>
            <w:vAlign w:val="bottom"/>
            <w:hideMark/>
          </w:tcPr>
          <w:p w14:paraId="57679564" w14:textId="77777777" w:rsidR="00832B05" w:rsidRPr="00D817C9" w:rsidRDefault="00832B05" w:rsidP="00832B05">
            <w:pPr>
              <w:rPr>
                <w:rFonts w:asciiTheme="minorHAnsi" w:hAnsiTheme="minorHAnsi" w:cstheme="minorHAnsi"/>
                <w:sz w:val="24"/>
                <w:szCs w:val="24"/>
              </w:rPr>
            </w:pPr>
            <w:r w:rsidRPr="00D817C9">
              <w:rPr>
                <w:rFonts w:asciiTheme="minorHAnsi" w:hAnsiTheme="minorHAnsi" w:cstheme="minorHAnsi"/>
                <w:sz w:val="24"/>
                <w:szCs w:val="24"/>
              </w:rPr>
              <w:t>Bờ sông</w:t>
            </w:r>
          </w:p>
        </w:tc>
        <w:tc>
          <w:tcPr>
            <w:tcW w:w="640" w:type="pct"/>
            <w:shd w:val="clear" w:color="auto" w:fill="auto"/>
            <w:noWrap/>
            <w:vAlign w:val="center"/>
            <w:hideMark/>
          </w:tcPr>
          <w:p w14:paraId="3BDB0D59"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Bờ sông</w:t>
            </w:r>
          </w:p>
        </w:tc>
        <w:tc>
          <w:tcPr>
            <w:tcW w:w="801" w:type="pct"/>
            <w:shd w:val="clear" w:color="auto" w:fill="auto"/>
            <w:noWrap/>
            <w:vAlign w:val="center"/>
            <w:hideMark/>
          </w:tcPr>
          <w:p w14:paraId="350DB81F"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Quảng Ninh</w:t>
            </w:r>
          </w:p>
        </w:tc>
        <w:tc>
          <w:tcPr>
            <w:tcW w:w="615" w:type="pct"/>
            <w:shd w:val="clear" w:color="auto" w:fill="auto"/>
            <w:noWrap/>
            <w:vAlign w:val="center"/>
            <w:hideMark/>
          </w:tcPr>
          <w:p w14:paraId="6A5D4929"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150</w:t>
            </w:r>
          </w:p>
        </w:tc>
        <w:tc>
          <w:tcPr>
            <w:tcW w:w="1080" w:type="pct"/>
            <w:shd w:val="clear" w:color="auto" w:fill="auto"/>
            <w:noWrap/>
            <w:vAlign w:val="center"/>
            <w:hideMark/>
          </w:tcPr>
          <w:p w14:paraId="17CCAA2D"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Nguy hiểm</w:t>
            </w:r>
          </w:p>
        </w:tc>
      </w:tr>
      <w:tr w:rsidR="00F72F15" w:rsidRPr="00D817C9" w14:paraId="0CCBB4D9" w14:textId="77777777" w:rsidTr="00832B05">
        <w:trPr>
          <w:trHeight w:val="288"/>
        </w:trPr>
        <w:tc>
          <w:tcPr>
            <w:tcW w:w="278" w:type="pct"/>
            <w:shd w:val="clear" w:color="auto" w:fill="auto"/>
            <w:noWrap/>
            <w:vAlign w:val="bottom"/>
            <w:hideMark/>
          </w:tcPr>
          <w:p w14:paraId="7307F964" w14:textId="77777777" w:rsidR="00832B05" w:rsidRPr="00D817C9" w:rsidRDefault="00832B05" w:rsidP="00832B05">
            <w:pPr>
              <w:jc w:val="center"/>
              <w:rPr>
                <w:rFonts w:asciiTheme="minorHAnsi" w:hAnsiTheme="minorHAnsi" w:cstheme="minorHAnsi"/>
                <w:sz w:val="24"/>
                <w:szCs w:val="24"/>
              </w:rPr>
            </w:pPr>
          </w:p>
        </w:tc>
        <w:tc>
          <w:tcPr>
            <w:tcW w:w="1586" w:type="pct"/>
            <w:shd w:val="clear" w:color="auto" w:fill="auto"/>
            <w:noWrap/>
            <w:vAlign w:val="bottom"/>
            <w:hideMark/>
          </w:tcPr>
          <w:p w14:paraId="13F7664B" w14:textId="688E0498" w:rsidR="00832B05" w:rsidRPr="00D817C9" w:rsidRDefault="00832B05" w:rsidP="00832B05">
            <w:pPr>
              <w:rPr>
                <w:rFonts w:asciiTheme="minorHAnsi" w:hAnsiTheme="minorHAnsi" w:cstheme="minorHAnsi"/>
                <w:b/>
                <w:bCs/>
                <w:sz w:val="24"/>
                <w:szCs w:val="24"/>
              </w:rPr>
            </w:pPr>
            <w:r w:rsidRPr="00D817C9">
              <w:rPr>
                <w:rFonts w:asciiTheme="minorHAnsi" w:hAnsiTheme="minorHAnsi" w:cstheme="minorHAnsi"/>
                <w:b/>
                <w:bCs/>
                <w:sz w:val="24"/>
                <w:szCs w:val="24"/>
              </w:rPr>
              <w:t>BỜ BIỂN</w:t>
            </w:r>
          </w:p>
        </w:tc>
        <w:tc>
          <w:tcPr>
            <w:tcW w:w="640" w:type="pct"/>
            <w:shd w:val="clear" w:color="auto" w:fill="auto"/>
            <w:noWrap/>
            <w:vAlign w:val="center"/>
            <w:hideMark/>
          </w:tcPr>
          <w:p w14:paraId="151C138E" w14:textId="77777777" w:rsidR="00832B05" w:rsidRPr="00D817C9" w:rsidRDefault="00832B05" w:rsidP="00832B05">
            <w:pPr>
              <w:jc w:val="center"/>
              <w:rPr>
                <w:rFonts w:asciiTheme="minorHAnsi" w:hAnsiTheme="minorHAnsi" w:cstheme="minorHAnsi"/>
                <w:b/>
                <w:bCs/>
                <w:sz w:val="24"/>
                <w:szCs w:val="24"/>
              </w:rPr>
            </w:pPr>
            <w:r w:rsidRPr="00D817C9">
              <w:rPr>
                <w:rFonts w:asciiTheme="minorHAnsi" w:hAnsiTheme="minorHAnsi" w:cstheme="minorHAnsi"/>
                <w:b/>
                <w:bCs/>
                <w:sz w:val="24"/>
                <w:szCs w:val="24"/>
              </w:rPr>
              <w:t> </w:t>
            </w:r>
          </w:p>
        </w:tc>
        <w:tc>
          <w:tcPr>
            <w:tcW w:w="801" w:type="pct"/>
            <w:shd w:val="clear" w:color="auto" w:fill="auto"/>
            <w:noWrap/>
            <w:vAlign w:val="center"/>
            <w:hideMark/>
          </w:tcPr>
          <w:p w14:paraId="1F6A9407" w14:textId="77777777" w:rsidR="00832B05" w:rsidRPr="00D817C9" w:rsidRDefault="00832B05" w:rsidP="00832B05">
            <w:pPr>
              <w:jc w:val="center"/>
              <w:rPr>
                <w:rFonts w:asciiTheme="minorHAnsi" w:hAnsiTheme="minorHAnsi" w:cstheme="minorHAnsi"/>
                <w:b/>
                <w:bCs/>
                <w:sz w:val="24"/>
                <w:szCs w:val="24"/>
              </w:rPr>
            </w:pPr>
            <w:r w:rsidRPr="00D817C9">
              <w:rPr>
                <w:rFonts w:asciiTheme="minorHAnsi" w:hAnsiTheme="minorHAnsi" w:cstheme="minorHAnsi"/>
                <w:b/>
                <w:bCs/>
                <w:sz w:val="24"/>
                <w:szCs w:val="24"/>
              </w:rPr>
              <w:t> </w:t>
            </w:r>
          </w:p>
        </w:tc>
        <w:tc>
          <w:tcPr>
            <w:tcW w:w="615" w:type="pct"/>
            <w:shd w:val="clear" w:color="auto" w:fill="auto"/>
            <w:noWrap/>
            <w:vAlign w:val="center"/>
            <w:hideMark/>
          </w:tcPr>
          <w:p w14:paraId="56BD9D58" w14:textId="77777777" w:rsidR="00832B05" w:rsidRPr="00D817C9" w:rsidRDefault="00832B05" w:rsidP="00832B05">
            <w:pPr>
              <w:jc w:val="center"/>
              <w:rPr>
                <w:rFonts w:asciiTheme="minorHAnsi" w:hAnsiTheme="minorHAnsi" w:cstheme="minorHAnsi"/>
                <w:b/>
                <w:bCs/>
                <w:sz w:val="24"/>
                <w:szCs w:val="24"/>
              </w:rPr>
            </w:pPr>
            <w:r w:rsidRPr="00D817C9">
              <w:rPr>
                <w:rFonts w:asciiTheme="minorHAnsi" w:hAnsiTheme="minorHAnsi" w:cstheme="minorHAnsi"/>
                <w:b/>
                <w:bCs/>
                <w:sz w:val="24"/>
                <w:szCs w:val="24"/>
              </w:rPr>
              <w:t>12424</w:t>
            </w:r>
          </w:p>
        </w:tc>
        <w:tc>
          <w:tcPr>
            <w:tcW w:w="1080" w:type="pct"/>
            <w:shd w:val="clear" w:color="auto" w:fill="auto"/>
            <w:noWrap/>
            <w:vAlign w:val="center"/>
            <w:hideMark/>
          </w:tcPr>
          <w:p w14:paraId="434A19C7" w14:textId="77777777" w:rsidR="00832B05" w:rsidRPr="00D817C9" w:rsidRDefault="00832B05" w:rsidP="00832B05">
            <w:pPr>
              <w:jc w:val="center"/>
              <w:rPr>
                <w:rFonts w:asciiTheme="minorHAnsi" w:hAnsiTheme="minorHAnsi" w:cstheme="minorHAnsi"/>
                <w:b/>
                <w:bCs/>
                <w:sz w:val="24"/>
                <w:szCs w:val="24"/>
              </w:rPr>
            </w:pPr>
            <w:r w:rsidRPr="00D817C9">
              <w:rPr>
                <w:rFonts w:asciiTheme="minorHAnsi" w:hAnsiTheme="minorHAnsi" w:cstheme="minorHAnsi"/>
                <w:b/>
                <w:bCs/>
                <w:sz w:val="24"/>
                <w:szCs w:val="24"/>
              </w:rPr>
              <w:t> </w:t>
            </w:r>
          </w:p>
        </w:tc>
      </w:tr>
      <w:tr w:rsidR="00F72F15" w:rsidRPr="00D817C9" w14:paraId="75B1AE62" w14:textId="77777777" w:rsidTr="00832B05">
        <w:trPr>
          <w:trHeight w:val="288"/>
        </w:trPr>
        <w:tc>
          <w:tcPr>
            <w:tcW w:w="278" w:type="pct"/>
            <w:shd w:val="clear" w:color="auto" w:fill="auto"/>
            <w:noWrap/>
            <w:vAlign w:val="bottom"/>
            <w:hideMark/>
          </w:tcPr>
          <w:p w14:paraId="7DE59C3B" w14:textId="77777777" w:rsidR="00832B05" w:rsidRPr="00D817C9" w:rsidRDefault="00832B05" w:rsidP="00832B05">
            <w:pPr>
              <w:jc w:val="right"/>
              <w:rPr>
                <w:rFonts w:asciiTheme="minorHAnsi" w:hAnsiTheme="minorHAnsi" w:cstheme="minorHAnsi"/>
                <w:sz w:val="24"/>
                <w:szCs w:val="24"/>
              </w:rPr>
            </w:pPr>
            <w:r w:rsidRPr="00D817C9">
              <w:rPr>
                <w:rFonts w:asciiTheme="minorHAnsi" w:hAnsiTheme="minorHAnsi" w:cstheme="minorHAnsi"/>
                <w:sz w:val="24"/>
                <w:szCs w:val="24"/>
              </w:rPr>
              <w:t>1</w:t>
            </w:r>
          </w:p>
        </w:tc>
        <w:tc>
          <w:tcPr>
            <w:tcW w:w="1586" w:type="pct"/>
            <w:shd w:val="clear" w:color="auto" w:fill="auto"/>
            <w:noWrap/>
            <w:vAlign w:val="bottom"/>
            <w:hideMark/>
          </w:tcPr>
          <w:p w14:paraId="6CA7747F" w14:textId="2658B3F7" w:rsidR="00832B05" w:rsidRPr="00D817C9" w:rsidRDefault="00832B05" w:rsidP="00832B05">
            <w:pPr>
              <w:rPr>
                <w:rFonts w:asciiTheme="minorHAnsi" w:hAnsiTheme="minorHAnsi" w:cstheme="minorHAnsi"/>
                <w:sz w:val="24"/>
                <w:szCs w:val="24"/>
              </w:rPr>
            </w:pPr>
            <w:r w:rsidRPr="00D817C9">
              <w:rPr>
                <w:rFonts w:asciiTheme="minorHAnsi" w:hAnsiTheme="minorHAnsi" w:cstheme="minorHAnsi"/>
                <w:sz w:val="24"/>
                <w:szCs w:val="24"/>
              </w:rPr>
              <w:t xml:space="preserve">Sạt lở biển </w:t>
            </w:r>
            <w:r w:rsidR="00C75A01" w:rsidRPr="00D817C9">
              <w:rPr>
                <w:rFonts w:asciiTheme="minorHAnsi" w:hAnsiTheme="minorHAnsi" w:cstheme="minorHAnsi"/>
                <w:sz w:val="24"/>
                <w:szCs w:val="24"/>
              </w:rPr>
              <w:t>C</w:t>
            </w:r>
            <w:r w:rsidRPr="00D817C9">
              <w:rPr>
                <w:rFonts w:asciiTheme="minorHAnsi" w:hAnsiTheme="minorHAnsi" w:cstheme="minorHAnsi"/>
                <w:sz w:val="24"/>
                <w:szCs w:val="24"/>
              </w:rPr>
              <w:t xml:space="preserve">ái </w:t>
            </w:r>
            <w:r w:rsidR="00C75A01" w:rsidRPr="00D817C9">
              <w:rPr>
                <w:rFonts w:asciiTheme="minorHAnsi" w:hAnsiTheme="minorHAnsi" w:cstheme="minorHAnsi"/>
                <w:sz w:val="24"/>
                <w:szCs w:val="24"/>
              </w:rPr>
              <w:t>C</w:t>
            </w:r>
            <w:r w:rsidRPr="00D817C9">
              <w:rPr>
                <w:rFonts w:asciiTheme="minorHAnsi" w:hAnsiTheme="minorHAnsi" w:cstheme="minorHAnsi"/>
                <w:sz w:val="24"/>
                <w:szCs w:val="24"/>
              </w:rPr>
              <w:t>hiên</w:t>
            </w:r>
          </w:p>
        </w:tc>
        <w:tc>
          <w:tcPr>
            <w:tcW w:w="640" w:type="pct"/>
            <w:shd w:val="clear" w:color="auto" w:fill="auto"/>
            <w:noWrap/>
            <w:vAlign w:val="center"/>
            <w:hideMark/>
          </w:tcPr>
          <w:p w14:paraId="6F2D3015"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Bờ biển</w:t>
            </w:r>
          </w:p>
        </w:tc>
        <w:tc>
          <w:tcPr>
            <w:tcW w:w="801" w:type="pct"/>
            <w:shd w:val="clear" w:color="auto" w:fill="auto"/>
            <w:noWrap/>
            <w:vAlign w:val="center"/>
            <w:hideMark/>
          </w:tcPr>
          <w:p w14:paraId="5EC61E84"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Quảng Ninh</w:t>
            </w:r>
          </w:p>
        </w:tc>
        <w:tc>
          <w:tcPr>
            <w:tcW w:w="615" w:type="pct"/>
            <w:shd w:val="clear" w:color="auto" w:fill="auto"/>
            <w:noWrap/>
            <w:vAlign w:val="center"/>
            <w:hideMark/>
          </w:tcPr>
          <w:p w14:paraId="718D8E9C"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3000</w:t>
            </w:r>
          </w:p>
        </w:tc>
        <w:tc>
          <w:tcPr>
            <w:tcW w:w="1080" w:type="pct"/>
            <w:shd w:val="clear" w:color="auto" w:fill="auto"/>
            <w:noWrap/>
            <w:vAlign w:val="center"/>
            <w:hideMark/>
          </w:tcPr>
          <w:p w14:paraId="5EA4DCA6"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ĐB Nguy hiểm</w:t>
            </w:r>
          </w:p>
        </w:tc>
      </w:tr>
      <w:tr w:rsidR="00F72F15" w:rsidRPr="00D817C9" w14:paraId="58281071" w14:textId="77777777" w:rsidTr="00832B05">
        <w:trPr>
          <w:trHeight w:val="288"/>
        </w:trPr>
        <w:tc>
          <w:tcPr>
            <w:tcW w:w="278" w:type="pct"/>
            <w:shd w:val="clear" w:color="auto" w:fill="auto"/>
            <w:noWrap/>
            <w:vAlign w:val="bottom"/>
            <w:hideMark/>
          </w:tcPr>
          <w:p w14:paraId="3C7BDCE3" w14:textId="77777777" w:rsidR="00832B05" w:rsidRPr="00D817C9" w:rsidRDefault="00832B05" w:rsidP="00832B05">
            <w:pPr>
              <w:jc w:val="right"/>
              <w:rPr>
                <w:rFonts w:asciiTheme="minorHAnsi" w:hAnsiTheme="minorHAnsi" w:cstheme="minorHAnsi"/>
                <w:sz w:val="24"/>
                <w:szCs w:val="24"/>
              </w:rPr>
            </w:pPr>
            <w:r w:rsidRPr="00D817C9">
              <w:rPr>
                <w:rFonts w:asciiTheme="minorHAnsi" w:hAnsiTheme="minorHAnsi" w:cstheme="minorHAnsi"/>
                <w:sz w:val="24"/>
                <w:szCs w:val="24"/>
              </w:rPr>
              <w:t>2</w:t>
            </w:r>
          </w:p>
        </w:tc>
        <w:tc>
          <w:tcPr>
            <w:tcW w:w="1586" w:type="pct"/>
            <w:shd w:val="clear" w:color="auto" w:fill="auto"/>
            <w:noWrap/>
            <w:vAlign w:val="bottom"/>
            <w:hideMark/>
          </w:tcPr>
          <w:p w14:paraId="76D5D0E5" w14:textId="77777777" w:rsidR="00832B05" w:rsidRPr="00D817C9" w:rsidRDefault="00832B05" w:rsidP="00832B05">
            <w:pPr>
              <w:rPr>
                <w:rFonts w:asciiTheme="minorHAnsi" w:hAnsiTheme="minorHAnsi" w:cstheme="minorHAnsi"/>
                <w:sz w:val="24"/>
                <w:szCs w:val="24"/>
              </w:rPr>
            </w:pPr>
            <w:r w:rsidRPr="00D817C9">
              <w:rPr>
                <w:rFonts w:asciiTheme="minorHAnsi" w:hAnsiTheme="minorHAnsi" w:cstheme="minorHAnsi"/>
                <w:sz w:val="24"/>
                <w:szCs w:val="24"/>
              </w:rPr>
              <w:t>Kè Còn Tàu - Công Đoàn</w:t>
            </w:r>
          </w:p>
        </w:tc>
        <w:tc>
          <w:tcPr>
            <w:tcW w:w="640" w:type="pct"/>
            <w:shd w:val="clear" w:color="auto" w:fill="auto"/>
            <w:noWrap/>
            <w:vAlign w:val="center"/>
            <w:hideMark/>
          </w:tcPr>
          <w:p w14:paraId="03BBD8A2"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Kè biển</w:t>
            </w:r>
          </w:p>
        </w:tc>
        <w:tc>
          <w:tcPr>
            <w:tcW w:w="801" w:type="pct"/>
            <w:shd w:val="clear" w:color="auto" w:fill="auto"/>
            <w:noWrap/>
            <w:vAlign w:val="center"/>
            <w:hideMark/>
          </w:tcPr>
          <w:p w14:paraId="19FCE632"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Nam Định</w:t>
            </w:r>
          </w:p>
        </w:tc>
        <w:tc>
          <w:tcPr>
            <w:tcW w:w="615" w:type="pct"/>
            <w:shd w:val="clear" w:color="auto" w:fill="auto"/>
            <w:noWrap/>
            <w:vAlign w:val="center"/>
            <w:hideMark/>
          </w:tcPr>
          <w:p w14:paraId="1617CEDA"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1000</w:t>
            </w:r>
          </w:p>
        </w:tc>
        <w:tc>
          <w:tcPr>
            <w:tcW w:w="1080" w:type="pct"/>
            <w:shd w:val="clear" w:color="auto" w:fill="auto"/>
            <w:noWrap/>
            <w:vAlign w:val="center"/>
            <w:hideMark/>
          </w:tcPr>
          <w:p w14:paraId="2A674E00"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Nguy hiểm</w:t>
            </w:r>
          </w:p>
        </w:tc>
      </w:tr>
      <w:tr w:rsidR="00F72F15" w:rsidRPr="00D817C9" w14:paraId="5B5F22C0" w14:textId="77777777" w:rsidTr="00832B05">
        <w:trPr>
          <w:trHeight w:val="288"/>
        </w:trPr>
        <w:tc>
          <w:tcPr>
            <w:tcW w:w="278" w:type="pct"/>
            <w:shd w:val="clear" w:color="auto" w:fill="auto"/>
            <w:noWrap/>
            <w:vAlign w:val="bottom"/>
            <w:hideMark/>
          </w:tcPr>
          <w:p w14:paraId="140BB2F8" w14:textId="77777777" w:rsidR="00832B05" w:rsidRPr="00D817C9" w:rsidRDefault="00832B05" w:rsidP="00832B05">
            <w:pPr>
              <w:jc w:val="right"/>
              <w:rPr>
                <w:rFonts w:asciiTheme="minorHAnsi" w:hAnsiTheme="minorHAnsi" w:cstheme="minorHAnsi"/>
                <w:sz w:val="24"/>
                <w:szCs w:val="24"/>
              </w:rPr>
            </w:pPr>
            <w:r w:rsidRPr="00D817C9">
              <w:rPr>
                <w:rFonts w:asciiTheme="minorHAnsi" w:hAnsiTheme="minorHAnsi" w:cstheme="minorHAnsi"/>
                <w:sz w:val="24"/>
                <w:szCs w:val="24"/>
              </w:rPr>
              <w:t>3</w:t>
            </w:r>
          </w:p>
        </w:tc>
        <w:tc>
          <w:tcPr>
            <w:tcW w:w="1586" w:type="pct"/>
            <w:shd w:val="clear" w:color="auto" w:fill="auto"/>
            <w:noWrap/>
            <w:vAlign w:val="bottom"/>
            <w:hideMark/>
          </w:tcPr>
          <w:p w14:paraId="1FDD877F" w14:textId="77777777" w:rsidR="00832B05" w:rsidRPr="00D817C9" w:rsidRDefault="00832B05" w:rsidP="00832B05">
            <w:pPr>
              <w:rPr>
                <w:rFonts w:asciiTheme="minorHAnsi" w:hAnsiTheme="minorHAnsi" w:cstheme="minorHAnsi"/>
                <w:sz w:val="24"/>
                <w:szCs w:val="24"/>
              </w:rPr>
            </w:pPr>
            <w:r w:rsidRPr="00D817C9">
              <w:rPr>
                <w:rFonts w:asciiTheme="minorHAnsi" w:hAnsiTheme="minorHAnsi" w:cstheme="minorHAnsi"/>
                <w:sz w:val="24"/>
                <w:szCs w:val="24"/>
              </w:rPr>
              <w:t>Kè Ngũ Phúc</w:t>
            </w:r>
          </w:p>
        </w:tc>
        <w:tc>
          <w:tcPr>
            <w:tcW w:w="640" w:type="pct"/>
            <w:shd w:val="clear" w:color="auto" w:fill="auto"/>
            <w:noWrap/>
            <w:vAlign w:val="center"/>
            <w:hideMark/>
          </w:tcPr>
          <w:p w14:paraId="10A3DDD8"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Kè biển</w:t>
            </w:r>
          </w:p>
        </w:tc>
        <w:tc>
          <w:tcPr>
            <w:tcW w:w="801" w:type="pct"/>
            <w:shd w:val="clear" w:color="auto" w:fill="auto"/>
            <w:noWrap/>
            <w:vAlign w:val="center"/>
            <w:hideMark/>
          </w:tcPr>
          <w:p w14:paraId="00A78F3E"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Nam Định</w:t>
            </w:r>
          </w:p>
        </w:tc>
        <w:tc>
          <w:tcPr>
            <w:tcW w:w="615" w:type="pct"/>
            <w:shd w:val="clear" w:color="auto" w:fill="auto"/>
            <w:noWrap/>
            <w:vAlign w:val="center"/>
            <w:hideMark/>
          </w:tcPr>
          <w:p w14:paraId="372EFDBD"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2454</w:t>
            </w:r>
          </w:p>
        </w:tc>
        <w:tc>
          <w:tcPr>
            <w:tcW w:w="1080" w:type="pct"/>
            <w:shd w:val="clear" w:color="auto" w:fill="auto"/>
            <w:noWrap/>
            <w:vAlign w:val="center"/>
            <w:hideMark/>
          </w:tcPr>
          <w:p w14:paraId="20C908B1"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Nguy hiểm</w:t>
            </w:r>
          </w:p>
        </w:tc>
      </w:tr>
      <w:tr w:rsidR="00F72F15" w:rsidRPr="00D817C9" w14:paraId="4B07E3D5" w14:textId="77777777" w:rsidTr="00832B05">
        <w:trPr>
          <w:trHeight w:val="288"/>
        </w:trPr>
        <w:tc>
          <w:tcPr>
            <w:tcW w:w="278" w:type="pct"/>
            <w:shd w:val="clear" w:color="auto" w:fill="auto"/>
            <w:noWrap/>
            <w:vAlign w:val="bottom"/>
            <w:hideMark/>
          </w:tcPr>
          <w:p w14:paraId="6BC4FF48" w14:textId="77777777" w:rsidR="00832B05" w:rsidRPr="00D817C9" w:rsidRDefault="00832B05" w:rsidP="00832B05">
            <w:pPr>
              <w:jc w:val="right"/>
              <w:rPr>
                <w:rFonts w:asciiTheme="minorHAnsi" w:hAnsiTheme="minorHAnsi" w:cstheme="minorHAnsi"/>
                <w:sz w:val="24"/>
                <w:szCs w:val="24"/>
              </w:rPr>
            </w:pPr>
            <w:r w:rsidRPr="00D817C9">
              <w:rPr>
                <w:rFonts w:asciiTheme="minorHAnsi" w:hAnsiTheme="minorHAnsi" w:cstheme="minorHAnsi"/>
                <w:sz w:val="24"/>
                <w:szCs w:val="24"/>
              </w:rPr>
              <w:t>4</w:t>
            </w:r>
          </w:p>
        </w:tc>
        <w:tc>
          <w:tcPr>
            <w:tcW w:w="1586" w:type="pct"/>
            <w:shd w:val="clear" w:color="auto" w:fill="auto"/>
            <w:noWrap/>
            <w:vAlign w:val="bottom"/>
            <w:hideMark/>
          </w:tcPr>
          <w:p w14:paraId="7F825DB2" w14:textId="77777777" w:rsidR="00832B05" w:rsidRPr="00D817C9" w:rsidRDefault="00832B05" w:rsidP="00832B05">
            <w:pPr>
              <w:rPr>
                <w:rFonts w:asciiTheme="minorHAnsi" w:hAnsiTheme="minorHAnsi" w:cstheme="minorHAnsi"/>
                <w:sz w:val="24"/>
                <w:szCs w:val="24"/>
              </w:rPr>
            </w:pPr>
            <w:r w:rsidRPr="00D817C9">
              <w:rPr>
                <w:rFonts w:asciiTheme="minorHAnsi" w:hAnsiTheme="minorHAnsi" w:cstheme="minorHAnsi"/>
                <w:sz w:val="24"/>
                <w:szCs w:val="24"/>
              </w:rPr>
              <w:t>Kè Rạng Đông</w:t>
            </w:r>
          </w:p>
        </w:tc>
        <w:tc>
          <w:tcPr>
            <w:tcW w:w="640" w:type="pct"/>
            <w:shd w:val="clear" w:color="auto" w:fill="auto"/>
            <w:noWrap/>
            <w:vAlign w:val="center"/>
            <w:hideMark/>
          </w:tcPr>
          <w:p w14:paraId="47516F46"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Kè biển</w:t>
            </w:r>
          </w:p>
        </w:tc>
        <w:tc>
          <w:tcPr>
            <w:tcW w:w="801" w:type="pct"/>
            <w:shd w:val="clear" w:color="auto" w:fill="auto"/>
            <w:noWrap/>
            <w:vAlign w:val="center"/>
            <w:hideMark/>
          </w:tcPr>
          <w:p w14:paraId="54B2F321"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Nam Định</w:t>
            </w:r>
          </w:p>
        </w:tc>
        <w:tc>
          <w:tcPr>
            <w:tcW w:w="615" w:type="pct"/>
            <w:shd w:val="clear" w:color="auto" w:fill="auto"/>
            <w:noWrap/>
            <w:vAlign w:val="center"/>
            <w:hideMark/>
          </w:tcPr>
          <w:p w14:paraId="7026203D"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2050</w:t>
            </w:r>
          </w:p>
        </w:tc>
        <w:tc>
          <w:tcPr>
            <w:tcW w:w="1080" w:type="pct"/>
            <w:shd w:val="clear" w:color="auto" w:fill="auto"/>
            <w:noWrap/>
            <w:vAlign w:val="center"/>
            <w:hideMark/>
          </w:tcPr>
          <w:p w14:paraId="01AFA98B"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Nguy hiểm</w:t>
            </w:r>
          </w:p>
        </w:tc>
      </w:tr>
      <w:tr w:rsidR="00F72F15" w:rsidRPr="00D817C9" w14:paraId="2987F396" w14:textId="77777777" w:rsidTr="00832B05">
        <w:trPr>
          <w:trHeight w:val="288"/>
        </w:trPr>
        <w:tc>
          <w:tcPr>
            <w:tcW w:w="278" w:type="pct"/>
            <w:shd w:val="clear" w:color="auto" w:fill="auto"/>
            <w:noWrap/>
            <w:vAlign w:val="bottom"/>
            <w:hideMark/>
          </w:tcPr>
          <w:p w14:paraId="08BC2DEA" w14:textId="77777777" w:rsidR="00832B05" w:rsidRPr="00D817C9" w:rsidRDefault="00832B05" w:rsidP="00832B05">
            <w:pPr>
              <w:jc w:val="right"/>
              <w:rPr>
                <w:rFonts w:asciiTheme="minorHAnsi" w:hAnsiTheme="minorHAnsi" w:cstheme="minorHAnsi"/>
                <w:sz w:val="24"/>
                <w:szCs w:val="24"/>
              </w:rPr>
            </w:pPr>
            <w:r w:rsidRPr="00D817C9">
              <w:rPr>
                <w:rFonts w:asciiTheme="minorHAnsi" w:hAnsiTheme="minorHAnsi" w:cstheme="minorHAnsi"/>
                <w:sz w:val="24"/>
                <w:szCs w:val="24"/>
              </w:rPr>
              <w:t>5</w:t>
            </w:r>
          </w:p>
        </w:tc>
        <w:tc>
          <w:tcPr>
            <w:tcW w:w="1586" w:type="pct"/>
            <w:shd w:val="clear" w:color="auto" w:fill="auto"/>
            <w:noWrap/>
            <w:vAlign w:val="bottom"/>
            <w:hideMark/>
          </w:tcPr>
          <w:p w14:paraId="363A11B9" w14:textId="77777777" w:rsidR="00832B05" w:rsidRPr="00D817C9" w:rsidRDefault="00832B05" w:rsidP="00832B05">
            <w:pPr>
              <w:rPr>
                <w:rFonts w:asciiTheme="minorHAnsi" w:hAnsiTheme="minorHAnsi" w:cstheme="minorHAnsi"/>
                <w:sz w:val="24"/>
                <w:szCs w:val="24"/>
              </w:rPr>
            </w:pPr>
            <w:r w:rsidRPr="00D817C9">
              <w:rPr>
                <w:rFonts w:asciiTheme="minorHAnsi" w:hAnsiTheme="minorHAnsi" w:cstheme="minorHAnsi"/>
                <w:sz w:val="24"/>
                <w:szCs w:val="24"/>
              </w:rPr>
              <w:t>Kè Nghĩa Phúc - Đông Nam Điền</w:t>
            </w:r>
          </w:p>
        </w:tc>
        <w:tc>
          <w:tcPr>
            <w:tcW w:w="640" w:type="pct"/>
            <w:shd w:val="clear" w:color="auto" w:fill="auto"/>
            <w:noWrap/>
            <w:vAlign w:val="center"/>
            <w:hideMark/>
          </w:tcPr>
          <w:p w14:paraId="6CC6A405"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Kè biển</w:t>
            </w:r>
          </w:p>
        </w:tc>
        <w:tc>
          <w:tcPr>
            <w:tcW w:w="801" w:type="pct"/>
            <w:shd w:val="clear" w:color="auto" w:fill="auto"/>
            <w:noWrap/>
            <w:vAlign w:val="center"/>
            <w:hideMark/>
          </w:tcPr>
          <w:p w14:paraId="5526D11B"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Nam Định</w:t>
            </w:r>
          </w:p>
        </w:tc>
        <w:tc>
          <w:tcPr>
            <w:tcW w:w="615" w:type="pct"/>
            <w:shd w:val="clear" w:color="auto" w:fill="auto"/>
            <w:noWrap/>
            <w:vAlign w:val="center"/>
            <w:hideMark/>
          </w:tcPr>
          <w:p w14:paraId="4D30CFA6"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3920</w:t>
            </w:r>
          </w:p>
        </w:tc>
        <w:tc>
          <w:tcPr>
            <w:tcW w:w="1080" w:type="pct"/>
            <w:shd w:val="clear" w:color="auto" w:fill="auto"/>
            <w:noWrap/>
            <w:vAlign w:val="center"/>
            <w:hideMark/>
          </w:tcPr>
          <w:p w14:paraId="649B0126" w14:textId="77777777" w:rsidR="00832B05" w:rsidRPr="00D817C9" w:rsidRDefault="00832B05" w:rsidP="00832B05">
            <w:pPr>
              <w:jc w:val="center"/>
              <w:rPr>
                <w:rFonts w:asciiTheme="minorHAnsi" w:hAnsiTheme="minorHAnsi" w:cstheme="minorHAnsi"/>
                <w:sz w:val="24"/>
                <w:szCs w:val="24"/>
              </w:rPr>
            </w:pPr>
            <w:r w:rsidRPr="00D817C9">
              <w:rPr>
                <w:rFonts w:asciiTheme="minorHAnsi" w:hAnsiTheme="minorHAnsi" w:cstheme="minorHAnsi"/>
                <w:sz w:val="24"/>
                <w:szCs w:val="24"/>
              </w:rPr>
              <w:t>Nguy hiểm</w:t>
            </w:r>
          </w:p>
        </w:tc>
      </w:tr>
    </w:tbl>
    <w:p w14:paraId="2C08410D" w14:textId="77777777" w:rsidR="00F166A7" w:rsidRPr="00D817C9" w:rsidRDefault="00F166A7" w:rsidP="00F166A7">
      <w:pPr>
        <w:pStyle w:val="Content"/>
      </w:pPr>
      <w:r w:rsidRPr="00D817C9">
        <w:rPr>
          <w:i/>
          <w:iCs/>
        </w:rPr>
        <w:t>Bối lấp:</w:t>
      </w:r>
      <w:r w:rsidRPr="00D817C9">
        <w:t xml:space="preserve"> Bồi lấp có thể gây lấp các luồng lạch ra vào các cảng biển, các lạch tiêu cấp nước ven biển, cạn lấp các cửa sông cản trở thoát lũ và tàu thuyển qua lại. Cảng Hải Phòng được xây dựng từ thế kỷ 19 nhưng luôn bị bồi nghiêm trọng, trước đây có thể tàu hàng vạn tấn vào thường xuyên (độ sâu duy trì 5,5-6m) nhưng hiện tại chỉ duy trì được độ sâu 3,5-4m và hàng hóa phải chuyển tải. Cảng Hải Thịnh Nam Định được thiết kế với cao độ đáy luồng là -4,2m nhưng hiện tại chỉ duy trì được +0,2m. Hiện tượng tương tự như vậy cũng diễn ra ở cảng Ninh Phúc của Ninh Bình. </w:t>
      </w:r>
    </w:p>
    <w:p w14:paraId="53B46A3C" w14:textId="345BC5B4" w:rsidR="00F166A7" w:rsidRPr="00D817C9" w:rsidRDefault="00F166A7" w:rsidP="00F166A7">
      <w:pPr>
        <w:pStyle w:val="Content"/>
      </w:pPr>
      <w:r w:rsidRPr="00D817C9">
        <w:rPr>
          <w:i/>
          <w:iCs/>
        </w:rPr>
        <w:lastRenderedPageBreak/>
        <w:t>Lũ quét, Sạt lở đất:</w:t>
      </w:r>
      <w:r w:rsidRPr="00D817C9">
        <w:t xml:space="preserve"> trong vùng chủ yếu xảy ra trên địa bản tỉnh Quảng Ninh, theo số liệu từ Trung tâm </w:t>
      </w:r>
      <w:r w:rsidR="00300F3F" w:rsidRPr="00D817C9">
        <w:t>C</w:t>
      </w:r>
      <w:r w:rsidRPr="00D817C9">
        <w:t xml:space="preserve">hính sách và </w:t>
      </w:r>
      <w:r w:rsidR="00300F3F" w:rsidRPr="00D817C9">
        <w:t>K</w:t>
      </w:r>
      <w:r w:rsidRPr="00D817C9">
        <w:t xml:space="preserve">ỹ thuật </w:t>
      </w:r>
      <w:r w:rsidR="00300F3F" w:rsidRPr="00D817C9">
        <w:t>P</w:t>
      </w:r>
      <w:r w:rsidRPr="00D817C9">
        <w:t>hòng chống thiên tai từ năm 2001 đến 2017 có 19 trận lũ quét với 16 điểm sạt lở, thiệt hại về người 11 người chết, 239 nhà ở bị sập đổ ước tính thiệt hại 15 tỷ đồng. Toàn tỉnh Quảng Nình có  10 huyện, 53 xã có nguy cơ lũ quét; 14 huyện, 149 xã có nguy cơ sạt lở đất và 14 huyện, 79 xã có nguy cơ sạt lờ bờ sông, suối. Trong đó có 15 điểm có nguy cơ cao bị lũ quét; 46 điểm có nguy cơ sạt lở đất cao và 7 điểm có nguy cơ sạt lờ bờ sông, suối cao; số hộ bị ảnh hưởng là 160 hộ.</w:t>
      </w:r>
    </w:p>
    <w:p w14:paraId="1E6BFFCD" w14:textId="6D054083" w:rsidR="00A17D01" w:rsidRPr="00D817C9" w:rsidRDefault="00A17D01" w:rsidP="005B329A">
      <w:pPr>
        <w:pStyle w:val="Heading4"/>
        <w:rPr>
          <w:rFonts w:asciiTheme="minorHAnsi" w:hAnsiTheme="minorHAnsi" w:cstheme="minorHAnsi"/>
        </w:rPr>
      </w:pPr>
      <w:bookmarkStart w:id="142" w:name="_Toc51857945"/>
      <w:bookmarkStart w:id="143" w:name="_Toc64705587"/>
      <w:bookmarkEnd w:id="137"/>
      <w:r w:rsidRPr="00D817C9">
        <w:rPr>
          <w:rFonts w:asciiTheme="minorHAnsi" w:hAnsiTheme="minorHAnsi" w:cstheme="minorHAnsi"/>
        </w:rPr>
        <w:t xml:space="preserve">Công trình phòng chống thiên </w:t>
      </w:r>
      <w:proofErr w:type="gramStart"/>
      <w:r w:rsidRPr="00D817C9">
        <w:rPr>
          <w:rFonts w:asciiTheme="minorHAnsi" w:hAnsiTheme="minorHAnsi" w:cstheme="minorHAnsi"/>
        </w:rPr>
        <w:t>tai</w:t>
      </w:r>
      <w:proofErr w:type="gramEnd"/>
      <w:r w:rsidRPr="00D817C9">
        <w:rPr>
          <w:rFonts w:asciiTheme="minorHAnsi" w:hAnsiTheme="minorHAnsi" w:cstheme="minorHAnsi"/>
        </w:rPr>
        <w:t xml:space="preserve"> khác</w:t>
      </w:r>
    </w:p>
    <w:p w14:paraId="0383033B" w14:textId="70918F41" w:rsidR="00787D91" w:rsidRPr="00D817C9" w:rsidRDefault="00C76C31" w:rsidP="00C76C31">
      <w:pPr>
        <w:pStyle w:val="Heading5"/>
      </w:pPr>
      <w:r w:rsidRPr="00D817C9">
        <w:t>Sóng thần</w:t>
      </w:r>
    </w:p>
    <w:p w14:paraId="51EE94C3" w14:textId="0FE3C44F" w:rsidR="00C76C31" w:rsidRPr="00D817C9" w:rsidRDefault="00C76C31" w:rsidP="00CF188A">
      <w:pPr>
        <w:pStyle w:val="Content"/>
      </w:pPr>
      <w:r w:rsidRPr="00D817C9">
        <w:t xml:space="preserve">Theo bản đồ phân vùng thiên tai, khu vực </w:t>
      </w:r>
      <w:r w:rsidR="00F12D49" w:rsidRPr="00D817C9">
        <w:t>ĐBBB</w:t>
      </w:r>
      <w:r w:rsidRPr="00D817C9">
        <w:t xml:space="preserve"> không chịu ảnh hưởng lớn của sóng thần do đó hiện trạng cũng như quy hoạch không có các trạm trực canh sóng thần.</w:t>
      </w:r>
    </w:p>
    <w:p w14:paraId="2056038E" w14:textId="77777777" w:rsidR="00F36731" w:rsidRPr="00D817C9" w:rsidRDefault="00481026">
      <w:pPr>
        <w:spacing w:after="200"/>
        <w:rPr>
          <w:rFonts w:asciiTheme="minorHAnsi" w:eastAsiaTheme="majorEastAsia" w:hAnsiTheme="minorHAnsi" w:cstheme="minorHAnsi"/>
          <w:b/>
          <w:bCs/>
          <w:sz w:val="28"/>
          <w:szCs w:val="28"/>
        </w:rPr>
      </w:pPr>
      <w:r w:rsidRPr="00D817C9">
        <w:rPr>
          <w:rFonts w:asciiTheme="minorHAnsi" w:hAnsiTheme="minorHAnsi" w:cstheme="minorHAnsi"/>
        </w:rPr>
        <w:br w:type="page"/>
      </w:r>
    </w:p>
    <w:p w14:paraId="3739B2C0" w14:textId="710491F6" w:rsidR="00481026" w:rsidRPr="00D817C9" w:rsidRDefault="00452F13" w:rsidP="001F0DF5">
      <w:pPr>
        <w:pStyle w:val="Heading10"/>
        <w:numPr>
          <w:ilvl w:val="0"/>
          <w:numId w:val="3"/>
        </w:numPr>
      </w:pPr>
      <w:bookmarkStart w:id="144" w:name="_Toc74080894"/>
      <w:r w:rsidRPr="00D817C9">
        <w:lastRenderedPageBreak/>
        <w:t>ĐỊNH HƯỚNG</w:t>
      </w:r>
      <w:r w:rsidR="00481026" w:rsidRPr="00D817C9">
        <w:t xml:space="preserve"> PHÁT TRIỂN VÀ KỊCH BẢN PHÁT TRIỂN ẢNH HƯỞNG TRỰC TIẾP ĐẾN PHÒNG, CHỐNG THIÊN TAI VÀ THỦY </w:t>
      </w:r>
      <w:proofErr w:type="gramStart"/>
      <w:r w:rsidR="00481026" w:rsidRPr="00D817C9">
        <w:t>LỢI  TRONG</w:t>
      </w:r>
      <w:proofErr w:type="gramEnd"/>
      <w:r w:rsidR="00481026" w:rsidRPr="00D817C9">
        <w:t xml:space="preserve"> KỲ QUY HOẠCH</w:t>
      </w:r>
      <w:bookmarkEnd w:id="142"/>
      <w:bookmarkEnd w:id="143"/>
      <w:bookmarkEnd w:id="144"/>
    </w:p>
    <w:p w14:paraId="3B8B3D27" w14:textId="5A078F0F" w:rsidR="00481026" w:rsidRPr="00D817C9" w:rsidRDefault="006A191D" w:rsidP="00481026">
      <w:pPr>
        <w:pStyle w:val="Heading2"/>
        <w:rPr>
          <w:rFonts w:asciiTheme="minorHAnsi" w:hAnsiTheme="minorHAnsi" w:cstheme="minorHAnsi"/>
        </w:rPr>
      </w:pPr>
      <w:bookmarkStart w:id="145" w:name="_Toc51857946"/>
      <w:bookmarkStart w:id="146" w:name="_Toc64705588"/>
      <w:bookmarkStart w:id="147" w:name="_Toc74080895"/>
      <w:r w:rsidRPr="00D817C9">
        <w:rPr>
          <w:rFonts w:asciiTheme="minorHAnsi" w:hAnsiTheme="minorHAnsi" w:cstheme="minorHAnsi"/>
        </w:rPr>
        <w:t>ĐỊNH HƯỚNG</w:t>
      </w:r>
      <w:r w:rsidR="00481026" w:rsidRPr="00D817C9">
        <w:rPr>
          <w:rFonts w:asciiTheme="minorHAnsi" w:hAnsiTheme="minorHAnsi" w:cstheme="minorHAnsi"/>
        </w:rPr>
        <w:t xml:space="preserve"> PHÁT TRIỂN, XU THẾ NGUỒN NƯỚC VÀ CÁC TÁC ĐỘNG</w:t>
      </w:r>
      <w:bookmarkEnd w:id="145"/>
      <w:bookmarkEnd w:id="146"/>
      <w:bookmarkEnd w:id="147"/>
      <w:r w:rsidR="00481026" w:rsidRPr="00D817C9">
        <w:rPr>
          <w:rFonts w:asciiTheme="minorHAnsi" w:hAnsiTheme="minorHAnsi" w:cstheme="minorHAnsi"/>
        </w:rPr>
        <w:t xml:space="preserve"> </w:t>
      </w:r>
    </w:p>
    <w:p w14:paraId="67B5CCFE" w14:textId="1E2B4C8A" w:rsidR="00481026" w:rsidRPr="00D817C9" w:rsidRDefault="00452F13" w:rsidP="00B66E4A">
      <w:pPr>
        <w:pStyle w:val="Heading3"/>
        <w:rPr>
          <w:rFonts w:asciiTheme="minorHAnsi" w:hAnsiTheme="minorHAnsi" w:cstheme="minorHAnsi"/>
        </w:rPr>
      </w:pPr>
      <w:bookmarkStart w:id="148" w:name="_Toc51857947"/>
      <w:bookmarkStart w:id="149" w:name="_Toc64705589"/>
      <w:bookmarkStart w:id="150" w:name="_Toc74080896"/>
      <w:r w:rsidRPr="00D817C9">
        <w:rPr>
          <w:rFonts w:asciiTheme="minorHAnsi" w:hAnsiTheme="minorHAnsi" w:cstheme="minorHAnsi"/>
        </w:rPr>
        <w:t>Định hướng</w:t>
      </w:r>
      <w:r w:rsidR="00481026" w:rsidRPr="00D817C9">
        <w:rPr>
          <w:rFonts w:asciiTheme="minorHAnsi" w:hAnsiTheme="minorHAnsi" w:cstheme="minorHAnsi"/>
        </w:rPr>
        <w:t xml:space="preserve"> phát triển kinh tế - xã hội và tác động đến hoạt động phòng, chống thiên tai và thủy lợi</w:t>
      </w:r>
      <w:bookmarkEnd w:id="148"/>
      <w:bookmarkEnd w:id="149"/>
      <w:bookmarkEnd w:id="150"/>
      <w:r w:rsidR="00E25FD4" w:rsidRPr="00D817C9">
        <w:rPr>
          <w:rFonts w:asciiTheme="minorHAnsi" w:hAnsiTheme="minorHAnsi" w:cstheme="minorHAnsi"/>
        </w:rPr>
        <w:t xml:space="preserve"> </w:t>
      </w:r>
    </w:p>
    <w:p w14:paraId="79D259E1" w14:textId="372939DC" w:rsidR="00DA2A8B" w:rsidRPr="00D817C9" w:rsidRDefault="00DA2A8B" w:rsidP="00570A33">
      <w:pPr>
        <w:spacing w:before="100" w:line="252" w:lineRule="auto"/>
        <w:ind w:firstLine="540"/>
        <w:jc w:val="both"/>
      </w:pPr>
      <w:r w:rsidRPr="00D817C9">
        <w:rPr>
          <w:b/>
        </w:rPr>
        <w:t>a) Dự báo xu thế phát triển kinh tế - xã hội</w:t>
      </w:r>
    </w:p>
    <w:p w14:paraId="2BF12687" w14:textId="66AEF44A" w:rsidR="000D6267" w:rsidRPr="00D817C9" w:rsidRDefault="003719CD" w:rsidP="00570A33">
      <w:pPr>
        <w:pStyle w:val="Content"/>
        <w:spacing w:before="100" w:line="252" w:lineRule="auto"/>
      </w:pPr>
      <w:r w:rsidRPr="00D817C9">
        <w:t xml:space="preserve">+ Dân số: xu thế dân số sẽ vẫn tăng </w:t>
      </w:r>
      <w:r w:rsidR="00366548" w:rsidRPr="00D817C9">
        <w:t xml:space="preserve">từ này đến 2030 và định hướng 2050, dự báo số dân vùng </w:t>
      </w:r>
      <w:r w:rsidR="00F12D49" w:rsidRPr="00D817C9">
        <w:t>ĐBBB</w:t>
      </w:r>
      <w:r w:rsidR="00366548" w:rsidRPr="00D817C9">
        <w:t xml:space="preserve"> tăng trong khoảng 0,9% ÷ 1,3% (tỷ lệ tăng dân số hiện tại là 1,2%).</w:t>
      </w:r>
    </w:p>
    <w:p w14:paraId="76875456" w14:textId="4230193A" w:rsidR="00366548" w:rsidRPr="00D817C9" w:rsidRDefault="00A310C7" w:rsidP="00570A33">
      <w:pPr>
        <w:pStyle w:val="Content"/>
        <w:spacing w:before="100" w:line="252" w:lineRule="auto"/>
      </w:pPr>
      <w:r w:rsidRPr="00D817C9">
        <w:t>+ Tỷ lệ dân số thành thị và nông thôn dự báo sẽ có sự thay đổi, với cơ cấu dân số chuyển dần từ nông thôn sang thành thị</w:t>
      </w:r>
      <w:r w:rsidR="001D024D" w:rsidRPr="00D817C9">
        <w:t>, dự báo tỷ lệ dân số thành thị từ nay đến 2030, d</w:t>
      </w:r>
      <w:r w:rsidR="00082C33" w:rsidRPr="00D817C9">
        <w:t>ự báo đến 2050 chiếm khoảng 55% ÷ 75% (tỷ lệ dân số thành thị</w:t>
      </w:r>
      <w:r w:rsidR="00D85AA1" w:rsidRPr="00D817C9">
        <w:t xml:space="preserve"> hiện đang chiếm khoảng 37%).</w:t>
      </w:r>
    </w:p>
    <w:p w14:paraId="4A449BB7" w14:textId="44A555E3" w:rsidR="00D85AA1" w:rsidRPr="00D817C9" w:rsidRDefault="00D85AA1" w:rsidP="00570A33">
      <w:pPr>
        <w:pStyle w:val="Content"/>
        <w:spacing w:before="100" w:line="252" w:lineRule="auto"/>
      </w:pPr>
      <w:r w:rsidRPr="00D817C9">
        <w:t xml:space="preserve">+ Các loại gia súc, gia cầm: </w:t>
      </w:r>
      <w:r w:rsidR="00100D30" w:rsidRPr="00D817C9">
        <w:t>các loại như bò, l</w:t>
      </w:r>
      <w:r w:rsidR="00D27425" w:rsidRPr="00D817C9">
        <w:t>ợ</w:t>
      </w:r>
      <w:r w:rsidR="00100D30" w:rsidRPr="00D817C9">
        <w:t>n, gia cầm sẽ tăng ổn định, trong đó gia cầm có xu thể tăng mạnh hơn</w:t>
      </w:r>
      <w:r w:rsidR="00682D37" w:rsidRPr="00D817C9">
        <w:t xml:space="preserve">, giai đoạn 2030 tăng khoảng </w:t>
      </w:r>
      <w:r w:rsidR="00D27425" w:rsidRPr="00D817C9">
        <w:t xml:space="preserve">3%, giai đoạn 2050 ổn định chỉ tăng khoảng 2%; </w:t>
      </w:r>
      <w:r w:rsidR="00100D30" w:rsidRPr="00D817C9">
        <w:t xml:space="preserve"> </w:t>
      </w:r>
      <w:r w:rsidR="00DA2180" w:rsidRPr="00D817C9">
        <w:t>trong khi đó số con trâu có xu thể giảm, xu thể đến 2030 và 2050 giảm ổn định khoảng 0,6% ÷ 1%.</w:t>
      </w:r>
    </w:p>
    <w:p w14:paraId="15DCAE26" w14:textId="03683D1B" w:rsidR="008460E7" w:rsidRPr="00D817C9" w:rsidRDefault="008460E7" w:rsidP="00570A33">
      <w:pPr>
        <w:pStyle w:val="Content"/>
        <w:spacing w:before="100" w:line="252" w:lineRule="auto"/>
      </w:pPr>
      <w:r w:rsidRPr="00D817C9">
        <w:t>+ Diện tích lúa có xu thể giảm đến năm 2030 và ổn định dần đến 2050</w:t>
      </w:r>
      <w:r w:rsidR="00256463" w:rsidRPr="00D817C9">
        <w:t xml:space="preserve"> trong khoảng 0,5% ÷ 1%</w:t>
      </w:r>
      <w:r w:rsidRPr="00D817C9">
        <w:t>, xu thể hiện nay đang giảm 2,2%.</w:t>
      </w:r>
      <w:r w:rsidR="00256463" w:rsidRPr="00D817C9">
        <w:t xml:space="preserve"> </w:t>
      </w:r>
    </w:p>
    <w:p w14:paraId="213CDEEC" w14:textId="16281EFE" w:rsidR="003719CD" w:rsidRPr="00D817C9" w:rsidRDefault="00256463" w:rsidP="00570A33">
      <w:pPr>
        <w:pStyle w:val="Content"/>
        <w:spacing w:before="100" w:line="252" w:lineRule="auto"/>
      </w:pPr>
      <w:r w:rsidRPr="00D817C9">
        <w:t>+</w:t>
      </w:r>
      <w:r w:rsidR="00AC22BA" w:rsidRPr="00D817C9">
        <w:t xml:space="preserve"> Diện tích thủy sản, cây lâu năm tăng đều từ nay đến 2030 và tiếp tục tăng đến 2050, tỷ lệ tăng trong khoảng </w:t>
      </w:r>
      <w:r w:rsidR="00EC7741" w:rsidRPr="00D817C9">
        <w:t>1% ÷ 2%.</w:t>
      </w:r>
    </w:p>
    <w:p w14:paraId="1C39C5B3" w14:textId="2EAED035" w:rsidR="00EC7741" w:rsidRPr="00D817C9" w:rsidRDefault="00EC7741" w:rsidP="00570A33">
      <w:pPr>
        <w:pStyle w:val="Content"/>
        <w:spacing w:before="100" w:line="252" w:lineRule="auto"/>
      </w:pPr>
      <w:r w:rsidRPr="00D817C9">
        <w:t>+ Diện tích</w:t>
      </w:r>
      <w:r w:rsidR="003B70B0" w:rsidRPr="00D817C9">
        <w:t xml:space="preserve"> công nghiệp xu thể tăng ổn định từ nay đến 2030 khoảng 9%, và tiếp tục tăng đến 2050 nhưng tỷ lệ thấp hơn khoảng 3%.</w:t>
      </w:r>
    </w:p>
    <w:p w14:paraId="14BDD6F6" w14:textId="211F2AAB" w:rsidR="00DA79EA" w:rsidRPr="00D817C9" w:rsidRDefault="00DA79EA" w:rsidP="00570A33">
      <w:pPr>
        <w:pStyle w:val="Content"/>
        <w:spacing w:before="100" w:line="252" w:lineRule="auto"/>
        <w:rPr>
          <w:b/>
          <w:bCs/>
          <w:lang w:eastAsia="x-none"/>
        </w:rPr>
      </w:pPr>
      <w:bookmarkStart w:id="151" w:name="_Toc452911274"/>
      <w:bookmarkStart w:id="152" w:name="_Toc535252261"/>
      <w:r w:rsidRPr="00D817C9">
        <w:rPr>
          <w:b/>
          <w:bCs/>
        </w:rPr>
        <w:t>b) Tác động của quá trình phát triển kinh tế, xã hội trong nước</w:t>
      </w:r>
      <w:bookmarkEnd w:id="151"/>
      <w:bookmarkEnd w:id="152"/>
    </w:p>
    <w:p w14:paraId="51EC5F54" w14:textId="77777777" w:rsidR="00DA79EA" w:rsidRPr="00D817C9" w:rsidRDefault="00DA79EA" w:rsidP="00570A33">
      <w:pPr>
        <w:pStyle w:val="Content"/>
        <w:spacing w:before="100" w:line="252" w:lineRule="auto"/>
        <w:rPr>
          <w:rFonts w:eastAsia="SimSun"/>
          <w:spacing w:val="-4"/>
          <w:kern w:val="24"/>
        </w:rPr>
      </w:pPr>
      <w:r w:rsidRPr="00D817C9">
        <w:rPr>
          <w:rFonts w:eastAsia="SimSun"/>
          <w:spacing w:val="-4"/>
          <w:kern w:val="24"/>
        </w:rPr>
        <w:t>Những năm qua, các hoạt động phát triển kinh tế xã hội ở thượng nguồn và vùng trung du, đồng bằng trong phạm vi lưu vực sông diễn ra rất mạnh mẽ, song công tác phòng chống thiên tai lại chưa được quan tâm đúng mức, các hoạt động phòng chống thiên tai chưa đồng bộ với phát triển kinh tế - xã hội đã làm gia tăng nguy cơ rủi ro thiên tai, thậm chí xuất hiện những loại hình thiên tai mới. Trong đó, điển hình là:</w:t>
      </w:r>
    </w:p>
    <w:p w14:paraId="7411E9B0" w14:textId="390CE803" w:rsidR="00DA79EA" w:rsidRPr="00D817C9" w:rsidRDefault="00DA79EA" w:rsidP="00570A33">
      <w:pPr>
        <w:pStyle w:val="Content"/>
        <w:spacing w:before="100" w:line="252" w:lineRule="auto"/>
        <w:rPr>
          <w:rFonts w:eastAsia="SimSun"/>
          <w:kern w:val="24"/>
          <w:lang w:val="vi-VN"/>
        </w:rPr>
      </w:pPr>
      <w:r w:rsidRPr="00D817C9">
        <w:rPr>
          <w:rFonts w:eastAsia="SimSun"/>
          <w:kern w:val="24"/>
        </w:rPr>
        <w:t xml:space="preserve">- </w:t>
      </w:r>
      <w:r w:rsidR="0001493B" w:rsidRPr="00D817C9">
        <w:t>Hiện</w:t>
      </w:r>
      <w:r w:rsidR="0001493B" w:rsidRPr="00D817C9">
        <w:rPr>
          <w:lang w:val="vi-VN"/>
        </w:rPr>
        <w:t xml:space="preserve"> trạng rừng</w:t>
      </w:r>
      <w:r w:rsidRPr="00D817C9">
        <w:t>:</w:t>
      </w:r>
      <w:r w:rsidR="00116432" w:rsidRPr="00D817C9">
        <w:rPr>
          <w:lang w:val="vi-VN"/>
        </w:rPr>
        <w:t xml:space="preserve"> Tổng diện tích rừng vùng </w:t>
      </w:r>
      <w:r w:rsidR="00F12D49" w:rsidRPr="00D817C9">
        <w:rPr>
          <w:lang w:val="vi-VN"/>
        </w:rPr>
        <w:t>ĐBBB</w:t>
      </w:r>
      <w:r w:rsidR="00116432" w:rsidRPr="00D817C9">
        <w:rPr>
          <w:lang w:val="vi-VN"/>
        </w:rPr>
        <w:t xml:space="preserve"> năm 2019 khoảng 14.600ha. Tỷ lệ che phủ rừng của vùng đồng bằng tăng nhẹ từ 21,5% (năm 2015) lên 22,1% (năm 2019).</w:t>
      </w:r>
    </w:p>
    <w:p w14:paraId="6E3EEC69" w14:textId="6AA5A018" w:rsidR="00DA79EA" w:rsidRPr="00D817C9" w:rsidRDefault="00DA79EA" w:rsidP="00570A33">
      <w:pPr>
        <w:pStyle w:val="Content"/>
        <w:spacing w:before="100" w:line="252" w:lineRule="auto"/>
      </w:pPr>
      <w:r w:rsidRPr="00D817C9">
        <w:rPr>
          <w:lang w:val="vi-VN"/>
        </w:rPr>
        <w:t xml:space="preserve">- Khai thác cát sỏi lòng sông: Những năm gần đây, hoạt động khai thác cát ở các sông diễn ra rất mạnh mẽ trên pham vi cả nước, đặc biệt là trên hệ thống sông Hồng để phục vụ phát triển kinh tế - xã hội tại hai vùng kinh tế phát triển nhất cả nước. </w:t>
      </w:r>
      <w:r w:rsidRPr="00D817C9">
        <w:t xml:space="preserve">Việc khai thác cát, sỏi quá mức, cùng với lượng cát được giữ lại tại các hồ chứa đã làm mất </w:t>
      </w:r>
      <w:r w:rsidRPr="00D817C9">
        <w:lastRenderedPageBreak/>
        <w:t xml:space="preserve">cân bằng bùn cát nghiêm trọng, đồng thời làm đáy sông ngày càng sâu thêm, là nguyên nhân quan trọng gây sạt lở bờ sông, xói lở bờ biển và gia tăng khả năng xâm nhập mặn, cũng như hạn chế khả năng lấy nước của các công trình thủy lợi. </w:t>
      </w:r>
    </w:p>
    <w:p w14:paraId="4F358A2A" w14:textId="77777777" w:rsidR="00DA79EA" w:rsidRPr="00D817C9" w:rsidRDefault="00DA79EA" w:rsidP="00570A33">
      <w:pPr>
        <w:pStyle w:val="Content"/>
        <w:spacing w:before="100" w:line="252" w:lineRule="auto"/>
      </w:pPr>
      <w:r w:rsidRPr="00D817C9">
        <w:t>- Xây dựng cơ sở hạ tầng, nhà ở: Cùng với phát triển kinh tế, xã hội, việc xây dựng cơ sở hạ tầng như các công trình giao thông, khu dân cư, khu công nghiệp, khu nghỉ dưỡng, khu vui chơi giải trí,…đã làm cản lũ, gia tăng rủi ro ngập lụt, thậm chí ở một số nơi làm phát sinh thiên tai mới như sạt lở đất, sạt lở bờ sông, xói lở bờ biển</w:t>
      </w:r>
    </w:p>
    <w:p w14:paraId="54025C3A" w14:textId="77777777" w:rsidR="00DA79EA" w:rsidRPr="00D817C9" w:rsidRDefault="00DA79EA" w:rsidP="00570A33">
      <w:pPr>
        <w:pStyle w:val="Content"/>
        <w:spacing w:before="100" w:line="252" w:lineRule="auto"/>
        <w:rPr>
          <w:rFonts w:eastAsia="SimSun"/>
          <w:kern w:val="24"/>
        </w:rPr>
      </w:pPr>
      <w:r w:rsidRPr="00D817C9">
        <w:rPr>
          <w:rFonts w:eastAsia="SimSun"/>
          <w:kern w:val="24"/>
        </w:rPr>
        <w:t>Bên cạnh đó, yêu cầu được sống, sản xuất, kinh doanh, phát triển kinh tế - xã hội trong môi trường an toàn trước thiên tai của toàn xã hội ngày càng cao.</w:t>
      </w:r>
    </w:p>
    <w:p w14:paraId="7998F748" w14:textId="77777777" w:rsidR="00DA79EA" w:rsidRPr="00D817C9" w:rsidRDefault="00DA79EA" w:rsidP="00570A33">
      <w:pPr>
        <w:pStyle w:val="Content"/>
        <w:spacing w:before="100" w:line="252" w:lineRule="auto"/>
        <w:rPr>
          <w:b/>
          <w:bCs/>
        </w:rPr>
      </w:pPr>
      <w:bookmarkStart w:id="153" w:name="_Toc535252262"/>
      <w:r w:rsidRPr="00D817C9">
        <w:rPr>
          <w:b/>
          <w:bCs/>
        </w:rPr>
        <w:t>c) Sự phát triển của các nước trong các lưu vực sông có liên quan</w:t>
      </w:r>
      <w:bookmarkEnd w:id="153"/>
    </w:p>
    <w:p w14:paraId="7C5379AB" w14:textId="5180CE19" w:rsidR="00DA79EA" w:rsidRPr="00D817C9" w:rsidRDefault="00DA79EA" w:rsidP="00570A33">
      <w:pPr>
        <w:pStyle w:val="Content"/>
        <w:spacing w:before="100" w:line="252" w:lineRule="auto"/>
        <w:rPr>
          <w:rFonts w:eastAsia="SimSun"/>
          <w:kern w:val="24"/>
        </w:rPr>
      </w:pPr>
      <w:r w:rsidRPr="00D817C9">
        <w:rPr>
          <w:rFonts w:eastAsia="SimSun"/>
          <w:kern w:val="24"/>
        </w:rPr>
        <w:t xml:space="preserve">Phát triển kinh tế, xã hội, gia tăng sử dụng nước, xây dựng các hồ chứa, khai thác rừng, phát triển khu công nghiệp ở thượng nguồn sông Hồng thuộc địa phận các nước Trung Quốc đã và sẽ dẫn đến mất cân bằng bùn cát, hạ thấp lòng sông, suy giảm nguồn nước, giảm khả năng điều tiết của các khu chứa lớn như </w:t>
      </w:r>
      <w:r w:rsidR="002C0B24" w:rsidRPr="00D817C9">
        <w:rPr>
          <w:rFonts w:eastAsia="SimSun"/>
          <w:kern w:val="24"/>
        </w:rPr>
        <w:t>Sơn La, Hòa Bình, Tuyên Quang</w:t>
      </w:r>
      <w:r w:rsidRPr="00D817C9">
        <w:rPr>
          <w:rFonts w:eastAsia="SimSun"/>
          <w:kern w:val="24"/>
        </w:rPr>
        <w:t xml:space="preserve"> góp phần làm trầm trọng hơn tình hình lũ, hạn, xâm nhập mặn ở </w:t>
      </w:r>
      <w:r w:rsidR="00F12D49" w:rsidRPr="00D817C9">
        <w:rPr>
          <w:rFonts w:eastAsia="SimSun"/>
          <w:kern w:val="24"/>
        </w:rPr>
        <w:t>ĐBBB</w:t>
      </w:r>
      <w:r w:rsidRPr="00D817C9">
        <w:rPr>
          <w:rFonts w:eastAsia="SimSun"/>
          <w:kern w:val="24"/>
        </w:rPr>
        <w:t>.</w:t>
      </w:r>
    </w:p>
    <w:p w14:paraId="296F8058" w14:textId="77777777" w:rsidR="00DA79EA" w:rsidRPr="00D817C9" w:rsidRDefault="00DA79EA" w:rsidP="00570A33">
      <w:pPr>
        <w:pStyle w:val="Content"/>
        <w:spacing w:before="100" w:line="252" w:lineRule="auto"/>
        <w:rPr>
          <w:rFonts w:eastAsia="SimSun"/>
          <w:spacing w:val="-4"/>
          <w:kern w:val="24"/>
        </w:rPr>
      </w:pPr>
      <w:r w:rsidRPr="00D817C9">
        <w:rPr>
          <w:rFonts w:eastAsia="SimSun"/>
          <w:spacing w:val="-4"/>
          <w:kern w:val="24"/>
        </w:rPr>
        <w:t>Những thách thức đó, đòi hỏi công tác phòng, chống thiên tai phải được tăng cường hơn nữa và thực thi biện pháp quản lý tổng hợp, nâng mức đảm bảo an toàn của các công trình cơ sở hạ tầng thiết yếu, tăng cường các cơ chế hợp tác liên quốc gia, cũng như tăng cường nghiên cứu các giải pháp căn cơ, triệt để để ngăn mặn, trữ nước ở hạ lưu.</w:t>
      </w:r>
    </w:p>
    <w:p w14:paraId="229875CC" w14:textId="0A6463FE" w:rsidR="00481026" w:rsidRPr="00D817C9" w:rsidRDefault="00481026" w:rsidP="00B66E4A">
      <w:pPr>
        <w:pStyle w:val="Heading3"/>
        <w:rPr>
          <w:rFonts w:asciiTheme="minorHAnsi" w:hAnsiTheme="minorHAnsi" w:cstheme="minorHAnsi"/>
        </w:rPr>
      </w:pPr>
      <w:bookmarkStart w:id="154" w:name="_Toc51857948"/>
      <w:bookmarkStart w:id="155" w:name="_Toc64705590"/>
      <w:bookmarkStart w:id="156" w:name="_Toc74080897"/>
      <w:r w:rsidRPr="00D817C9">
        <w:rPr>
          <w:rFonts w:asciiTheme="minorHAnsi" w:hAnsiTheme="minorHAnsi" w:cstheme="minorHAnsi"/>
        </w:rPr>
        <w:t>Dự báo xu thế nguồn nước và tác động đến hoạt động phòng, chống thiên tai  và thủy lợi</w:t>
      </w:r>
      <w:bookmarkEnd w:id="154"/>
      <w:bookmarkEnd w:id="155"/>
      <w:bookmarkEnd w:id="156"/>
    </w:p>
    <w:p w14:paraId="6BE01B20" w14:textId="38CE9EA9" w:rsidR="00481026" w:rsidRPr="00D817C9" w:rsidRDefault="00481026" w:rsidP="00DB6FF2">
      <w:pPr>
        <w:pStyle w:val="Heading4"/>
      </w:pPr>
      <w:r w:rsidRPr="00D817C9">
        <w:t xml:space="preserve">Dự báo xu thế biến động của </w:t>
      </w:r>
      <w:r w:rsidR="00CC525C" w:rsidRPr="00D817C9">
        <w:t>lượng mưa</w:t>
      </w:r>
      <w:r w:rsidRPr="00D817C9">
        <w:t xml:space="preserve"> tại các lưu vực</w:t>
      </w:r>
    </w:p>
    <w:p w14:paraId="4B7CBE12" w14:textId="3684A4BA" w:rsidR="001C6F35" w:rsidRPr="00D817C9" w:rsidRDefault="001C6F35" w:rsidP="00570A33">
      <w:pPr>
        <w:pStyle w:val="Content"/>
        <w:spacing w:before="80" w:line="252" w:lineRule="auto"/>
      </w:pPr>
      <w:r w:rsidRPr="00D817C9">
        <w:t>Theo chu</w:t>
      </w:r>
      <w:r w:rsidR="006702F6" w:rsidRPr="00D817C9">
        <w:t>ỗ</w:t>
      </w:r>
      <w:r w:rsidRPr="00D817C9">
        <w:t xml:space="preserve">i số liệu thời kỳ 1960-2019, lượng mưa năm các trạm vùng </w:t>
      </w:r>
      <w:r w:rsidR="00F12D49" w:rsidRPr="00D817C9">
        <w:t>ĐBBB</w:t>
      </w:r>
      <w:r w:rsidRPr="00D817C9">
        <w:t xml:space="preserve"> có xu thế giảm nhẹ, với mức giảm (3-20%/60 năm), nhưng trong thập kỷ gần đây (2011-2019) lượng mưa năm có xu thế cao hơn so với TBNN từ 1-3%, riêng Hải Phòng, Quảng Ninh tăng từ 7-11,8%).  </w:t>
      </w:r>
    </w:p>
    <w:p w14:paraId="16A02CE5" w14:textId="77777777" w:rsidR="001C6F35" w:rsidRPr="00D817C9" w:rsidRDefault="001C6F35" w:rsidP="00570A33">
      <w:pPr>
        <w:pStyle w:val="Content"/>
        <w:spacing w:before="80" w:line="252" w:lineRule="auto"/>
        <w:rPr>
          <w:b/>
          <w:bCs/>
          <w:i/>
          <w:iCs/>
        </w:rPr>
      </w:pPr>
      <w:r w:rsidRPr="00D817C9">
        <w:rPr>
          <w:b/>
          <w:bCs/>
          <w:i/>
          <w:iCs/>
        </w:rPr>
        <w:t>* Xu thế diễn biến lượng mưa mùa mưa, lượng mưa mùa khô</w:t>
      </w:r>
    </w:p>
    <w:p w14:paraId="19E6FC06" w14:textId="55EF8B7B" w:rsidR="001C6F35" w:rsidRPr="00D817C9" w:rsidRDefault="001C6F35" w:rsidP="00570A33">
      <w:pPr>
        <w:pStyle w:val="Content"/>
        <w:spacing w:before="80" w:line="252" w:lineRule="auto"/>
      </w:pPr>
      <w:r w:rsidRPr="00D817C9">
        <w:t>+ Lượng mưa mùa khô có diễn biến giảm ở hầu hết các trạm với mức giảm 3-30%/60 năm, riêng các trạm phía Đông Bắc (Quảng Ninh, Hải Phòng, Hải Dương) lại có xu thế tăng nhẹ với mức trung bình 6-10%/60 năm. Trong thời gian gần đây (thời kỳ từ 2011-2019) lượng mưa mùa khô tăng ở đa số các trạm với lượng tăng từ 1-18% so với TBNN</w:t>
      </w:r>
      <w:r w:rsidR="00F92726" w:rsidRPr="00D817C9">
        <w:t>.</w:t>
      </w:r>
    </w:p>
    <w:p w14:paraId="4D5F39D0" w14:textId="297FC979" w:rsidR="001C6F35" w:rsidRPr="00D817C9" w:rsidRDefault="001C6F35" w:rsidP="00570A33">
      <w:pPr>
        <w:pStyle w:val="Content"/>
        <w:spacing w:before="80" w:line="252" w:lineRule="auto"/>
      </w:pPr>
      <w:r w:rsidRPr="00D817C9">
        <w:t>+ Lượng mưa mùa mưa có diễn biến giảm ở đa số các trạm, với mức giảm 4-10%/60 năm.  Trong thời gian gần đây (thời kỳ từ 2011-2019) lượng mưa mùa mưa tăng ở đa số các trạm với lượng tăng từ 1-11% so với TBNN</w:t>
      </w:r>
      <w:r w:rsidR="00F92726" w:rsidRPr="00D817C9">
        <w:t>.</w:t>
      </w:r>
    </w:p>
    <w:p w14:paraId="2A242E9F" w14:textId="77777777" w:rsidR="001C6F35" w:rsidRPr="00D817C9" w:rsidRDefault="001C6F35" w:rsidP="00CC525C">
      <w:pPr>
        <w:pStyle w:val="Heading4"/>
      </w:pPr>
      <w:r w:rsidRPr="00D817C9">
        <w:lastRenderedPageBreak/>
        <w:t>Biến động của nguồn nước vùng hạ lưu sông Hồng – Thái Bình do ảnh hưởng của hoạt động phát triển kinh tế xã hội và việc vận hành của các hồ chứa thủy điện lớn trên hệ thống</w:t>
      </w:r>
    </w:p>
    <w:p w14:paraId="491D5ECE" w14:textId="77777777" w:rsidR="001C6F35" w:rsidRPr="00D817C9" w:rsidRDefault="001C6F35" w:rsidP="00701E13">
      <w:pPr>
        <w:pStyle w:val="Content"/>
        <w:rPr>
          <w:szCs w:val="26"/>
        </w:rPr>
      </w:pPr>
      <w:r w:rsidRPr="00D817C9">
        <w:rPr>
          <w:szCs w:val="26"/>
        </w:rPr>
        <w:t>Dưới tác động của tự nhiên và đặc biệt là hoạt động phát triển kinh tế của con người đã làm thay đổi chế độ thủy văn trên sông Hồng, lòng dẫn hạ thấp, mực nước hạ thấp. Có thể thấy rõ sự thay đổi này khi phân tích số liệu thực đo tại các trạm thủy văn theo 3 thời kỳ:</w:t>
      </w:r>
    </w:p>
    <w:p w14:paraId="06CAE4E6" w14:textId="77777777" w:rsidR="001C6F35" w:rsidRPr="00D817C9" w:rsidRDefault="001C6F35" w:rsidP="00701E13">
      <w:pPr>
        <w:pStyle w:val="Content"/>
        <w:rPr>
          <w:szCs w:val="26"/>
        </w:rPr>
      </w:pPr>
      <w:r w:rsidRPr="00D817C9">
        <w:rPr>
          <w:szCs w:val="26"/>
        </w:rPr>
        <w:t>+ Thời kỳ từ 1956 đến 1987 (mới có vận hành của hồ Thác Bà từ 1971, thời kỳ chưa có hồ thủy điện Hòa Bình vận hành)</w:t>
      </w:r>
    </w:p>
    <w:p w14:paraId="30BBF9C9" w14:textId="18113387" w:rsidR="001C6F35" w:rsidRPr="00D817C9" w:rsidRDefault="001C6F35" w:rsidP="00701E13">
      <w:pPr>
        <w:pStyle w:val="Content"/>
        <w:rPr>
          <w:szCs w:val="26"/>
        </w:rPr>
      </w:pPr>
      <w:r w:rsidRPr="00D817C9">
        <w:rPr>
          <w:szCs w:val="26"/>
        </w:rPr>
        <w:t>+ Thời kỳ 1990-2010 là thời kỳ có hồ Hòa Bình vận hành từ 1990, Tuyên Quang vận hành từ năm 2008</w:t>
      </w:r>
      <w:r w:rsidR="005B2AD6" w:rsidRPr="00D817C9">
        <w:rPr>
          <w:szCs w:val="26"/>
        </w:rPr>
        <w:t xml:space="preserve">  </w:t>
      </w:r>
    </w:p>
    <w:p w14:paraId="366A70A2" w14:textId="533BB6DD" w:rsidR="001C6F35" w:rsidRPr="00D817C9" w:rsidRDefault="001C6F35" w:rsidP="00701E13">
      <w:pPr>
        <w:pStyle w:val="Content"/>
        <w:rPr>
          <w:szCs w:val="26"/>
        </w:rPr>
      </w:pPr>
      <w:r w:rsidRPr="00D817C9">
        <w:rPr>
          <w:szCs w:val="26"/>
        </w:rPr>
        <w:t>+ Thời kỳ 2010-2019 là thời kỳ có thêm Sơn La vận hành từ năm 2010</w:t>
      </w:r>
      <w:r w:rsidR="005B2AD6" w:rsidRPr="00D817C9">
        <w:rPr>
          <w:szCs w:val="26"/>
        </w:rPr>
        <w:t xml:space="preserve"> </w:t>
      </w:r>
    </w:p>
    <w:p w14:paraId="2C6FBDCF" w14:textId="77777777" w:rsidR="001C6F35" w:rsidRPr="00D817C9" w:rsidRDefault="001C6F35" w:rsidP="0045310B">
      <w:pPr>
        <w:numPr>
          <w:ilvl w:val="0"/>
          <w:numId w:val="8"/>
        </w:numPr>
        <w:spacing w:before="120" w:after="120"/>
        <w:ind w:left="714" w:hanging="357"/>
        <w:jc w:val="both"/>
        <w:rPr>
          <w:rFonts w:asciiTheme="minorHAnsi" w:eastAsiaTheme="minorHAnsi" w:hAnsiTheme="minorHAnsi" w:cstheme="minorHAnsi"/>
          <w:b/>
          <w:bCs/>
          <w:i/>
          <w:iCs/>
          <w:szCs w:val="28"/>
        </w:rPr>
      </w:pPr>
      <w:r w:rsidRPr="00D817C9">
        <w:rPr>
          <w:rFonts w:asciiTheme="minorHAnsi" w:eastAsiaTheme="minorHAnsi" w:hAnsiTheme="minorHAnsi" w:cstheme="minorHAnsi"/>
          <w:b/>
          <w:bCs/>
          <w:i/>
          <w:iCs/>
          <w:szCs w:val="28"/>
        </w:rPr>
        <w:t>Về đặc trưng mực nước trung bình tháng</w:t>
      </w:r>
    </w:p>
    <w:p w14:paraId="6270D866" w14:textId="238B74DC" w:rsidR="001C6F35" w:rsidRPr="00D817C9" w:rsidRDefault="0002519A" w:rsidP="00CC525C">
      <w:pPr>
        <w:pStyle w:val="Content"/>
      </w:pPr>
      <w:r w:rsidRPr="00D817C9">
        <w:t>Thời kỳ 1990-2010 và đặc biệt là thời kỳ gần đây 2010-2019, mặc dù lưu lượng thời kỳ 2010-2019 so với thời kỳ 1956-1987 trong các tháng 1 đến tháng 5 tăng mạnh do có sự điều tiết của các hồ thủy điện, tại Sơn Tây mức tăng từ 400-1</w:t>
      </w:r>
      <w:r w:rsidR="00DA7F72" w:rsidRPr="00D817C9">
        <w:t>.</w:t>
      </w:r>
      <w:r w:rsidRPr="00D817C9">
        <w:t>000</w:t>
      </w:r>
      <w:r w:rsidR="00D96895" w:rsidRPr="00D817C9">
        <w:rPr>
          <w:lang w:val="vi-VN"/>
        </w:rPr>
        <w:t>m</w:t>
      </w:r>
      <w:r w:rsidR="00D96895" w:rsidRPr="00D817C9">
        <w:rPr>
          <w:vertAlign w:val="superscript"/>
          <w:lang w:val="vi-VN"/>
        </w:rPr>
        <w:t>3</w:t>
      </w:r>
      <w:r w:rsidR="00A82582" w:rsidRPr="00D817C9">
        <w:t>/s</w:t>
      </w:r>
      <w:r w:rsidRPr="00D817C9">
        <w:t>, tại Hà Nội, mức tăng từ 100-400</w:t>
      </w:r>
      <w:r w:rsidR="00D96895" w:rsidRPr="00D817C9">
        <w:rPr>
          <w:lang w:val="vi-VN"/>
        </w:rPr>
        <w:t>m</w:t>
      </w:r>
      <w:r w:rsidR="00D96895" w:rsidRPr="00D817C9">
        <w:rPr>
          <w:vertAlign w:val="superscript"/>
          <w:lang w:val="vi-VN"/>
        </w:rPr>
        <w:t>3</w:t>
      </w:r>
      <w:r w:rsidR="00A82582" w:rsidRPr="00D817C9">
        <w:t>/s</w:t>
      </w:r>
      <w:r w:rsidRPr="00D817C9">
        <w:t xml:space="preserve"> và tại Thượng Cát từ 400-650</w:t>
      </w:r>
      <w:r w:rsidR="00D96895" w:rsidRPr="00D817C9">
        <w:rPr>
          <w:lang w:val="vi-VN"/>
        </w:rPr>
        <w:t>m</w:t>
      </w:r>
      <w:r w:rsidR="00D96895" w:rsidRPr="00D817C9">
        <w:rPr>
          <w:vertAlign w:val="superscript"/>
          <w:lang w:val="vi-VN"/>
        </w:rPr>
        <w:t>3</w:t>
      </w:r>
      <w:r w:rsidR="00A82582" w:rsidRPr="00D817C9">
        <w:t>/s</w:t>
      </w:r>
      <w:r w:rsidRPr="00D817C9">
        <w:t xml:space="preserve">; nhưng mực nước lại giảm rất mạnh so với thời kỳ 1960-1987, mực nước giảm ở tất cả các tháng trong năm và ở các trạm vùng hạ lưu, tại Sơn Tây, mức giảm từ 1,18 </w:t>
      </w:r>
      <w:r w:rsidR="00DA7F72" w:rsidRPr="00D817C9">
        <w:t>÷</w:t>
      </w:r>
      <w:r w:rsidRPr="00D817C9">
        <w:t xml:space="preserve"> 3,92m tùy theo tháng; Tại trạm thủy văn Hà nội mức giảm từ 1,15</w:t>
      </w:r>
      <w:r w:rsidR="00DA7F72" w:rsidRPr="00D817C9">
        <w:t xml:space="preserve"> ÷ </w:t>
      </w:r>
      <w:r w:rsidRPr="00D817C9">
        <w:t>4,22m; tại trạm thủy văn Thượng Cát, mực giảm từ 1,70</w:t>
      </w:r>
      <w:r w:rsidR="00DA7F72" w:rsidRPr="00D817C9">
        <w:t xml:space="preserve"> ÷ </w:t>
      </w:r>
      <w:r w:rsidRPr="00D817C9">
        <w:t>4,50m. Sở dĩ có sự hạ thấp mực nước lớn như thế này, ngoài tác dụng cắt giảm lũ còn có sự hạ thấp đáng kể địa hình lòng dẫn</w:t>
      </w:r>
      <w:r w:rsidR="001B7A57" w:rsidRPr="00D817C9">
        <w:t xml:space="preserve"> sông Hồng, sông Đuống.</w:t>
      </w:r>
    </w:p>
    <w:tbl>
      <w:tblPr>
        <w:tblW w:w="0" w:type="auto"/>
        <w:tblLook w:val="04A0" w:firstRow="1" w:lastRow="0" w:firstColumn="1" w:lastColumn="0" w:noHBand="0" w:noVBand="1"/>
      </w:tblPr>
      <w:tblGrid>
        <w:gridCol w:w="4703"/>
        <w:gridCol w:w="4585"/>
      </w:tblGrid>
      <w:tr w:rsidR="00F72F15" w:rsidRPr="00D817C9" w14:paraId="22C64872" w14:textId="77777777" w:rsidTr="00DA79EA">
        <w:tc>
          <w:tcPr>
            <w:tcW w:w="4627" w:type="dxa"/>
            <w:shd w:val="clear" w:color="auto" w:fill="auto"/>
          </w:tcPr>
          <w:p w14:paraId="1E2AA3F6" w14:textId="77777777" w:rsidR="001C6F35" w:rsidRPr="00D817C9" w:rsidRDefault="001C6F35" w:rsidP="001C6F35">
            <w:pPr>
              <w:rPr>
                <w:szCs w:val="26"/>
              </w:rPr>
            </w:pPr>
            <w:r w:rsidRPr="00D817C9">
              <w:rPr>
                <w:noProof/>
                <w:szCs w:val="26"/>
              </w:rPr>
              <w:drawing>
                <wp:inline distT="0" distB="0" distL="0" distR="0" wp14:anchorId="2E9B24F0" wp14:editId="5A45E553">
                  <wp:extent cx="2811753" cy="1959429"/>
                  <wp:effectExtent l="0" t="0" r="825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8561" cy="1971142"/>
                          </a:xfrm>
                          <a:prstGeom prst="rect">
                            <a:avLst/>
                          </a:prstGeom>
                          <a:noFill/>
                        </pic:spPr>
                      </pic:pic>
                    </a:graphicData>
                  </a:graphic>
                </wp:inline>
              </w:drawing>
            </w:r>
          </w:p>
        </w:tc>
        <w:tc>
          <w:tcPr>
            <w:tcW w:w="4661" w:type="dxa"/>
            <w:shd w:val="clear" w:color="auto" w:fill="auto"/>
          </w:tcPr>
          <w:p w14:paraId="64E0E536" w14:textId="77777777" w:rsidR="001C6F35" w:rsidRPr="00D817C9" w:rsidRDefault="001C6F35" w:rsidP="001C6F35">
            <w:pPr>
              <w:rPr>
                <w:szCs w:val="26"/>
              </w:rPr>
            </w:pPr>
            <w:r w:rsidRPr="00D817C9">
              <w:rPr>
                <w:noProof/>
                <w:szCs w:val="26"/>
              </w:rPr>
              <w:drawing>
                <wp:inline distT="0" distB="0" distL="0" distR="0" wp14:anchorId="385B4D68" wp14:editId="47370834">
                  <wp:extent cx="2782238" cy="1959429"/>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4618" cy="1968148"/>
                          </a:xfrm>
                          <a:prstGeom prst="rect">
                            <a:avLst/>
                          </a:prstGeom>
                          <a:noFill/>
                        </pic:spPr>
                      </pic:pic>
                    </a:graphicData>
                  </a:graphic>
                </wp:inline>
              </w:drawing>
            </w:r>
          </w:p>
        </w:tc>
      </w:tr>
      <w:tr w:rsidR="00F72F15" w:rsidRPr="00D817C9" w14:paraId="398926B0" w14:textId="77777777" w:rsidTr="00DA79EA">
        <w:tc>
          <w:tcPr>
            <w:tcW w:w="4627" w:type="dxa"/>
            <w:shd w:val="clear" w:color="auto" w:fill="auto"/>
          </w:tcPr>
          <w:p w14:paraId="2BD6129C" w14:textId="77777777" w:rsidR="001C6F35" w:rsidRPr="00D817C9" w:rsidRDefault="001C6F35" w:rsidP="001C6F35">
            <w:pPr>
              <w:rPr>
                <w:noProof/>
                <w:szCs w:val="26"/>
              </w:rPr>
            </w:pPr>
            <w:r w:rsidRPr="00D817C9">
              <w:rPr>
                <w:noProof/>
                <w:szCs w:val="26"/>
              </w:rPr>
              <w:lastRenderedPageBreak/>
              <w:drawing>
                <wp:inline distT="0" distB="0" distL="0" distR="0" wp14:anchorId="44848F93" wp14:editId="71487189">
                  <wp:extent cx="2849143" cy="2066307"/>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8771" cy="2073289"/>
                          </a:xfrm>
                          <a:prstGeom prst="rect">
                            <a:avLst/>
                          </a:prstGeom>
                          <a:noFill/>
                        </pic:spPr>
                      </pic:pic>
                    </a:graphicData>
                  </a:graphic>
                </wp:inline>
              </w:drawing>
            </w:r>
          </w:p>
        </w:tc>
        <w:tc>
          <w:tcPr>
            <w:tcW w:w="4661" w:type="dxa"/>
            <w:shd w:val="clear" w:color="auto" w:fill="auto"/>
          </w:tcPr>
          <w:p w14:paraId="4E94B24E" w14:textId="77777777" w:rsidR="001C6F35" w:rsidRPr="00D817C9" w:rsidRDefault="001C6F35" w:rsidP="001C6F35">
            <w:pPr>
              <w:rPr>
                <w:noProof/>
                <w:szCs w:val="26"/>
              </w:rPr>
            </w:pPr>
          </w:p>
        </w:tc>
      </w:tr>
    </w:tbl>
    <w:p w14:paraId="2F35A4EC" w14:textId="661BC07E" w:rsidR="00B77648" w:rsidRPr="00D817C9" w:rsidRDefault="001C6F35" w:rsidP="002F08BD">
      <w:pPr>
        <w:pStyle w:val="BNGBIUA"/>
        <w:rPr>
          <w:rFonts w:eastAsia="Arial Unicode MS"/>
        </w:rPr>
      </w:pPr>
      <w:bookmarkStart w:id="157" w:name="_Toc74080973"/>
      <w:r w:rsidRPr="00D817C9">
        <w:rPr>
          <w:rFonts w:eastAsiaTheme="minorHAnsi"/>
        </w:rPr>
        <w:t xml:space="preserve">Hình </w:t>
      </w:r>
      <w:r w:rsidRPr="00D817C9">
        <w:rPr>
          <w:rFonts w:eastAsiaTheme="minorHAnsi"/>
        </w:rPr>
        <w:fldChar w:fldCharType="begin"/>
      </w:r>
      <w:r w:rsidRPr="00D817C9">
        <w:rPr>
          <w:rFonts w:eastAsiaTheme="minorHAnsi"/>
        </w:rPr>
        <w:instrText xml:space="preserve"> STYLEREF 1 \s </w:instrText>
      </w:r>
      <w:r w:rsidRPr="00D817C9">
        <w:rPr>
          <w:rFonts w:eastAsiaTheme="minorHAnsi"/>
        </w:rPr>
        <w:fldChar w:fldCharType="separate"/>
      </w:r>
      <w:r w:rsidR="009B26C5" w:rsidRPr="00D817C9">
        <w:rPr>
          <w:rFonts w:eastAsiaTheme="minorHAnsi"/>
          <w:noProof/>
        </w:rPr>
        <w:t>2</w:t>
      </w:r>
      <w:r w:rsidRPr="00D817C9">
        <w:rPr>
          <w:rFonts w:eastAsiaTheme="minorHAnsi"/>
          <w:noProof/>
        </w:rPr>
        <w:fldChar w:fldCharType="end"/>
      </w:r>
      <w:r w:rsidRPr="00D817C9">
        <w:rPr>
          <w:rFonts w:eastAsiaTheme="minorHAnsi"/>
        </w:rPr>
        <w:t>.</w:t>
      </w:r>
      <w:r w:rsidRPr="00D817C9">
        <w:rPr>
          <w:rFonts w:eastAsiaTheme="minorHAnsi"/>
        </w:rPr>
        <w:fldChar w:fldCharType="begin"/>
      </w:r>
      <w:r w:rsidRPr="00D817C9">
        <w:rPr>
          <w:rFonts w:eastAsiaTheme="minorHAnsi"/>
        </w:rPr>
        <w:instrText xml:space="preserve"> SEQ Hình \* ARABIC \s 1 </w:instrText>
      </w:r>
      <w:r w:rsidRPr="00D817C9">
        <w:rPr>
          <w:rFonts w:eastAsiaTheme="minorHAnsi"/>
        </w:rPr>
        <w:fldChar w:fldCharType="separate"/>
      </w:r>
      <w:r w:rsidR="009B26C5" w:rsidRPr="00D817C9">
        <w:rPr>
          <w:rFonts w:eastAsiaTheme="minorHAnsi"/>
          <w:noProof/>
        </w:rPr>
        <w:t>1</w:t>
      </w:r>
      <w:r w:rsidRPr="00D817C9">
        <w:rPr>
          <w:rFonts w:eastAsiaTheme="minorHAnsi"/>
          <w:noProof/>
        </w:rPr>
        <w:fldChar w:fldCharType="end"/>
      </w:r>
      <w:r w:rsidRPr="00D817C9">
        <w:rPr>
          <w:rFonts w:eastAsia="Arial Unicode MS"/>
        </w:rPr>
        <w:t>. Chênh lệch mực nước trung bình các tháng giã các thời kỳ, tại các trạm thủy văn vùng hạ lưu sông Hồng – Sơn Tây, Hà Nội, Thượng Cát</w:t>
      </w:r>
      <w:bookmarkEnd w:id="157"/>
    </w:p>
    <w:tbl>
      <w:tblPr>
        <w:tblW w:w="0" w:type="auto"/>
        <w:tblLook w:val="04A0" w:firstRow="1" w:lastRow="0" w:firstColumn="1" w:lastColumn="0" w:noHBand="0" w:noVBand="1"/>
      </w:tblPr>
      <w:tblGrid>
        <w:gridCol w:w="4716"/>
        <w:gridCol w:w="4572"/>
      </w:tblGrid>
      <w:tr w:rsidR="00F72F15" w:rsidRPr="00D817C9" w14:paraId="7C1476F8" w14:textId="77777777" w:rsidTr="008C1A58">
        <w:tc>
          <w:tcPr>
            <w:tcW w:w="4627" w:type="dxa"/>
            <w:shd w:val="clear" w:color="auto" w:fill="auto"/>
          </w:tcPr>
          <w:p w14:paraId="1CD5EEF5" w14:textId="77777777" w:rsidR="00A918D5" w:rsidRPr="00D817C9" w:rsidRDefault="00A918D5" w:rsidP="008C1A58">
            <w:pPr>
              <w:rPr>
                <w:szCs w:val="26"/>
              </w:rPr>
            </w:pPr>
            <w:r w:rsidRPr="00D817C9">
              <w:rPr>
                <w:noProof/>
                <w:szCs w:val="26"/>
              </w:rPr>
              <w:drawing>
                <wp:inline distT="0" distB="0" distL="0" distR="0" wp14:anchorId="0F4C65E4" wp14:editId="00ED8B43">
                  <wp:extent cx="2857500" cy="20110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00942" cy="2041619"/>
                          </a:xfrm>
                          <a:prstGeom prst="rect">
                            <a:avLst/>
                          </a:prstGeom>
                          <a:noFill/>
                        </pic:spPr>
                      </pic:pic>
                    </a:graphicData>
                  </a:graphic>
                </wp:inline>
              </w:drawing>
            </w:r>
          </w:p>
        </w:tc>
        <w:tc>
          <w:tcPr>
            <w:tcW w:w="4661" w:type="dxa"/>
            <w:shd w:val="clear" w:color="auto" w:fill="auto"/>
          </w:tcPr>
          <w:p w14:paraId="563CF875" w14:textId="77777777" w:rsidR="00A918D5" w:rsidRPr="00D817C9" w:rsidRDefault="00A918D5" w:rsidP="008C1A58">
            <w:pPr>
              <w:rPr>
                <w:szCs w:val="26"/>
              </w:rPr>
            </w:pPr>
            <w:r w:rsidRPr="00D817C9">
              <w:rPr>
                <w:noProof/>
                <w:szCs w:val="26"/>
              </w:rPr>
              <w:drawing>
                <wp:inline distT="0" distB="0" distL="0" distR="0" wp14:anchorId="34043BFE" wp14:editId="217E5106">
                  <wp:extent cx="2705100" cy="203327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0227" cy="2044640"/>
                          </a:xfrm>
                          <a:prstGeom prst="rect">
                            <a:avLst/>
                          </a:prstGeom>
                          <a:noFill/>
                        </pic:spPr>
                      </pic:pic>
                    </a:graphicData>
                  </a:graphic>
                </wp:inline>
              </w:drawing>
            </w:r>
          </w:p>
        </w:tc>
      </w:tr>
      <w:tr w:rsidR="00F72F15" w:rsidRPr="00D817C9" w14:paraId="24492611" w14:textId="77777777" w:rsidTr="008C1A58">
        <w:tc>
          <w:tcPr>
            <w:tcW w:w="4627" w:type="dxa"/>
            <w:shd w:val="clear" w:color="auto" w:fill="auto"/>
          </w:tcPr>
          <w:p w14:paraId="3824F976" w14:textId="77777777" w:rsidR="00A918D5" w:rsidRPr="00D817C9" w:rsidRDefault="00A918D5" w:rsidP="008C1A58">
            <w:pPr>
              <w:rPr>
                <w:noProof/>
                <w:szCs w:val="26"/>
              </w:rPr>
            </w:pPr>
            <w:r w:rsidRPr="00D817C9">
              <w:rPr>
                <w:noProof/>
                <w:szCs w:val="26"/>
              </w:rPr>
              <w:drawing>
                <wp:inline distT="0" distB="0" distL="0" distR="0" wp14:anchorId="05F718AE" wp14:editId="737A7D99">
                  <wp:extent cx="2849880" cy="1856105"/>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9087" cy="1875127"/>
                          </a:xfrm>
                          <a:prstGeom prst="rect">
                            <a:avLst/>
                          </a:prstGeom>
                          <a:noFill/>
                        </pic:spPr>
                      </pic:pic>
                    </a:graphicData>
                  </a:graphic>
                </wp:inline>
              </w:drawing>
            </w:r>
          </w:p>
        </w:tc>
        <w:tc>
          <w:tcPr>
            <w:tcW w:w="4661" w:type="dxa"/>
            <w:shd w:val="clear" w:color="auto" w:fill="auto"/>
          </w:tcPr>
          <w:p w14:paraId="7D82F6F6" w14:textId="77777777" w:rsidR="00A918D5" w:rsidRPr="00D817C9" w:rsidRDefault="00A918D5" w:rsidP="008C1A58">
            <w:pPr>
              <w:rPr>
                <w:noProof/>
                <w:szCs w:val="26"/>
              </w:rPr>
            </w:pPr>
          </w:p>
        </w:tc>
      </w:tr>
    </w:tbl>
    <w:p w14:paraId="254626D4" w14:textId="574E81AF" w:rsidR="00A918D5" w:rsidRPr="00D817C9" w:rsidRDefault="00A918D5" w:rsidP="002F08BD">
      <w:pPr>
        <w:pStyle w:val="BNGBIUA"/>
        <w:rPr>
          <w:rFonts w:eastAsia="Arial Unicode MS"/>
        </w:rPr>
      </w:pPr>
      <w:bookmarkStart w:id="158" w:name="_Toc69112052"/>
      <w:bookmarkStart w:id="159" w:name="_Toc74080974"/>
      <w:bookmarkStart w:id="160" w:name="_Hlk70020481"/>
      <w:r w:rsidRPr="00D817C9">
        <w:rPr>
          <w:rFonts w:eastAsiaTheme="minorHAnsi"/>
        </w:rPr>
        <w:t xml:space="preserve">Hình </w:t>
      </w:r>
      <w:r w:rsidRPr="00D817C9">
        <w:rPr>
          <w:rFonts w:eastAsiaTheme="minorHAnsi"/>
        </w:rPr>
        <w:fldChar w:fldCharType="begin"/>
      </w:r>
      <w:r w:rsidRPr="00D817C9">
        <w:rPr>
          <w:rFonts w:eastAsiaTheme="minorHAnsi"/>
        </w:rPr>
        <w:instrText xml:space="preserve"> STYLEREF 1 \s </w:instrText>
      </w:r>
      <w:r w:rsidRPr="00D817C9">
        <w:rPr>
          <w:rFonts w:eastAsiaTheme="minorHAnsi"/>
        </w:rPr>
        <w:fldChar w:fldCharType="separate"/>
      </w:r>
      <w:r w:rsidR="009B26C5" w:rsidRPr="00D817C9">
        <w:rPr>
          <w:rFonts w:eastAsiaTheme="minorHAnsi"/>
          <w:noProof/>
        </w:rPr>
        <w:t>2</w:t>
      </w:r>
      <w:r w:rsidRPr="00D817C9">
        <w:rPr>
          <w:rFonts w:eastAsiaTheme="minorHAnsi"/>
          <w:noProof/>
        </w:rPr>
        <w:fldChar w:fldCharType="end"/>
      </w:r>
      <w:r w:rsidRPr="00D817C9">
        <w:rPr>
          <w:rFonts w:eastAsiaTheme="minorHAnsi"/>
        </w:rPr>
        <w:t>.</w:t>
      </w:r>
      <w:r w:rsidRPr="00D817C9">
        <w:rPr>
          <w:rFonts w:eastAsiaTheme="minorHAnsi"/>
        </w:rPr>
        <w:fldChar w:fldCharType="begin"/>
      </w:r>
      <w:r w:rsidRPr="00D817C9">
        <w:rPr>
          <w:rFonts w:eastAsiaTheme="minorHAnsi"/>
        </w:rPr>
        <w:instrText xml:space="preserve"> SEQ Hình \* ARABIC \s 1 </w:instrText>
      </w:r>
      <w:r w:rsidRPr="00D817C9">
        <w:rPr>
          <w:rFonts w:eastAsiaTheme="minorHAnsi"/>
        </w:rPr>
        <w:fldChar w:fldCharType="separate"/>
      </w:r>
      <w:r w:rsidR="009B26C5" w:rsidRPr="00D817C9">
        <w:rPr>
          <w:rFonts w:eastAsiaTheme="minorHAnsi"/>
          <w:noProof/>
        </w:rPr>
        <w:t>2</w:t>
      </w:r>
      <w:r w:rsidRPr="00D817C9">
        <w:rPr>
          <w:rFonts w:eastAsiaTheme="minorHAnsi"/>
          <w:noProof/>
        </w:rPr>
        <w:fldChar w:fldCharType="end"/>
      </w:r>
      <w:r w:rsidRPr="00D817C9">
        <w:rPr>
          <w:rFonts w:eastAsia="Arial Unicode MS"/>
        </w:rPr>
        <w:t>. Chênh lệch lưu lượng trung bình các tháng giữa các thời kỳ, tại các trạm thủy văn vùng hạ lưu sông Hồng – Sơn Tây, Hà Nội, Thượng Cát</w:t>
      </w:r>
      <w:bookmarkEnd w:id="158"/>
      <w:bookmarkEnd w:id="159"/>
    </w:p>
    <w:bookmarkEnd w:id="160"/>
    <w:p w14:paraId="132448E4" w14:textId="77777777" w:rsidR="001C6F35" w:rsidRPr="00D817C9" w:rsidRDefault="001C6F35" w:rsidP="0045310B">
      <w:pPr>
        <w:numPr>
          <w:ilvl w:val="0"/>
          <w:numId w:val="8"/>
        </w:numPr>
        <w:spacing w:before="120" w:after="120"/>
        <w:ind w:left="714" w:hanging="357"/>
        <w:jc w:val="both"/>
        <w:rPr>
          <w:rFonts w:asciiTheme="minorHAnsi" w:eastAsiaTheme="minorHAnsi" w:hAnsiTheme="minorHAnsi" w:cstheme="minorHAnsi"/>
          <w:b/>
          <w:bCs/>
          <w:i/>
          <w:iCs/>
          <w:szCs w:val="28"/>
          <w:lang w:val="pt-BR"/>
        </w:rPr>
      </w:pPr>
      <w:r w:rsidRPr="00D817C9">
        <w:rPr>
          <w:rFonts w:asciiTheme="minorHAnsi" w:eastAsiaTheme="minorHAnsi" w:hAnsiTheme="minorHAnsi" w:cstheme="minorHAnsi"/>
          <w:b/>
          <w:bCs/>
          <w:i/>
          <w:iCs/>
          <w:szCs w:val="28"/>
          <w:lang w:val="pt-BR"/>
        </w:rPr>
        <w:t>Xu thế hạ thấp mực nước tại các trạm</w:t>
      </w:r>
    </w:p>
    <w:p w14:paraId="720D03FA" w14:textId="5DD82FAF" w:rsidR="001C6F35" w:rsidRPr="00D817C9" w:rsidRDefault="005B2AD6" w:rsidP="001C6F35">
      <w:pPr>
        <w:ind w:firstLine="567"/>
        <w:jc w:val="both"/>
        <w:rPr>
          <w:rFonts w:asciiTheme="minorHAnsi" w:eastAsiaTheme="minorHAnsi" w:hAnsiTheme="minorHAnsi" w:cstheme="minorHAnsi"/>
          <w:szCs w:val="28"/>
          <w:lang w:val="pt-BR"/>
        </w:rPr>
      </w:pPr>
      <w:r w:rsidRPr="00D817C9">
        <w:rPr>
          <w:rFonts w:asciiTheme="minorHAnsi" w:eastAsiaTheme="minorHAnsi" w:hAnsiTheme="minorHAnsi" w:cstheme="minorHAnsi"/>
          <w:szCs w:val="28"/>
          <w:lang w:val="pt-BR"/>
        </w:rPr>
        <w:t>Mực nước bình quân năm tại các trạm tương đối ổn định từ 1956 đến năm 2000, cụ thể Sơn Tây từ 7</w:t>
      </w:r>
      <w:r w:rsidR="00854371" w:rsidRPr="00D817C9">
        <w:rPr>
          <w:rFonts w:asciiTheme="minorHAnsi" w:eastAsiaTheme="minorHAnsi" w:hAnsiTheme="minorHAnsi" w:cstheme="minorHAnsi"/>
          <w:szCs w:val="28"/>
          <w:lang w:val="pt-BR"/>
        </w:rPr>
        <w:t>÷</w:t>
      </w:r>
      <w:r w:rsidRPr="00D817C9">
        <w:rPr>
          <w:rFonts w:asciiTheme="minorHAnsi" w:eastAsiaTheme="minorHAnsi" w:hAnsiTheme="minorHAnsi" w:cstheme="minorHAnsi"/>
          <w:szCs w:val="28"/>
          <w:lang w:val="pt-BR"/>
        </w:rPr>
        <w:t>8m, Hà Nội 4,5</w:t>
      </w:r>
      <w:r w:rsidR="00854371" w:rsidRPr="00D817C9">
        <w:rPr>
          <w:rFonts w:asciiTheme="minorHAnsi" w:eastAsiaTheme="minorHAnsi" w:hAnsiTheme="minorHAnsi" w:cstheme="minorHAnsi"/>
          <w:szCs w:val="28"/>
          <w:lang w:val="pt-BR"/>
        </w:rPr>
        <w:t>÷</w:t>
      </w:r>
      <w:r w:rsidRPr="00D817C9">
        <w:rPr>
          <w:rFonts w:asciiTheme="minorHAnsi" w:eastAsiaTheme="minorHAnsi" w:hAnsiTheme="minorHAnsi" w:cstheme="minorHAnsi"/>
          <w:szCs w:val="28"/>
          <w:lang w:val="pt-BR"/>
        </w:rPr>
        <w:t>5,5m, Thượng Cát 4,5</w:t>
      </w:r>
      <w:r w:rsidR="00854371" w:rsidRPr="00D817C9">
        <w:rPr>
          <w:rFonts w:asciiTheme="minorHAnsi" w:eastAsiaTheme="minorHAnsi" w:hAnsiTheme="minorHAnsi" w:cstheme="minorHAnsi"/>
          <w:szCs w:val="28"/>
          <w:lang w:val="pt-BR"/>
        </w:rPr>
        <w:t>÷</w:t>
      </w:r>
      <w:r w:rsidRPr="00D817C9">
        <w:rPr>
          <w:rFonts w:asciiTheme="minorHAnsi" w:eastAsiaTheme="minorHAnsi" w:hAnsiTheme="minorHAnsi" w:cstheme="minorHAnsi"/>
          <w:szCs w:val="28"/>
          <w:lang w:val="pt-BR"/>
        </w:rPr>
        <w:t>5,5m. Mực nước tại các trạm bắt đầu có xu thế hạ thấp từ năm 2000 và liên tục hạ thấp đến nay tại Sơn Tây còn khoảng 3m, Hà Nội 1,7m và Thượng Cát 1,4m. Xu thế hạ thấp mực nước chưa có dấu hiệu dừng lại.</w:t>
      </w:r>
    </w:p>
    <w:tbl>
      <w:tblPr>
        <w:tblW w:w="0" w:type="auto"/>
        <w:tblLook w:val="04A0" w:firstRow="1" w:lastRow="0" w:firstColumn="1" w:lastColumn="0" w:noHBand="0" w:noVBand="1"/>
      </w:tblPr>
      <w:tblGrid>
        <w:gridCol w:w="4635"/>
        <w:gridCol w:w="4653"/>
      </w:tblGrid>
      <w:tr w:rsidR="00F72F15" w:rsidRPr="00D817C9" w14:paraId="316A74C9" w14:textId="77777777" w:rsidTr="00DA79EA">
        <w:tc>
          <w:tcPr>
            <w:tcW w:w="4635" w:type="dxa"/>
            <w:shd w:val="clear" w:color="auto" w:fill="auto"/>
          </w:tcPr>
          <w:p w14:paraId="785E9404" w14:textId="77777777" w:rsidR="001C6F35" w:rsidRPr="00D817C9" w:rsidRDefault="001C6F35" w:rsidP="001C6F35">
            <w:pPr>
              <w:rPr>
                <w:szCs w:val="26"/>
              </w:rPr>
            </w:pPr>
            <w:r w:rsidRPr="00D817C9">
              <w:rPr>
                <w:noProof/>
                <w:szCs w:val="26"/>
              </w:rPr>
              <w:lastRenderedPageBreak/>
              <w:drawing>
                <wp:inline distT="0" distB="0" distL="0" distR="0" wp14:anchorId="00CEC92E" wp14:editId="18089818">
                  <wp:extent cx="2753503" cy="2105247"/>
                  <wp:effectExtent l="0" t="0" r="8890" b="9525"/>
                  <wp:docPr id="14337" name="Picture 14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54000" cy="2105627"/>
                          </a:xfrm>
                          <a:prstGeom prst="rect">
                            <a:avLst/>
                          </a:prstGeom>
                          <a:noFill/>
                        </pic:spPr>
                      </pic:pic>
                    </a:graphicData>
                  </a:graphic>
                </wp:inline>
              </w:drawing>
            </w:r>
          </w:p>
        </w:tc>
        <w:tc>
          <w:tcPr>
            <w:tcW w:w="4653" w:type="dxa"/>
            <w:shd w:val="clear" w:color="auto" w:fill="auto"/>
          </w:tcPr>
          <w:p w14:paraId="5F614394" w14:textId="77777777" w:rsidR="001C6F35" w:rsidRPr="00D817C9" w:rsidRDefault="001C6F35" w:rsidP="001C6F35">
            <w:pPr>
              <w:rPr>
                <w:szCs w:val="26"/>
              </w:rPr>
            </w:pPr>
            <w:r w:rsidRPr="00D817C9">
              <w:rPr>
                <w:noProof/>
                <w:szCs w:val="26"/>
              </w:rPr>
              <w:drawing>
                <wp:inline distT="0" distB="0" distL="0" distR="0" wp14:anchorId="1CBF94E8" wp14:editId="7CC0527F">
                  <wp:extent cx="2753503" cy="2105247"/>
                  <wp:effectExtent l="0" t="0" r="8890" b="9525"/>
                  <wp:docPr id="14338" name="Picture 14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54000" cy="2105627"/>
                          </a:xfrm>
                          <a:prstGeom prst="rect">
                            <a:avLst/>
                          </a:prstGeom>
                          <a:noFill/>
                        </pic:spPr>
                      </pic:pic>
                    </a:graphicData>
                  </a:graphic>
                </wp:inline>
              </w:drawing>
            </w:r>
          </w:p>
        </w:tc>
      </w:tr>
    </w:tbl>
    <w:p w14:paraId="5C0F0BB3" w14:textId="3C2BF64E" w:rsidR="001C6F35" w:rsidRPr="00D817C9" w:rsidRDefault="001C6F35" w:rsidP="002F08BD">
      <w:pPr>
        <w:pStyle w:val="BNGBIUA"/>
        <w:rPr>
          <w:rFonts w:eastAsia="Arial Unicode MS"/>
        </w:rPr>
      </w:pPr>
      <w:bookmarkStart w:id="161" w:name="_Toc74080975"/>
      <w:r w:rsidRPr="00D817C9">
        <w:rPr>
          <w:rFonts w:eastAsiaTheme="minorHAnsi"/>
        </w:rPr>
        <w:t xml:space="preserve">Hình </w:t>
      </w:r>
      <w:r w:rsidRPr="00D817C9">
        <w:rPr>
          <w:rFonts w:eastAsiaTheme="minorHAnsi"/>
        </w:rPr>
        <w:fldChar w:fldCharType="begin"/>
      </w:r>
      <w:r w:rsidRPr="00D817C9">
        <w:rPr>
          <w:rFonts w:eastAsiaTheme="minorHAnsi"/>
        </w:rPr>
        <w:instrText xml:space="preserve"> STYLEREF 1 \s </w:instrText>
      </w:r>
      <w:r w:rsidRPr="00D817C9">
        <w:rPr>
          <w:rFonts w:eastAsiaTheme="minorHAnsi"/>
        </w:rPr>
        <w:fldChar w:fldCharType="separate"/>
      </w:r>
      <w:r w:rsidR="009B26C5" w:rsidRPr="00D817C9">
        <w:rPr>
          <w:rFonts w:eastAsiaTheme="minorHAnsi"/>
          <w:noProof/>
        </w:rPr>
        <w:t>2</w:t>
      </w:r>
      <w:r w:rsidRPr="00D817C9">
        <w:rPr>
          <w:rFonts w:eastAsiaTheme="minorHAnsi"/>
          <w:noProof/>
        </w:rPr>
        <w:fldChar w:fldCharType="end"/>
      </w:r>
      <w:r w:rsidRPr="00D817C9">
        <w:rPr>
          <w:rFonts w:eastAsiaTheme="minorHAnsi"/>
        </w:rPr>
        <w:t>.</w:t>
      </w:r>
      <w:r w:rsidRPr="00D817C9">
        <w:rPr>
          <w:rFonts w:eastAsiaTheme="minorHAnsi"/>
        </w:rPr>
        <w:fldChar w:fldCharType="begin"/>
      </w:r>
      <w:r w:rsidRPr="00D817C9">
        <w:rPr>
          <w:rFonts w:eastAsiaTheme="minorHAnsi"/>
        </w:rPr>
        <w:instrText xml:space="preserve"> SEQ Hình \* ARABIC \s 1 </w:instrText>
      </w:r>
      <w:r w:rsidRPr="00D817C9">
        <w:rPr>
          <w:rFonts w:eastAsiaTheme="minorHAnsi"/>
        </w:rPr>
        <w:fldChar w:fldCharType="separate"/>
      </w:r>
      <w:r w:rsidR="009B26C5" w:rsidRPr="00D817C9">
        <w:rPr>
          <w:rFonts w:eastAsiaTheme="minorHAnsi"/>
          <w:noProof/>
        </w:rPr>
        <w:t>3</w:t>
      </w:r>
      <w:r w:rsidRPr="00D817C9">
        <w:rPr>
          <w:rFonts w:eastAsiaTheme="minorHAnsi"/>
          <w:noProof/>
        </w:rPr>
        <w:fldChar w:fldCharType="end"/>
      </w:r>
      <w:r w:rsidRPr="00D817C9">
        <w:rPr>
          <w:rFonts w:eastAsia="Arial Unicode MS"/>
        </w:rPr>
        <w:t>. Xu thế diễn biến mực nước trung bình năm và mực nước nhỏ nhất năm trạm Sơn Tây</w:t>
      </w:r>
      <w:bookmarkEnd w:id="161"/>
    </w:p>
    <w:tbl>
      <w:tblPr>
        <w:tblW w:w="0" w:type="auto"/>
        <w:tblLook w:val="04A0" w:firstRow="1" w:lastRow="0" w:firstColumn="1" w:lastColumn="0" w:noHBand="0" w:noVBand="1"/>
      </w:tblPr>
      <w:tblGrid>
        <w:gridCol w:w="9066"/>
        <w:gridCol w:w="222"/>
      </w:tblGrid>
      <w:tr w:rsidR="00F72F15" w:rsidRPr="00D817C9" w14:paraId="13C22041" w14:textId="77777777" w:rsidTr="00DA79EA">
        <w:tc>
          <w:tcPr>
            <w:tcW w:w="4635" w:type="dxa"/>
            <w:shd w:val="clear" w:color="auto" w:fill="auto"/>
          </w:tcPr>
          <w:tbl>
            <w:tblPr>
              <w:tblW w:w="0" w:type="auto"/>
              <w:tblLook w:val="04A0" w:firstRow="1" w:lastRow="0" w:firstColumn="1" w:lastColumn="0" w:noHBand="0" w:noVBand="1"/>
            </w:tblPr>
            <w:tblGrid>
              <w:gridCol w:w="4425"/>
              <w:gridCol w:w="4425"/>
            </w:tblGrid>
            <w:tr w:rsidR="00F72F15" w:rsidRPr="00D817C9" w14:paraId="1714ED77" w14:textId="77777777" w:rsidTr="00DA79EA">
              <w:tc>
                <w:tcPr>
                  <w:tcW w:w="4635" w:type="dxa"/>
                  <w:shd w:val="clear" w:color="auto" w:fill="auto"/>
                </w:tcPr>
                <w:p w14:paraId="4840B336" w14:textId="77777777" w:rsidR="001C6F35" w:rsidRPr="00D817C9" w:rsidRDefault="001C6F35" w:rsidP="001C6F35">
                  <w:pPr>
                    <w:rPr>
                      <w:szCs w:val="26"/>
                    </w:rPr>
                  </w:pPr>
                  <w:r w:rsidRPr="00D817C9">
                    <w:rPr>
                      <w:noProof/>
                      <w:szCs w:val="26"/>
                    </w:rPr>
                    <w:drawing>
                      <wp:inline distT="0" distB="0" distL="0" distR="0" wp14:anchorId="7929BBE5" wp14:editId="511A3C0C">
                        <wp:extent cx="2753503" cy="2190307"/>
                        <wp:effectExtent l="0" t="0" r="8890" b="635"/>
                        <wp:docPr id="14344" name="Picture 14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4000" cy="2190702"/>
                                </a:xfrm>
                                <a:prstGeom prst="rect">
                                  <a:avLst/>
                                </a:prstGeom>
                                <a:noFill/>
                              </pic:spPr>
                            </pic:pic>
                          </a:graphicData>
                        </a:graphic>
                      </wp:inline>
                    </w:drawing>
                  </w:r>
                </w:p>
              </w:tc>
              <w:tc>
                <w:tcPr>
                  <w:tcW w:w="4653" w:type="dxa"/>
                  <w:shd w:val="clear" w:color="auto" w:fill="auto"/>
                </w:tcPr>
                <w:p w14:paraId="7527E8A5" w14:textId="77777777" w:rsidR="001C6F35" w:rsidRPr="00D817C9" w:rsidRDefault="001C6F35" w:rsidP="001C6F35">
                  <w:pPr>
                    <w:rPr>
                      <w:szCs w:val="26"/>
                    </w:rPr>
                  </w:pPr>
                  <w:r w:rsidRPr="00D817C9">
                    <w:rPr>
                      <w:noProof/>
                      <w:szCs w:val="26"/>
                    </w:rPr>
                    <w:drawing>
                      <wp:inline distT="0" distB="0" distL="0" distR="0" wp14:anchorId="767E7BF0" wp14:editId="6D658F62">
                        <wp:extent cx="2753503" cy="2190307"/>
                        <wp:effectExtent l="0" t="0" r="8890" b="635"/>
                        <wp:docPr id="14345" name="Picture 14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4000" cy="2190702"/>
                                </a:xfrm>
                                <a:prstGeom prst="rect">
                                  <a:avLst/>
                                </a:prstGeom>
                                <a:noFill/>
                              </pic:spPr>
                            </pic:pic>
                          </a:graphicData>
                        </a:graphic>
                      </wp:inline>
                    </w:drawing>
                  </w:r>
                </w:p>
              </w:tc>
            </w:tr>
          </w:tbl>
          <w:p w14:paraId="18E6BAE3" w14:textId="77777777" w:rsidR="001C6F35" w:rsidRPr="00D817C9" w:rsidRDefault="001C6F35" w:rsidP="001C6F35">
            <w:pPr>
              <w:rPr>
                <w:szCs w:val="26"/>
              </w:rPr>
            </w:pPr>
          </w:p>
        </w:tc>
        <w:tc>
          <w:tcPr>
            <w:tcW w:w="4653" w:type="dxa"/>
            <w:shd w:val="clear" w:color="auto" w:fill="auto"/>
          </w:tcPr>
          <w:p w14:paraId="669C42F8" w14:textId="77777777" w:rsidR="001C6F35" w:rsidRPr="00D817C9" w:rsidRDefault="001C6F35" w:rsidP="001C6F35">
            <w:pPr>
              <w:rPr>
                <w:szCs w:val="26"/>
              </w:rPr>
            </w:pPr>
          </w:p>
        </w:tc>
      </w:tr>
    </w:tbl>
    <w:p w14:paraId="2DDE6623" w14:textId="02443E32" w:rsidR="001C6F35" w:rsidRPr="00D817C9" w:rsidRDefault="001C6F35" w:rsidP="002F08BD">
      <w:pPr>
        <w:pStyle w:val="BNGBIUA"/>
        <w:rPr>
          <w:rFonts w:eastAsia="Arial Unicode MS"/>
        </w:rPr>
      </w:pPr>
      <w:bookmarkStart w:id="162" w:name="_Toc74080976"/>
      <w:r w:rsidRPr="00D817C9">
        <w:rPr>
          <w:rFonts w:eastAsiaTheme="minorHAnsi"/>
        </w:rPr>
        <w:t xml:space="preserve">Hình </w:t>
      </w:r>
      <w:r w:rsidRPr="00D817C9">
        <w:rPr>
          <w:rFonts w:eastAsiaTheme="minorHAnsi"/>
        </w:rPr>
        <w:fldChar w:fldCharType="begin"/>
      </w:r>
      <w:r w:rsidRPr="00D817C9">
        <w:rPr>
          <w:rFonts w:eastAsiaTheme="minorHAnsi"/>
        </w:rPr>
        <w:instrText xml:space="preserve"> STYLEREF 1 \s </w:instrText>
      </w:r>
      <w:r w:rsidRPr="00D817C9">
        <w:rPr>
          <w:rFonts w:eastAsiaTheme="minorHAnsi"/>
        </w:rPr>
        <w:fldChar w:fldCharType="separate"/>
      </w:r>
      <w:r w:rsidR="009B26C5" w:rsidRPr="00D817C9">
        <w:rPr>
          <w:rFonts w:eastAsiaTheme="minorHAnsi"/>
          <w:noProof/>
        </w:rPr>
        <w:t>2</w:t>
      </w:r>
      <w:r w:rsidRPr="00D817C9">
        <w:rPr>
          <w:rFonts w:eastAsiaTheme="minorHAnsi"/>
          <w:noProof/>
        </w:rPr>
        <w:fldChar w:fldCharType="end"/>
      </w:r>
      <w:r w:rsidRPr="00D817C9">
        <w:rPr>
          <w:rFonts w:eastAsiaTheme="minorHAnsi"/>
        </w:rPr>
        <w:t>.</w:t>
      </w:r>
      <w:r w:rsidRPr="00D817C9">
        <w:rPr>
          <w:rFonts w:eastAsiaTheme="minorHAnsi"/>
        </w:rPr>
        <w:fldChar w:fldCharType="begin"/>
      </w:r>
      <w:r w:rsidRPr="00D817C9">
        <w:rPr>
          <w:rFonts w:eastAsiaTheme="minorHAnsi"/>
        </w:rPr>
        <w:instrText xml:space="preserve"> SEQ Hình \* ARABIC \s 1 </w:instrText>
      </w:r>
      <w:r w:rsidRPr="00D817C9">
        <w:rPr>
          <w:rFonts w:eastAsiaTheme="minorHAnsi"/>
        </w:rPr>
        <w:fldChar w:fldCharType="separate"/>
      </w:r>
      <w:r w:rsidR="009B26C5" w:rsidRPr="00D817C9">
        <w:rPr>
          <w:rFonts w:eastAsiaTheme="minorHAnsi"/>
          <w:noProof/>
        </w:rPr>
        <w:t>4</w:t>
      </w:r>
      <w:r w:rsidRPr="00D817C9">
        <w:rPr>
          <w:rFonts w:eastAsiaTheme="minorHAnsi"/>
          <w:noProof/>
        </w:rPr>
        <w:fldChar w:fldCharType="end"/>
      </w:r>
      <w:r w:rsidRPr="00D817C9">
        <w:rPr>
          <w:rFonts w:eastAsia="Arial Unicode MS"/>
        </w:rPr>
        <w:t>. Xu thế diễn biến mực nước trạm Hà Nội</w:t>
      </w:r>
      <w:bookmarkEnd w:id="162"/>
    </w:p>
    <w:tbl>
      <w:tblPr>
        <w:tblW w:w="0" w:type="auto"/>
        <w:tblLook w:val="04A0" w:firstRow="1" w:lastRow="0" w:firstColumn="1" w:lastColumn="0" w:noHBand="0" w:noVBand="1"/>
      </w:tblPr>
      <w:tblGrid>
        <w:gridCol w:w="9066"/>
        <w:gridCol w:w="222"/>
      </w:tblGrid>
      <w:tr w:rsidR="00F72F15" w:rsidRPr="00D817C9" w14:paraId="3C70FBD1" w14:textId="77777777" w:rsidTr="00DA79EA">
        <w:tc>
          <w:tcPr>
            <w:tcW w:w="4635" w:type="dxa"/>
            <w:shd w:val="clear" w:color="auto" w:fill="auto"/>
          </w:tcPr>
          <w:tbl>
            <w:tblPr>
              <w:tblW w:w="0" w:type="auto"/>
              <w:tblLook w:val="04A0" w:firstRow="1" w:lastRow="0" w:firstColumn="1" w:lastColumn="0" w:noHBand="0" w:noVBand="1"/>
            </w:tblPr>
            <w:tblGrid>
              <w:gridCol w:w="4451"/>
              <w:gridCol w:w="4399"/>
            </w:tblGrid>
            <w:tr w:rsidR="00F72F15" w:rsidRPr="00D817C9" w14:paraId="28EE9F1C" w14:textId="77777777" w:rsidTr="00DA79EA">
              <w:tc>
                <w:tcPr>
                  <w:tcW w:w="4635" w:type="dxa"/>
                  <w:shd w:val="clear" w:color="auto" w:fill="auto"/>
                </w:tcPr>
                <w:p w14:paraId="480116F8" w14:textId="77777777" w:rsidR="001C6F35" w:rsidRPr="00D817C9" w:rsidRDefault="001C6F35" w:rsidP="001C6F35">
                  <w:pPr>
                    <w:rPr>
                      <w:szCs w:val="26"/>
                    </w:rPr>
                  </w:pPr>
                  <w:r w:rsidRPr="00D817C9">
                    <w:rPr>
                      <w:noProof/>
                      <w:szCs w:val="26"/>
                    </w:rPr>
                    <w:drawing>
                      <wp:inline distT="0" distB="0" distL="0" distR="0" wp14:anchorId="6C3AA3B3" wp14:editId="20A70908">
                        <wp:extent cx="2753833" cy="2147777"/>
                        <wp:effectExtent l="0" t="0" r="8890" b="5080"/>
                        <wp:docPr id="14348" name="Picture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60777" cy="2153193"/>
                                </a:xfrm>
                                <a:prstGeom prst="rect">
                                  <a:avLst/>
                                </a:prstGeom>
                                <a:noFill/>
                              </pic:spPr>
                            </pic:pic>
                          </a:graphicData>
                        </a:graphic>
                      </wp:inline>
                    </w:drawing>
                  </w:r>
                </w:p>
              </w:tc>
              <w:tc>
                <w:tcPr>
                  <w:tcW w:w="4653" w:type="dxa"/>
                  <w:shd w:val="clear" w:color="auto" w:fill="auto"/>
                </w:tcPr>
                <w:p w14:paraId="6CDB0228" w14:textId="77777777" w:rsidR="001C6F35" w:rsidRPr="00D817C9" w:rsidRDefault="001C6F35" w:rsidP="001C6F35">
                  <w:pPr>
                    <w:rPr>
                      <w:szCs w:val="26"/>
                    </w:rPr>
                  </w:pPr>
                  <w:r w:rsidRPr="00D817C9">
                    <w:rPr>
                      <w:noProof/>
                      <w:szCs w:val="26"/>
                    </w:rPr>
                    <w:drawing>
                      <wp:inline distT="0" distB="0" distL="0" distR="0" wp14:anchorId="43124D40" wp14:editId="302A65D2">
                        <wp:extent cx="2729118" cy="2147777"/>
                        <wp:effectExtent l="0" t="0" r="0" b="5080"/>
                        <wp:docPr id="14349" name="Picture 14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36000" cy="2153193"/>
                                </a:xfrm>
                                <a:prstGeom prst="rect">
                                  <a:avLst/>
                                </a:prstGeom>
                                <a:noFill/>
                              </pic:spPr>
                            </pic:pic>
                          </a:graphicData>
                        </a:graphic>
                      </wp:inline>
                    </w:drawing>
                  </w:r>
                </w:p>
              </w:tc>
            </w:tr>
          </w:tbl>
          <w:p w14:paraId="655AC245" w14:textId="77777777" w:rsidR="001C6F35" w:rsidRPr="00D817C9" w:rsidRDefault="001C6F35" w:rsidP="001C6F35">
            <w:pPr>
              <w:rPr>
                <w:szCs w:val="26"/>
              </w:rPr>
            </w:pPr>
          </w:p>
        </w:tc>
        <w:tc>
          <w:tcPr>
            <w:tcW w:w="4653" w:type="dxa"/>
            <w:shd w:val="clear" w:color="auto" w:fill="auto"/>
          </w:tcPr>
          <w:p w14:paraId="65DBCDBF" w14:textId="77777777" w:rsidR="001C6F35" w:rsidRPr="00D817C9" w:rsidRDefault="001C6F35" w:rsidP="001C6F35">
            <w:pPr>
              <w:rPr>
                <w:szCs w:val="26"/>
              </w:rPr>
            </w:pPr>
          </w:p>
        </w:tc>
      </w:tr>
    </w:tbl>
    <w:p w14:paraId="55795C30" w14:textId="16319378" w:rsidR="001C6F35" w:rsidRPr="00D817C9" w:rsidRDefault="001C6F35" w:rsidP="002F08BD">
      <w:pPr>
        <w:pStyle w:val="BNGBIUA"/>
        <w:rPr>
          <w:rFonts w:eastAsia="Arial Unicode MS"/>
        </w:rPr>
      </w:pPr>
      <w:bookmarkStart w:id="163" w:name="_Toc74080977"/>
      <w:r w:rsidRPr="00D817C9">
        <w:rPr>
          <w:rFonts w:eastAsiaTheme="minorHAnsi"/>
        </w:rPr>
        <w:t xml:space="preserve">Hình </w:t>
      </w:r>
      <w:r w:rsidRPr="00D817C9">
        <w:rPr>
          <w:rFonts w:eastAsiaTheme="minorHAnsi"/>
        </w:rPr>
        <w:fldChar w:fldCharType="begin"/>
      </w:r>
      <w:r w:rsidRPr="00D817C9">
        <w:rPr>
          <w:rFonts w:eastAsiaTheme="minorHAnsi"/>
        </w:rPr>
        <w:instrText xml:space="preserve"> STYLEREF 1 \s </w:instrText>
      </w:r>
      <w:r w:rsidRPr="00D817C9">
        <w:rPr>
          <w:rFonts w:eastAsiaTheme="minorHAnsi"/>
        </w:rPr>
        <w:fldChar w:fldCharType="separate"/>
      </w:r>
      <w:r w:rsidR="009B26C5" w:rsidRPr="00D817C9">
        <w:rPr>
          <w:rFonts w:eastAsiaTheme="minorHAnsi"/>
          <w:noProof/>
        </w:rPr>
        <w:t>2</w:t>
      </w:r>
      <w:r w:rsidRPr="00D817C9">
        <w:rPr>
          <w:rFonts w:eastAsiaTheme="minorHAnsi"/>
          <w:noProof/>
        </w:rPr>
        <w:fldChar w:fldCharType="end"/>
      </w:r>
      <w:r w:rsidRPr="00D817C9">
        <w:rPr>
          <w:rFonts w:eastAsiaTheme="minorHAnsi"/>
        </w:rPr>
        <w:t>.</w:t>
      </w:r>
      <w:r w:rsidRPr="00D817C9">
        <w:rPr>
          <w:rFonts w:eastAsiaTheme="minorHAnsi"/>
        </w:rPr>
        <w:fldChar w:fldCharType="begin"/>
      </w:r>
      <w:r w:rsidRPr="00D817C9">
        <w:rPr>
          <w:rFonts w:eastAsiaTheme="minorHAnsi"/>
        </w:rPr>
        <w:instrText xml:space="preserve"> SEQ Hình \* ARABIC \s 1 </w:instrText>
      </w:r>
      <w:r w:rsidRPr="00D817C9">
        <w:rPr>
          <w:rFonts w:eastAsiaTheme="minorHAnsi"/>
        </w:rPr>
        <w:fldChar w:fldCharType="separate"/>
      </w:r>
      <w:r w:rsidR="009B26C5" w:rsidRPr="00D817C9">
        <w:rPr>
          <w:rFonts w:eastAsiaTheme="minorHAnsi"/>
          <w:noProof/>
        </w:rPr>
        <w:t>5</w:t>
      </w:r>
      <w:r w:rsidRPr="00D817C9">
        <w:rPr>
          <w:rFonts w:eastAsiaTheme="minorHAnsi"/>
          <w:noProof/>
        </w:rPr>
        <w:fldChar w:fldCharType="end"/>
      </w:r>
      <w:r w:rsidRPr="00D817C9">
        <w:rPr>
          <w:rFonts w:eastAsia="Arial Unicode MS"/>
        </w:rPr>
        <w:t>. Xu thế diễn biến mực nước trạm Sơn Thượng Cát</w:t>
      </w:r>
      <w:bookmarkEnd w:id="163"/>
    </w:p>
    <w:p w14:paraId="2BD2806B" w14:textId="78AAF860" w:rsidR="001C6F35" w:rsidRPr="00D817C9" w:rsidRDefault="001C6F35" w:rsidP="0045310B">
      <w:pPr>
        <w:numPr>
          <w:ilvl w:val="0"/>
          <w:numId w:val="8"/>
        </w:numPr>
        <w:spacing w:before="120" w:after="120"/>
        <w:ind w:left="714" w:hanging="357"/>
        <w:jc w:val="both"/>
        <w:rPr>
          <w:rFonts w:asciiTheme="minorHAnsi" w:eastAsiaTheme="minorHAnsi" w:hAnsiTheme="minorHAnsi" w:cstheme="minorHAnsi"/>
          <w:b/>
          <w:bCs/>
          <w:i/>
          <w:iCs/>
          <w:szCs w:val="28"/>
          <w:lang w:val="pt-BR"/>
        </w:rPr>
      </w:pPr>
      <w:r w:rsidRPr="00D817C9">
        <w:rPr>
          <w:rFonts w:asciiTheme="minorHAnsi" w:eastAsiaTheme="minorHAnsi" w:hAnsiTheme="minorHAnsi" w:cstheme="minorHAnsi"/>
          <w:b/>
          <w:bCs/>
          <w:i/>
          <w:iCs/>
          <w:szCs w:val="28"/>
          <w:lang w:val="pt-BR"/>
        </w:rPr>
        <w:t>Sự thay đổi mặt cắt ngang và đường quan hệ Q=f(H) tại trạm thủy văn chính</w:t>
      </w:r>
    </w:p>
    <w:p w14:paraId="459560B0" w14:textId="77777777" w:rsidR="001C6F35" w:rsidRPr="00D817C9" w:rsidRDefault="001C6F35" w:rsidP="001C6F35">
      <w:pPr>
        <w:rPr>
          <w:i/>
          <w:iCs/>
          <w:lang w:val="pt-BR"/>
        </w:rPr>
      </w:pPr>
      <w:r w:rsidRPr="00D817C9">
        <w:rPr>
          <w:i/>
          <w:iCs/>
          <w:lang w:val="pt-BR"/>
        </w:rPr>
        <w:t>+ Sự thay đổi mặt cắt ngang và đường quan hệ Q=f(H) tại Sơn Tây</w:t>
      </w:r>
    </w:p>
    <w:p w14:paraId="545C40B9" w14:textId="75879D3E" w:rsidR="001C6F35" w:rsidRPr="00D817C9" w:rsidRDefault="008A1270" w:rsidP="008F4AD6">
      <w:pPr>
        <w:spacing w:before="160"/>
        <w:jc w:val="center"/>
      </w:pPr>
      <w:r w:rsidRPr="00D817C9">
        <w:rPr>
          <w:noProof/>
        </w:rPr>
        <w:lastRenderedPageBreak/>
        <w:drawing>
          <wp:inline distT="0" distB="0" distL="0" distR="0" wp14:anchorId="6EA84B08" wp14:editId="5F9AB8B1">
            <wp:extent cx="5212499" cy="2945081"/>
            <wp:effectExtent l="0" t="0" r="762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t="8832"/>
                    <a:stretch/>
                  </pic:blipFill>
                  <pic:spPr bwMode="auto">
                    <a:xfrm>
                      <a:off x="0" y="0"/>
                      <a:ext cx="5226326" cy="2952894"/>
                    </a:xfrm>
                    <a:prstGeom prst="rect">
                      <a:avLst/>
                    </a:prstGeom>
                    <a:noFill/>
                    <a:ln>
                      <a:noFill/>
                    </a:ln>
                    <a:extLst>
                      <a:ext uri="{53640926-AAD7-44D8-BBD7-CCE9431645EC}">
                        <a14:shadowObscured xmlns:a14="http://schemas.microsoft.com/office/drawing/2010/main"/>
                      </a:ext>
                    </a:extLst>
                  </pic:spPr>
                </pic:pic>
              </a:graphicData>
            </a:graphic>
          </wp:inline>
        </w:drawing>
      </w:r>
    </w:p>
    <w:p w14:paraId="722BE3AD" w14:textId="3AAF039A" w:rsidR="001C6F35" w:rsidRPr="00D817C9" w:rsidRDefault="008A1270" w:rsidP="002F08BD">
      <w:pPr>
        <w:pStyle w:val="BNGBIUA"/>
      </w:pPr>
      <w:bookmarkStart w:id="164" w:name="_Ref69911006"/>
      <w:bookmarkStart w:id="165" w:name="_Toc74080978"/>
      <w:r w:rsidRPr="00D817C9">
        <w:rPr>
          <w:rFonts w:eastAsiaTheme="minorHAnsi"/>
        </w:rPr>
        <w:t xml:space="preserve">Hình </w:t>
      </w:r>
      <w:r w:rsidRPr="00D817C9">
        <w:rPr>
          <w:rFonts w:eastAsiaTheme="minorHAnsi"/>
        </w:rPr>
        <w:fldChar w:fldCharType="begin"/>
      </w:r>
      <w:r w:rsidRPr="00D817C9">
        <w:rPr>
          <w:rFonts w:eastAsiaTheme="minorHAnsi"/>
        </w:rPr>
        <w:instrText xml:space="preserve"> STYLEREF 1 \s </w:instrText>
      </w:r>
      <w:r w:rsidRPr="00D817C9">
        <w:rPr>
          <w:rFonts w:eastAsiaTheme="minorHAnsi"/>
        </w:rPr>
        <w:fldChar w:fldCharType="separate"/>
      </w:r>
      <w:r w:rsidR="009B26C5" w:rsidRPr="00D817C9">
        <w:rPr>
          <w:rFonts w:eastAsiaTheme="minorHAnsi"/>
          <w:noProof/>
        </w:rPr>
        <w:t>2</w:t>
      </w:r>
      <w:r w:rsidRPr="00D817C9">
        <w:rPr>
          <w:rFonts w:eastAsiaTheme="minorHAnsi"/>
          <w:noProof/>
        </w:rPr>
        <w:fldChar w:fldCharType="end"/>
      </w:r>
      <w:r w:rsidRPr="00D817C9">
        <w:rPr>
          <w:rFonts w:eastAsiaTheme="minorHAnsi"/>
        </w:rPr>
        <w:t>.</w:t>
      </w:r>
      <w:r w:rsidRPr="00D817C9">
        <w:rPr>
          <w:rFonts w:eastAsiaTheme="minorHAnsi"/>
        </w:rPr>
        <w:fldChar w:fldCharType="begin"/>
      </w:r>
      <w:r w:rsidRPr="00D817C9">
        <w:rPr>
          <w:rFonts w:eastAsiaTheme="minorHAnsi"/>
        </w:rPr>
        <w:instrText xml:space="preserve"> SEQ Hình \* ARABIC \s 1 </w:instrText>
      </w:r>
      <w:r w:rsidRPr="00D817C9">
        <w:rPr>
          <w:rFonts w:eastAsiaTheme="minorHAnsi"/>
        </w:rPr>
        <w:fldChar w:fldCharType="separate"/>
      </w:r>
      <w:r w:rsidR="009B26C5" w:rsidRPr="00D817C9">
        <w:rPr>
          <w:rFonts w:eastAsiaTheme="minorHAnsi"/>
          <w:noProof/>
        </w:rPr>
        <w:t>6</w:t>
      </w:r>
      <w:r w:rsidRPr="00D817C9">
        <w:rPr>
          <w:rFonts w:eastAsiaTheme="minorHAnsi"/>
          <w:noProof/>
        </w:rPr>
        <w:fldChar w:fldCharType="end"/>
      </w:r>
      <w:bookmarkEnd w:id="164"/>
      <w:r w:rsidRPr="00D817C9">
        <w:rPr>
          <w:rFonts w:eastAsia="Arial Unicode MS"/>
        </w:rPr>
        <w:t>. Diễn biến mặt cắt ngang tại trạm thủy văn Sơn Tây</w:t>
      </w:r>
      <w:bookmarkEnd w:id="165"/>
    </w:p>
    <w:p w14:paraId="18CA6853" w14:textId="145EEB67" w:rsidR="001C6F35" w:rsidRPr="00D817C9" w:rsidRDefault="001C6F35" w:rsidP="00813846">
      <w:pPr>
        <w:pStyle w:val="Content"/>
        <w:rPr>
          <w:lang w:val="pt-BR"/>
        </w:rPr>
      </w:pPr>
      <w:r w:rsidRPr="00D817C9">
        <w:rPr>
          <w:lang w:val="pt-BR"/>
        </w:rPr>
        <w:t>Qua số liệu đo đạc tại trạm thủy văn Sơn Tây cho thấy, địa hình lòng dẫn sông</w:t>
      </w:r>
      <w:r w:rsidR="009C40D9" w:rsidRPr="00D817C9">
        <w:rPr>
          <w:lang w:val="pt-BR"/>
        </w:rPr>
        <w:t xml:space="preserve"> Hồng</w:t>
      </w:r>
      <w:r w:rsidRPr="00D817C9">
        <w:rPr>
          <w:lang w:val="pt-BR"/>
        </w:rPr>
        <w:t xml:space="preserve"> bị xói rất mạnh (xem </w:t>
      </w:r>
      <w:r w:rsidR="0058098B" w:rsidRPr="00D817C9">
        <w:fldChar w:fldCharType="begin"/>
      </w:r>
      <w:r w:rsidR="0058098B" w:rsidRPr="00D817C9">
        <w:rPr>
          <w:lang w:val="pt-BR"/>
        </w:rPr>
        <w:instrText xml:space="preserve"> REF _Ref69911006 \h </w:instrText>
      </w:r>
      <w:r w:rsidR="00310AE8" w:rsidRPr="00D817C9">
        <w:rPr>
          <w:lang w:val="pt-BR"/>
        </w:rPr>
        <w:instrText xml:space="preserve"> \* MERGEFORMAT </w:instrText>
      </w:r>
      <w:r w:rsidR="0058098B" w:rsidRPr="00D817C9">
        <w:fldChar w:fldCharType="separate"/>
      </w:r>
      <w:r w:rsidR="009B26C5" w:rsidRPr="00D817C9">
        <w:rPr>
          <w:lang w:val="pt-BR"/>
        </w:rPr>
        <w:t xml:space="preserve">Hình </w:t>
      </w:r>
      <w:r w:rsidR="009B26C5" w:rsidRPr="00D817C9">
        <w:rPr>
          <w:noProof/>
          <w:lang w:val="pt-BR"/>
        </w:rPr>
        <w:t>2.6</w:t>
      </w:r>
      <w:r w:rsidR="0058098B" w:rsidRPr="00D817C9">
        <w:fldChar w:fldCharType="end"/>
      </w:r>
      <w:r w:rsidRPr="00D817C9">
        <w:rPr>
          <w:lang w:val="pt-BR"/>
        </w:rPr>
        <w:t>)</w:t>
      </w:r>
      <w:r w:rsidR="0058098B" w:rsidRPr="00D817C9">
        <w:rPr>
          <w:lang w:val="pt-BR"/>
        </w:rPr>
        <w:t>, đáy sông</w:t>
      </w:r>
      <w:r w:rsidR="009C40D9" w:rsidRPr="00D817C9">
        <w:rPr>
          <w:lang w:val="pt-BR"/>
        </w:rPr>
        <w:t xml:space="preserve"> năm</w:t>
      </w:r>
      <w:r w:rsidR="0058098B" w:rsidRPr="00D817C9">
        <w:rPr>
          <w:lang w:val="pt-BR"/>
        </w:rPr>
        <w:t xml:space="preserve"> 2019 hạ thấp gần 7,0m so với năm 1990 và hạ thấp 4,5m so với năm 2016.</w:t>
      </w:r>
    </w:p>
    <w:p w14:paraId="2810F106" w14:textId="524B0E4D" w:rsidR="001C6F35" w:rsidRPr="00D817C9" w:rsidRDefault="0044077C" w:rsidP="001C6F35">
      <w:pPr>
        <w:spacing w:before="160"/>
        <w:jc w:val="center"/>
      </w:pPr>
      <w:r w:rsidRPr="00D817C9">
        <w:rPr>
          <w:noProof/>
        </w:rPr>
        <w:drawing>
          <wp:inline distT="0" distB="0" distL="0" distR="0" wp14:anchorId="24706E6D" wp14:editId="1DE7CF8B">
            <wp:extent cx="5225143" cy="2414456"/>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8656"/>
                    <a:stretch/>
                  </pic:blipFill>
                  <pic:spPr bwMode="auto">
                    <a:xfrm>
                      <a:off x="0" y="0"/>
                      <a:ext cx="5238739" cy="2420738"/>
                    </a:xfrm>
                    <a:prstGeom prst="rect">
                      <a:avLst/>
                    </a:prstGeom>
                    <a:noFill/>
                    <a:ln>
                      <a:noFill/>
                    </a:ln>
                    <a:extLst>
                      <a:ext uri="{53640926-AAD7-44D8-BBD7-CCE9431645EC}">
                        <a14:shadowObscured xmlns:a14="http://schemas.microsoft.com/office/drawing/2010/main"/>
                      </a:ext>
                    </a:extLst>
                  </pic:spPr>
                </pic:pic>
              </a:graphicData>
            </a:graphic>
          </wp:inline>
        </w:drawing>
      </w:r>
    </w:p>
    <w:p w14:paraId="63EEC455" w14:textId="0ABA4DD8" w:rsidR="008A1270" w:rsidRPr="00D817C9" w:rsidRDefault="0044077C" w:rsidP="002F08BD">
      <w:pPr>
        <w:pStyle w:val="BNGBIUA"/>
      </w:pPr>
      <w:bookmarkStart w:id="166" w:name="_Ref69911067"/>
      <w:bookmarkStart w:id="167" w:name="_Toc74080979"/>
      <w:r w:rsidRPr="00D817C9">
        <w:rPr>
          <w:rFonts w:eastAsiaTheme="minorHAnsi"/>
        </w:rPr>
        <w:t xml:space="preserve">Hình </w:t>
      </w:r>
      <w:r w:rsidRPr="00D817C9">
        <w:rPr>
          <w:rFonts w:eastAsiaTheme="minorHAnsi"/>
        </w:rPr>
        <w:fldChar w:fldCharType="begin"/>
      </w:r>
      <w:r w:rsidRPr="00D817C9">
        <w:rPr>
          <w:rFonts w:eastAsiaTheme="minorHAnsi"/>
        </w:rPr>
        <w:instrText xml:space="preserve"> STYLEREF 1 \s </w:instrText>
      </w:r>
      <w:r w:rsidRPr="00D817C9">
        <w:rPr>
          <w:rFonts w:eastAsiaTheme="minorHAnsi"/>
        </w:rPr>
        <w:fldChar w:fldCharType="separate"/>
      </w:r>
      <w:r w:rsidR="009B26C5" w:rsidRPr="00D817C9">
        <w:rPr>
          <w:rFonts w:eastAsiaTheme="minorHAnsi"/>
          <w:noProof/>
        </w:rPr>
        <w:t>2</w:t>
      </w:r>
      <w:r w:rsidRPr="00D817C9">
        <w:rPr>
          <w:rFonts w:eastAsiaTheme="minorHAnsi"/>
          <w:noProof/>
        </w:rPr>
        <w:fldChar w:fldCharType="end"/>
      </w:r>
      <w:r w:rsidRPr="00D817C9">
        <w:rPr>
          <w:rFonts w:eastAsiaTheme="minorHAnsi"/>
        </w:rPr>
        <w:t>.</w:t>
      </w:r>
      <w:r w:rsidRPr="00D817C9">
        <w:rPr>
          <w:rFonts w:eastAsiaTheme="minorHAnsi"/>
        </w:rPr>
        <w:fldChar w:fldCharType="begin"/>
      </w:r>
      <w:r w:rsidRPr="00D817C9">
        <w:rPr>
          <w:rFonts w:eastAsiaTheme="minorHAnsi"/>
        </w:rPr>
        <w:instrText xml:space="preserve"> SEQ Hình \* ARABIC \s 1 </w:instrText>
      </w:r>
      <w:r w:rsidRPr="00D817C9">
        <w:rPr>
          <w:rFonts w:eastAsiaTheme="minorHAnsi"/>
        </w:rPr>
        <w:fldChar w:fldCharType="separate"/>
      </w:r>
      <w:r w:rsidR="009B26C5" w:rsidRPr="00D817C9">
        <w:rPr>
          <w:rFonts w:eastAsiaTheme="minorHAnsi"/>
          <w:noProof/>
        </w:rPr>
        <w:t>7</w:t>
      </w:r>
      <w:r w:rsidRPr="00D817C9">
        <w:rPr>
          <w:rFonts w:eastAsiaTheme="minorHAnsi"/>
          <w:noProof/>
        </w:rPr>
        <w:fldChar w:fldCharType="end"/>
      </w:r>
      <w:bookmarkEnd w:id="166"/>
      <w:r w:rsidRPr="00D817C9">
        <w:rPr>
          <w:rFonts w:eastAsia="Arial Unicode MS"/>
        </w:rPr>
        <w:t xml:space="preserve">. Sự thay đổi của đường quan hệ </w:t>
      </w:r>
      <w:r w:rsidRPr="00D817C9">
        <w:t>Q = f(H) tại trạm Sơn Tây</w:t>
      </w:r>
      <w:bookmarkEnd w:id="167"/>
    </w:p>
    <w:p w14:paraId="2CFB47DA" w14:textId="405E0941" w:rsidR="001C6F35" w:rsidRPr="00D817C9" w:rsidRDefault="001C6F35" w:rsidP="00807843">
      <w:pPr>
        <w:pStyle w:val="Content"/>
        <w:rPr>
          <w:lang w:val="pt-BR"/>
        </w:rPr>
      </w:pPr>
      <w:r w:rsidRPr="00D817C9">
        <w:rPr>
          <w:lang w:val="pt-BR"/>
        </w:rPr>
        <w:t xml:space="preserve">Phân tích đường quan hệ </w:t>
      </w:r>
      <w:r w:rsidR="0044077C" w:rsidRPr="00D817C9">
        <w:rPr>
          <w:lang w:val="pt-BR"/>
        </w:rPr>
        <w:t xml:space="preserve">Q=f(H) </w:t>
      </w:r>
      <w:r w:rsidRPr="00D817C9">
        <w:rPr>
          <w:lang w:val="pt-BR"/>
        </w:rPr>
        <w:t>trung bình hàng năm của trạm Sơn Tây</w:t>
      </w:r>
      <w:r w:rsidR="0035060B" w:rsidRPr="00D817C9">
        <w:rPr>
          <w:lang w:val="pt-BR"/>
        </w:rPr>
        <w:t xml:space="preserve"> trên </w:t>
      </w:r>
      <w:r w:rsidRPr="00D817C9">
        <w:rPr>
          <w:lang w:val="pt-BR"/>
        </w:rPr>
        <w:t xml:space="preserve"> </w:t>
      </w:r>
      <w:r w:rsidR="0035060B" w:rsidRPr="00D817C9">
        <w:fldChar w:fldCharType="begin"/>
      </w:r>
      <w:r w:rsidR="0035060B" w:rsidRPr="00D817C9">
        <w:rPr>
          <w:lang w:val="pt-BR"/>
        </w:rPr>
        <w:instrText xml:space="preserve"> REF _Ref69911067 \h </w:instrText>
      </w:r>
      <w:r w:rsidR="00310AE8" w:rsidRPr="00D817C9">
        <w:rPr>
          <w:lang w:val="pt-BR"/>
        </w:rPr>
        <w:instrText xml:space="preserve"> \* MERGEFORMAT </w:instrText>
      </w:r>
      <w:r w:rsidR="0035060B" w:rsidRPr="00D817C9">
        <w:fldChar w:fldCharType="separate"/>
      </w:r>
      <w:r w:rsidR="009B26C5" w:rsidRPr="00D817C9">
        <w:rPr>
          <w:lang w:val="pt-BR"/>
        </w:rPr>
        <w:t xml:space="preserve">Hình </w:t>
      </w:r>
      <w:r w:rsidR="009B26C5" w:rsidRPr="00D817C9">
        <w:rPr>
          <w:noProof/>
          <w:lang w:val="pt-BR"/>
        </w:rPr>
        <w:t>2.7</w:t>
      </w:r>
      <w:r w:rsidR="0035060B" w:rsidRPr="00D817C9">
        <w:fldChar w:fldCharType="end"/>
      </w:r>
      <w:r w:rsidR="0035060B" w:rsidRPr="00D817C9">
        <w:rPr>
          <w:lang w:val="pt-BR"/>
        </w:rPr>
        <w:t xml:space="preserve"> </w:t>
      </w:r>
      <w:r w:rsidRPr="00D817C9">
        <w:rPr>
          <w:lang w:val="pt-BR"/>
        </w:rPr>
        <w:t>những năm gần đây cho thấy sự hạ thấp của các cấp mực nước tương đối rõ nét.</w:t>
      </w:r>
    </w:p>
    <w:p w14:paraId="56269D18" w14:textId="6A3AA89C" w:rsidR="00DD1198" w:rsidRPr="00D817C9" w:rsidRDefault="00DD1198" w:rsidP="00DD1198">
      <w:pPr>
        <w:pStyle w:val="Content"/>
        <w:rPr>
          <w:lang w:val="pt-BR"/>
        </w:rPr>
      </w:pPr>
      <w:r w:rsidRPr="00D817C9">
        <w:rPr>
          <w:lang w:val="pt-BR"/>
        </w:rPr>
        <w:t>-</w:t>
      </w:r>
      <w:r w:rsidRPr="00D817C9">
        <w:rPr>
          <w:lang w:val="pt-BR"/>
        </w:rPr>
        <w:tab/>
        <w:t>Với cấp Q = 8</w:t>
      </w:r>
      <w:r w:rsidR="00813846" w:rsidRPr="00D817C9">
        <w:rPr>
          <w:lang w:val="pt-BR"/>
        </w:rPr>
        <w:t>.</w:t>
      </w:r>
      <w:r w:rsidRPr="00D817C9">
        <w:rPr>
          <w:lang w:val="pt-BR"/>
        </w:rPr>
        <w:t xml:space="preserve">000 </w:t>
      </w:r>
      <w:r w:rsidR="00D96895" w:rsidRPr="00D817C9">
        <w:rPr>
          <w:lang w:val="vi-VN"/>
        </w:rPr>
        <w:t>m</w:t>
      </w:r>
      <w:r w:rsidR="00D96895" w:rsidRPr="00D817C9">
        <w:rPr>
          <w:vertAlign w:val="superscript"/>
          <w:lang w:val="vi-VN"/>
        </w:rPr>
        <w:t>3</w:t>
      </w:r>
      <w:r w:rsidR="00A82582" w:rsidRPr="00D817C9">
        <w:rPr>
          <w:lang w:val="pt-BR"/>
        </w:rPr>
        <w:t>/s</w:t>
      </w:r>
      <w:r w:rsidRPr="00D817C9">
        <w:rPr>
          <w:lang w:val="pt-BR"/>
        </w:rPr>
        <w:t>, thì năm 1996 cần mực nước lên tới 11,51m nhưng đến năm 2009 chỉ c</w:t>
      </w:r>
      <w:r w:rsidR="00813846" w:rsidRPr="00D817C9">
        <w:rPr>
          <w:lang w:val="pt-BR"/>
        </w:rPr>
        <w:t>òn</w:t>
      </w:r>
      <w:r w:rsidRPr="00D817C9">
        <w:rPr>
          <w:lang w:val="pt-BR"/>
        </w:rPr>
        <w:t xml:space="preserve"> lên</w:t>
      </w:r>
      <w:r w:rsidR="0056184B" w:rsidRPr="00D817C9">
        <w:rPr>
          <w:lang w:val="pt-BR"/>
        </w:rPr>
        <w:t xml:space="preserve"> được</w:t>
      </w:r>
      <w:r w:rsidRPr="00D817C9">
        <w:rPr>
          <w:lang w:val="pt-BR"/>
        </w:rPr>
        <w:t xml:space="preserve"> mực nước 9,98m; đến năm 2010 chỉ c</w:t>
      </w:r>
      <w:r w:rsidR="0056184B" w:rsidRPr="00D817C9">
        <w:rPr>
          <w:lang w:val="pt-BR"/>
        </w:rPr>
        <w:t xml:space="preserve">òn </w:t>
      </w:r>
      <w:r w:rsidRPr="00D817C9">
        <w:rPr>
          <w:lang w:val="pt-BR"/>
        </w:rPr>
        <w:t>9,11m; đến năm 2013 chỉ c</w:t>
      </w:r>
      <w:r w:rsidR="0056184B" w:rsidRPr="00D817C9">
        <w:rPr>
          <w:lang w:val="pt-BR"/>
        </w:rPr>
        <w:t>òn</w:t>
      </w:r>
      <w:r w:rsidRPr="00D817C9">
        <w:rPr>
          <w:lang w:val="pt-BR"/>
        </w:rPr>
        <w:t xml:space="preserve"> 8,62m và đến năm 2019 chỉ c</w:t>
      </w:r>
      <w:r w:rsidR="0056184B" w:rsidRPr="00D817C9">
        <w:rPr>
          <w:lang w:val="pt-BR"/>
        </w:rPr>
        <w:t>òn</w:t>
      </w:r>
      <w:r w:rsidRPr="00D817C9">
        <w:rPr>
          <w:lang w:val="pt-BR"/>
        </w:rPr>
        <w:t xml:space="preserve"> 7,31m. Như vậy, cùng một cấp lưu lượng Q = 8000 </w:t>
      </w:r>
      <w:r w:rsidR="00D96895" w:rsidRPr="00D817C9">
        <w:rPr>
          <w:lang w:val="vi-VN"/>
        </w:rPr>
        <w:t>m</w:t>
      </w:r>
      <w:r w:rsidR="00D96895" w:rsidRPr="00D817C9">
        <w:rPr>
          <w:vertAlign w:val="superscript"/>
          <w:lang w:val="vi-VN"/>
        </w:rPr>
        <w:t>3</w:t>
      </w:r>
      <w:r w:rsidR="00A82582" w:rsidRPr="00D817C9">
        <w:rPr>
          <w:lang w:val="pt-BR"/>
        </w:rPr>
        <w:t>/s</w:t>
      </w:r>
      <w:r w:rsidRPr="00D817C9">
        <w:rPr>
          <w:lang w:val="pt-BR"/>
        </w:rPr>
        <w:t>, mực nước hạ 4,2m</w:t>
      </w:r>
      <w:r w:rsidR="00FA4BDD" w:rsidRPr="00D817C9">
        <w:rPr>
          <w:lang w:val="pt-BR"/>
        </w:rPr>
        <w:t xml:space="preserve"> từ năm 1996 đến 2019</w:t>
      </w:r>
      <w:r w:rsidRPr="00D817C9">
        <w:rPr>
          <w:lang w:val="pt-BR"/>
        </w:rPr>
        <w:t>.</w:t>
      </w:r>
    </w:p>
    <w:p w14:paraId="226579FD" w14:textId="0E18AE60" w:rsidR="00DD1198" w:rsidRPr="00D817C9" w:rsidRDefault="00DD1198" w:rsidP="00DD1198">
      <w:pPr>
        <w:pStyle w:val="Content"/>
        <w:rPr>
          <w:lang w:val="pt-BR"/>
        </w:rPr>
      </w:pPr>
      <w:r w:rsidRPr="00D817C9">
        <w:rPr>
          <w:lang w:val="pt-BR"/>
        </w:rPr>
        <w:t>-</w:t>
      </w:r>
      <w:r w:rsidRPr="00D817C9">
        <w:rPr>
          <w:lang w:val="pt-BR"/>
        </w:rPr>
        <w:tab/>
        <w:t>Với cấp mực nước = 7,00m thì năm 1996 đạt lưu lượng 2</w:t>
      </w:r>
      <w:r w:rsidR="00083A05" w:rsidRPr="00D817C9">
        <w:rPr>
          <w:lang w:val="pt-BR"/>
        </w:rPr>
        <w:t>.</w:t>
      </w:r>
      <w:r w:rsidRPr="00D817C9">
        <w:rPr>
          <w:lang w:val="pt-BR"/>
        </w:rPr>
        <w:t xml:space="preserve">240 </w:t>
      </w:r>
      <w:r w:rsidR="00D96895" w:rsidRPr="00D817C9">
        <w:rPr>
          <w:lang w:val="vi-VN"/>
        </w:rPr>
        <w:t>m</w:t>
      </w:r>
      <w:r w:rsidR="00D96895" w:rsidRPr="00D817C9">
        <w:rPr>
          <w:vertAlign w:val="superscript"/>
          <w:lang w:val="vi-VN"/>
        </w:rPr>
        <w:t>3</w:t>
      </w:r>
      <w:r w:rsidR="00A82582" w:rsidRPr="00D817C9">
        <w:rPr>
          <w:lang w:val="pt-BR"/>
        </w:rPr>
        <w:t>/s</w:t>
      </w:r>
      <w:r w:rsidRPr="00D817C9">
        <w:rPr>
          <w:lang w:val="pt-BR"/>
        </w:rPr>
        <w:t xml:space="preserve">, nhưng đến năm 2009 với cấp mực nước này thì lưu lượng đạt 3930 </w:t>
      </w:r>
      <w:r w:rsidR="00D96895" w:rsidRPr="00D817C9">
        <w:rPr>
          <w:lang w:val="vi-VN"/>
        </w:rPr>
        <w:t>m</w:t>
      </w:r>
      <w:r w:rsidR="00D96895" w:rsidRPr="00D817C9">
        <w:rPr>
          <w:vertAlign w:val="superscript"/>
          <w:lang w:val="vi-VN"/>
        </w:rPr>
        <w:t>3</w:t>
      </w:r>
      <w:r w:rsidR="00A82582" w:rsidRPr="00D817C9">
        <w:rPr>
          <w:lang w:val="pt-BR"/>
        </w:rPr>
        <w:t>/s</w:t>
      </w:r>
      <w:r w:rsidRPr="00D817C9">
        <w:rPr>
          <w:lang w:val="pt-BR"/>
        </w:rPr>
        <w:t xml:space="preserve">; năm 2010 là 4240 </w:t>
      </w:r>
      <w:r w:rsidR="00D96895" w:rsidRPr="00D817C9">
        <w:rPr>
          <w:lang w:val="vi-VN"/>
        </w:rPr>
        <w:t>m</w:t>
      </w:r>
      <w:r w:rsidR="00D96895" w:rsidRPr="00D817C9">
        <w:rPr>
          <w:vertAlign w:val="superscript"/>
          <w:lang w:val="vi-VN"/>
        </w:rPr>
        <w:t>3</w:t>
      </w:r>
      <w:r w:rsidR="00A82582" w:rsidRPr="00D817C9">
        <w:rPr>
          <w:lang w:val="pt-BR"/>
        </w:rPr>
        <w:t>/s</w:t>
      </w:r>
      <w:r w:rsidRPr="00D817C9">
        <w:rPr>
          <w:lang w:val="pt-BR"/>
        </w:rPr>
        <w:t xml:space="preserve">; </w:t>
      </w:r>
      <w:r w:rsidRPr="00D817C9">
        <w:rPr>
          <w:lang w:val="pt-BR"/>
        </w:rPr>
        <w:lastRenderedPageBreak/>
        <w:t xml:space="preserve">năm 2013 là 4930 </w:t>
      </w:r>
      <w:r w:rsidR="00D96895" w:rsidRPr="00D817C9">
        <w:rPr>
          <w:lang w:val="vi-VN"/>
        </w:rPr>
        <w:t>m</w:t>
      </w:r>
      <w:r w:rsidR="00D96895" w:rsidRPr="00D817C9">
        <w:rPr>
          <w:vertAlign w:val="superscript"/>
          <w:lang w:val="vi-VN"/>
        </w:rPr>
        <w:t>3</w:t>
      </w:r>
      <w:r w:rsidR="00A82582" w:rsidRPr="00D817C9">
        <w:rPr>
          <w:lang w:val="pt-BR"/>
        </w:rPr>
        <w:t>/s</w:t>
      </w:r>
      <w:r w:rsidRPr="00D817C9">
        <w:rPr>
          <w:lang w:val="pt-BR"/>
        </w:rPr>
        <w:t xml:space="preserve">, và 2019 là 7500 </w:t>
      </w:r>
      <w:r w:rsidR="00D96895" w:rsidRPr="00D817C9">
        <w:rPr>
          <w:lang w:val="vi-VN"/>
        </w:rPr>
        <w:t>m</w:t>
      </w:r>
      <w:r w:rsidR="00D96895" w:rsidRPr="00D817C9">
        <w:rPr>
          <w:vertAlign w:val="superscript"/>
          <w:lang w:val="vi-VN"/>
        </w:rPr>
        <w:t>3</w:t>
      </w:r>
      <w:r w:rsidR="00A82582" w:rsidRPr="00D817C9">
        <w:rPr>
          <w:lang w:val="pt-BR"/>
        </w:rPr>
        <w:t>/s</w:t>
      </w:r>
      <w:r w:rsidRPr="00D817C9">
        <w:rPr>
          <w:lang w:val="pt-BR"/>
        </w:rPr>
        <w:t xml:space="preserve">. Cùng một cấp mực nước 7,0m, lưu lượng thoát qua tăng 5.260 </w:t>
      </w:r>
      <w:r w:rsidR="00D96895" w:rsidRPr="00D817C9">
        <w:rPr>
          <w:lang w:val="vi-VN"/>
        </w:rPr>
        <w:t>m</w:t>
      </w:r>
      <w:r w:rsidR="00D96895" w:rsidRPr="00D817C9">
        <w:rPr>
          <w:vertAlign w:val="superscript"/>
          <w:lang w:val="vi-VN"/>
        </w:rPr>
        <w:t>3</w:t>
      </w:r>
      <w:r w:rsidR="00A82582" w:rsidRPr="00D817C9">
        <w:rPr>
          <w:lang w:val="pt-BR"/>
        </w:rPr>
        <w:t>/s</w:t>
      </w:r>
      <w:r w:rsidRPr="00D817C9">
        <w:rPr>
          <w:lang w:val="pt-BR"/>
        </w:rPr>
        <w:t>.</w:t>
      </w:r>
    </w:p>
    <w:p w14:paraId="5ECF06B5" w14:textId="77777777" w:rsidR="001C6F35" w:rsidRPr="00D817C9" w:rsidRDefault="001C6F35" w:rsidP="00807843">
      <w:pPr>
        <w:pStyle w:val="Content"/>
        <w:rPr>
          <w:lang w:val="pt-BR"/>
        </w:rPr>
      </w:pPr>
      <w:r w:rsidRPr="00D817C9">
        <w:rPr>
          <w:b/>
          <w:lang w:val="pt-BR"/>
        </w:rPr>
        <w:t>+</w:t>
      </w:r>
      <w:r w:rsidRPr="00D817C9">
        <w:rPr>
          <w:lang w:val="pt-BR"/>
        </w:rPr>
        <w:t xml:space="preserve"> Sự thay đổi mặt cắt ngang và đường quan hệ Q=f(H) tại Hà Nội</w:t>
      </w:r>
    </w:p>
    <w:p w14:paraId="47412652" w14:textId="22D6CAAD" w:rsidR="001C6F35" w:rsidRPr="00D817C9" w:rsidRDefault="002B01BE" w:rsidP="001C6F35">
      <w:pPr>
        <w:spacing w:before="160"/>
        <w:jc w:val="center"/>
      </w:pPr>
      <w:r w:rsidRPr="00D817C9">
        <w:rPr>
          <w:noProof/>
        </w:rPr>
        <w:drawing>
          <wp:inline distT="0" distB="0" distL="0" distR="0" wp14:anchorId="68BDD0F7" wp14:editId="6A2F5467">
            <wp:extent cx="5759644" cy="2493884"/>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t="7895"/>
                    <a:stretch/>
                  </pic:blipFill>
                  <pic:spPr bwMode="auto">
                    <a:xfrm>
                      <a:off x="0" y="0"/>
                      <a:ext cx="5760720" cy="2494350"/>
                    </a:xfrm>
                    <a:prstGeom prst="rect">
                      <a:avLst/>
                    </a:prstGeom>
                    <a:noFill/>
                    <a:ln>
                      <a:noFill/>
                    </a:ln>
                    <a:extLst>
                      <a:ext uri="{53640926-AAD7-44D8-BBD7-CCE9431645EC}">
                        <a14:shadowObscured xmlns:a14="http://schemas.microsoft.com/office/drawing/2010/main"/>
                      </a:ext>
                    </a:extLst>
                  </pic:spPr>
                </pic:pic>
              </a:graphicData>
            </a:graphic>
          </wp:inline>
        </w:drawing>
      </w:r>
    </w:p>
    <w:p w14:paraId="20130CB3" w14:textId="4CEDBA21" w:rsidR="00DD1198" w:rsidRPr="00D817C9" w:rsidRDefault="00DD1198" w:rsidP="00757BD4">
      <w:pPr>
        <w:pStyle w:val="BNGBIUA"/>
      </w:pPr>
      <w:bookmarkStart w:id="168" w:name="_Ref69911210"/>
      <w:bookmarkStart w:id="169" w:name="_Toc74080980"/>
      <w:r w:rsidRPr="00D817C9">
        <w:rPr>
          <w:rFonts w:eastAsiaTheme="minorHAnsi"/>
        </w:rPr>
        <w:t xml:space="preserve">Hình </w:t>
      </w:r>
      <w:r w:rsidRPr="00D817C9">
        <w:rPr>
          <w:rFonts w:eastAsiaTheme="minorHAnsi"/>
        </w:rPr>
        <w:fldChar w:fldCharType="begin"/>
      </w:r>
      <w:r w:rsidRPr="00D817C9">
        <w:rPr>
          <w:rFonts w:eastAsiaTheme="minorHAnsi"/>
        </w:rPr>
        <w:instrText xml:space="preserve"> STYLEREF 1 \s </w:instrText>
      </w:r>
      <w:r w:rsidRPr="00D817C9">
        <w:rPr>
          <w:rFonts w:eastAsiaTheme="minorHAnsi"/>
        </w:rPr>
        <w:fldChar w:fldCharType="separate"/>
      </w:r>
      <w:r w:rsidR="009B26C5" w:rsidRPr="00D817C9">
        <w:rPr>
          <w:rFonts w:eastAsiaTheme="minorHAnsi"/>
          <w:noProof/>
        </w:rPr>
        <w:t>2</w:t>
      </w:r>
      <w:r w:rsidRPr="00D817C9">
        <w:rPr>
          <w:rFonts w:eastAsiaTheme="minorHAnsi"/>
          <w:noProof/>
        </w:rPr>
        <w:fldChar w:fldCharType="end"/>
      </w:r>
      <w:r w:rsidRPr="00D817C9">
        <w:rPr>
          <w:rFonts w:eastAsiaTheme="minorHAnsi"/>
        </w:rPr>
        <w:t>.</w:t>
      </w:r>
      <w:r w:rsidRPr="00D817C9">
        <w:rPr>
          <w:rFonts w:eastAsiaTheme="minorHAnsi"/>
        </w:rPr>
        <w:fldChar w:fldCharType="begin"/>
      </w:r>
      <w:r w:rsidRPr="00D817C9">
        <w:rPr>
          <w:rFonts w:eastAsiaTheme="minorHAnsi"/>
        </w:rPr>
        <w:instrText xml:space="preserve"> SEQ Hình \* ARABIC \s 1 </w:instrText>
      </w:r>
      <w:r w:rsidRPr="00D817C9">
        <w:rPr>
          <w:rFonts w:eastAsiaTheme="minorHAnsi"/>
        </w:rPr>
        <w:fldChar w:fldCharType="separate"/>
      </w:r>
      <w:r w:rsidR="009B26C5" w:rsidRPr="00D817C9">
        <w:rPr>
          <w:rFonts w:eastAsiaTheme="minorHAnsi"/>
          <w:noProof/>
        </w:rPr>
        <w:t>8</w:t>
      </w:r>
      <w:r w:rsidRPr="00D817C9">
        <w:rPr>
          <w:rFonts w:eastAsiaTheme="minorHAnsi"/>
          <w:noProof/>
        </w:rPr>
        <w:fldChar w:fldCharType="end"/>
      </w:r>
      <w:bookmarkEnd w:id="168"/>
      <w:r w:rsidRPr="00D817C9">
        <w:rPr>
          <w:rFonts w:eastAsia="Arial Unicode MS"/>
        </w:rPr>
        <w:t>. Diễn biến mặt cắt ngang tại trạm thủy văn Hà Nội</w:t>
      </w:r>
      <w:bookmarkEnd w:id="169"/>
    </w:p>
    <w:p w14:paraId="5C9BA078" w14:textId="409443CB" w:rsidR="009A0D5A" w:rsidRPr="00D817C9" w:rsidRDefault="009A0D5A" w:rsidP="002F08BD">
      <w:pPr>
        <w:pStyle w:val="Content"/>
        <w:rPr>
          <w:lang w:val="pt-BR"/>
        </w:rPr>
      </w:pPr>
      <w:r w:rsidRPr="00D817C9">
        <w:rPr>
          <w:lang w:val="pt-BR"/>
        </w:rPr>
        <w:t xml:space="preserve">Qua số liệu đo đạc tại trạm thủy văn Hà Nội cho thấy, địa hình lòng dẫn sông bị xói rất mạnh (xem </w:t>
      </w:r>
      <w:r w:rsidRPr="00D817C9">
        <w:fldChar w:fldCharType="begin"/>
      </w:r>
      <w:r w:rsidRPr="00D817C9">
        <w:rPr>
          <w:lang w:val="pt-BR"/>
        </w:rPr>
        <w:instrText xml:space="preserve"> REF _Ref69911210 \h </w:instrText>
      </w:r>
      <w:r w:rsidR="002F08BD" w:rsidRPr="00D817C9">
        <w:rPr>
          <w:lang w:val="pt-BR"/>
        </w:rPr>
        <w:instrText xml:space="preserve"> \* MERGEFORMAT </w:instrText>
      </w:r>
      <w:r w:rsidRPr="00D817C9">
        <w:fldChar w:fldCharType="separate"/>
      </w:r>
      <w:r w:rsidR="009B26C5" w:rsidRPr="00D817C9">
        <w:rPr>
          <w:lang w:val="pt-BR"/>
        </w:rPr>
        <w:t xml:space="preserve">Hình </w:t>
      </w:r>
      <w:r w:rsidR="009B26C5" w:rsidRPr="00D817C9">
        <w:rPr>
          <w:noProof/>
          <w:lang w:val="pt-BR"/>
        </w:rPr>
        <w:t>2.8</w:t>
      </w:r>
      <w:r w:rsidRPr="00D817C9">
        <w:fldChar w:fldCharType="end"/>
      </w:r>
      <w:r w:rsidRPr="00D817C9">
        <w:rPr>
          <w:lang w:val="pt-BR"/>
        </w:rPr>
        <w:t>), năm 201</w:t>
      </w:r>
      <w:r w:rsidR="004E3BE0" w:rsidRPr="00D817C9">
        <w:rPr>
          <w:lang w:val="pt-BR"/>
        </w:rPr>
        <w:t>9</w:t>
      </w:r>
      <w:r w:rsidRPr="00D817C9">
        <w:rPr>
          <w:lang w:val="pt-BR"/>
        </w:rPr>
        <w:t xml:space="preserve"> so với năm 2005, đáy sông xói </w:t>
      </w:r>
      <w:r w:rsidR="004E3BE0" w:rsidRPr="00D817C9">
        <w:rPr>
          <w:lang w:val="pt-BR"/>
        </w:rPr>
        <w:t xml:space="preserve"> từ 3÷4</w:t>
      </w:r>
      <w:r w:rsidRPr="00D817C9">
        <w:rPr>
          <w:lang w:val="pt-BR"/>
        </w:rPr>
        <w:t>m.</w:t>
      </w:r>
    </w:p>
    <w:p w14:paraId="11F2D314" w14:textId="77494B93" w:rsidR="001C6F35" w:rsidRPr="00D817C9" w:rsidRDefault="007B3E9E" w:rsidP="00807843">
      <w:pPr>
        <w:spacing w:before="160"/>
        <w:jc w:val="center"/>
      </w:pPr>
      <w:r w:rsidRPr="00D817C9">
        <w:rPr>
          <w:noProof/>
        </w:rPr>
        <w:drawing>
          <wp:inline distT="0" distB="0" distL="0" distR="0" wp14:anchorId="51E54C60" wp14:editId="01F76C01">
            <wp:extent cx="5106390" cy="2343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2235"/>
                    <a:stretch/>
                  </pic:blipFill>
                  <pic:spPr bwMode="auto">
                    <a:xfrm>
                      <a:off x="0" y="0"/>
                      <a:ext cx="5133021" cy="2355556"/>
                    </a:xfrm>
                    <a:prstGeom prst="rect">
                      <a:avLst/>
                    </a:prstGeom>
                    <a:noFill/>
                    <a:ln>
                      <a:noFill/>
                    </a:ln>
                    <a:extLst>
                      <a:ext uri="{53640926-AAD7-44D8-BBD7-CCE9431645EC}">
                        <a14:shadowObscured xmlns:a14="http://schemas.microsoft.com/office/drawing/2010/main"/>
                      </a:ext>
                    </a:extLst>
                  </pic:spPr>
                </pic:pic>
              </a:graphicData>
            </a:graphic>
          </wp:inline>
        </w:drawing>
      </w:r>
    </w:p>
    <w:p w14:paraId="536631E6" w14:textId="2DC36840" w:rsidR="00DD1198" w:rsidRPr="00D817C9" w:rsidRDefault="00DD1198" w:rsidP="002F08BD">
      <w:pPr>
        <w:pStyle w:val="BNGBIUA"/>
      </w:pPr>
      <w:bookmarkStart w:id="170" w:name="_Ref69911226"/>
      <w:bookmarkStart w:id="171" w:name="_Toc74080981"/>
      <w:r w:rsidRPr="00D817C9">
        <w:rPr>
          <w:rFonts w:eastAsiaTheme="minorHAnsi"/>
        </w:rPr>
        <w:t xml:space="preserve">Hình </w:t>
      </w:r>
      <w:r w:rsidRPr="00D817C9">
        <w:rPr>
          <w:rFonts w:eastAsiaTheme="minorHAnsi"/>
        </w:rPr>
        <w:fldChar w:fldCharType="begin"/>
      </w:r>
      <w:r w:rsidRPr="00D817C9">
        <w:rPr>
          <w:rFonts w:eastAsiaTheme="minorHAnsi"/>
        </w:rPr>
        <w:instrText xml:space="preserve"> STYLEREF 1 \s </w:instrText>
      </w:r>
      <w:r w:rsidRPr="00D817C9">
        <w:rPr>
          <w:rFonts w:eastAsiaTheme="minorHAnsi"/>
        </w:rPr>
        <w:fldChar w:fldCharType="separate"/>
      </w:r>
      <w:r w:rsidR="009B26C5" w:rsidRPr="00D817C9">
        <w:rPr>
          <w:rFonts w:eastAsiaTheme="minorHAnsi"/>
          <w:noProof/>
        </w:rPr>
        <w:t>2</w:t>
      </w:r>
      <w:r w:rsidRPr="00D817C9">
        <w:rPr>
          <w:rFonts w:eastAsiaTheme="minorHAnsi"/>
          <w:noProof/>
        </w:rPr>
        <w:fldChar w:fldCharType="end"/>
      </w:r>
      <w:r w:rsidRPr="00D817C9">
        <w:rPr>
          <w:rFonts w:eastAsiaTheme="minorHAnsi"/>
        </w:rPr>
        <w:t>.</w:t>
      </w:r>
      <w:r w:rsidRPr="00D817C9">
        <w:rPr>
          <w:rFonts w:eastAsiaTheme="minorHAnsi"/>
        </w:rPr>
        <w:fldChar w:fldCharType="begin"/>
      </w:r>
      <w:r w:rsidRPr="00D817C9">
        <w:rPr>
          <w:rFonts w:eastAsiaTheme="minorHAnsi"/>
        </w:rPr>
        <w:instrText xml:space="preserve"> SEQ Hình \* ARABIC \s 1 </w:instrText>
      </w:r>
      <w:r w:rsidRPr="00D817C9">
        <w:rPr>
          <w:rFonts w:eastAsiaTheme="minorHAnsi"/>
        </w:rPr>
        <w:fldChar w:fldCharType="separate"/>
      </w:r>
      <w:r w:rsidR="009B26C5" w:rsidRPr="00D817C9">
        <w:rPr>
          <w:rFonts w:eastAsiaTheme="minorHAnsi"/>
          <w:noProof/>
        </w:rPr>
        <w:t>9</w:t>
      </w:r>
      <w:r w:rsidRPr="00D817C9">
        <w:rPr>
          <w:rFonts w:eastAsiaTheme="minorHAnsi"/>
          <w:noProof/>
        </w:rPr>
        <w:fldChar w:fldCharType="end"/>
      </w:r>
      <w:bookmarkEnd w:id="170"/>
      <w:r w:rsidRPr="00D817C9">
        <w:rPr>
          <w:rFonts w:eastAsia="Arial Unicode MS"/>
        </w:rPr>
        <w:t xml:space="preserve">. Sự thay đổi của đường quan hệ </w:t>
      </w:r>
      <w:r w:rsidRPr="00D817C9">
        <w:t>Q = f(H) tại trạm Hà Nội</w:t>
      </w:r>
      <w:bookmarkEnd w:id="171"/>
    </w:p>
    <w:p w14:paraId="2B986E20" w14:textId="1F481B09" w:rsidR="001C6F35" w:rsidRPr="00D817C9" w:rsidRDefault="001C6F35" w:rsidP="00807843">
      <w:pPr>
        <w:pStyle w:val="Content"/>
        <w:rPr>
          <w:lang w:val="pt-BR"/>
        </w:rPr>
      </w:pPr>
      <w:r w:rsidRPr="00D817C9">
        <w:rPr>
          <w:lang w:val="pt-BR"/>
        </w:rPr>
        <w:t>Phân tích đường quan hệ Q = f(H) trung bình hàng năm của trạm Hà Nội</w:t>
      </w:r>
      <w:r w:rsidR="009A0D5A" w:rsidRPr="00D817C9">
        <w:rPr>
          <w:lang w:val="pt-BR"/>
        </w:rPr>
        <w:t xml:space="preserve"> (xem </w:t>
      </w:r>
      <w:r w:rsidR="009A0D5A" w:rsidRPr="00D817C9">
        <w:fldChar w:fldCharType="begin"/>
      </w:r>
      <w:r w:rsidR="009A0D5A" w:rsidRPr="00D817C9">
        <w:rPr>
          <w:lang w:val="pt-BR"/>
        </w:rPr>
        <w:instrText xml:space="preserve"> REF _Ref69911226 \h </w:instrText>
      </w:r>
      <w:r w:rsidR="00310AE8" w:rsidRPr="00D817C9">
        <w:rPr>
          <w:lang w:val="pt-BR"/>
        </w:rPr>
        <w:instrText xml:space="preserve"> \* MERGEFORMAT </w:instrText>
      </w:r>
      <w:r w:rsidR="009A0D5A" w:rsidRPr="00D817C9">
        <w:fldChar w:fldCharType="separate"/>
      </w:r>
      <w:r w:rsidR="009B26C5" w:rsidRPr="00D817C9">
        <w:rPr>
          <w:lang w:val="pt-BR"/>
        </w:rPr>
        <w:t xml:space="preserve">Hình </w:t>
      </w:r>
      <w:r w:rsidR="009B26C5" w:rsidRPr="00D817C9">
        <w:rPr>
          <w:noProof/>
          <w:lang w:val="pt-BR"/>
        </w:rPr>
        <w:t>2.9</w:t>
      </w:r>
      <w:r w:rsidR="009A0D5A" w:rsidRPr="00D817C9">
        <w:fldChar w:fldCharType="end"/>
      </w:r>
      <w:r w:rsidR="009A0D5A" w:rsidRPr="00D817C9">
        <w:rPr>
          <w:lang w:val="pt-BR"/>
        </w:rPr>
        <w:t>)</w:t>
      </w:r>
      <w:r w:rsidRPr="00D817C9">
        <w:rPr>
          <w:lang w:val="pt-BR"/>
        </w:rPr>
        <w:t xml:space="preserve"> những năm gần đây cho thấy sự hạ thấp của các cấp mực nước tương đối rõ nét.</w:t>
      </w:r>
    </w:p>
    <w:p w14:paraId="7E6D38AF" w14:textId="44BF3D32" w:rsidR="00391913" w:rsidRPr="00D817C9" w:rsidRDefault="00391913" w:rsidP="00391913">
      <w:pPr>
        <w:pStyle w:val="Content"/>
        <w:rPr>
          <w:lang w:val="pt-BR"/>
        </w:rPr>
      </w:pPr>
      <w:r w:rsidRPr="00D817C9">
        <w:rPr>
          <w:lang w:val="pt-BR"/>
        </w:rPr>
        <w:t>-</w:t>
      </w:r>
      <w:r w:rsidRPr="00D817C9">
        <w:rPr>
          <w:lang w:val="pt-BR"/>
        </w:rPr>
        <w:tab/>
        <w:t xml:space="preserve">Với cấp Q = 5.000 </w:t>
      </w:r>
      <w:r w:rsidR="00D96895" w:rsidRPr="00D817C9">
        <w:rPr>
          <w:lang w:val="vi-VN"/>
        </w:rPr>
        <w:t>m</w:t>
      </w:r>
      <w:r w:rsidR="00D96895" w:rsidRPr="00D817C9">
        <w:rPr>
          <w:vertAlign w:val="superscript"/>
          <w:lang w:val="vi-VN"/>
        </w:rPr>
        <w:t>3</w:t>
      </w:r>
      <w:r w:rsidR="00A82582" w:rsidRPr="00D817C9">
        <w:rPr>
          <w:lang w:val="pt-BR"/>
        </w:rPr>
        <w:t>/s</w:t>
      </w:r>
      <w:r w:rsidRPr="00D817C9">
        <w:rPr>
          <w:lang w:val="pt-BR"/>
        </w:rPr>
        <w:t xml:space="preserve">, thì năm 1996 cần mực nước lên tới 7,68m nhưng đến năm 2009 chỉ cần mực nước 6,28m và đến năm 2012 chỉ cần 5,73m và đến năm 2019 chỉ còn 4,70m. Như vậy, cùng một cấp lưu lượng Q=5.000 </w:t>
      </w:r>
      <w:r w:rsidR="00D96895" w:rsidRPr="00D817C9">
        <w:rPr>
          <w:lang w:val="vi-VN"/>
        </w:rPr>
        <w:t>m</w:t>
      </w:r>
      <w:r w:rsidR="00D96895" w:rsidRPr="00D817C9">
        <w:rPr>
          <w:vertAlign w:val="superscript"/>
          <w:lang w:val="vi-VN"/>
        </w:rPr>
        <w:t>3</w:t>
      </w:r>
      <w:r w:rsidR="00A82582" w:rsidRPr="00D817C9">
        <w:rPr>
          <w:lang w:val="pt-BR"/>
        </w:rPr>
        <w:t>/s</w:t>
      </w:r>
      <w:r w:rsidRPr="00D817C9">
        <w:rPr>
          <w:lang w:val="pt-BR"/>
        </w:rPr>
        <w:t>, mực nước hạ gần 3,0m.</w:t>
      </w:r>
    </w:p>
    <w:p w14:paraId="3F249406" w14:textId="10714545" w:rsidR="00391913" w:rsidRPr="00D817C9" w:rsidRDefault="00391913" w:rsidP="00391913">
      <w:pPr>
        <w:pStyle w:val="Content"/>
        <w:rPr>
          <w:lang w:val="pt-BR"/>
        </w:rPr>
      </w:pPr>
      <w:r w:rsidRPr="00D817C9">
        <w:rPr>
          <w:lang w:val="pt-BR"/>
        </w:rPr>
        <w:lastRenderedPageBreak/>
        <w:t>-</w:t>
      </w:r>
      <w:r w:rsidRPr="00D817C9">
        <w:rPr>
          <w:lang w:val="pt-BR"/>
        </w:rPr>
        <w:tab/>
        <w:t>Với cấp mực nước = 4,50m thì năm 1996 đạt lưu lượng 2</w:t>
      </w:r>
      <w:r w:rsidR="00083A05" w:rsidRPr="00D817C9">
        <w:rPr>
          <w:lang w:val="pt-BR"/>
        </w:rPr>
        <w:t>.</w:t>
      </w:r>
      <w:r w:rsidRPr="00D817C9">
        <w:rPr>
          <w:lang w:val="pt-BR"/>
        </w:rPr>
        <w:t xml:space="preserve">020 </w:t>
      </w:r>
      <w:r w:rsidR="00D96895" w:rsidRPr="00D817C9">
        <w:rPr>
          <w:lang w:val="vi-VN"/>
        </w:rPr>
        <w:t>m</w:t>
      </w:r>
      <w:r w:rsidR="00D96895" w:rsidRPr="00D817C9">
        <w:rPr>
          <w:vertAlign w:val="superscript"/>
          <w:lang w:val="vi-VN"/>
        </w:rPr>
        <w:t>3</w:t>
      </w:r>
      <w:r w:rsidR="00A82582" w:rsidRPr="00D817C9">
        <w:rPr>
          <w:lang w:val="pt-BR"/>
        </w:rPr>
        <w:t>/s</w:t>
      </w:r>
      <w:r w:rsidRPr="00D817C9">
        <w:rPr>
          <w:lang w:val="pt-BR"/>
        </w:rPr>
        <w:t>, nhưng đến năm 2009 là 3</w:t>
      </w:r>
      <w:r w:rsidR="00083A05" w:rsidRPr="00D817C9">
        <w:rPr>
          <w:lang w:val="pt-BR"/>
        </w:rPr>
        <w:t>.</w:t>
      </w:r>
      <w:r w:rsidRPr="00D817C9">
        <w:rPr>
          <w:lang w:val="pt-BR"/>
        </w:rPr>
        <w:t xml:space="preserve">160 </w:t>
      </w:r>
      <w:r w:rsidR="00D96895" w:rsidRPr="00D817C9">
        <w:rPr>
          <w:lang w:val="vi-VN"/>
        </w:rPr>
        <w:t>m</w:t>
      </w:r>
      <w:r w:rsidR="00D96895" w:rsidRPr="00D817C9">
        <w:rPr>
          <w:vertAlign w:val="superscript"/>
          <w:lang w:val="vi-VN"/>
        </w:rPr>
        <w:t>3</w:t>
      </w:r>
      <w:r w:rsidR="00A82582" w:rsidRPr="00D817C9">
        <w:rPr>
          <w:lang w:val="pt-BR"/>
        </w:rPr>
        <w:t>/s</w:t>
      </w:r>
      <w:r w:rsidRPr="00D817C9">
        <w:rPr>
          <w:lang w:val="pt-BR"/>
        </w:rPr>
        <w:t>; năm 2013 là 3</w:t>
      </w:r>
      <w:r w:rsidR="00083A05" w:rsidRPr="00D817C9">
        <w:rPr>
          <w:lang w:val="pt-BR"/>
        </w:rPr>
        <w:t>.</w:t>
      </w:r>
      <w:r w:rsidRPr="00D817C9">
        <w:rPr>
          <w:lang w:val="pt-BR"/>
        </w:rPr>
        <w:t xml:space="preserve">840 </w:t>
      </w:r>
      <w:r w:rsidR="00D96895" w:rsidRPr="00D817C9">
        <w:rPr>
          <w:lang w:val="vi-VN"/>
        </w:rPr>
        <w:t>m</w:t>
      </w:r>
      <w:r w:rsidR="00D96895" w:rsidRPr="00D817C9">
        <w:rPr>
          <w:vertAlign w:val="superscript"/>
          <w:lang w:val="vi-VN"/>
        </w:rPr>
        <w:t>3</w:t>
      </w:r>
      <w:r w:rsidR="00A82582" w:rsidRPr="00D817C9">
        <w:rPr>
          <w:lang w:val="pt-BR"/>
        </w:rPr>
        <w:t>/s</w:t>
      </w:r>
      <w:r w:rsidRPr="00D817C9">
        <w:rPr>
          <w:lang w:val="pt-BR"/>
        </w:rPr>
        <w:t xml:space="preserve"> và năm 2019 là 4</w:t>
      </w:r>
      <w:r w:rsidR="00083A05" w:rsidRPr="00D817C9">
        <w:rPr>
          <w:lang w:val="pt-BR"/>
        </w:rPr>
        <w:t>.</w:t>
      </w:r>
      <w:r w:rsidRPr="00D817C9">
        <w:rPr>
          <w:lang w:val="pt-BR"/>
        </w:rPr>
        <w:t xml:space="preserve">750 </w:t>
      </w:r>
      <w:r w:rsidR="00D96895" w:rsidRPr="00D817C9">
        <w:rPr>
          <w:lang w:val="vi-VN"/>
        </w:rPr>
        <w:t>m</w:t>
      </w:r>
      <w:r w:rsidR="00D96895" w:rsidRPr="00D817C9">
        <w:rPr>
          <w:vertAlign w:val="superscript"/>
          <w:lang w:val="vi-VN"/>
        </w:rPr>
        <w:t>3</w:t>
      </w:r>
      <w:r w:rsidR="00A82582" w:rsidRPr="00D817C9">
        <w:rPr>
          <w:lang w:val="pt-BR"/>
        </w:rPr>
        <w:t>/s</w:t>
      </w:r>
      <w:r w:rsidRPr="00D817C9">
        <w:rPr>
          <w:lang w:val="pt-BR"/>
        </w:rPr>
        <w:t xml:space="preserve">. Cùng một cấp mực nước 4,50m, lưu lượng thoát qua tăng 2.730 </w:t>
      </w:r>
      <w:r w:rsidR="00D96895" w:rsidRPr="00D817C9">
        <w:rPr>
          <w:lang w:val="vi-VN"/>
        </w:rPr>
        <w:t>m</w:t>
      </w:r>
      <w:r w:rsidR="00D96895" w:rsidRPr="00D817C9">
        <w:rPr>
          <w:vertAlign w:val="superscript"/>
          <w:lang w:val="vi-VN"/>
        </w:rPr>
        <w:t>3</w:t>
      </w:r>
      <w:r w:rsidR="00A82582" w:rsidRPr="00D817C9">
        <w:rPr>
          <w:lang w:val="pt-BR"/>
        </w:rPr>
        <w:t>/s</w:t>
      </w:r>
    </w:p>
    <w:p w14:paraId="5E237EFA" w14:textId="77777777" w:rsidR="000E6953" w:rsidRPr="00D817C9" w:rsidRDefault="000E6953" w:rsidP="000E6953">
      <w:pPr>
        <w:pStyle w:val="Content"/>
        <w:rPr>
          <w:lang w:val="pt-BR"/>
        </w:rPr>
      </w:pPr>
      <w:r w:rsidRPr="00D817C9">
        <w:rPr>
          <w:lang w:val="pt-BR"/>
        </w:rPr>
        <w:t>+ Sự thay đổi mặt cắt ngang và đường quan hệ Q=f(H) tại Thượng Cát</w:t>
      </w:r>
    </w:p>
    <w:p w14:paraId="12CB2F50" w14:textId="678DD048" w:rsidR="000E6953" w:rsidRPr="00D817C9" w:rsidRDefault="000E6953" w:rsidP="000E6953">
      <w:pPr>
        <w:spacing w:before="160"/>
        <w:jc w:val="center"/>
      </w:pPr>
      <w:r w:rsidRPr="00D817C9">
        <w:rPr>
          <w:noProof/>
        </w:rPr>
        <w:drawing>
          <wp:inline distT="0" distB="0" distL="0" distR="0" wp14:anchorId="11CFEB76" wp14:editId="52175630">
            <wp:extent cx="5142016" cy="2262836"/>
            <wp:effectExtent l="0" t="0" r="1905" b="4445"/>
            <wp:docPr id="14353" name="Picture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8257"/>
                    <a:stretch/>
                  </pic:blipFill>
                  <pic:spPr bwMode="auto">
                    <a:xfrm>
                      <a:off x="0" y="0"/>
                      <a:ext cx="5165059" cy="2272976"/>
                    </a:xfrm>
                    <a:prstGeom prst="rect">
                      <a:avLst/>
                    </a:prstGeom>
                    <a:noFill/>
                    <a:ln>
                      <a:noFill/>
                    </a:ln>
                    <a:extLst>
                      <a:ext uri="{53640926-AAD7-44D8-BBD7-CCE9431645EC}">
                        <a14:shadowObscured xmlns:a14="http://schemas.microsoft.com/office/drawing/2010/main"/>
                      </a:ext>
                    </a:extLst>
                  </pic:spPr>
                </pic:pic>
              </a:graphicData>
            </a:graphic>
          </wp:inline>
        </w:drawing>
      </w:r>
    </w:p>
    <w:p w14:paraId="32E2B7DC" w14:textId="7AFF718A" w:rsidR="000E6953" w:rsidRPr="00D817C9" w:rsidRDefault="000E6953" w:rsidP="002F08BD">
      <w:pPr>
        <w:pStyle w:val="BNGBIUA"/>
        <w:rPr>
          <w:rFonts w:eastAsia="Arial Unicode MS"/>
        </w:rPr>
      </w:pPr>
      <w:bookmarkStart w:id="172" w:name="_Ref73451582"/>
      <w:bookmarkStart w:id="173" w:name="_Toc74080982"/>
      <w:r w:rsidRPr="00D817C9">
        <w:rPr>
          <w:rFonts w:eastAsiaTheme="minorHAnsi"/>
        </w:rPr>
        <w:t xml:space="preserve">Hình </w:t>
      </w:r>
      <w:r w:rsidRPr="00D817C9">
        <w:rPr>
          <w:rFonts w:eastAsiaTheme="minorHAnsi"/>
        </w:rPr>
        <w:fldChar w:fldCharType="begin"/>
      </w:r>
      <w:r w:rsidRPr="00D817C9">
        <w:rPr>
          <w:rFonts w:eastAsiaTheme="minorHAnsi"/>
        </w:rPr>
        <w:instrText xml:space="preserve"> STYLEREF 1 \s </w:instrText>
      </w:r>
      <w:r w:rsidRPr="00D817C9">
        <w:rPr>
          <w:rFonts w:eastAsiaTheme="minorHAnsi"/>
        </w:rPr>
        <w:fldChar w:fldCharType="separate"/>
      </w:r>
      <w:r w:rsidR="009B26C5" w:rsidRPr="00D817C9">
        <w:rPr>
          <w:rFonts w:eastAsiaTheme="minorHAnsi"/>
          <w:noProof/>
        </w:rPr>
        <w:t>2</w:t>
      </w:r>
      <w:r w:rsidRPr="00D817C9">
        <w:rPr>
          <w:rFonts w:eastAsiaTheme="minorHAnsi"/>
          <w:noProof/>
        </w:rPr>
        <w:fldChar w:fldCharType="end"/>
      </w:r>
      <w:r w:rsidRPr="00D817C9">
        <w:rPr>
          <w:rFonts w:eastAsiaTheme="minorHAnsi"/>
        </w:rPr>
        <w:t>.</w:t>
      </w:r>
      <w:r w:rsidRPr="00D817C9">
        <w:rPr>
          <w:rFonts w:eastAsiaTheme="minorHAnsi"/>
        </w:rPr>
        <w:fldChar w:fldCharType="begin"/>
      </w:r>
      <w:r w:rsidRPr="00D817C9">
        <w:rPr>
          <w:rFonts w:eastAsiaTheme="minorHAnsi"/>
        </w:rPr>
        <w:instrText xml:space="preserve"> SEQ Hình \* ARABIC \s 1 </w:instrText>
      </w:r>
      <w:r w:rsidRPr="00D817C9">
        <w:rPr>
          <w:rFonts w:eastAsiaTheme="minorHAnsi"/>
        </w:rPr>
        <w:fldChar w:fldCharType="separate"/>
      </w:r>
      <w:r w:rsidR="009B26C5" w:rsidRPr="00D817C9">
        <w:rPr>
          <w:rFonts w:eastAsiaTheme="minorHAnsi"/>
          <w:noProof/>
        </w:rPr>
        <w:t>10</w:t>
      </w:r>
      <w:r w:rsidRPr="00D817C9">
        <w:rPr>
          <w:rFonts w:eastAsiaTheme="minorHAnsi"/>
          <w:noProof/>
        </w:rPr>
        <w:fldChar w:fldCharType="end"/>
      </w:r>
      <w:bookmarkEnd w:id="172"/>
      <w:r w:rsidRPr="00D817C9">
        <w:rPr>
          <w:rFonts w:eastAsia="Arial Unicode MS"/>
        </w:rPr>
        <w:t>. Diễn biến mặt cắt ngang tại trạm thủy văn Thượng Cát</w:t>
      </w:r>
      <w:bookmarkEnd w:id="173"/>
    </w:p>
    <w:p w14:paraId="17E2D885" w14:textId="6C69F497" w:rsidR="000E6953" w:rsidRPr="00D817C9" w:rsidRDefault="000E6953" w:rsidP="00083A05">
      <w:pPr>
        <w:pStyle w:val="Content"/>
        <w:rPr>
          <w:lang w:val="pt-BR"/>
        </w:rPr>
      </w:pPr>
      <w:r w:rsidRPr="00D817C9">
        <w:rPr>
          <w:lang w:val="pt-BR"/>
        </w:rPr>
        <w:t xml:space="preserve">Qua số liệu đo đạc tại trạm thủy văn Thượng Cát cho thấy, địa hình lòng dẫn sông bị xói rất mạnh (xem </w:t>
      </w:r>
      <w:r w:rsidR="00083A05" w:rsidRPr="00D817C9">
        <w:rPr>
          <w:lang w:val="pt-BR"/>
        </w:rPr>
        <w:fldChar w:fldCharType="begin"/>
      </w:r>
      <w:r w:rsidR="00083A05" w:rsidRPr="00D817C9">
        <w:rPr>
          <w:lang w:val="pt-BR"/>
        </w:rPr>
        <w:instrText xml:space="preserve"> REF _Ref73451582 </w:instrText>
      </w:r>
      <w:r w:rsidR="00D817C9">
        <w:rPr>
          <w:lang w:val="pt-BR"/>
        </w:rPr>
        <w:instrText xml:space="preserve"> \* MERGEFORMAT </w:instrText>
      </w:r>
      <w:r w:rsidR="00083A05" w:rsidRPr="00D817C9">
        <w:rPr>
          <w:lang w:val="pt-BR"/>
        </w:rPr>
        <w:fldChar w:fldCharType="separate"/>
      </w:r>
      <w:r w:rsidR="009B26C5" w:rsidRPr="00D817C9">
        <w:t xml:space="preserve">Hình </w:t>
      </w:r>
      <w:r w:rsidR="009B26C5" w:rsidRPr="00D817C9">
        <w:rPr>
          <w:noProof/>
        </w:rPr>
        <w:t>2</w:t>
      </w:r>
      <w:r w:rsidR="009B26C5" w:rsidRPr="00D817C9">
        <w:t>.</w:t>
      </w:r>
      <w:r w:rsidR="009B26C5" w:rsidRPr="00D817C9">
        <w:rPr>
          <w:noProof/>
        </w:rPr>
        <w:t>10</w:t>
      </w:r>
      <w:r w:rsidR="00083A05" w:rsidRPr="00D817C9">
        <w:rPr>
          <w:lang w:val="pt-BR"/>
        </w:rPr>
        <w:fldChar w:fldCharType="end"/>
      </w:r>
      <w:r w:rsidRPr="00D817C9">
        <w:rPr>
          <w:lang w:val="pt-BR"/>
        </w:rPr>
        <w:t>), năm 2019 so với năm 1990, đáy sông xói 7,8m, so với năm 2015, đáy sông xói 1,4m.</w:t>
      </w:r>
    </w:p>
    <w:p w14:paraId="74993297" w14:textId="77777777" w:rsidR="000E6953" w:rsidRPr="00D817C9" w:rsidRDefault="000E6953" w:rsidP="00757BD4">
      <w:pPr>
        <w:spacing w:before="160"/>
        <w:jc w:val="center"/>
      </w:pPr>
      <w:r w:rsidRPr="00D817C9">
        <w:rPr>
          <w:noProof/>
        </w:rPr>
        <w:drawing>
          <wp:inline distT="0" distB="0" distL="0" distR="0" wp14:anchorId="48A7C790" wp14:editId="113D1B42">
            <wp:extent cx="4643252" cy="2583410"/>
            <wp:effectExtent l="0" t="0" r="508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2070" r="4345"/>
                    <a:stretch/>
                  </pic:blipFill>
                  <pic:spPr bwMode="auto">
                    <a:xfrm>
                      <a:off x="0" y="0"/>
                      <a:ext cx="4661358" cy="2593484"/>
                    </a:xfrm>
                    <a:prstGeom prst="rect">
                      <a:avLst/>
                    </a:prstGeom>
                    <a:noFill/>
                    <a:ln>
                      <a:noFill/>
                    </a:ln>
                    <a:extLst>
                      <a:ext uri="{53640926-AAD7-44D8-BBD7-CCE9431645EC}">
                        <a14:shadowObscured xmlns:a14="http://schemas.microsoft.com/office/drawing/2010/main"/>
                      </a:ext>
                    </a:extLst>
                  </pic:spPr>
                </pic:pic>
              </a:graphicData>
            </a:graphic>
          </wp:inline>
        </w:drawing>
      </w:r>
    </w:p>
    <w:p w14:paraId="05C1D564" w14:textId="0BDC3F95" w:rsidR="000E6953" w:rsidRPr="00D817C9" w:rsidRDefault="000E6953" w:rsidP="002F08BD">
      <w:pPr>
        <w:pStyle w:val="BNGBIUA"/>
      </w:pPr>
      <w:bookmarkStart w:id="174" w:name="_Toc74080983"/>
      <w:r w:rsidRPr="00D817C9">
        <w:rPr>
          <w:rFonts w:eastAsiaTheme="minorHAnsi"/>
        </w:rPr>
        <w:t xml:space="preserve">Hình </w:t>
      </w:r>
      <w:r w:rsidRPr="00D817C9">
        <w:rPr>
          <w:rFonts w:eastAsiaTheme="minorHAnsi"/>
        </w:rPr>
        <w:fldChar w:fldCharType="begin"/>
      </w:r>
      <w:r w:rsidRPr="00D817C9">
        <w:rPr>
          <w:rFonts w:eastAsiaTheme="minorHAnsi"/>
        </w:rPr>
        <w:instrText xml:space="preserve"> STYLEREF 1 \s </w:instrText>
      </w:r>
      <w:r w:rsidRPr="00D817C9">
        <w:rPr>
          <w:rFonts w:eastAsiaTheme="minorHAnsi"/>
        </w:rPr>
        <w:fldChar w:fldCharType="separate"/>
      </w:r>
      <w:r w:rsidR="009B26C5" w:rsidRPr="00D817C9">
        <w:rPr>
          <w:rFonts w:eastAsiaTheme="minorHAnsi"/>
          <w:noProof/>
        </w:rPr>
        <w:t>2</w:t>
      </w:r>
      <w:r w:rsidRPr="00D817C9">
        <w:rPr>
          <w:rFonts w:eastAsiaTheme="minorHAnsi"/>
          <w:noProof/>
        </w:rPr>
        <w:fldChar w:fldCharType="end"/>
      </w:r>
      <w:r w:rsidRPr="00D817C9">
        <w:rPr>
          <w:rFonts w:eastAsiaTheme="minorHAnsi"/>
        </w:rPr>
        <w:t>.</w:t>
      </w:r>
      <w:r w:rsidRPr="00D817C9">
        <w:rPr>
          <w:rFonts w:eastAsiaTheme="minorHAnsi"/>
        </w:rPr>
        <w:fldChar w:fldCharType="begin"/>
      </w:r>
      <w:r w:rsidRPr="00D817C9">
        <w:rPr>
          <w:rFonts w:eastAsiaTheme="minorHAnsi"/>
        </w:rPr>
        <w:instrText xml:space="preserve"> SEQ Hình \* ARABIC \s 1 </w:instrText>
      </w:r>
      <w:r w:rsidRPr="00D817C9">
        <w:rPr>
          <w:rFonts w:eastAsiaTheme="minorHAnsi"/>
        </w:rPr>
        <w:fldChar w:fldCharType="separate"/>
      </w:r>
      <w:r w:rsidR="009B26C5" w:rsidRPr="00D817C9">
        <w:rPr>
          <w:rFonts w:eastAsiaTheme="minorHAnsi"/>
          <w:noProof/>
        </w:rPr>
        <w:t>11</w:t>
      </w:r>
      <w:r w:rsidRPr="00D817C9">
        <w:rPr>
          <w:rFonts w:eastAsiaTheme="minorHAnsi"/>
          <w:noProof/>
        </w:rPr>
        <w:fldChar w:fldCharType="end"/>
      </w:r>
      <w:r w:rsidRPr="00D817C9">
        <w:rPr>
          <w:rFonts w:eastAsia="Arial Unicode MS"/>
        </w:rPr>
        <w:t xml:space="preserve">. Sự thay đổi của đường quan hệ </w:t>
      </w:r>
      <w:r w:rsidRPr="00D817C9">
        <w:t>Q = f(H) tại trạm Thượng Cát</w:t>
      </w:r>
      <w:bookmarkEnd w:id="174"/>
    </w:p>
    <w:p w14:paraId="3436C79D" w14:textId="0F30711F" w:rsidR="000E6953" w:rsidRPr="00D817C9" w:rsidRDefault="000E6953" w:rsidP="002F08BD">
      <w:pPr>
        <w:pStyle w:val="Content"/>
        <w:rPr>
          <w:lang w:val="pt-BR"/>
        </w:rPr>
      </w:pPr>
      <w:r w:rsidRPr="00D817C9">
        <w:rPr>
          <w:lang w:val="pt-BR"/>
        </w:rPr>
        <w:t>Phân tích đường quan hệ Q = f(H) trung bình hàng năm của trạm Thượng Cát những năm gần đây cho thấy sự hạ thấp của các cấp mực nước tương đối rõ nét.</w:t>
      </w:r>
    </w:p>
    <w:p w14:paraId="34949625" w14:textId="33EB673B" w:rsidR="000E6953" w:rsidRPr="00D817C9" w:rsidRDefault="000E6953" w:rsidP="002F08BD">
      <w:pPr>
        <w:pStyle w:val="Content"/>
        <w:rPr>
          <w:lang w:val="pt-BR"/>
        </w:rPr>
      </w:pPr>
      <w:r w:rsidRPr="00D817C9">
        <w:rPr>
          <w:lang w:val="pt-BR"/>
        </w:rPr>
        <w:t>-</w:t>
      </w:r>
      <w:r w:rsidRPr="00D817C9">
        <w:rPr>
          <w:lang w:val="pt-BR"/>
        </w:rPr>
        <w:tab/>
        <w:t xml:space="preserve">Với cấp Q = 4.000 </w:t>
      </w:r>
      <w:r w:rsidR="00D96895" w:rsidRPr="00D817C9">
        <w:rPr>
          <w:lang w:val="vi-VN"/>
        </w:rPr>
        <w:t>m</w:t>
      </w:r>
      <w:r w:rsidR="00D96895" w:rsidRPr="00D817C9">
        <w:rPr>
          <w:vertAlign w:val="superscript"/>
          <w:lang w:val="vi-VN"/>
        </w:rPr>
        <w:t>3</w:t>
      </w:r>
      <w:r w:rsidR="00A82582" w:rsidRPr="00D817C9">
        <w:rPr>
          <w:lang w:val="pt-BR"/>
        </w:rPr>
        <w:t>/s</w:t>
      </w:r>
      <w:r w:rsidRPr="00D817C9">
        <w:rPr>
          <w:lang w:val="pt-BR"/>
        </w:rPr>
        <w:t>, thì năm 1996 mực nước lên tới 10,25m nhưng đến năm 2009 chỉ c</w:t>
      </w:r>
      <w:r w:rsidR="00083A05" w:rsidRPr="00D817C9">
        <w:rPr>
          <w:lang w:val="pt-BR"/>
        </w:rPr>
        <w:t>òn</w:t>
      </w:r>
      <w:r w:rsidRPr="00D817C9">
        <w:rPr>
          <w:lang w:val="pt-BR"/>
        </w:rPr>
        <w:t xml:space="preserve"> mực nước 7,90 m, đến năm 2012 chỉ c</w:t>
      </w:r>
      <w:r w:rsidR="00162923" w:rsidRPr="00D817C9">
        <w:rPr>
          <w:lang w:val="pt-BR"/>
        </w:rPr>
        <w:t>òn</w:t>
      </w:r>
      <w:r w:rsidRPr="00D817C9">
        <w:rPr>
          <w:lang w:val="pt-BR"/>
        </w:rPr>
        <w:t xml:space="preserve"> mực nước 6,08m, năm 2018 chỉ c</w:t>
      </w:r>
      <w:r w:rsidR="00162923" w:rsidRPr="00D817C9">
        <w:rPr>
          <w:lang w:val="pt-BR"/>
        </w:rPr>
        <w:t>òn</w:t>
      </w:r>
      <w:r w:rsidRPr="00D817C9">
        <w:rPr>
          <w:lang w:val="pt-BR"/>
        </w:rPr>
        <w:t xml:space="preserve"> 6,60m. Như vậy, cùng một cấp lưu lượng Q=4000 </w:t>
      </w:r>
      <w:r w:rsidR="00D96895" w:rsidRPr="00D817C9">
        <w:rPr>
          <w:lang w:val="vi-VN"/>
        </w:rPr>
        <w:t>m</w:t>
      </w:r>
      <w:r w:rsidR="00D96895" w:rsidRPr="00D817C9">
        <w:rPr>
          <w:vertAlign w:val="superscript"/>
          <w:lang w:val="vi-VN"/>
        </w:rPr>
        <w:t>3</w:t>
      </w:r>
      <w:r w:rsidR="00A82582" w:rsidRPr="00D817C9">
        <w:rPr>
          <w:lang w:val="pt-BR"/>
        </w:rPr>
        <w:t>/s</w:t>
      </w:r>
      <w:r w:rsidRPr="00D817C9">
        <w:rPr>
          <w:lang w:val="pt-BR"/>
        </w:rPr>
        <w:t>, mực nước hạ thấp khoảng 4,0m.</w:t>
      </w:r>
    </w:p>
    <w:p w14:paraId="4350E78D" w14:textId="5DB08140" w:rsidR="000E6953" w:rsidRPr="00D817C9" w:rsidRDefault="000E6953" w:rsidP="002F08BD">
      <w:pPr>
        <w:pStyle w:val="Content"/>
        <w:rPr>
          <w:lang w:val="pt-BR"/>
        </w:rPr>
      </w:pPr>
      <w:r w:rsidRPr="00D817C9">
        <w:rPr>
          <w:lang w:val="pt-BR"/>
        </w:rPr>
        <w:lastRenderedPageBreak/>
        <w:t>-</w:t>
      </w:r>
      <w:r w:rsidRPr="00D817C9">
        <w:rPr>
          <w:lang w:val="pt-BR"/>
        </w:rPr>
        <w:tab/>
        <w:t xml:space="preserve">Với cấp mực nước = 7,00m thì năm 1996 đạt lưu lượng 1.500 </w:t>
      </w:r>
      <w:r w:rsidR="00D96895" w:rsidRPr="00D817C9">
        <w:rPr>
          <w:lang w:val="vi-VN"/>
        </w:rPr>
        <w:t>m</w:t>
      </w:r>
      <w:r w:rsidR="00D96895" w:rsidRPr="00D817C9">
        <w:rPr>
          <w:vertAlign w:val="superscript"/>
          <w:lang w:val="vi-VN"/>
        </w:rPr>
        <w:t>3</w:t>
      </w:r>
      <w:r w:rsidR="00A82582" w:rsidRPr="00D817C9">
        <w:rPr>
          <w:lang w:val="pt-BR"/>
        </w:rPr>
        <w:t>/s</w:t>
      </w:r>
      <w:r w:rsidRPr="00D817C9">
        <w:rPr>
          <w:lang w:val="pt-BR"/>
        </w:rPr>
        <w:t xml:space="preserve">, nhưng đến năm 2009 với cấp mực nước này thì lưu lượng đạt 3460 </w:t>
      </w:r>
      <w:r w:rsidR="00D96895" w:rsidRPr="00D817C9">
        <w:rPr>
          <w:lang w:val="vi-VN"/>
        </w:rPr>
        <w:t>m</w:t>
      </w:r>
      <w:r w:rsidR="00D96895" w:rsidRPr="00D817C9">
        <w:rPr>
          <w:vertAlign w:val="superscript"/>
          <w:lang w:val="vi-VN"/>
        </w:rPr>
        <w:t>3</w:t>
      </w:r>
      <w:r w:rsidR="00A82582" w:rsidRPr="00D817C9">
        <w:rPr>
          <w:lang w:val="pt-BR"/>
        </w:rPr>
        <w:t>/s</w:t>
      </w:r>
      <w:r w:rsidRPr="00D817C9">
        <w:rPr>
          <w:lang w:val="pt-BR"/>
        </w:rPr>
        <w:t xml:space="preserve">; đến năm 2012 là 4.700 </w:t>
      </w:r>
      <w:r w:rsidR="00D96895" w:rsidRPr="00D817C9">
        <w:rPr>
          <w:lang w:val="vi-VN"/>
        </w:rPr>
        <w:t>m</w:t>
      </w:r>
      <w:r w:rsidR="00D96895" w:rsidRPr="00D817C9">
        <w:rPr>
          <w:vertAlign w:val="superscript"/>
          <w:lang w:val="vi-VN"/>
        </w:rPr>
        <w:t>3</w:t>
      </w:r>
      <w:r w:rsidR="00A82582" w:rsidRPr="00D817C9">
        <w:rPr>
          <w:lang w:val="pt-BR"/>
        </w:rPr>
        <w:t>/s</w:t>
      </w:r>
      <w:r w:rsidRPr="00D817C9">
        <w:rPr>
          <w:lang w:val="pt-BR"/>
        </w:rPr>
        <w:t xml:space="preserve">, đến năm 2018 là 4300 </w:t>
      </w:r>
      <w:r w:rsidR="00D96895" w:rsidRPr="00D817C9">
        <w:rPr>
          <w:lang w:val="vi-VN"/>
        </w:rPr>
        <w:t>m</w:t>
      </w:r>
      <w:r w:rsidR="00D96895" w:rsidRPr="00D817C9">
        <w:rPr>
          <w:vertAlign w:val="superscript"/>
          <w:lang w:val="vi-VN"/>
        </w:rPr>
        <w:t>3</w:t>
      </w:r>
      <w:r w:rsidR="00A82582" w:rsidRPr="00D817C9">
        <w:rPr>
          <w:lang w:val="pt-BR"/>
        </w:rPr>
        <w:t>/s</w:t>
      </w:r>
      <w:r w:rsidRPr="00D817C9">
        <w:rPr>
          <w:lang w:val="pt-BR"/>
        </w:rPr>
        <w:t xml:space="preserve">. Cùng một cấp mực nước 7,0m, lưu lượng thoát qua tăng 3.200 </w:t>
      </w:r>
      <w:r w:rsidR="00D96895" w:rsidRPr="00D817C9">
        <w:rPr>
          <w:lang w:val="vi-VN"/>
        </w:rPr>
        <w:t>m</w:t>
      </w:r>
      <w:r w:rsidR="00D96895" w:rsidRPr="00D817C9">
        <w:rPr>
          <w:vertAlign w:val="superscript"/>
          <w:lang w:val="vi-VN"/>
        </w:rPr>
        <w:t>3</w:t>
      </w:r>
      <w:r w:rsidR="00A82582" w:rsidRPr="00D817C9">
        <w:rPr>
          <w:lang w:val="pt-BR"/>
        </w:rPr>
        <w:t>/s</w:t>
      </w:r>
      <w:r w:rsidRPr="00D817C9">
        <w:rPr>
          <w:lang w:val="pt-BR"/>
        </w:rPr>
        <w:t>.</w:t>
      </w:r>
    </w:p>
    <w:p w14:paraId="0C9D1109" w14:textId="2C66DB59" w:rsidR="001C6F35" w:rsidRPr="00D817C9" w:rsidRDefault="001C6F35" w:rsidP="0045310B">
      <w:pPr>
        <w:numPr>
          <w:ilvl w:val="0"/>
          <w:numId w:val="8"/>
        </w:numPr>
        <w:jc w:val="both"/>
        <w:rPr>
          <w:rFonts w:asciiTheme="minorHAnsi" w:eastAsiaTheme="minorHAnsi" w:hAnsiTheme="minorHAnsi" w:cstheme="minorHAnsi"/>
          <w:b/>
          <w:bCs/>
          <w:i/>
          <w:iCs/>
          <w:szCs w:val="28"/>
          <w:lang w:val="pt-BR"/>
        </w:rPr>
      </w:pPr>
      <w:bookmarkStart w:id="175" w:name="_Hlk66696325"/>
      <w:r w:rsidRPr="00D817C9">
        <w:rPr>
          <w:rFonts w:asciiTheme="minorHAnsi" w:eastAsiaTheme="minorHAnsi" w:hAnsiTheme="minorHAnsi" w:cstheme="minorHAnsi"/>
          <w:b/>
          <w:bCs/>
          <w:i/>
          <w:iCs/>
          <w:szCs w:val="28"/>
          <w:lang w:val="pt-BR"/>
        </w:rPr>
        <w:t>Sự thay đổi chế độ bùn cát ở vùng hạ lưu</w:t>
      </w:r>
    </w:p>
    <w:p w14:paraId="05C28E93" w14:textId="77777777" w:rsidR="00FA7E1D" w:rsidRPr="00D817C9" w:rsidRDefault="00FA7E1D" w:rsidP="00FA7E1D">
      <w:pPr>
        <w:pStyle w:val="Content"/>
        <w:rPr>
          <w:lang w:val="pt-BR"/>
        </w:rPr>
      </w:pPr>
      <w:r w:rsidRPr="00D817C9">
        <w:rPr>
          <w:lang w:val="pt-BR"/>
        </w:rPr>
        <w:t>Dưới hoạt động phát triển kinh tế của con người, quá trình xây dựng, vận hành các hồ chứa lớn vùng thượng lưu đã giữ lại lượng bùn cát trong hồ, cùng với quá trình khai  thác cát để phát triển kinh tế đã làm cho lượng bùn cát về hạ du thiếu hụt nghiêm trọng, dẫn tới việc xói hạ thấp lòng dẫn</w:t>
      </w:r>
    </w:p>
    <w:p w14:paraId="13E45D3F" w14:textId="098AAD91" w:rsidR="00FA7E1D" w:rsidRPr="00D817C9" w:rsidRDefault="00FA7E1D" w:rsidP="00FA7E1D">
      <w:pPr>
        <w:pStyle w:val="Content"/>
        <w:rPr>
          <w:lang w:val="pt-BR"/>
        </w:rPr>
      </w:pPr>
      <w:r w:rsidRPr="00D817C9">
        <w:rPr>
          <w:lang w:val="pt-BR"/>
        </w:rPr>
        <w:t xml:space="preserve">Qua số liệu thực đo bùn cát lơ lủng tại trạm thủy văn Sơn Tây qua các thời kỳ đã mình chứng rõ điều này (xem Bảng sau) </w:t>
      </w:r>
    </w:p>
    <w:p w14:paraId="3AD9E412" w14:textId="2FD0DA79" w:rsidR="00FA7E1D" w:rsidRPr="00D817C9" w:rsidRDefault="00FA7E1D" w:rsidP="00FA7E1D">
      <w:pPr>
        <w:pStyle w:val="BNGBIUA"/>
      </w:pPr>
      <w:bookmarkStart w:id="176" w:name="_Ref74078739"/>
      <w:bookmarkStart w:id="177" w:name="_Toc74081004"/>
      <w:r w:rsidRPr="00D817C9">
        <w:t xml:space="preserve">Bảng </w:t>
      </w:r>
      <w:r w:rsidRPr="00D817C9">
        <w:fldChar w:fldCharType="begin"/>
      </w:r>
      <w:r w:rsidRPr="00D817C9">
        <w:instrText xml:space="preserve"> STYLEREF 1 \s </w:instrText>
      </w:r>
      <w:r w:rsidRPr="00D817C9">
        <w:fldChar w:fldCharType="separate"/>
      </w:r>
      <w:r w:rsidR="009B26C5" w:rsidRPr="00D817C9">
        <w:rPr>
          <w:noProof/>
        </w:rPr>
        <w:t>2</w:t>
      </w:r>
      <w:r w:rsidRPr="00D817C9">
        <w:rPr>
          <w:noProof/>
        </w:rPr>
        <w:fldChar w:fldCharType="end"/>
      </w:r>
      <w:r w:rsidRPr="00D817C9">
        <w:t>.</w:t>
      </w:r>
      <w:r w:rsidRPr="00D817C9">
        <w:fldChar w:fldCharType="begin"/>
      </w:r>
      <w:r w:rsidRPr="00D817C9">
        <w:instrText xml:space="preserve"> SEQ Bảng \* ARABIC \s 1 </w:instrText>
      </w:r>
      <w:r w:rsidRPr="00D817C9">
        <w:fldChar w:fldCharType="separate"/>
      </w:r>
      <w:r w:rsidR="009B26C5" w:rsidRPr="00D817C9">
        <w:rPr>
          <w:noProof/>
        </w:rPr>
        <w:t>1</w:t>
      </w:r>
      <w:r w:rsidRPr="00D817C9">
        <w:rPr>
          <w:noProof/>
        </w:rPr>
        <w:fldChar w:fldCharType="end"/>
      </w:r>
      <w:bookmarkEnd w:id="176"/>
      <w:r w:rsidRPr="00D817C9">
        <w:t xml:space="preserve"> Sự thay đổi dòng chảy bùn cát qua trạm thủy văn Sơn Tây ở các thời kỳ</w:t>
      </w:r>
      <w:bookmarkEnd w:id="177"/>
    </w:p>
    <w:tbl>
      <w:tblPr>
        <w:tblW w:w="895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307"/>
        <w:gridCol w:w="1509"/>
        <w:gridCol w:w="1790"/>
        <w:gridCol w:w="1790"/>
      </w:tblGrid>
      <w:tr w:rsidR="00FA7E1D" w:rsidRPr="00D817C9" w14:paraId="49ADD038" w14:textId="77777777" w:rsidTr="002E6FED">
        <w:trPr>
          <w:trHeight w:val="224"/>
          <w:tblHeader/>
          <w:jc w:val="right"/>
        </w:trPr>
        <w:tc>
          <w:tcPr>
            <w:tcW w:w="1555" w:type="dxa"/>
            <w:vAlign w:val="center"/>
          </w:tcPr>
          <w:p w14:paraId="540F6A7E" w14:textId="77777777" w:rsidR="00FA7E1D" w:rsidRPr="00D817C9" w:rsidRDefault="00FA7E1D" w:rsidP="002E6FED">
            <w:pPr>
              <w:jc w:val="center"/>
              <w:rPr>
                <w:szCs w:val="26"/>
                <w:lang w:val="en-GB" w:eastAsia="en-GB"/>
              </w:rPr>
            </w:pPr>
            <w:r w:rsidRPr="00D817C9">
              <w:rPr>
                <w:szCs w:val="26"/>
                <w:lang w:eastAsia="en-GB"/>
              </w:rPr>
              <w:t>Thời kỳ</w:t>
            </w:r>
          </w:p>
        </w:tc>
        <w:tc>
          <w:tcPr>
            <w:tcW w:w="2307" w:type="dxa"/>
            <w:vAlign w:val="center"/>
          </w:tcPr>
          <w:p w14:paraId="6E754973" w14:textId="77777777" w:rsidR="00FA7E1D" w:rsidRPr="00D817C9" w:rsidRDefault="00FA7E1D" w:rsidP="002E6FED">
            <w:pPr>
              <w:jc w:val="center"/>
              <w:rPr>
                <w:szCs w:val="26"/>
                <w:lang w:eastAsia="en-GB"/>
              </w:rPr>
            </w:pPr>
            <w:r w:rsidRPr="00D817C9">
              <w:rPr>
                <w:szCs w:val="26"/>
                <w:lang w:eastAsia="en-GB"/>
              </w:rPr>
              <w:t xml:space="preserve">Tổng lượng bùn cát </w:t>
            </w:r>
          </w:p>
          <w:p w14:paraId="248FAD47" w14:textId="77777777" w:rsidR="00FA7E1D" w:rsidRPr="00D817C9" w:rsidRDefault="00FA7E1D" w:rsidP="002E6FED">
            <w:pPr>
              <w:jc w:val="center"/>
              <w:rPr>
                <w:szCs w:val="26"/>
                <w:lang w:val="en-GB" w:eastAsia="en-GB"/>
              </w:rPr>
            </w:pPr>
            <w:r w:rsidRPr="00D817C9">
              <w:rPr>
                <w:szCs w:val="26"/>
                <w:lang w:eastAsia="en-GB"/>
              </w:rPr>
              <w:t>G</w:t>
            </w:r>
            <w:r w:rsidRPr="00D817C9">
              <w:rPr>
                <w:szCs w:val="26"/>
                <w:vertAlign w:val="subscript"/>
                <w:lang w:eastAsia="en-GB"/>
              </w:rPr>
              <w:t>Sơn Tây</w:t>
            </w:r>
            <w:r w:rsidRPr="00D817C9">
              <w:rPr>
                <w:szCs w:val="26"/>
                <w:lang w:eastAsia="en-GB"/>
              </w:rPr>
              <w:t xml:space="preserve"> (10</w:t>
            </w:r>
            <w:r w:rsidRPr="00D817C9">
              <w:rPr>
                <w:szCs w:val="26"/>
                <w:vertAlign w:val="superscript"/>
                <w:lang w:eastAsia="en-GB"/>
              </w:rPr>
              <w:t>6</w:t>
            </w:r>
            <w:r w:rsidRPr="00D817C9">
              <w:rPr>
                <w:szCs w:val="26"/>
                <w:lang w:eastAsia="en-GB"/>
              </w:rPr>
              <w:t xml:space="preserve"> tấn/năm)</w:t>
            </w:r>
          </w:p>
        </w:tc>
        <w:tc>
          <w:tcPr>
            <w:tcW w:w="1509" w:type="dxa"/>
            <w:vAlign w:val="center"/>
          </w:tcPr>
          <w:p w14:paraId="36F730DE" w14:textId="77777777" w:rsidR="00FA7E1D" w:rsidRPr="00D817C9" w:rsidRDefault="00FA7E1D" w:rsidP="002E6FED">
            <w:pPr>
              <w:jc w:val="center"/>
              <w:rPr>
                <w:szCs w:val="26"/>
                <w:lang w:eastAsia="en-GB"/>
              </w:rPr>
            </w:pPr>
            <w:r w:rsidRPr="00D817C9">
              <w:rPr>
                <w:szCs w:val="26"/>
                <w:lang w:eastAsia="en-GB"/>
              </w:rPr>
              <w:t>Lưu lượng chuyển cát</w:t>
            </w:r>
          </w:p>
          <w:p w14:paraId="441A97B4" w14:textId="77777777" w:rsidR="00FA7E1D" w:rsidRPr="00D817C9" w:rsidRDefault="00FA7E1D" w:rsidP="002E6FED">
            <w:pPr>
              <w:jc w:val="center"/>
              <w:rPr>
                <w:szCs w:val="26"/>
                <w:lang w:val="en-GB" w:eastAsia="en-GB"/>
              </w:rPr>
            </w:pPr>
            <w:r w:rsidRPr="00D817C9">
              <w:rPr>
                <w:szCs w:val="26"/>
                <w:lang w:eastAsia="en-GB"/>
              </w:rPr>
              <w:t>R (kg/s)</w:t>
            </w:r>
          </w:p>
        </w:tc>
        <w:tc>
          <w:tcPr>
            <w:tcW w:w="1790" w:type="dxa"/>
            <w:vAlign w:val="center"/>
          </w:tcPr>
          <w:p w14:paraId="4B3AB32D" w14:textId="77777777" w:rsidR="00FA7E1D" w:rsidRPr="00D817C9" w:rsidRDefault="00FA7E1D" w:rsidP="002E6FED">
            <w:pPr>
              <w:jc w:val="center"/>
              <w:rPr>
                <w:szCs w:val="26"/>
                <w:lang w:eastAsia="en-GB"/>
              </w:rPr>
            </w:pPr>
            <w:r w:rsidRPr="00D817C9">
              <w:rPr>
                <w:szCs w:val="26"/>
                <w:lang w:eastAsia="en-GB"/>
              </w:rPr>
              <w:t>Độ đục bình quân</w:t>
            </w:r>
          </w:p>
          <w:p w14:paraId="25F89692" w14:textId="77777777" w:rsidR="00FA7E1D" w:rsidRPr="00D817C9" w:rsidRDefault="00FA7E1D" w:rsidP="002E6FED">
            <w:pPr>
              <w:jc w:val="center"/>
              <w:rPr>
                <w:szCs w:val="26"/>
                <w:lang w:val="en-GB" w:eastAsia="en-GB"/>
              </w:rPr>
            </w:pPr>
            <w:r w:rsidRPr="00D817C9">
              <w:rPr>
                <w:szCs w:val="26"/>
                <w:lang w:eastAsia="en-GB"/>
              </w:rPr>
              <w:t>ρ (g/m</w:t>
            </w:r>
            <w:r w:rsidRPr="00D817C9">
              <w:rPr>
                <w:szCs w:val="26"/>
                <w:vertAlign w:val="superscript"/>
                <w:lang w:eastAsia="en-GB"/>
              </w:rPr>
              <w:t>3</w:t>
            </w:r>
            <w:r w:rsidRPr="00D817C9">
              <w:rPr>
                <w:szCs w:val="26"/>
                <w:lang w:eastAsia="en-GB"/>
              </w:rPr>
              <w:t>)</w:t>
            </w:r>
          </w:p>
        </w:tc>
        <w:tc>
          <w:tcPr>
            <w:tcW w:w="1790" w:type="dxa"/>
            <w:vAlign w:val="center"/>
          </w:tcPr>
          <w:p w14:paraId="4CB534FB" w14:textId="77777777" w:rsidR="00FA7E1D" w:rsidRPr="00D817C9" w:rsidRDefault="00FA7E1D" w:rsidP="002E6FED">
            <w:pPr>
              <w:jc w:val="center"/>
              <w:rPr>
                <w:szCs w:val="26"/>
                <w:lang w:eastAsia="en-GB"/>
              </w:rPr>
            </w:pPr>
            <w:r w:rsidRPr="00D817C9">
              <w:rPr>
                <w:szCs w:val="26"/>
                <w:lang w:eastAsia="en-GB"/>
              </w:rPr>
              <w:t>Lưu lượng nước</w:t>
            </w:r>
          </w:p>
          <w:p w14:paraId="5EBE6822" w14:textId="77777777" w:rsidR="00FA7E1D" w:rsidRPr="00D817C9" w:rsidRDefault="00FA7E1D" w:rsidP="002E6FED">
            <w:pPr>
              <w:jc w:val="center"/>
              <w:rPr>
                <w:szCs w:val="26"/>
                <w:lang w:val="en-GB" w:eastAsia="en-GB"/>
              </w:rPr>
            </w:pPr>
            <w:r w:rsidRPr="00D817C9">
              <w:rPr>
                <w:szCs w:val="26"/>
                <w:lang w:eastAsia="en-GB"/>
              </w:rPr>
              <w:t>Q (m</w:t>
            </w:r>
            <w:r w:rsidRPr="00D817C9">
              <w:rPr>
                <w:szCs w:val="26"/>
                <w:vertAlign w:val="superscript"/>
                <w:lang w:eastAsia="en-GB"/>
              </w:rPr>
              <w:t>3</w:t>
            </w:r>
            <w:r w:rsidRPr="00D817C9">
              <w:rPr>
                <w:szCs w:val="26"/>
                <w:lang w:eastAsia="en-GB"/>
              </w:rPr>
              <w:t>/s)</w:t>
            </w:r>
          </w:p>
        </w:tc>
      </w:tr>
      <w:tr w:rsidR="00FA7E1D" w:rsidRPr="00D817C9" w14:paraId="02E8883A" w14:textId="77777777" w:rsidTr="002E6FED">
        <w:trPr>
          <w:trHeight w:val="224"/>
          <w:jc w:val="right"/>
        </w:trPr>
        <w:tc>
          <w:tcPr>
            <w:tcW w:w="1555" w:type="dxa"/>
            <w:vAlign w:val="center"/>
          </w:tcPr>
          <w:p w14:paraId="2C19D574" w14:textId="77777777" w:rsidR="00FA7E1D" w:rsidRPr="00D817C9" w:rsidRDefault="00FA7E1D" w:rsidP="002E6FED">
            <w:pPr>
              <w:jc w:val="center"/>
              <w:rPr>
                <w:szCs w:val="26"/>
                <w:lang w:val="en-GB" w:eastAsia="en-GB"/>
              </w:rPr>
            </w:pPr>
            <w:r w:rsidRPr="00D817C9">
              <w:rPr>
                <w:szCs w:val="26"/>
                <w:lang w:eastAsia="en-GB"/>
              </w:rPr>
              <w:t>1958÷ 1985</w:t>
            </w:r>
          </w:p>
        </w:tc>
        <w:tc>
          <w:tcPr>
            <w:tcW w:w="2307" w:type="dxa"/>
          </w:tcPr>
          <w:p w14:paraId="761E8633" w14:textId="77777777" w:rsidR="00FA7E1D" w:rsidRPr="00D817C9" w:rsidRDefault="00FA7E1D" w:rsidP="002E6FED">
            <w:pPr>
              <w:jc w:val="center"/>
              <w:rPr>
                <w:szCs w:val="26"/>
                <w:lang w:val="en-GB" w:eastAsia="en-GB"/>
              </w:rPr>
            </w:pPr>
            <w:r w:rsidRPr="00D817C9">
              <w:t>112.8</w:t>
            </w:r>
          </w:p>
        </w:tc>
        <w:tc>
          <w:tcPr>
            <w:tcW w:w="1509" w:type="dxa"/>
          </w:tcPr>
          <w:p w14:paraId="0C0F422D" w14:textId="77777777" w:rsidR="00FA7E1D" w:rsidRPr="00D817C9" w:rsidRDefault="00FA7E1D" w:rsidP="002E6FED">
            <w:pPr>
              <w:jc w:val="center"/>
              <w:rPr>
                <w:szCs w:val="26"/>
                <w:lang w:val="en-GB" w:eastAsia="en-GB"/>
              </w:rPr>
            </w:pPr>
            <w:r w:rsidRPr="00D817C9">
              <w:t>3576</w:t>
            </w:r>
          </w:p>
        </w:tc>
        <w:tc>
          <w:tcPr>
            <w:tcW w:w="1790" w:type="dxa"/>
          </w:tcPr>
          <w:p w14:paraId="406A5E56" w14:textId="77777777" w:rsidR="00FA7E1D" w:rsidRPr="00D817C9" w:rsidRDefault="00FA7E1D" w:rsidP="002E6FED">
            <w:pPr>
              <w:jc w:val="center"/>
              <w:rPr>
                <w:szCs w:val="26"/>
                <w:lang w:val="en-GB" w:eastAsia="en-GB"/>
              </w:rPr>
            </w:pPr>
            <w:r w:rsidRPr="00D817C9">
              <w:t>1002</w:t>
            </w:r>
          </w:p>
        </w:tc>
        <w:tc>
          <w:tcPr>
            <w:tcW w:w="1790" w:type="dxa"/>
          </w:tcPr>
          <w:p w14:paraId="4BB1E69A" w14:textId="77777777" w:rsidR="00FA7E1D" w:rsidRPr="00D817C9" w:rsidRDefault="00FA7E1D" w:rsidP="002E6FED">
            <w:pPr>
              <w:jc w:val="center"/>
              <w:rPr>
                <w:szCs w:val="26"/>
                <w:lang w:val="en-GB" w:eastAsia="en-GB"/>
              </w:rPr>
            </w:pPr>
            <w:r w:rsidRPr="00D817C9">
              <w:t>3569</w:t>
            </w:r>
          </w:p>
        </w:tc>
      </w:tr>
      <w:tr w:rsidR="00FA7E1D" w:rsidRPr="00D817C9" w14:paraId="188036C4" w14:textId="77777777" w:rsidTr="002E6FED">
        <w:trPr>
          <w:trHeight w:val="224"/>
          <w:jc w:val="right"/>
        </w:trPr>
        <w:tc>
          <w:tcPr>
            <w:tcW w:w="1555" w:type="dxa"/>
            <w:vAlign w:val="center"/>
          </w:tcPr>
          <w:p w14:paraId="2DBECA3A" w14:textId="77777777" w:rsidR="00FA7E1D" w:rsidRPr="00D817C9" w:rsidRDefault="00FA7E1D" w:rsidP="002E6FED">
            <w:pPr>
              <w:jc w:val="center"/>
              <w:rPr>
                <w:szCs w:val="26"/>
                <w:lang w:val="en-GB" w:eastAsia="en-GB"/>
              </w:rPr>
            </w:pPr>
            <w:r w:rsidRPr="00D817C9">
              <w:rPr>
                <w:szCs w:val="26"/>
                <w:lang w:eastAsia="en-GB"/>
              </w:rPr>
              <w:t>1990-2005</w:t>
            </w:r>
          </w:p>
        </w:tc>
        <w:tc>
          <w:tcPr>
            <w:tcW w:w="2307" w:type="dxa"/>
          </w:tcPr>
          <w:p w14:paraId="0B60CC8C" w14:textId="77777777" w:rsidR="00FA7E1D" w:rsidRPr="00D817C9" w:rsidRDefault="00FA7E1D" w:rsidP="002E6FED">
            <w:pPr>
              <w:jc w:val="center"/>
              <w:rPr>
                <w:szCs w:val="26"/>
                <w:lang w:val="en-GB" w:eastAsia="en-GB"/>
              </w:rPr>
            </w:pPr>
            <w:r w:rsidRPr="00D817C9">
              <w:t>50.9</w:t>
            </w:r>
          </w:p>
        </w:tc>
        <w:tc>
          <w:tcPr>
            <w:tcW w:w="1509" w:type="dxa"/>
          </w:tcPr>
          <w:p w14:paraId="1B93C731" w14:textId="77777777" w:rsidR="00FA7E1D" w:rsidRPr="00D817C9" w:rsidRDefault="00FA7E1D" w:rsidP="002E6FED">
            <w:pPr>
              <w:jc w:val="center"/>
              <w:rPr>
                <w:szCs w:val="26"/>
                <w:lang w:val="en-GB" w:eastAsia="en-GB"/>
              </w:rPr>
            </w:pPr>
            <w:r w:rsidRPr="00D817C9">
              <w:t>1615</w:t>
            </w:r>
          </w:p>
        </w:tc>
        <w:tc>
          <w:tcPr>
            <w:tcW w:w="1790" w:type="dxa"/>
          </w:tcPr>
          <w:p w14:paraId="0F4D5C59" w14:textId="77777777" w:rsidR="00FA7E1D" w:rsidRPr="00D817C9" w:rsidRDefault="00FA7E1D" w:rsidP="002E6FED">
            <w:pPr>
              <w:jc w:val="center"/>
              <w:rPr>
                <w:szCs w:val="26"/>
                <w:lang w:val="en-GB" w:eastAsia="en-GB"/>
              </w:rPr>
            </w:pPr>
            <w:r w:rsidRPr="00D817C9">
              <w:t>474</w:t>
            </w:r>
          </w:p>
        </w:tc>
        <w:tc>
          <w:tcPr>
            <w:tcW w:w="1790" w:type="dxa"/>
          </w:tcPr>
          <w:p w14:paraId="25DC88FE" w14:textId="77777777" w:rsidR="00FA7E1D" w:rsidRPr="00D817C9" w:rsidRDefault="00FA7E1D" w:rsidP="002E6FED">
            <w:pPr>
              <w:jc w:val="center"/>
              <w:rPr>
                <w:szCs w:val="26"/>
                <w:lang w:val="en-GB" w:eastAsia="en-GB"/>
              </w:rPr>
            </w:pPr>
            <w:r w:rsidRPr="00D817C9">
              <w:t>3406</w:t>
            </w:r>
          </w:p>
        </w:tc>
      </w:tr>
      <w:tr w:rsidR="00FA7E1D" w:rsidRPr="00D817C9" w14:paraId="1B8DA4B4" w14:textId="77777777" w:rsidTr="002E6FED">
        <w:trPr>
          <w:trHeight w:val="224"/>
          <w:jc w:val="right"/>
        </w:trPr>
        <w:tc>
          <w:tcPr>
            <w:tcW w:w="1555" w:type="dxa"/>
            <w:vAlign w:val="center"/>
          </w:tcPr>
          <w:p w14:paraId="09C1C36A" w14:textId="77777777" w:rsidR="00FA7E1D" w:rsidRPr="00D817C9" w:rsidRDefault="00FA7E1D" w:rsidP="002E6FED">
            <w:pPr>
              <w:jc w:val="center"/>
              <w:rPr>
                <w:szCs w:val="26"/>
                <w:lang w:val="en-GB" w:eastAsia="en-GB"/>
              </w:rPr>
            </w:pPr>
            <w:r w:rsidRPr="00D817C9">
              <w:rPr>
                <w:szCs w:val="26"/>
                <w:lang w:eastAsia="en-GB"/>
              </w:rPr>
              <w:t>1990-2010</w:t>
            </w:r>
          </w:p>
        </w:tc>
        <w:tc>
          <w:tcPr>
            <w:tcW w:w="2307" w:type="dxa"/>
          </w:tcPr>
          <w:p w14:paraId="6972748D" w14:textId="77777777" w:rsidR="00FA7E1D" w:rsidRPr="00D817C9" w:rsidRDefault="00FA7E1D" w:rsidP="002E6FED">
            <w:pPr>
              <w:jc w:val="center"/>
              <w:rPr>
                <w:szCs w:val="26"/>
                <w:lang w:val="en-GB" w:eastAsia="en-GB"/>
              </w:rPr>
            </w:pPr>
            <w:r w:rsidRPr="00D817C9">
              <w:t>43.6</w:t>
            </w:r>
          </w:p>
        </w:tc>
        <w:tc>
          <w:tcPr>
            <w:tcW w:w="1509" w:type="dxa"/>
          </w:tcPr>
          <w:p w14:paraId="66EE2428" w14:textId="77777777" w:rsidR="00FA7E1D" w:rsidRPr="00D817C9" w:rsidRDefault="00FA7E1D" w:rsidP="002E6FED">
            <w:pPr>
              <w:jc w:val="center"/>
              <w:rPr>
                <w:szCs w:val="26"/>
                <w:lang w:val="en-GB" w:eastAsia="en-GB"/>
              </w:rPr>
            </w:pPr>
            <w:r w:rsidRPr="00D817C9">
              <w:t>1383</w:t>
            </w:r>
          </w:p>
        </w:tc>
        <w:tc>
          <w:tcPr>
            <w:tcW w:w="1790" w:type="dxa"/>
          </w:tcPr>
          <w:p w14:paraId="58EDF1B0" w14:textId="77777777" w:rsidR="00FA7E1D" w:rsidRPr="00D817C9" w:rsidRDefault="00FA7E1D" w:rsidP="002E6FED">
            <w:pPr>
              <w:jc w:val="center"/>
              <w:rPr>
                <w:szCs w:val="26"/>
                <w:lang w:val="en-GB" w:eastAsia="en-GB"/>
              </w:rPr>
            </w:pPr>
            <w:r w:rsidRPr="00D817C9">
              <w:t>413</w:t>
            </w:r>
          </w:p>
        </w:tc>
        <w:tc>
          <w:tcPr>
            <w:tcW w:w="1790" w:type="dxa"/>
          </w:tcPr>
          <w:p w14:paraId="3B5DE101" w14:textId="77777777" w:rsidR="00FA7E1D" w:rsidRPr="00D817C9" w:rsidRDefault="00FA7E1D" w:rsidP="002E6FED">
            <w:pPr>
              <w:jc w:val="center"/>
              <w:rPr>
                <w:szCs w:val="26"/>
                <w:lang w:val="en-GB" w:eastAsia="en-GB"/>
              </w:rPr>
            </w:pPr>
            <w:r w:rsidRPr="00D817C9">
              <w:t>3349</w:t>
            </w:r>
          </w:p>
        </w:tc>
      </w:tr>
      <w:tr w:rsidR="00FA7E1D" w:rsidRPr="00D817C9" w14:paraId="792DB9B4" w14:textId="77777777" w:rsidTr="002E6FED">
        <w:trPr>
          <w:trHeight w:val="224"/>
          <w:jc w:val="right"/>
        </w:trPr>
        <w:tc>
          <w:tcPr>
            <w:tcW w:w="1555" w:type="dxa"/>
            <w:vAlign w:val="center"/>
          </w:tcPr>
          <w:p w14:paraId="23F44FDB" w14:textId="77777777" w:rsidR="00FA7E1D" w:rsidRPr="00D817C9" w:rsidRDefault="00FA7E1D" w:rsidP="002E6FED">
            <w:pPr>
              <w:jc w:val="center"/>
              <w:rPr>
                <w:szCs w:val="26"/>
                <w:lang w:val="en-GB" w:eastAsia="en-GB"/>
              </w:rPr>
            </w:pPr>
            <w:r w:rsidRPr="00D817C9">
              <w:rPr>
                <w:szCs w:val="26"/>
                <w:lang w:eastAsia="en-GB"/>
              </w:rPr>
              <w:t>1990-2019</w:t>
            </w:r>
          </w:p>
        </w:tc>
        <w:tc>
          <w:tcPr>
            <w:tcW w:w="2307" w:type="dxa"/>
          </w:tcPr>
          <w:p w14:paraId="6EA83C74" w14:textId="77777777" w:rsidR="00FA7E1D" w:rsidRPr="00D817C9" w:rsidRDefault="00FA7E1D" w:rsidP="002E6FED">
            <w:pPr>
              <w:jc w:val="center"/>
              <w:rPr>
                <w:szCs w:val="26"/>
                <w:lang w:val="en-GB" w:eastAsia="en-GB"/>
              </w:rPr>
            </w:pPr>
            <w:r w:rsidRPr="00D817C9">
              <w:t>33.5</w:t>
            </w:r>
          </w:p>
        </w:tc>
        <w:tc>
          <w:tcPr>
            <w:tcW w:w="1509" w:type="dxa"/>
          </w:tcPr>
          <w:p w14:paraId="47241B50" w14:textId="77777777" w:rsidR="00FA7E1D" w:rsidRPr="00D817C9" w:rsidRDefault="00FA7E1D" w:rsidP="002E6FED">
            <w:pPr>
              <w:jc w:val="center"/>
              <w:rPr>
                <w:szCs w:val="26"/>
                <w:lang w:val="en-GB" w:eastAsia="en-GB"/>
              </w:rPr>
            </w:pPr>
            <w:r w:rsidRPr="00D817C9">
              <w:t>1063</w:t>
            </w:r>
          </w:p>
        </w:tc>
        <w:tc>
          <w:tcPr>
            <w:tcW w:w="1790" w:type="dxa"/>
          </w:tcPr>
          <w:p w14:paraId="4F389890" w14:textId="77777777" w:rsidR="00FA7E1D" w:rsidRPr="00D817C9" w:rsidRDefault="00FA7E1D" w:rsidP="002E6FED">
            <w:pPr>
              <w:jc w:val="center"/>
              <w:rPr>
                <w:szCs w:val="26"/>
                <w:lang w:val="en-GB" w:eastAsia="en-GB"/>
              </w:rPr>
            </w:pPr>
            <w:r w:rsidRPr="00D817C9">
              <w:t>326</w:t>
            </w:r>
          </w:p>
        </w:tc>
        <w:tc>
          <w:tcPr>
            <w:tcW w:w="1790" w:type="dxa"/>
          </w:tcPr>
          <w:p w14:paraId="4941B79C" w14:textId="77777777" w:rsidR="00FA7E1D" w:rsidRPr="00D817C9" w:rsidRDefault="00FA7E1D" w:rsidP="002E6FED">
            <w:pPr>
              <w:jc w:val="center"/>
              <w:rPr>
                <w:szCs w:val="26"/>
                <w:lang w:val="en-GB" w:eastAsia="en-GB"/>
              </w:rPr>
            </w:pPr>
            <w:r w:rsidRPr="00D817C9">
              <w:t>3259</w:t>
            </w:r>
          </w:p>
        </w:tc>
      </w:tr>
      <w:tr w:rsidR="00FA7E1D" w:rsidRPr="00D817C9" w14:paraId="4F9EE96D" w14:textId="77777777" w:rsidTr="002E6FED">
        <w:trPr>
          <w:trHeight w:val="224"/>
          <w:jc w:val="right"/>
        </w:trPr>
        <w:tc>
          <w:tcPr>
            <w:tcW w:w="1555" w:type="dxa"/>
            <w:vAlign w:val="center"/>
          </w:tcPr>
          <w:p w14:paraId="6A3A2D04" w14:textId="77777777" w:rsidR="00FA7E1D" w:rsidRPr="00D817C9" w:rsidRDefault="00FA7E1D" w:rsidP="002E6FED">
            <w:pPr>
              <w:jc w:val="center"/>
              <w:rPr>
                <w:szCs w:val="26"/>
                <w:lang w:val="en-GB" w:eastAsia="en-GB"/>
              </w:rPr>
            </w:pPr>
            <w:r w:rsidRPr="00D817C9">
              <w:rPr>
                <w:szCs w:val="26"/>
                <w:lang w:eastAsia="en-GB"/>
              </w:rPr>
              <w:t>2010-2019</w:t>
            </w:r>
          </w:p>
        </w:tc>
        <w:tc>
          <w:tcPr>
            <w:tcW w:w="2307" w:type="dxa"/>
          </w:tcPr>
          <w:p w14:paraId="54DDF1C1" w14:textId="77777777" w:rsidR="00FA7E1D" w:rsidRPr="00D817C9" w:rsidRDefault="00FA7E1D" w:rsidP="002E6FED">
            <w:pPr>
              <w:jc w:val="center"/>
              <w:rPr>
                <w:szCs w:val="26"/>
                <w:lang w:val="en-GB" w:eastAsia="en-GB"/>
              </w:rPr>
            </w:pPr>
            <w:r w:rsidRPr="00D817C9">
              <w:t>11.8</w:t>
            </w:r>
          </w:p>
        </w:tc>
        <w:tc>
          <w:tcPr>
            <w:tcW w:w="1509" w:type="dxa"/>
          </w:tcPr>
          <w:p w14:paraId="61906A41" w14:textId="77777777" w:rsidR="00FA7E1D" w:rsidRPr="00D817C9" w:rsidRDefault="00FA7E1D" w:rsidP="002E6FED">
            <w:pPr>
              <w:jc w:val="center"/>
              <w:rPr>
                <w:szCs w:val="26"/>
                <w:lang w:val="en-GB" w:eastAsia="en-GB"/>
              </w:rPr>
            </w:pPr>
            <w:r w:rsidRPr="00D817C9">
              <w:t>373</w:t>
            </w:r>
          </w:p>
        </w:tc>
        <w:tc>
          <w:tcPr>
            <w:tcW w:w="1790" w:type="dxa"/>
          </w:tcPr>
          <w:p w14:paraId="7C492417" w14:textId="77777777" w:rsidR="00FA7E1D" w:rsidRPr="00D817C9" w:rsidRDefault="00FA7E1D" w:rsidP="002E6FED">
            <w:pPr>
              <w:jc w:val="center"/>
              <w:rPr>
                <w:szCs w:val="26"/>
                <w:lang w:val="en-GB" w:eastAsia="en-GB"/>
              </w:rPr>
            </w:pPr>
            <w:r w:rsidRPr="00D817C9">
              <w:t>124</w:t>
            </w:r>
          </w:p>
        </w:tc>
        <w:tc>
          <w:tcPr>
            <w:tcW w:w="1790" w:type="dxa"/>
          </w:tcPr>
          <w:p w14:paraId="1CFA7673" w14:textId="77777777" w:rsidR="00FA7E1D" w:rsidRPr="00D817C9" w:rsidRDefault="00FA7E1D" w:rsidP="002E6FED">
            <w:pPr>
              <w:jc w:val="center"/>
              <w:rPr>
                <w:szCs w:val="26"/>
                <w:lang w:val="en-GB" w:eastAsia="en-GB"/>
              </w:rPr>
            </w:pPr>
            <w:r w:rsidRPr="00D817C9">
              <w:t>2999</w:t>
            </w:r>
          </w:p>
        </w:tc>
      </w:tr>
      <w:tr w:rsidR="00FA7E1D" w:rsidRPr="00D817C9" w14:paraId="2E591DAC" w14:textId="77777777" w:rsidTr="002E6FED">
        <w:trPr>
          <w:trHeight w:val="224"/>
          <w:jc w:val="right"/>
        </w:trPr>
        <w:tc>
          <w:tcPr>
            <w:tcW w:w="1555" w:type="dxa"/>
            <w:vAlign w:val="center"/>
          </w:tcPr>
          <w:p w14:paraId="1E6DD7A9" w14:textId="77777777" w:rsidR="00FA7E1D" w:rsidRPr="00D817C9" w:rsidRDefault="00FA7E1D" w:rsidP="002E6FED">
            <w:pPr>
              <w:jc w:val="center"/>
              <w:rPr>
                <w:szCs w:val="26"/>
                <w:lang w:val="en-GB" w:eastAsia="en-GB"/>
              </w:rPr>
            </w:pPr>
            <w:r w:rsidRPr="00D817C9">
              <w:rPr>
                <w:szCs w:val="26"/>
                <w:lang w:eastAsia="en-GB"/>
              </w:rPr>
              <w:t>2015-2019</w:t>
            </w:r>
          </w:p>
        </w:tc>
        <w:tc>
          <w:tcPr>
            <w:tcW w:w="2307" w:type="dxa"/>
          </w:tcPr>
          <w:p w14:paraId="76F738CC" w14:textId="77777777" w:rsidR="00FA7E1D" w:rsidRPr="00D817C9" w:rsidRDefault="00FA7E1D" w:rsidP="002E6FED">
            <w:pPr>
              <w:jc w:val="center"/>
              <w:rPr>
                <w:szCs w:val="26"/>
                <w:lang w:val="en-GB" w:eastAsia="en-GB"/>
              </w:rPr>
            </w:pPr>
            <w:r w:rsidRPr="00D817C9">
              <w:t>11.4</w:t>
            </w:r>
          </w:p>
        </w:tc>
        <w:tc>
          <w:tcPr>
            <w:tcW w:w="1509" w:type="dxa"/>
          </w:tcPr>
          <w:p w14:paraId="054AD21D" w14:textId="77777777" w:rsidR="00FA7E1D" w:rsidRPr="00D817C9" w:rsidRDefault="00FA7E1D" w:rsidP="002E6FED">
            <w:pPr>
              <w:jc w:val="center"/>
              <w:rPr>
                <w:szCs w:val="26"/>
                <w:lang w:val="en-GB" w:eastAsia="en-GB"/>
              </w:rPr>
            </w:pPr>
            <w:r w:rsidRPr="00D817C9">
              <w:t>362</w:t>
            </w:r>
          </w:p>
        </w:tc>
        <w:tc>
          <w:tcPr>
            <w:tcW w:w="1790" w:type="dxa"/>
          </w:tcPr>
          <w:p w14:paraId="226B5A82" w14:textId="77777777" w:rsidR="00FA7E1D" w:rsidRPr="00D817C9" w:rsidRDefault="00FA7E1D" w:rsidP="002E6FED">
            <w:pPr>
              <w:jc w:val="center"/>
              <w:rPr>
                <w:szCs w:val="26"/>
                <w:lang w:val="en-GB" w:eastAsia="en-GB"/>
              </w:rPr>
            </w:pPr>
            <w:r w:rsidRPr="00D817C9">
              <w:t>114</w:t>
            </w:r>
          </w:p>
        </w:tc>
        <w:tc>
          <w:tcPr>
            <w:tcW w:w="1790" w:type="dxa"/>
          </w:tcPr>
          <w:p w14:paraId="0B7BFB01" w14:textId="77777777" w:rsidR="00FA7E1D" w:rsidRPr="00D817C9" w:rsidRDefault="00FA7E1D" w:rsidP="002E6FED">
            <w:pPr>
              <w:jc w:val="center"/>
              <w:rPr>
                <w:szCs w:val="26"/>
                <w:lang w:val="en-GB" w:eastAsia="en-GB"/>
              </w:rPr>
            </w:pPr>
            <w:r w:rsidRPr="00D817C9">
              <w:t>3171</w:t>
            </w:r>
          </w:p>
        </w:tc>
      </w:tr>
    </w:tbl>
    <w:p w14:paraId="2BD40DD4" w14:textId="77777777" w:rsidR="00FA7E1D" w:rsidRPr="00D817C9" w:rsidRDefault="00FA7E1D" w:rsidP="00FA7E1D">
      <w:pPr>
        <w:pStyle w:val="Content"/>
        <w:jc w:val="right"/>
        <w:rPr>
          <w:i/>
          <w:iCs/>
          <w:szCs w:val="26"/>
        </w:rPr>
      </w:pPr>
      <w:r w:rsidRPr="00D817C9">
        <w:rPr>
          <w:i/>
          <w:iCs/>
          <w:szCs w:val="26"/>
        </w:rPr>
        <w:t>Nguồn: Tính toán từ số liệu thực đo bùn cát lơ lửng của trạm thủy văn Sơn Tây, số liệu thu thập từ  Tổng cục KTTV</w:t>
      </w:r>
    </w:p>
    <w:p w14:paraId="0123364A" w14:textId="37D936E6" w:rsidR="00FA7E1D" w:rsidRPr="00D817C9" w:rsidRDefault="00FA7E1D" w:rsidP="00FA7E1D">
      <w:pPr>
        <w:pStyle w:val="Content"/>
      </w:pPr>
      <w:r w:rsidRPr="00D817C9">
        <w:t xml:space="preserve">Qua </w:t>
      </w:r>
      <w:r w:rsidRPr="00D817C9">
        <w:fldChar w:fldCharType="begin"/>
      </w:r>
      <w:r w:rsidRPr="00D817C9">
        <w:instrText xml:space="preserve"> REF _Ref74078739 \h </w:instrText>
      </w:r>
      <w:r w:rsidR="00D817C9">
        <w:instrText xml:space="preserve"> \* MERGEFORMAT </w:instrText>
      </w:r>
      <w:r w:rsidRPr="00D817C9">
        <w:fldChar w:fldCharType="separate"/>
      </w:r>
      <w:r w:rsidR="009B26C5" w:rsidRPr="00D817C9">
        <w:t xml:space="preserve">Bảng </w:t>
      </w:r>
      <w:r w:rsidR="009B26C5" w:rsidRPr="00D817C9">
        <w:rPr>
          <w:noProof/>
        </w:rPr>
        <w:t>2</w:t>
      </w:r>
      <w:r w:rsidR="009B26C5" w:rsidRPr="00D817C9">
        <w:t>.</w:t>
      </w:r>
      <w:r w:rsidR="009B26C5" w:rsidRPr="00D817C9">
        <w:rPr>
          <w:noProof/>
        </w:rPr>
        <w:t>1</w:t>
      </w:r>
      <w:r w:rsidRPr="00D817C9">
        <w:fldChar w:fldCharType="end"/>
      </w:r>
      <w:r w:rsidRPr="00D817C9">
        <w:t xml:space="preserve"> cho thấy thời kỳ 2010-2019, tổng lượng dòng chảy bùn cát lơ lửng qua trạm Sơn Tây chỉ còn bình quân 11,8 triệu tấn, so với thời kỳ 1958-1985 (113 triệu tấn) tức là chỉ bằng 10%.</w:t>
      </w:r>
    </w:p>
    <w:p w14:paraId="192A45C0" w14:textId="77777777" w:rsidR="00FA7E1D" w:rsidRPr="00D817C9" w:rsidRDefault="00FA7E1D" w:rsidP="00C33D9A">
      <w:pPr>
        <w:pStyle w:val="Content"/>
        <w:rPr>
          <w:lang w:val="pt-BR"/>
        </w:rPr>
      </w:pPr>
    </w:p>
    <w:p w14:paraId="1085C4ED" w14:textId="0624DC8B" w:rsidR="00481026" w:rsidRPr="00D817C9" w:rsidRDefault="00481026" w:rsidP="00481026">
      <w:pPr>
        <w:pStyle w:val="Heading2"/>
        <w:rPr>
          <w:rFonts w:asciiTheme="minorHAnsi" w:hAnsiTheme="minorHAnsi" w:cstheme="minorHAnsi"/>
        </w:rPr>
      </w:pPr>
      <w:bookmarkStart w:id="178" w:name="_Toc51857950"/>
      <w:bookmarkStart w:id="179" w:name="_Toc64705591"/>
      <w:bookmarkStart w:id="180" w:name="_Toc74080898"/>
      <w:bookmarkEnd w:id="175"/>
      <w:r w:rsidRPr="00D817C9">
        <w:rPr>
          <w:rFonts w:asciiTheme="minorHAnsi" w:hAnsiTheme="minorHAnsi" w:cstheme="minorHAnsi"/>
        </w:rPr>
        <w:t>DỰ BÁO TÁC ĐỘNG CỦA THIÊN TAI VÀ CÁC HIỆN TƯỢNG THỜI TIẾT CỰC ĐOAN TRONG ĐIỀU KIỆN BĐKH ĐẾN TÍNH BỀN VỮNG CỦA CÁC CÔNG TRÌNH</w:t>
      </w:r>
      <w:bookmarkEnd w:id="178"/>
      <w:bookmarkEnd w:id="179"/>
      <w:bookmarkEnd w:id="180"/>
      <w:r w:rsidR="00500AD8" w:rsidRPr="00D817C9">
        <w:rPr>
          <w:rFonts w:asciiTheme="minorHAnsi" w:hAnsiTheme="minorHAnsi" w:cstheme="minorHAnsi"/>
        </w:rPr>
        <w:t xml:space="preserve"> </w:t>
      </w:r>
    </w:p>
    <w:p w14:paraId="76E07191" w14:textId="4F2D72B3" w:rsidR="00481026" w:rsidRPr="00D817C9" w:rsidRDefault="00481026" w:rsidP="00B66E4A">
      <w:pPr>
        <w:pStyle w:val="Heading3"/>
        <w:rPr>
          <w:rFonts w:asciiTheme="minorHAnsi" w:hAnsiTheme="minorHAnsi" w:cstheme="minorHAnsi"/>
        </w:rPr>
      </w:pPr>
      <w:bookmarkStart w:id="181" w:name="_Toc51857951"/>
      <w:bookmarkStart w:id="182" w:name="_Toc64705592"/>
      <w:bookmarkStart w:id="183" w:name="_Toc74080899"/>
      <w:r w:rsidRPr="00D817C9">
        <w:rPr>
          <w:rFonts w:asciiTheme="minorHAnsi" w:hAnsiTheme="minorHAnsi" w:cstheme="minorHAnsi"/>
        </w:rPr>
        <w:t>Dự báo xu thế biến động nguồn nước, các hiện tượng thời tiết cực đoan</w:t>
      </w:r>
      <w:bookmarkEnd w:id="181"/>
      <w:bookmarkEnd w:id="182"/>
      <w:bookmarkEnd w:id="183"/>
      <w:r w:rsidR="00DE6BCA" w:rsidRPr="00D817C9">
        <w:rPr>
          <w:rFonts w:asciiTheme="minorHAnsi" w:hAnsiTheme="minorHAnsi" w:cstheme="minorHAnsi"/>
        </w:rPr>
        <w:t xml:space="preserve"> </w:t>
      </w:r>
      <w:r w:rsidR="00E62853" w:rsidRPr="00D817C9">
        <w:rPr>
          <w:rFonts w:asciiTheme="minorHAnsi" w:hAnsiTheme="minorHAnsi" w:cstheme="minorHAnsi"/>
        </w:rPr>
        <w:t xml:space="preserve"> </w:t>
      </w:r>
    </w:p>
    <w:p w14:paraId="3C632225" w14:textId="77777777" w:rsidR="00010415" w:rsidRPr="00D817C9" w:rsidRDefault="00010415" w:rsidP="00010415">
      <w:pPr>
        <w:tabs>
          <w:tab w:val="left" w:pos="1134"/>
        </w:tabs>
        <w:spacing w:line="259" w:lineRule="auto"/>
        <w:jc w:val="both"/>
        <w:rPr>
          <w:rFonts w:asciiTheme="minorHAnsi" w:hAnsiTheme="minorHAnsi" w:cstheme="minorHAnsi"/>
          <w:b/>
          <w:iCs/>
          <w:szCs w:val="26"/>
          <w:lang w:val="pl-PL"/>
        </w:rPr>
      </w:pPr>
      <w:r w:rsidRPr="00D817C9">
        <w:rPr>
          <w:rFonts w:asciiTheme="minorHAnsi" w:hAnsiTheme="minorHAnsi" w:cstheme="minorHAnsi"/>
          <w:b/>
          <w:iCs/>
          <w:szCs w:val="26"/>
          <w:lang w:val="pl-PL"/>
        </w:rPr>
        <w:t>1. Nhiệt độ cực trị</w:t>
      </w:r>
    </w:p>
    <w:p w14:paraId="4221A86D" w14:textId="708D6371" w:rsidR="00010415" w:rsidRPr="00D817C9" w:rsidRDefault="00010415" w:rsidP="00C33D9A">
      <w:pPr>
        <w:pStyle w:val="Content"/>
        <w:rPr>
          <w:lang w:val="pl-PL"/>
        </w:rPr>
      </w:pPr>
      <w:r w:rsidRPr="00D817C9">
        <w:rPr>
          <w:b/>
          <w:i/>
          <w:lang w:val="pl-PL"/>
        </w:rPr>
        <w:t>Theo kịch bản RCP4.5</w:t>
      </w:r>
      <w:r w:rsidRPr="00D817C9">
        <w:rPr>
          <w:lang w:val="pl-PL"/>
        </w:rPr>
        <w:t xml:space="preserve">: </w:t>
      </w:r>
      <w:r w:rsidRPr="00D817C9">
        <w:rPr>
          <w:i/>
          <w:lang w:val="pl-PL"/>
        </w:rPr>
        <w:t>Nhiệt độ tối cao trung bình năm</w:t>
      </w:r>
      <w:r w:rsidRPr="00D817C9">
        <w:rPr>
          <w:lang w:val="pl-PL"/>
        </w:rPr>
        <w:t>: vào giữa thế kỷ có mức tăng phổ biến từ 1,4÷1,8</w:t>
      </w:r>
      <w:r w:rsidRPr="00D817C9">
        <w:rPr>
          <w:vertAlign w:val="superscript"/>
          <w:lang w:val="pl-PL"/>
        </w:rPr>
        <w:t>o</w:t>
      </w:r>
      <w:r w:rsidRPr="00D817C9">
        <w:rPr>
          <w:lang w:val="pl-PL"/>
        </w:rPr>
        <w:t>C; đến cuối thế kỷ, mức tăng từ 1,7÷2,7</w:t>
      </w:r>
      <w:r w:rsidRPr="00D817C9">
        <w:rPr>
          <w:vertAlign w:val="superscript"/>
          <w:lang w:val="pl-PL"/>
        </w:rPr>
        <w:t>o</w:t>
      </w:r>
      <w:r w:rsidRPr="00D817C9">
        <w:rPr>
          <w:lang w:val="pl-PL"/>
        </w:rPr>
        <w:t xml:space="preserve">C, trong đó tăng cao nhất là khu vực Đông Bắc và </w:t>
      </w:r>
      <w:r w:rsidR="00F12D49" w:rsidRPr="00D817C9">
        <w:rPr>
          <w:lang w:val="pl-PL"/>
        </w:rPr>
        <w:t>ĐBBB</w:t>
      </w:r>
      <w:r w:rsidRPr="00D817C9">
        <w:rPr>
          <w:lang w:val="pl-PL"/>
        </w:rPr>
        <w:t xml:space="preserve">; </w:t>
      </w:r>
      <w:r w:rsidRPr="00D817C9">
        <w:rPr>
          <w:i/>
          <w:lang w:val="pl-PL"/>
        </w:rPr>
        <w:t>nhiệt độ tối thấp trung bình năm</w:t>
      </w:r>
      <w:r w:rsidRPr="00D817C9">
        <w:rPr>
          <w:lang w:val="pl-PL"/>
        </w:rPr>
        <w:t xml:space="preserve"> có mức tăng phổ biến từ 1,4÷1,6</w:t>
      </w:r>
      <w:r w:rsidRPr="00D817C9">
        <w:rPr>
          <w:vertAlign w:val="superscript"/>
          <w:lang w:val="pl-PL"/>
        </w:rPr>
        <w:t>o</w:t>
      </w:r>
      <w:r w:rsidRPr="00D817C9">
        <w:rPr>
          <w:lang w:val="pl-PL"/>
        </w:rPr>
        <w:t>C vào giữa thế kỷ, từ 1,8÷2,2</w:t>
      </w:r>
      <w:r w:rsidRPr="00D817C9">
        <w:rPr>
          <w:vertAlign w:val="superscript"/>
          <w:lang w:val="pl-PL"/>
        </w:rPr>
        <w:t>o</w:t>
      </w:r>
      <w:r w:rsidRPr="00D817C9">
        <w:rPr>
          <w:lang w:val="pl-PL"/>
        </w:rPr>
        <w:t>C vào cuối thế kỷ.</w:t>
      </w:r>
    </w:p>
    <w:p w14:paraId="20474646" w14:textId="77777777" w:rsidR="00010415" w:rsidRPr="00D817C9" w:rsidRDefault="00010415" w:rsidP="00C33D9A">
      <w:pPr>
        <w:pStyle w:val="Content"/>
        <w:rPr>
          <w:lang w:val="pl-PL"/>
        </w:rPr>
      </w:pPr>
      <w:r w:rsidRPr="00D817C9">
        <w:rPr>
          <w:lang w:val="pl-PL"/>
        </w:rPr>
        <w:t xml:space="preserve"> </w:t>
      </w:r>
      <w:r w:rsidRPr="00D817C9">
        <w:rPr>
          <w:b/>
          <w:i/>
          <w:lang w:val="pl-PL"/>
        </w:rPr>
        <w:t>Theo kịch bản RCP8.5</w:t>
      </w:r>
      <w:r w:rsidRPr="00D817C9">
        <w:rPr>
          <w:lang w:val="pl-PL"/>
        </w:rPr>
        <w:t xml:space="preserve">: </w:t>
      </w:r>
      <w:r w:rsidRPr="00D817C9">
        <w:rPr>
          <w:i/>
          <w:lang w:val="pl-PL"/>
        </w:rPr>
        <w:t>Nhiệt độ tối cao trung bình năm</w:t>
      </w:r>
      <w:r w:rsidRPr="00D817C9">
        <w:rPr>
          <w:lang w:val="pl-PL"/>
        </w:rPr>
        <w:t>: vào giữa thế kỷ có mức tăng phổ biến từ 1,6÷2,4</w:t>
      </w:r>
      <w:r w:rsidRPr="00D817C9">
        <w:rPr>
          <w:vertAlign w:val="superscript"/>
          <w:lang w:val="pl-PL"/>
        </w:rPr>
        <w:t>o</w:t>
      </w:r>
      <w:r w:rsidRPr="00D817C9">
        <w:rPr>
          <w:lang w:val="pl-PL"/>
        </w:rPr>
        <w:t>C; đến cuối thế kỷ, mức tăng từ 3,0÷4,8</w:t>
      </w:r>
      <w:r w:rsidRPr="00D817C9">
        <w:rPr>
          <w:vertAlign w:val="superscript"/>
          <w:lang w:val="pl-PL"/>
        </w:rPr>
        <w:t>o</w:t>
      </w:r>
      <w:r w:rsidRPr="00D817C9">
        <w:rPr>
          <w:lang w:val="pl-PL"/>
        </w:rPr>
        <w:t xml:space="preserve">C; </w:t>
      </w:r>
      <w:r w:rsidRPr="00D817C9">
        <w:rPr>
          <w:i/>
          <w:lang w:val="pl-PL"/>
        </w:rPr>
        <w:t xml:space="preserve">nhiệt độ tối </w:t>
      </w:r>
      <w:r w:rsidRPr="00D817C9">
        <w:rPr>
          <w:i/>
          <w:lang w:val="pl-PL"/>
        </w:rPr>
        <w:lastRenderedPageBreak/>
        <w:t>thấp trung bình năm</w:t>
      </w:r>
      <w:r w:rsidRPr="00D817C9">
        <w:rPr>
          <w:lang w:val="pl-PL"/>
        </w:rPr>
        <w:t xml:space="preserve"> có mức tăng phổ biến từ 2,2÷2,6</w:t>
      </w:r>
      <w:r w:rsidRPr="00D817C9">
        <w:rPr>
          <w:vertAlign w:val="superscript"/>
          <w:lang w:val="pl-PL"/>
        </w:rPr>
        <w:t>o</w:t>
      </w:r>
      <w:r w:rsidRPr="00D817C9">
        <w:rPr>
          <w:lang w:val="pl-PL"/>
        </w:rPr>
        <w:t>C vào giữa thế kỷ, từ 3,0÷4,0</w:t>
      </w:r>
      <w:r w:rsidRPr="00D817C9">
        <w:rPr>
          <w:vertAlign w:val="superscript"/>
          <w:lang w:val="pl-PL"/>
        </w:rPr>
        <w:t>o</w:t>
      </w:r>
      <w:r w:rsidRPr="00D817C9">
        <w:rPr>
          <w:lang w:val="pl-PL"/>
        </w:rPr>
        <w:t>C vào cuối thế kỷ.</w:t>
      </w:r>
    </w:p>
    <w:p w14:paraId="695FBBC0" w14:textId="77777777" w:rsidR="00010415" w:rsidRPr="00D817C9" w:rsidRDefault="00010415" w:rsidP="00010415">
      <w:pPr>
        <w:tabs>
          <w:tab w:val="left" w:pos="1134"/>
        </w:tabs>
        <w:spacing w:line="259" w:lineRule="auto"/>
        <w:jc w:val="both"/>
        <w:rPr>
          <w:rFonts w:asciiTheme="minorHAnsi" w:hAnsiTheme="minorHAnsi" w:cstheme="minorHAnsi"/>
          <w:b/>
          <w:iCs/>
          <w:szCs w:val="26"/>
          <w:lang w:val="pl-PL"/>
        </w:rPr>
      </w:pPr>
      <w:r w:rsidRPr="00D817C9">
        <w:rPr>
          <w:rFonts w:asciiTheme="minorHAnsi" w:hAnsiTheme="minorHAnsi" w:cstheme="minorHAnsi"/>
          <w:b/>
          <w:iCs/>
          <w:szCs w:val="26"/>
          <w:lang w:val="pl-PL"/>
        </w:rPr>
        <w:t>2. Lượng mưa cực trị</w:t>
      </w:r>
    </w:p>
    <w:p w14:paraId="18B2AA2A" w14:textId="77777777" w:rsidR="00010415" w:rsidRPr="00D817C9" w:rsidRDefault="00010415" w:rsidP="00154D70">
      <w:pPr>
        <w:pStyle w:val="Content"/>
        <w:rPr>
          <w:lang w:val="pl-PL"/>
        </w:rPr>
      </w:pPr>
      <w:r w:rsidRPr="00D817C9">
        <w:rPr>
          <w:b/>
          <w:i/>
          <w:lang w:val="pl-PL"/>
        </w:rPr>
        <w:t>Theo kịch bản RCP4.5</w:t>
      </w:r>
      <w:r w:rsidRPr="00D817C9">
        <w:rPr>
          <w:lang w:val="pl-PL"/>
        </w:rPr>
        <w:t xml:space="preserve">: </w:t>
      </w:r>
      <w:r w:rsidRPr="00D817C9">
        <w:rPr>
          <w:i/>
          <w:lang w:val="pl-PL"/>
        </w:rPr>
        <w:t>Lượng mưa 1 ngày lớn nhất trung bình (Rx1day):</w:t>
      </w:r>
      <w:r w:rsidRPr="00D817C9">
        <w:rPr>
          <w:lang w:val="pl-PL"/>
        </w:rPr>
        <w:t xml:space="preserve">  vào giữa thế kỷ có mức tăng phổ biến từ 10÷70%; đến cuối thế kỷ, mức tăng lớn hơn và phạm vi mở rộng hơn; </w:t>
      </w:r>
      <w:r w:rsidRPr="00D817C9">
        <w:rPr>
          <w:i/>
          <w:lang w:val="pl-PL"/>
        </w:rPr>
        <w:t>Lượng mưa 5 ngày lớn nhất trung bình (Rx5day):</w:t>
      </w:r>
      <w:r w:rsidRPr="00D817C9">
        <w:rPr>
          <w:lang w:val="pl-PL"/>
        </w:rPr>
        <w:t>có mức tăng phổ biến từ 10÷50% vào giữa thế kỷ, đến cuối thế kỷ mức tăng lớn hơn và phạm vi mở rộng hơn.</w:t>
      </w:r>
    </w:p>
    <w:p w14:paraId="1936D8F0" w14:textId="0405E350" w:rsidR="00010415" w:rsidRPr="00D817C9" w:rsidRDefault="00010415" w:rsidP="00154D70">
      <w:pPr>
        <w:pStyle w:val="Content"/>
        <w:rPr>
          <w:lang w:val="pl-PL"/>
        </w:rPr>
      </w:pPr>
      <w:r w:rsidRPr="00D817C9">
        <w:rPr>
          <w:lang w:val="pl-PL"/>
        </w:rPr>
        <w:t xml:space="preserve"> </w:t>
      </w:r>
      <w:r w:rsidRPr="00D817C9">
        <w:rPr>
          <w:b/>
          <w:i/>
          <w:lang w:val="pl-PL"/>
        </w:rPr>
        <w:t>Theo kịch bản RCP8.5</w:t>
      </w:r>
      <w:r w:rsidRPr="00D817C9">
        <w:rPr>
          <w:lang w:val="pl-PL"/>
        </w:rPr>
        <w:t xml:space="preserve">: </w:t>
      </w:r>
      <w:r w:rsidRPr="00D817C9">
        <w:rPr>
          <w:i/>
          <w:lang w:val="pl-PL"/>
        </w:rPr>
        <w:t>Lượng mưa 1 ngày lớn nhất trung bình (Rx1day):</w:t>
      </w:r>
      <w:r w:rsidRPr="00D817C9">
        <w:rPr>
          <w:lang w:val="pl-PL"/>
        </w:rPr>
        <w:t xml:space="preserve">  vào giữa thế kỷ có mức tăng phổ biến từ 10÷70%, trong đó tăng nhiều hơn ở khu vực Nam </w:t>
      </w:r>
      <w:r w:rsidR="00F12D49" w:rsidRPr="00D817C9">
        <w:rPr>
          <w:lang w:val="pl-PL"/>
        </w:rPr>
        <w:t>ĐBBB</w:t>
      </w:r>
      <w:r w:rsidRPr="00D817C9">
        <w:rPr>
          <w:lang w:val="pl-PL"/>
        </w:rPr>
        <w:t xml:space="preserve">; đến cuối thế kỷ, mức tăng lớn hơn và phạm vi mở rộng hơn; </w:t>
      </w:r>
      <w:r w:rsidRPr="00D817C9">
        <w:rPr>
          <w:i/>
          <w:lang w:val="pl-PL"/>
        </w:rPr>
        <w:t>Lượng mưa 5 ngày lớn nhất trung bình (Rx5day):</w:t>
      </w:r>
      <w:r w:rsidRPr="00D817C9">
        <w:rPr>
          <w:lang w:val="pl-PL"/>
        </w:rPr>
        <w:t>có mức tăng phổ biến từ 10÷60% vào giữa thế kỷ, đến cuối thế kỷ xu thế tăng nhiều nhất ở Đông Bắc.</w:t>
      </w:r>
    </w:p>
    <w:p w14:paraId="682D3432" w14:textId="77777777" w:rsidR="00010415" w:rsidRPr="00D817C9" w:rsidRDefault="00010415" w:rsidP="00154D70">
      <w:pPr>
        <w:pStyle w:val="Content"/>
        <w:rPr>
          <w:rFonts w:eastAsiaTheme="majorEastAsia"/>
          <w:b/>
          <w:i/>
          <w:lang w:val="pl-PL"/>
        </w:rPr>
      </w:pPr>
      <w:r w:rsidRPr="00D817C9">
        <w:rPr>
          <w:rFonts w:eastAsiaTheme="majorEastAsia"/>
          <w:b/>
          <w:i/>
          <w:lang w:val="pl-PL"/>
        </w:rPr>
        <w:t>+ Dự báo ảnh hưởng của BĐKH đến  hạn hán, lũ, kiệt, mặn…</w:t>
      </w:r>
    </w:p>
    <w:p w14:paraId="17BCFF18" w14:textId="77777777" w:rsidR="00DE6E07" w:rsidRPr="00D817C9" w:rsidRDefault="00DE6E07" w:rsidP="00DE6E07">
      <w:pPr>
        <w:spacing w:before="120" w:line="269" w:lineRule="auto"/>
        <w:ind w:firstLine="426"/>
        <w:jc w:val="both"/>
        <w:rPr>
          <w:rFonts w:asciiTheme="minorHAnsi" w:eastAsia="Calibri Light" w:hAnsiTheme="minorHAnsi" w:cstheme="minorHAnsi"/>
          <w:szCs w:val="26"/>
          <w:lang w:val="pl-PL"/>
        </w:rPr>
      </w:pPr>
      <w:r w:rsidRPr="00D817C9">
        <w:rPr>
          <w:rFonts w:asciiTheme="minorHAnsi" w:eastAsia="Calibri Light" w:hAnsiTheme="minorHAnsi" w:cstheme="minorHAnsi"/>
          <w:szCs w:val="26"/>
          <w:lang w:val="pl-PL"/>
        </w:rPr>
        <w:t xml:space="preserve">Kịch bản BĐKH 2016, theo cả 2 kịch bản nồng độ khí nhà kính RCP 4.5 và RCP 8.5, đến giai đoạn 2030 và đến 2050; lượng mưa năm và lượng mưa mùa mưa có xu thế tăng ở tất cả các vùng trong cả nước, trong khi đó lượng mưa mùa khô chỉ giảm nhẹ ở một số vùng nên thông qua tính toán, dự báo dòng chảy năm có xu thế tăng; dòng chảy lũ có xu thế tăng; dòng chảy mùa kiệt cũng có xu thế tăng ở hầu hết các vùng, chỉ có một vài tháng trong mùa kiệt là có xu thế giảm. Cụ thể: </w:t>
      </w:r>
    </w:p>
    <w:p w14:paraId="48930CF1" w14:textId="658E4945" w:rsidR="00DE6E07" w:rsidRPr="00D817C9" w:rsidRDefault="00DE6E07" w:rsidP="00DE6E07">
      <w:pPr>
        <w:pStyle w:val="Content"/>
        <w:spacing w:line="269" w:lineRule="auto"/>
        <w:ind w:firstLine="425"/>
        <w:rPr>
          <w:iCs/>
          <w:szCs w:val="26"/>
          <w:lang w:val="pl-PL"/>
        </w:rPr>
      </w:pPr>
      <w:r w:rsidRPr="00D817C9">
        <w:rPr>
          <w:b/>
          <w:bCs/>
          <w:i/>
          <w:szCs w:val="26"/>
          <w:lang w:val="pl-PL"/>
        </w:rPr>
        <w:t>a. Dòng chảy đỉnh lũ:</w:t>
      </w:r>
      <w:r w:rsidRPr="00D817C9">
        <w:rPr>
          <w:iCs/>
          <w:szCs w:val="26"/>
          <w:lang w:val="pl-PL"/>
        </w:rPr>
        <w:t xml:space="preserve"> Theo kịch bản </w:t>
      </w:r>
      <w:r w:rsidR="00F93840" w:rsidRPr="00D817C9">
        <w:rPr>
          <w:iCs/>
          <w:szCs w:val="26"/>
          <w:lang w:val="pl-PL"/>
        </w:rPr>
        <w:t>RCP</w:t>
      </w:r>
      <w:r w:rsidRPr="00D817C9">
        <w:rPr>
          <w:iCs/>
          <w:szCs w:val="26"/>
          <w:lang w:val="pl-PL"/>
        </w:rPr>
        <w:t>4.5: đến năm 2030, dòng chảy lũ trong vùng có thể tăng đến 4-11%; đến năm 2050 dòng chảy lũ có thể tăng 7-11% so với hiện trạng; Theo kịch bản RCP8.5, đến năm 2030 tăng 3-8%; đến 2050 tăng 7-14%; Cả 2 kịch bản dòng chảy lũ tăng nhiều nhất vùng thượng du sông Thái Bình.</w:t>
      </w:r>
    </w:p>
    <w:p w14:paraId="4C644F7E" w14:textId="445AF53B" w:rsidR="00DE6E07" w:rsidRPr="00D817C9" w:rsidRDefault="00DE6E07" w:rsidP="00DE6E07">
      <w:pPr>
        <w:pStyle w:val="Content"/>
        <w:spacing w:line="269" w:lineRule="auto"/>
        <w:ind w:firstLine="425"/>
        <w:rPr>
          <w:iCs/>
          <w:szCs w:val="26"/>
          <w:lang w:val="pl-PL"/>
        </w:rPr>
      </w:pPr>
      <w:r w:rsidRPr="00D817C9">
        <w:rPr>
          <w:b/>
          <w:bCs/>
          <w:i/>
          <w:szCs w:val="26"/>
          <w:lang w:val="pl-PL"/>
        </w:rPr>
        <w:t>b. Dòng chảy năm và dòng chảy mùa lũ, mùa cạn:</w:t>
      </w:r>
      <w:r w:rsidRPr="00D817C9">
        <w:rPr>
          <w:iCs/>
          <w:szCs w:val="26"/>
          <w:lang w:val="pl-PL"/>
        </w:rPr>
        <w:t xml:space="preserve"> Theo kịch bản </w:t>
      </w:r>
      <w:r w:rsidR="00FF03FD" w:rsidRPr="00D817C9">
        <w:rPr>
          <w:iCs/>
          <w:szCs w:val="26"/>
          <w:lang w:val="pl-PL"/>
        </w:rPr>
        <w:t>RCP</w:t>
      </w:r>
      <w:r w:rsidRPr="00D817C9">
        <w:rPr>
          <w:iCs/>
          <w:szCs w:val="26"/>
          <w:lang w:val="pl-PL"/>
        </w:rPr>
        <w:t>4.5: đến năm 2030, lưu vực sông Đà Thao Lô và sông Hồng tại (Sơn Tây) dòng chảy năm có thể tăng đến 3-6%, trong đó dòng chảy mùa lũ tăng 3-7%, dòng chảy mùa cạn tăng 2,5-4%; các lưu vực sông khác, dòng chảy năm tăng ở mức 9-13%, trong đó dòng chảy mùa lũ tăng 8-14%, dòng chảy mùa cạn tăng 10-14%; Đến năm 2050, lưu vực sông Đà Thao Lô dòng chảy năm có thể tăng đến 8%, sông Hồng (tại Sơn Tây) tăng 13%, trong đó dòng chảy mùa lũ tăng 8-11%, dòng chảy mùa cạn tăng 4,5 -7,5%; các lưu vực sông khác dòng chảy năm tăng ở mức 8-13%, trong đó dòng chảy mùa lũ tăng 10-14%, dòng chảy mùa cạn tăng 11-13%.</w:t>
      </w:r>
    </w:p>
    <w:p w14:paraId="3F4A7BBA" w14:textId="0F269C80" w:rsidR="00DE6E07" w:rsidRPr="00D817C9" w:rsidRDefault="00DE6E07" w:rsidP="00DE6E07">
      <w:pPr>
        <w:pStyle w:val="Content"/>
        <w:spacing w:line="269" w:lineRule="auto"/>
        <w:ind w:firstLine="425"/>
        <w:rPr>
          <w:iCs/>
          <w:szCs w:val="26"/>
          <w:lang w:val="pl-PL"/>
        </w:rPr>
      </w:pPr>
      <w:r w:rsidRPr="00D817C9">
        <w:rPr>
          <w:iCs/>
          <w:szCs w:val="26"/>
          <w:lang w:val="pl-PL"/>
        </w:rPr>
        <w:t xml:space="preserve"> Theo kịch bản </w:t>
      </w:r>
      <w:r w:rsidR="00FF03FD" w:rsidRPr="00D817C9">
        <w:rPr>
          <w:iCs/>
          <w:szCs w:val="26"/>
          <w:lang w:val="pl-PL"/>
        </w:rPr>
        <w:t>RCP</w:t>
      </w:r>
      <w:r w:rsidRPr="00D817C9">
        <w:rPr>
          <w:iCs/>
          <w:szCs w:val="26"/>
          <w:lang w:val="pl-PL"/>
        </w:rPr>
        <w:t xml:space="preserve">8.5: đến năm 2030, lưu vực sông Đà Thao Lô và sông Hồng (Sơn Tây) dòng chảy năm có thể tăng đến 2-4%, trong đó dòng chảy mùa lũ tăng 3-6%, dòng chảy mùa cạn giảm 1,7 – 2,4%; các lưu vực sông khác, dòng chảy năm tăng từ 4-7%, trong đó dòng chảy mùa lũ tăng 6-10%, dòng chảy mùa cạn giảm từ 0,5% đến tăng 1%; Đến năm 2050, lưu vực sông Đà Thao Lô và sông Hồng (tại Sơn Tây) dòng chảy năm có thể tăng 7-12%, trong đó dòng chảy mùa lũ tăng 8-13,5%, dòng </w:t>
      </w:r>
      <w:r w:rsidRPr="00D817C9">
        <w:rPr>
          <w:iCs/>
          <w:szCs w:val="26"/>
          <w:lang w:val="pl-PL"/>
        </w:rPr>
        <w:lastRenderedPageBreak/>
        <w:t>chảy mùa cạn tăng 3-8%; các lưu vực sông khác dòng chảy năm tăng ở mức 12-16%, trong đó dòng chảy mùa lũ tăng 8-17%, dòng chảy mùa cạn tăng 4-10%.</w:t>
      </w:r>
    </w:p>
    <w:p w14:paraId="27795814" w14:textId="0EFC0EA7" w:rsidR="00DE6E07" w:rsidRPr="00D817C9" w:rsidRDefault="00DE6E07" w:rsidP="00DE6E07">
      <w:pPr>
        <w:pStyle w:val="Content"/>
        <w:spacing w:line="269" w:lineRule="auto"/>
        <w:ind w:firstLine="425"/>
        <w:rPr>
          <w:iCs/>
          <w:szCs w:val="26"/>
          <w:lang w:val="pl-PL"/>
        </w:rPr>
      </w:pPr>
      <w:r w:rsidRPr="00D817C9">
        <w:rPr>
          <w:b/>
          <w:bCs/>
          <w:i/>
          <w:szCs w:val="26"/>
          <w:lang w:val="pl-PL"/>
        </w:rPr>
        <w:t>c. Dòng chảy kiệt:</w:t>
      </w:r>
      <w:r w:rsidRPr="00D817C9">
        <w:rPr>
          <w:iCs/>
          <w:szCs w:val="26"/>
          <w:lang w:val="pl-PL"/>
        </w:rPr>
        <w:t xml:space="preserve"> Theo kịch bản </w:t>
      </w:r>
      <w:r w:rsidR="00FF03FD" w:rsidRPr="00D817C9">
        <w:rPr>
          <w:iCs/>
          <w:szCs w:val="26"/>
          <w:lang w:val="pl-PL"/>
        </w:rPr>
        <w:t>RCP</w:t>
      </w:r>
      <w:r w:rsidRPr="00D817C9">
        <w:rPr>
          <w:iCs/>
          <w:szCs w:val="26"/>
          <w:lang w:val="pl-PL"/>
        </w:rPr>
        <w:t xml:space="preserve">4.5, đến năm 2030, dòng chảy tháng kiệt nhất trong năm (tháng 2) ở các lưu vực sông Bắc Bộ tăng 4-15%; đến năm 2050 các lưu vực sông Bắc </w:t>
      </w:r>
      <w:r w:rsidR="00A67C39" w:rsidRPr="00D817C9">
        <w:rPr>
          <w:iCs/>
          <w:szCs w:val="26"/>
          <w:lang w:val="pl-PL"/>
        </w:rPr>
        <w:t>B</w:t>
      </w:r>
      <w:r w:rsidRPr="00D817C9">
        <w:rPr>
          <w:iCs/>
          <w:szCs w:val="26"/>
          <w:lang w:val="pl-PL"/>
        </w:rPr>
        <w:t xml:space="preserve">ộ tăng 0,5-3% (riêng lưu vực sông Lô giảm 7%); Với kịch bản </w:t>
      </w:r>
      <w:r w:rsidR="00FF03FD" w:rsidRPr="00D817C9">
        <w:rPr>
          <w:iCs/>
          <w:szCs w:val="26"/>
          <w:lang w:val="pl-PL"/>
        </w:rPr>
        <w:t>RCP</w:t>
      </w:r>
      <w:r w:rsidRPr="00D817C9">
        <w:rPr>
          <w:iCs/>
          <w:szCs w:val="26"/>
          <w:lang w:val="pl-PL"/>
        </w:rPr>
        <w:t>8.5, đến 2030 dòng chảy tháng kiệt nhất trong năm ở các lưu vực sông Bắc Bộ giảm từ 1-4%; đến năm 2050 giảm từ 1-5% (riêng dòng chính sông Hồng tại Sơn Tây tăng 3,1%).</w:t>
      </w:r>
    </w:p>
    <w:p w14:paraId="6457898C" w14:textId="0F5A552F" w:rsidR="00481026" w:rsidRPr="00D817C9" w:rsidRDefault="00481026" w:rsidP="00E350FE">
      <w:pPr>
        <w:pStyle w:val="Heading3"/>
        <w:rPr>
          <w:rFonts w:asciiTheme="minorHAnsi" w:hAnsiTheme="minorHAnsi" w:cstheme="minorHAnsi"/>
          <w:lang w:val="pl-PL"/>
        </w:rPr>
      </w:pPr>
      <w:bookmarkStart w:id="184" w:name="_Toc51857952"/>
      <w:bookmarkStart w:id="185" w:name="_Toc64705593"/>
      <w:bookmarkStart w:id="186" w:name="_Toc74080900"/>
      <w:r w:rsidRPr="00D817C9">
        <w:rPr>
          <w:rFonts w:asciiTheme="minorHAnsi" w:hAnsiTheme="minorHAnsi" w:cstheme="minorHAnsi"/>
          <w:lang w:val="pl-PL"/>
        </w:rPr>
        <w:t>Dự báo tác động của thiên tai và các hiện tượng thời tiết cực đoan</w:t>
      </w:r>
      <w:bookmarkStart w:id="187" w:name="_Toc64705397"/>
      <w:bookmarkStart w:id="188" w:name="_Toc64705497"/>
      <w:bookmarkStart w:id="189" w:name="_Toc64705597"/>
      <w:bookmarkEnd w:id="184"/>
      <w:bookmarkEnd w:id="185"/>
      <w:bookmarkEnd w:id="186"/>
      <w:bookmarkEnd w:id="187"/>
      <w:bookmarkEnd w:id="188"/>
      <w:bookmarkEnd w:id="189"/>
    </w:p>
    <w:p w14:paraId="47F13C0F" w14:textId="6BC66CBA" w:rsidR="00481026" w:rsidRPr="00D817C9" w:rsidRDefault="00481026" w:rsidP="00CC3C2D">
      <w:pPr>
        <w:pStyle w:val="Heading4"/>
      </w:pPr>
      <w:r w:rsidRPr="00D817C9">
        <w:t>Công trình thủy lợi</w:t>
      </w:r>
    </w:p>
    <w:p w14:paraId="10E09B0C" w14:textId="1152F676" w:rsidR="0018495E" w:rsidRPr="00D817C9" w:rsidRDefault="0018495E" w:rsidP="00A91ECB">
      <w:pPr>
        <w:pStyle w:val="Content"/>
      </w:pPr>
      <w:r w:rsidRPr="00D817C9">
        <w:t xml:space="preserve">- Hệ thống hồ chứa: </w:t>
      </w:r>
      <w:r w:rsidR="00163AF7" w:rsidRPr="00D817C9">
        <w:t>nhiều</w:t>
      </w:r>
      <w:r w:rsidRPr="00D817C9">
        <w:t xml:space="preserve"> hồ chứa được xây dựng từ lâu, hiện đang bị xuống cấp hư hỏng. Dự báo trong giai đoạn tới có nguy cơ mất an toàn đập và có thể làm ngập lụt hạ du cấc hồ chứa, đặc biệt là các trọng điểm xung yếu trong mùa mưa lũ. Với việc xây dựng </w:t>
      </w:r>
      <w:r w:rsidR="00A91ECB" w:rsidRPr="00D817C9">
        <w:t>rất nhiều</w:t>
      </w:r>
      <w:r w:rsidRPr="00D817C9">
        <w:t xml:space="preserve"> hồ chứa</w:t>
      </w:r>
      <w:r w:rsidR="00D8007E" w:rsidRPr="00D817C9">
        <w:t xml:space="preserve"> trong vùng đồng bằng cũng như khu vực miền núi và trung du B</w:t>
      </w:r>
      <w:r w:rsidR="00C1538C" w:rsidRPr="00D817C9">
        <w:t>ắ</w:t>
      </w:r>
      <w:r w:rsidR="00D8007E" w:rsidRPr="00D817C9">
        <w:t>c Bộ</w:t>
      </w:r>
      <w:r w:rsidRPr="00D817C9">
        <w:t xml:space="preserve"> (kể cả hồ thủy điện), tổng dung tích khoảng </w:t>
      </w:r>
      <w:r w:rsidR="00D8007E" w:rsidRPr="00D817C9">
        <w:t>40</w:t>
      </w:r>
      <w:r w:rsidRPr="00D817C9">
        <w:t xml:space="preserve"> </w:t>
      </w:r>
      <w:r w:rsidR="00A82582" w:rsidRPr="00D817C9">
        <w:t xml:space="preserve">tỷ </w:t>
      </w:r>
      <w:r w:rsidR="00D96895" w:rsidRPr="00D817C9">
        <w:rPr>
          <w:lang w:val="vi-VN"/>
        </w:rPr>
        <w:t>m</w:t>
      </w:r>
      <w:r w:rsidR="00D96895" w:rsidRPr="00D817C9">
        <w:rPr>
          <w:vertAlign w:val="superscript"/>
          <w:lang w:val="vi-VN"/>
        </w:rPr>
        <w:t>3</w:t>
      </w:r>
      <w:r w:rsidRPr="00D817C9">
        <w:t xml:space="preserve"> đã tích tụ lượng bùn cát hàng năm trong các hồ chứa là rất lớn, đây là nguyên nhân cơ bản dẫn đến mất cân bằng bùn cát đối với vùng hạ du, làm gia tăng tình trạng xói lở bờ sông, bờ biển nhất là những năm gần đây</w:t>
      </w:r>
      <w:r w:rsidR="00D8007E" w:rsidRPr="00D817C9">
        <w:t xml:space="preserve"> và cho tương lai các giai đoạn tới.</w:t>
      </w:r>
    </w:p>
    <w:p w14:paraId="13A8CB47" w14:textId="7373B332" w:rsidR="0018495E" w:rsidRPr="00D817C9" w:rsidRDefault="0018495E" w:rsidP="00A91ECB">
      <w:pPr>
        <w:pStyle w:val="Content"/>
      </w:pPr>
      <w:r w:rsidRPr="00D817C9">
        <w:t>- Hệ thống công trình thủy lợi và tiêu úng đô thị: Nhiều công trình tưới, tiêu úng, chưa được đầu tư, hoặc chưa được sửa chữa, nâng cấp với hiệu suất hoạt động chỉ còn 50-75%. Nhất là các khu vực có tốc độ đô thị hóa cao như các thành phố Hà Nội, Bắc Ninh, Vĩnh Phúc, Hưng Yên, Hải Dương, Hải Phòng, Hà Nam. Trong tương lai dự báo các công trình sẽ tiếp tục xuống cấp</w:t>
      </w:r>
      <w:r w:rsidR="00D8007E" w:rsidRPr="00D817C9">
        <w:t>. Hệ số tiêu khu vực nông nghiệp hiện tại mới đạt trung bình 5</w:t>
      </w:r>
      <w:r w:rsidR="0078706B" w:rsidRPr="00D817C9">
        <w:t>÷</w:t>
      </w:r>
      <w:r w:rsidR="00D8007E" w:rsidRPr="00D817C9">
        <w:t>6 l/s</w:t>
      </w:r>
      <w:r w:rsidR="00E7186C" w:rsidRPr="00D817C9">
        <w:t>/</w:t>
      </w:r>
      <w:r w:rsidR="00D8007E" w:rsidRPr="00D817C9">
        <w:t>ha trong khi đó yêu cầu thiết kế là 7</w:t>
      </w:r>
      <w:r w:rsidR="0078706B" w:rsidRPr="00D817C9">
        <w:t>÷</w:t>
      </w:r>
      <w:r w:rsidR="00D8007E" w:rsidRPr="00D817C9">
        <w:t>8 l/s/ha và trong tương lai có thể tăng lên 8</w:t>
      </w:r>
      <w:r w:rsidR="0078706B" w:rsidRPr="00D817C9">
        <w:t>÷</w:t>
      </w:r>
      <w:r w:rsidR="00D8007E" w:rsidRPr="00D817C9">
        <w:t>9 l/s/ha.</w:t>
      </w:r>
      <w:r w:rsidRPr="00D817C9">
        <w:t xml:space="preserve"> </w:t>
      </w:r>
    </w:p>
    <w:p w14:paraId="74573E0F" w14:textId="0EA5E276" w:rsidR="00481026" w:rsidRPr="00D817C9" w:rsidRDefault="00481026" w:rsidP="00CC3C2D">
      <w:pPr>
        <w:pStyle w:val="Heading4"/>
      </w:pPr>
      <w:r w:rsidRPr="00D817C9">
        <w:t>Yêu cầu thay đổi, bổ sung quy trình vận hành công trình</w:t>
      </w:r>
    </w:p>
    <w:p w14:paraId="24CBDDB8" w14:textId="7DB3EA9E" w:rsidR="00AA4BFC" w:rsidRPr="00D817C9" w:rsidRDefault="00AA4BFC" w:rsidP="00AA4BFC">
      <w:pPr>
        <w:pStyle w:val="Content"/>
      </w:pPr>
      <w:r w:rsidRPr="00D817C9">
        <w:t>Hệ thống liên hồ chứa Sơn La- Hòa Bình- Thác Bà- Tuyên Quang</w:t>
      </w:r>
      <w:r w:rsidR="00C07ADB" w:rsidRPr="00D817C9">
        <w:t xml:space="preserve">- Lai Châu- </w:t>
      </w:r>
      <w:r w:rsidR="00B13941" w:rsidRPr="00D817C9">
        <w:t>B</w:t>
      </w:r>
      <w:r w:rsidR="00C07ADB" w:rsidRPr="00D817C9">
        <w:t>ản Chá</w:t>
      </w:r>
      <w:r w:rsidR="00B13941" w:rsidRPr="00D817C9">
        <w:t>t</w:t>
      </w:r>
      <w:r w:rsidR="00C07ADB" w:rsidRPr="00D817C9">
        <w:t>- Huội Quảng</w:t>
      </w:r>
      <w:r w:rsidRPr="00D817C9">
        <w:t xml:space="preserve"> hiện tạ</w:t>
      </w:r>
      <w:r w:rsidR="00C07ADB" w:rsidRPr="00D817C9">
        <w:t>i</w:t>
      </w:r>
      <w:r w:rsidRPr="00D817C9">
        <w:t xml:space="preserve"> đang được vận hành theo quy trình được phê duyệt tại Quyết định 740/QĐ-TTg ngày 17/6/2019</w:t>
      </w:r>
      <w:r w:rsidR="00C07ADB" w:rsidRPr="00D817C9">
        <w:t xml:space="preserve"> của Thủ tướng </w:t>
      </w:r>
      <w:r w:rsidR="00924972" w:rsidRPr="00D817C9">
        <w:t>C</w:t>
      </w:r>
      <w:r w:rsidR="00C07ADB" w:rsidRPr="00D817C9">
        <w:t>hính phủ</w:t>
      </w:r>
      <w:r w:rsidRPr="00D817C9">
        <w:t xml:space="preserve">.  </w:t>
      </w:r>
    </w:p>
    <w:p w14:paraId="7D0F247D" w14:textId="17C336C0" w:rsidR="00C07ADB" w:rsidRPr="00D817C9" w:rsidRDefault="00C07ADB" w:rsidP="00C07ADB">
      <w:pPr>
        <w:pStyle w:val="Content"/>
      </w:pPr>
      <w:r w:rsidRPr="00D817C9">
        <w:rPr>
          <w:i/>
          <w:iCs/>
        </w:rPr>
        <w:t>Về mùa cạn:</w:t>
      </w:r>
      <w:r w:rsidRPr="00D817C9">
        <w:t xml:space="preserve"> Tổng dung tích hữu ích </w:t>
      </w:r>
      <w:r w:rsidR="006625E9" w:rsidRPr="00D817C9">
        <w:t xml:space="preserve">18,94 </w:t>
      </w:r>
      <w:r w:rsidR="00A82582" w:rsidRPr="00D817C9">
        <w:t xml:space="preserve">tỷ </w:t>
      </w:r>
      <w:r w:rsidR="00D96895" w:rsidRPr="00D817C9">
        <w:rPr>
          <w:lang w:val="vi-VN"/>
        </w:rPr>
        <w:t>m</w:t>
      </w:r>
      <w:r w:rsidR="00D96895" w:rsidRPr="00D817C9">
        <w:rPr>
          <w:vertAlign w:val="superscript"/>
          <w:lang w:val="vi-VN"/>
        </w:rPr>
        <w:t>3</w:t>
      </w:r>
      <w:r w:rsidR="006625E9" w:rsidRPr="00D817C9">
        <w:t xml:space="preserve"> có thể cung cấp nước điều tiết nước cho mùa cạn cho vùng </w:t>
      </w:r>
      <w:r w:rsidR="00F12D49" w:rsidRPr="00D817C9">
        <w:t>ĐBBB</w:t>
      </w:r>
      <w:r w:rsidR="006625E9" w:rsidRPr="00D817C9">
        <w:t xml:space="preserve">. </w:t>
      </w:r>
      <w:r w:rsidR="00CF688F" w:rsidRPr="00D817C9">
        <w:t xml:space="preserve">Hiện tại do </w:t>
      </w:r>
      <w:r w:rsidR="00AF54B6" w:rsidRPr="00D817C9">
        <w:t>h</w:t>
      </w:r>
      <w:r w:rsidR="00CF688F" w:rsidRPr="00D817C9">
        <w:t xml:space="preserve">iện tượng xói sâu lòng dẫn trong những năm gần đây nên mực nước trên các triền sông thường xuyên bị hạ thấp. </w:t>
      </w:r>
      <w:r w:rsidR="00AF54B6" w:rsidRPr="00D817C9">
        <w:t>Mặc dù các hồ chứa trong thời gian tháng 1</w:t>
      </w:r>
      <w:r w:rsidR="00B873ED" w:rsidRPr="00D817C9">
        <w:t xml:space="preserve"> </w:t>
      </w:r>
      <w:r w:rsidR="00AF54B6" w:rsidRPr="00D817C9">
        <w:t xml:space="preserve">- 2 (đổ ải) đã phải xả xuống khoảng 5 </w:t>
      </w:r>
      <w:r w:rsidR="00A82582" w:rsidRPr="00D817C9">
        <w:t xml:space="preserve">tỷ </w:t>
      </w:r>
      <w:r w:rsidR="00D96895" w:rsidRPr="00D817C9">
        <w:rPr>
          <w:lang w:val="vi-VN"/>
        </w:rPr>
        <w:t>m</w:t>
      </w:r>
      <w:r w:rsidR="00D96895" w:rsidRPr="00D817C9">
        <w:rPr>
          <w:vertAlign w:val="superscript"/>
          <w:lang w:val="vi-VN"/>
        </w:rPr>
        <w:t>3</w:t>
      </w:r>
      <w:r w:rsidR="00AF54B6" w:rsidRPr="00D817C9">
        <w:t xml:space="preserve"> nhưng mới chỉ nâng được mực nước tại Hà Nội lên mức 1,6-2,0m và chưa đạt mức 2,5m theo đúng quy trình. Với tình hình hiện tại và trong tương lai dưới tác động của BĐKH và NBD cũng như các diễn biến xói lòng vẫn tiếp tục và có xu hướng tăng dần về phía thượng du thì cần phải thiết lập cân bằng nước mới trên hệ thống. Do đó việc lập lại quy trình vận hành liên hồ cho phù hợp với thực tế là cần thiết.</w:t>
      </w:r>
    </w:p>
    <w:p w14:paraId="4AD2DFB3" w14:textId="1C87F705" w:rsidR="00AA4BFC" w:rsidRPr="00D817C9" w:rsidRDefault="00C07ADB" w:rsidP="00C07ADB">
      <w:pPr>
        <w:pStyle w:val="Content"/>
      </w:pPr>
      <w:r w:rsidRPr="00D817C9">
        <w:rPr>
          <w:i/>
          <w:iCs/>
        </w:rPr>
        <w:lastRenderedPageBreak/>
        <w:t xml:space="preserve">Về </w:t>
      </w:r>
      <w:r w:rsidR="00AF54B6" w:rsidRPr="00D817C9">
        <w:rPr>
          <w:i/>
          <w:iCs/>
        </w:rPr>
        <w:t>mùa</w:t>
      </w:r>
      <w:r w:rsidRPr="00D817C9">
        <w:rPr>
          <w:i/>
          <w:iCs/>
        </w:rPr>
        <w:t xml:space="preserve"> lũ:</w:t>
      </w:r>
      <w:r w:rsidRPr="00D817C9">
        <w:t xml:space="preserve"> </w:t>
      </w:r>
      <w:r w:rsidR="00AF54B6" w:rsidRPr="00D817C9">
        <w:t xml:space="preserve">Vùng </w:t>
      </w:r>
      <w:r w:rsidR="00F12D49" w:rsidRPr="00D817C9">
        <w:t>ĐBBB</w:t>
      </w:r>
      <w:r w:rsidR="00AF54B6" w:rsidRPr="00D817C9">
        <w:t xml:space="preserve"> </w:t>
      </w:r>
      <w:r w:rsidRPr="00D817C9">
        <w:t xml:space="preserve">có dung tích phòng chống lũ cho hạ du </w:t>
      </w:r>
      <w:r w:rsidR="00AF54B6" w:rsidRPr="00D817C9">
        <w:t xml:space="preserve">của 4 hồ Sơn La- Hòa Bình- Thác Bà- Tuyên Quang là </w:t>
      </w:r>
      <w:r w:rsidRPr="00D817C9">
        <w:t xml:space="preserve">8,45 </w:t>
      </w:r>
      <w:r w:rsidR="00A82582" w:rsidRPr="00D817C9">
        <w:t xml:space="preserve">tỷ </w:t>
      </w:r>
      <w:r w:rsidR="00D96895" w:rsidRPr="00D817C9">
        <w:rPr>
          <w:lang w:val="vi-VN"/>
        </w:rPr>
        <w:t>m</w:t>
      </w:r>
      <w:r w:rsidR="00D96895" w:rsidRPr="00D817C9">
        <w:rPr>
          <w:vertAlign w:val="superscript"/>
          <w:lang w:val="vi-VN"/>
        </w:rPr>
        <w:t>3</w:t>
      </w:r>
      <w:r w:rsidR="00AF54B6" w:rsidRPr="00D817C9">
        <w:t xml:space="preserve">. Cũng tương tự như mùa kiệt dưới tác động của việc xói lòng dẫn đã làm cho quan hệ Q_H hay tỷ lệ phân lưu trên vùng đồng bằng thay đổi. Về cơ bản các tác động này sẽ tăng khả năng thoát lũ cở một số khu vực nhưng lại làm tăng sức ép lên hệ thống đê các khu vực khác như vùng hạ du sông Thái Bình và vùng cửa sông ven biển. Quy trình vận hành mùa lũ cũng sẽ không phù hợp trong giai đoạn tới với việc tăng lưu lượng lũ từ thượng du theo các </w:t>
      </w:r>
      <w:r w:rsidR="00B46168" w:rsidRPr="00D817C9">
        <w:t xml:space="preserve">kịch bản </w:t>
      </w:r>
      <w:r w:rsidR="00AF54B6" w:rsidRPr="00D817C9">
        <w:t>BĐKH</w:t>
      </w:r>
      <w:r w:rsidR="00B46168" w:rsidRPr="00D817C9">
        <w:t>&amp;NBD</w:t>
      </w:r>
      <w:r w:rsidR="00AF54B6" w:rsidRPr="00D817C9">
        <w:t xml:space="preserve"> theo kịch bản 2016</w:t>
      </w:r>
      <w:r w:rsidR="00B46168" w:rsidRPr="00D817C9">
        <w:t>. Quy trình 740 mới được xây dựng trên lý thuyết mà chưa được áp d</w:t>
      </w:r>
      <w:r w:rsidR="0013131F" w:rsidRPr="00D817C9">
        <w:t>ụ</w:t>
      </w:r>
      <w:r w:rsidR="00B46168" w:rsidRPr="00D817C9">
        <w:t>ng theo thực tế lũ 300 năm, 500 năm; ngoài ra các quy định vận hành với lũ trên 500 năm chưa được xem xét</w:t>
      </w:r>
      <w:r w:rsidR="00C04467" w:rsidRPr="00D817C9">
        <w:t xml:space="preserve"> đến.</w:t>
      </w:r>
    </w:p>
    <w:p w14:paraId="51F4C61A" w14:textId="28606EFB" w:rsidR="00481026" w:rsidRPr="00D817C9" w:rsidRDefault="00481026" w:rsidP="00CC3C2D">
      <w:pPr>
        <w:pStyle w:val="Heading4"/>
      </w:pPr>
      <w:r w:rsidRPr="00D817C9">
        <w:t>Hệ thống dự báo, cảnh báo thiên tai</w:t>
      </w:r>
    </w:p>
    <w:p w14:paraId="4CCA5162" w14:textId="1CE9AF73" w:rsidR="00D458BC" w:rsidRPr="00D817C9" w:rsidRDefault="00D458BC" w:rsidP="008B2117">
      <w:pPr>
        <w:pStyle w:val="Content"/>
      </w:pPr>
      <w:r w:rsidRPr="00D817C9">
        <w:t>Hệ thống trạm quan trắc và dự báo khí tượng thủy văn còn mỏng, trang thiết bị đo lạc hậu, công tác dự báo còn hạn chế, khó khăn, chưa đáp ứng được yêu cầu, nhất là dự báo mưa, lũ cục bộ, diễn biến bão gần bờ,…</w:t>
      </w:r>
    </w:p>
    <w:p w14:paraId="3660A8A4" w14:textId="0962A4FF" w:rsidR="00481026" w:rsidRPr="00D817C9" w:rsidRDefault="00481026" w:rsidP="00CC3C2D">
      <w:pPr>
        <w:pStyle w:val="Heading4"/>
      </w:pPr>
      <w:r w:rsidRPr="00D817C9">
        <w:t>Cơ sở hạ tầng liên quan đến phòng, chống thiên tai</w:t>
      </w:r>
    </w:p>
    <w:p w14:paraId="3BC1D48B" w14:textId="27B1053D" w:rsidR="0018495E" w:rsidRPr="00D817C9" w:rsidRDefault="0018495E" w:rsidP="00EF1043">
      <w:pPr>
        <w:pStyle w:val="Content"/>
      </w:pPr>
      <w:r w:rsidRPr="00D817C9">
        <w:t>- Công trình phòng chống thiên tai (hồ đập, đê, kè, cống, chống hạn, ngập úng, khu neo đậu tàu thuyền tránh trú bão) còn chưa đồng bộ, nhiều công trình hư hỏng, xuống cấp chưa được xử lý kịp thời nên hiệu quả chưa cao</w:t>
      </w:r>
      <w:r w:rsidR="00FA7938" w:rsidRPr="00D817C9">
        <w:t>. Trong tương lai nhiều đoạn đê sông, đê biển sẽ tiếp tục xuống cấp cũng như bị hư hỏng do tác động của thiên tai (mưa, lũ, bão, nước dâng, sạt lở bờ sông bờ biển, xói sâu…) và phát triển kinh tế (hoạt động xây dựng ở bãi sông, khai thác cát,…)</w:t>
      </w:r>
    </w:p>
    <w:p w14:paraId="1603AF91" w14:textId="0699414A" w:rsidR="0018495E" w:rsidRPr="00D817C9" w:rsidRDefault="0018495E" w:rsidP="00EF1043">
      <w:pPr>
        <w:pStyle w:val="Content"/>
      </w:pPr>
      <w:r w:rsidRPr="00D817C9">
        <w:t xml:space="preserve">- Hệ thống đê sông còn </w:t>
      </w:r>
      <w:r w:rsidR="00FA7938" w:rsidRPr="00D817C9">
        <w:t>423</w:t>
      </w:r>
      <w:r w:rsidRPr="00D817C9">
        <w:t>km đê chưa được đầu tư nâng cấp</w:t>
      </w:r>
      <w:r w:rsidR="00F863FA" w:rsidRPr="00D817C9">
        <w:t xml:space="preserve"> đảm bảo mặt cắt ngang yêu cầu, </w:t>
      </w:r>
      <w:r w:rsidRPr="00D817C9">
        <w:t xml:space="preserve">197 trọng điểm xung yếu về đê, kè, cống chưa được xử lý. Hệ thống đê biển theo chương trình đầu tư củng cố, nâng cấp thuộc các tỉnh từ Quảng Ninh đến Quảng Nam </w:t>
      </w:r>
      <w:r w:rsidR="00FA7938" w:rsidRPr="00D817C9">
        <w:t>chưa đủ kinh phí thực hiện, về cơ bản mới</w:t>
      </w:r>
      <w:r w:rsidRPr="00D817C9">
        <w:t xml:space="preserve"> chỉ chống được với triều trung bình, bão cấp 9 – 10</w:t>
      </w:r>
      <w:r w:rsidR="00D458BC" w:rsidRPr="00D817C9">
        <w:t>.</w:t>
      </w:r>
      <w:r w:rsidR="00AA4BFC" w:rsidRPr="00D817C9">
        <w:t xml:space="preserve"> Trong giai đoạn tới vẫn còn cần kinh phí 60% của chương trình nâng cấp đê sông và đê biển để có thể hoàn thành các khối lượng theo chương trình</w:t>
      </w:r>
    </w:p>
    <w:p w14:paraId="326D4FC7" w14:textId="77777777" w:rsidR="0018495E" w:rsidRPr="00D817C9" w:rsidRDefault="0018495E" w:rsidP="00EF1043">
      <w:pPr>
        <w:pStyle w:val="Content"/>
      </w:pPr>
      <w:r w:rsidRPr="00D817C9">
        <w:t>- Các khu neo đậu tàu thuyền tránh trú bão: Còn trên 50% các khu neo đậu tàu thuyền chưa được đầu tư, 83.850 tàu thuyền chưa có nơi trú tránh an toàn;</w:t>
      </w:r>
    </w:p>
    <w:p w14:paraId="269A6042" w14:textId="750A7C07" w:rsidR="0018495E" w:rsidRPr="00D817C9" w:rsidRDefault="0018495E" w:rsidP="00EF1043">
      <w:pPr>
        <w:pStyle w:val="Content"/>
      </w:pPr>
      <w:r w:rsidRPr="00D817C9">
        <w:t>- Phòng chống sạt lở bờ sông, xói lở bờ biển: Hiện có 1.865 điểm sạt lở với tổng chiều dài trên 2.350 km, trong đó có 91 điểm sạt lở đ</w:t>
      </w:r>
      <w:r w:rsidR="00D458BC" w:rsidRPr="00D817C9">
        <w:t>ặ</w:t>
      </w:r>
      <w:r w:rsidRPr="00D817C9">
        <w:t>c biệt nguy hiểm (sạt lở gây nguy hiểm trực tiếp đến an toàn đê điều, khu tập trung dân cư và cơ sở hạ tầng quan trọng), tổng chiều dài 218km.</w:t>
      </w:r>
    </w:p>
    <w:p w14:paraId="6914DAF8" w14:textId="3F004F4E" w:rsidR="00481026" w:rsidRPr="00D817C9" w:rsidRDefault="00481026" w:rsidP="00481026">
      <w:pPr>
        <w:pStyle w:val="Heading2"/>
        <w:rPr>
          <w:i/>
          <w:sz w:val="28"/>
          <w:szCs w:val="28"/>
          <w:lang w:val="pl-PL"/>
        </w:rPr>
      </w:pPr>
      <w:bookmarkStart w:id="190" w:name="_Toc51857953"/>
      <w:bookmarkStart w:id="191" w:name="_Toc64705598"/>
      <w:bookmarkStart w:id="192" w:name="_Toc74080901"/>
      <w:r w:rsidRPr="00D817C9">
        <w:rPr>
          <w:rFonts w:asciiTheme="minorHAnsi" w:hAnsiTheme="minorHAnsi" w:cstheme="minorHAnsi"/>
        </w:rPr>
        <w:lastRenderedPageBreak/>
        <w:t>DỰ BÁO TÁC ĐỘNG CỦA TIẾN BỘ KHOA HỌC, CÔNG NGHỆ VÀ NGUỒN LỰC</w:t>
      </w:r>
      <w:bookmarkEnd w:id="190"/>
      <w:bookmarkEnd w:id="191"/>
      <w:bookmarkEnd w:id="192"/>
      <w:r w:rsidRPr="00D817C9">
        <w:rPr>
          <w:rFonts w:asciiTheme="minorHAnsi" w:hAnsiTheme="minorHAnsi" w:cstheme="minorHAnsi"/>
        </w:rPr>
        <w:t xml:space="preserve"> </w:t>
      </w:r>
    </w:p>
    <w:p w14:paraId="60213974" w14:textId="750F0A5E" w:rsidR="00481026" w:rsidRPr="00D817C9" w:rsidRDefault="00481026" w:rsidP="00E350FE">
      <w:pPr>
        <w:pStyle w:val="Heading3"/>
        <w:rPr>
          <w:rFonts w:asciiTheme="minorHAnsi" w:hAnsiTheme="minorHAnsi" w:cstheme="minorHAnsi"/>
          <w:lang w:val="pl-PL"/>
        </w:rPr>
      </w:pPr>
      <w:bookmarkStart w:id="193" w:name="_Toc51857954"/>
      <w:bookmarkStart w:id="194" w:name="_Toc64705599"/>
      <w:bookmarkStart w:id="195" w:name="_Toc74080902"/>
      <w:r w:rsidRPr="00D817C9">
        <w:rPr>
          <w:rFonts w:asciiTheme="minorHAnsi" w:hAnsiTheme="minorHAnsi" w:cstheme="minorHAnsi"/>
          <w:lang w:val="pl-PL"/>
        </w:rPr>
        <w:t>Đánh giá xu thế, dự báo các tiến bộ khoa học, công nghệ và khả năng ứng dụng</w:t>
      </w:r>
      <w:bookmarkEnd w:id="193"/>
      <w:bookmarkEnd w:id="194"/>
      <w:bookmarkEnd w:id="195"/>
    </w:p>
    <w:p w14:paraId="7E4DBBBE" w14:textId="77777777" w:rsidR="009F45ED" w:rsidRPr="00D817C9" w:rsidRDefault="009F45ED" w:rsidP="004716DB">
      <w:pPr>
        <w:pStyle w:val="Content"/>
        <w:rPr>
          <w:i/>
          <w:iCs/>
          <w:lang w:val="pl-PL"/>
        </w:rPr>
      </w:pPr>
      <w:r w:rsidRPr="00D817C9">
        <w:rPr>
          <w:i/>
          <w:iCs/>
          <w:lang w:val="pl-PL"/>
        </w:rPr>
        <w:t>Xu hướng liên kết, hợp tác và phân công lao động quốc tế trong nghiên cứu KH&amp;CN ngày càng tăng</w:t>
      </w:r>
    </w:p>
    <w:p w14:paraId="07286322" w14:textId="77777777" w:rsidR="009F45ED" w:rsidRPr="00D817C9" w:rsidRDefault="009F45ED" w:rsidP="004716DB">
      <w:pPr>
        <w:pStyle w:val="Content"/>
        <w:rPr>
          <w:lang w:val="pl-PL"/>
        </w:rPr>
      </w:pPr>
      <w:r w:rsidRPr="00D817C9">
        <w:rPr>
          <w:lang w:val="pl-PL"/>
        </w:rPr>
        <w:t>Các nước, đặc biệt là các nước đang phát triển phải tăng cường liên kết, hợp tác về KH&amp;CN với các nước khác. Hợp tác quốc tế trong nghiên cứu KH&amp;CN cho phép các chủ thể, các quốc gia khai thác được các thành quả nghiên cứu mới về KH&amp;CN của thế giới, tận dụng được vốn, công nghệ, nhân lực của đối tác và để phát huy lợi thế so sánh của mình trong nghiên cứu KH&amp;CN.</w:t>
      </w:r>
    </w:p>
    <w:p w14:paraId="336FD39D" w14:textId="77777777" w:rsidR="009F45ED" w:rsidRPr="00D817C9" w:rsidRDefault="009F45ED" w:rsidP="004716DB">
      <w:pPr>
        <w:pStyle w:val="Content"/>
        <w:rPr>
          <w:lang w:val="pl-PL"/>
        </w:rPr>
      </w:pPr>
      <w:r w:rsidRPr="00D817C9">
        <w:rPr>
          <w:lang w:val="pl-PL"/>
        </w:rPr>
        <w:t>Hình thức đồng tác giả, đồng sáng chế quốc tế tăng nhanh và trở thành hình thức hợp tác khoa học phổ biến trên thế giới. Xu hướng phân công lao động quốc tế giữa các quốc gia, các doanh nghiệp ngày càng nhiều trong hoạt đông KH&amp;CN.</w:t>
      </w:r>
    </w:p>
    <w:p w14:paraId="6415F3B7" w14:textId="77777777" w:rsidR="009F45ED" w:rsidRPr="00D817C9" w:rsidRDefault="009F45ED" w:rsidP="004716DB">
      <w:pPr>
        <w:pStyle w:val="Content"/>
        <w:rPr>
          <w:lang w:val="pl-PL"/>
        </w:rPr>
      </w:pPr>
      <w:r w:rsidRPr="00D817C9">
        <w:rPr>
          <w:lang w:val="pl-PL"/>
        </w:rPr>
        <w:t>Từng quốc gia, doanh nghiệp tham gia vào quá trình nghiên cứu KH&amp;CN toàn cầu sẽ chuyên môn hoá vào các lĩnh vực nghiên cứu chính và phối hợp với nhau trong việc triển khai các hoạt động nghiên cứu KH&amp;CN nhằm đem lại hiệu quả cao nhất.</w:t>
      </w:r>
    </w:p>
    <w:p w14:paraId="3933B0D6" w14:textId="77777777" w:rsidR="009F45ED" w:rsidRPr="00D817C9" w:rsidRDefault="009F45ED" w:rsidP="004716DB">
      <w:pPr>
        <w:pStyle w:val="Content"/>
        <w:rPr>
          <w:lang w:val="pl-PL"/>
        </w:rPr>
      </w:pPr>
      <w:r w:rsidRPr="00D817C9">
        <w:rPr>
          <w:lang w:val="pl-PL"/>
        </w:rPr>
        <w:t>Sự phân công lao động quốc tế trong các hoạt đông KH&amp;CN sẽ được tổ chức lại và vận hành theo các hệ thống mới, các nước phát triển sẽ thu hút ngày càng nhiều nhân lực KH&amp;CN có trình độ cao, những nhân lực KH&amp;CN có trình độ thấp sẽ bị dồn về những nước đang phát triển.</w:t>
      </w:r>
    </w:p>
    <w:p w14:paraId="0F13D72A" w14:textId="77777777" w:rsidR="009F45ED" w:rsidRPr="00D817C9" w:rsidRDefault="009F45ED" w:rsidP="004716DB">
      <w:pPr>
        <w:pStyle w:val="Content"/>
        <w:rPr>
          <w:i/>
          <w:iCs/>
          <w:lang w:val="pl-PL"/>
        </w:rPr>
      </w:pPr>
      <w:r w:rsidRPr="00D817C9">
        <w:rPr>
          <w:i/>
          <w:iCs/>
          <w:lang w:val="pl-PL"/>
        </w:rPr>
        <w:t>Xu hướng hướng vào những lĩnh vực KH&amp;CN mới gắn với cuộc Cách mạng công nghiệp lần thứ tư</w:t>
      </w:r>
    </w:p>
    <w:p w14:paraId="07321C6F" w14:textId="77777777" w:rsidR="009F45ED" w:rsidRPr="00D817C9" w:rsidRDefault="009F45ED" w:rsidP="004716DB">
      <w:pPr>
        <w:pStyle w:val="Content"/>
        <w:rPr>
          <w:lang w:val="pl-PL"/>
        </w:rPr>
      </w:pPr>
      <w:r w:rsidRPr="00D817C9">
        <w:rPr>
          <w:lang w:val="pl-PL"/>
        </w:rPr>
        <w:t>Những hoạt đông KH&amp;CN gắn với khai thác tài nguyên thiên nhiên. Cơ cấu công nghệ và cơ cấu sản phẩm sẽ dịch chuyển theo hướng hiện đại, phát triển bền vững. Các thành tựu công nghệ của cuộc Cách mạng công nghiệp lần thứ tư như trí tuệ nhân tạo, dữ liệu lớn, điện toán đám mây, internet kết nối vạn vật, công nghệ in 3D.... được ứng dụng vào trong các ngành làm thay đổi bản chất, phương thức sản xuất, kinh doanh, quản trị đặt ra những yêu cầu mới đối với các quốc gia.</w:t>
      </w:r>
    </w:p>
    <w:p w14:paraId="28798E51" w14:textId="77777777" w:rsidR="009F45ED" w:rsidRPr="00D817C9" w:rsidRDefault="009F45ED" w:rsidP="004716DB">
      <w:pPr>
        <w:pStyle w:val="Content"/>
        <w:rPr>
          <w:lang w:val="pl-PL"/>
        </w:rPr>
      </w:pPr>
      <w:r w:rsidRPr="00D817C9">
        <w:rPr>
          <w:lang w:val="pl-PL"/>
        </w:rPr>
        <w:t>Nghiên cứu trong công nghệ môi trường có thể giúp đạt được các mục tiêu bảo vệ môi trường như giảm nhẹ biến đổi khí hậu, kiểm soát ô nhiễm nguồn nước, nâng cao đa dạng sinh học và nâng cao hiệu quả sử dụng tài nguyên thiên nhiên.</w:t>
      </w:r>
    </w:p>
    <w:p w14:paraId="5A55718C" w14:textId="77777777" w:rsidR="009F45ED" w:rsidRPr="00D817C9" w:rsidRDefault="009F45ED" w:rsidP="004716DB">
      <w:pPr>
        <w:pStyle w:val="Content"/>
        <w:rPr>
          <w:lang w:val="pl-PL"/>
        </w:rPr>
      </w:pPr>
      <w:r w:rsidRPr="00D817C9">
        <w:rPr>
          <w:lang w:val="pl-PL"/>
        </w:rPr>
        <w:t>Công nghệ sinh học giúp đạt được các mục tiêu phát triển kinh tế và xã hội bền vững như giúp cải thiện sức khoẻ cộng đồng, bảo vệ môi trường, sản xuất năng lượng sạch...</w:t>
      </w:r>
    </w:p>
    <w:p w14:paraId="1AF1E393" w14:textId="77777777" w:rsidR="009F45ED" w:rsidRPr="00D817C9" w:rsidRDefault="009F45ED" w:rsidP="004716DB">
      <w:pPr>
        <w:pStyle w:val="Content"/>
        <w:rPr>
          <w:lang w:val="pl-PL"/>
        </w:rPr>
      </w:pPr>
      <w:r w:rsidRPr="00D817C9">
        <w:rPr>
          <w:lang w:val="pl-PL"/>
        </w:rPr>
        <w:t>Công nghệ nano có tác động lớn tới kinh tế và xã hội ở các quốc gia. Nó giúp thu nhỏ các thiết bị công nghệ thông tin, phát triển nghiên cứu bộ gen và góp phần sản sinh ra năng lượng tái tạo.</w:t>
      </w:r>
    </w:p>
    <w:p w14:paraId="4CB43E77" w14:textId="77777777" w:rsidR="009F45ED" w:rsidRPr="00D817C9" w:rsidRDefault="009F45ED" w:rsidP="004716DB">
      <w:pPr>
        <w:pStyle w:val="Content"/>
        <w:rPr>
          <w:i/>
          <w:iCs/>
          <w:lang w:val="pl-PL"/>
        </w:rPr>
      </w:pPr>
      <w:r w:rsidRPr="00D817C9">
        <w:rPr>
          <w:i/>
          <w:iCs/>
          <w:lang w:val="pl-PL"/>
        </w:rPr>
        <w:lastRenderedPageBreak/>
        <w:t>Xu hướng gia tăng và chuyển dịch đầu tư cho KH&amp;CN</w:t>
      </w:r>
    </w:p>
    <w:p w14:paraId="39CD40AF" w14:textId="77777777" w:rsidR="009F45ED" w:rsidRPr="00D817C9" w:rsidRDefault="009F45ED" w:rsidP="004716DB">
      <w:pPr>
        <w:pStyle w:val="Content"/>
        <w:rPr>
          <w:lang w:val="pl-PL"/>
        </w:rPr>
      </w:pPr>
      <w:r w:rsidRPr="00D817C9">
        <w:rPr>
          <w:lang w:val="pl-PL"/>
        </w:rPr>
        <w:t>Đầu tư cho KH&amp;CN sẽ tạo ra những sản phẩm và công nghệ mới, từ đó góp phần đến sự phát triển kinh tế của các quốc gia và doanh nghiệp. Các nguồn đầu tư cho KH&amp;CN trên thế giới chủ yếu là từ chính phủ, doanh nghiệp và các tổ chức khác. Tổng lượng đầu tư cho KH&amp;CN trên thế giới tăng gấp đôi trong hơn 10 năm qua, tăng trưởng nhanh hơn so với tổng sản lượng kinh tế toàn cầu. Mỹ là nước dẫn đầu trên thế giới trong đầu tư cho KH&amp;CN, tiếp sau là Trung Quốc, Hàn Quốc, Singapore,...</w:t>
      </w:r>
    </w:p>
    <w:p w14:paraId="1237512B" w14:textId="77777777" w:rsidR="009F45ED" w:rsidRPr="00D817C9" w:rsidRDefault="009F45ED" w:rsidP="004716DB">
      <w:pPr>
        <w:pStyle w:val="Content"/>
        <w:rPr>
          <w:lang w:val="pl-PL"/>
        </w:rPr>
      </w:pPr>
      <w:r w:rsidRPr="00D817C9">
        <w:rPr>
          <w:lang w:val="pl-PL"/>
        </w:rPr>
        <w:t xml:space="preserve">Việt Nam hội nhập quốc tế ngày càng sâu rộng, tham gia thực thi Hiệp định CPTPP và các Hiệp định Thương mại tự do </w:t>
      </w:r>
      <w:r w:rsidRPr="00D817C9">
        <w:rPr>
          <w:lang w:val="de-DE"/>
        </w:rPr>
        <w:t xml:space="preserve">(FTA) </w:t>
      </w:r>
      <w:r w:rsidRPr="00D817C9">
        <w:rPr>
          <w:lang w:val="pl-PL"/>
        </w:rPr>
        <w:t>thế hệ mới, trong đó có lĩnh vực KH&amp;CN là xu hướng chính trong gai đoạn tới.</w:t>
      </w:r>
    </w:p>
    <w:p w14:paraId="6F319F0F" w14:textId="77777777" w:rsidR="009F45ED" w:rsidRPr="00D817C9" w:rsidRDefault="009F45ED" w:rsidP="004716DB">
      <w:pPr>
        <w:pStyle w:val="Content"/>
        <w:rPr>
          <w:i/>
          <w:iCs/>
          <w:lang w:val="pl-PL"/>
        </w:rPr>
      </w:pPr>
      <w:r w:rsidRPr="00D817C9">
        <w:rPr>
          <w:i/>
          <w:iCs/>
          <w:lang w:val="pl-PL"/>
        </w:rPr>
        <w:t>Xu hướng tăng cường bảo hộ quyền sở hữu trí tuệ và thống nhất theo các quy định</w:t>
      </w:r>
      <w:r w:rsidRPr="00D817C9">
        <w:rPr>
          <w:i/>
          <w:iCs/>
          <w:shd w:val="clear" w:color="auto" w:fill="FFFFFF"/>
          <w:lang w:val="pl-PL"/>
        </w:rPr>
        <w:t xml:space="preserve">, </w:t>
      </w:r>
      <w:r w:rsidRPr="00D817C9">
        <w:rPr>
          <w:i/>
          <w:iCs/>
          <w:lang w:val="pl-PL"/>
        </w:rPr>
        <w:t>tiêu chuẩn quốc tế trong các hoạt động KH&amp;CN</w:t>
      </w:r>
    </w:p>
    <w:p w14:paraId="5DAFE461" w14:textId="77777777" w:rsidR="009F45ED" w:rsidRPr="00D817C9" w:rsidRDefault="009F45ED" w:rsidP="004716DB">
      <w:pPr>
        <w:pStyle w:val="Content"/>
        <w:rPr>
          <w:lang w:val="pl-PL"/>
        </w:rPr>
      </w:pPr>
      <w:r w:rsidRPr="00D817C9">
        <w:rPr>
          <w:lang w:val="pl-PL"/>
        </w:rPr>
        <w:t>Khi tham gia vào quá trình toàn cầu hóa và hội nhập kinh tế quốc tế, các quốc gia, các doanh nghiệp đều phải thực hiện việc bảo hộ quyền sở hữu trí tuệ đối với hàng hoá KH&amp;CN theo các quy định quốc tế. Việc bảo hộ quyền sở hữu trí tuệ nhằm hạn chế tối đa hàng giả, đánh cắp, sao chép không trả tiền các bí quyết công nghệ, các sản phẩm hàng hoá KH&amp;CN ở các nước bảo hộ quyền sở hữu trí tuệ yếu. Để đảm bảo việc thực thi quyền sở hữu trí tuệ trên phạm vi quốc tế, các nước phát triển đã gắn việc bảo hộ quyền sở hữu trí tuệ với thương mại quốc tế trong các đàm phán về hội nhập kinh tế quốc tế.</w:t>
      </w:r>
    </w:p>
    <w:p w14:paraId="3FD946AA" w14:textId="77777777" w:rsidR="009F45ED" w:rsidRPr="00D817C9" w:rsidRDefault="009F45ED" w:rsidP="004716DB">
      <w:pPr>
        <w:pStyle w:val="Content"/>
        <w:rPr>
          <w:lang w:val="pl-PL"/>
        </w:rPr>
      </w:pPr>
      <w:r w:rsidRPr="00D817C9">
        <w:rPr>
          <w:lang w:val="pl-PL"/>
        </w:rPr>
        <w:t>Để các kết quả, sản phẩm nghiên cứu KH&amp;CN ứng dụng được trên phạm vi quốc tế trong bối cảnh chuyên môn hóa, phân công lao động quốc tế các hoạt động KH&amp;CN ngày càng gia tăng, cần phải có hệ thống các quy định về tiêu chuẩn và tiêu chí đánh giá thống nhất giữa các quốc gia. Điều này buộc các nước và các chủ thể khi tham gia vào quá trình nghiên cứu KH&amp;CN quốc tế phải tuân thủ những quy định, khuôn khổ, chế độ và tiêu chuẩn quốc tế trong các hiệp định, điều ước quốc tế đã ký kết.</w:t>
      </w:r>
    </w:p>
    <w:p w14:paraId="0D78B10B" w14:textId="77777777" w:rsidR="009F45ED" w:rsidRPr="00D817C9" w:rsidRDefault="009F45ED" w:rsidP="004716DB">
      <w:pPr>
        <w:pStyle w:val="Content"/>
        <w:rPr>
          <w:lang w:val="pl-PL"/>
        </w:rPr>
      </w:pPr>
      <w:r w:rsidRPr="00D817C9">
        <w:rPr>
          <w:lang w:val="pl-PL"/>
        </w:rPr>
        <w:t>Xu hướng này đòi hỏi các quốc gia phải xem xét, điều chỉnh chính sách, hệ thống pháp luật liên quan và cách thức nghiên cứu khoa học cho phù hợp và hài hòa với những quy định quốc tế.</w:t>
      </w:r>
    </w:p>
    <w:p w14:paraId="6A2C98D5" w14:textId="77777777" w:rsidR="009F45ED" w:rsidRPr="00D817C9" w:rsidRDefault="009F45ED" w:rsidP="004716DB">
      <w:pPr>
        <w:pStyle w:val="Content"/>
        <w:rPr>
          <w:i/>
          <w:iCs/>
          <w:lang w:val="pl-PL"/>
        </w:rPr>
      </w:pPr>
      <w:r w:rsidRPr="00D817C9">
        <w:rPr>
          <w:i/>
          <w:iCs/>
          <w:lang w:val="pl-PL"/>
        </w:rPr>
        <w:t>Xu hướng tự do hoá các hoạt động KH&amp;CN</w:t>
      </w:r>
    </w:p>
    <w:p w14:paraId="4BF0192A" w14:textId="77777777" w:rsidR="009F45ED" w:rsidRPr="00D817C9" w:rsidRDefault="009F45ED" w:rsidP="004716DB">
      <w:pPr>
        <w:pStyle w:val="Content"/>
        <w:rPr>
          <w:lang w:val="pl-PL"/>
        </w:rPr>
      </w:pPr>
      <w:r w:rsidRPr="00D817C9">
        <w:rPr>
          <w:lang w:val="pl-PL"/>
        </w:rPr>
        <w:t>Để thực hiện các hoạt động KH&amp;CN trên phạm vi quốc tế, các quốc gia không được phân biệt đối xử giữa các chủ thể trong nước và nước ngoài trong các hoạt động về đầu tư, thương mại, dịch vụ, di chuyển nhân lực quốc tế.. ..nên đã hình thành nên xu hướng tự do hoá các hoạt động nêu trên. Theo xu hướng này, các nguồn lực và công nghệ của các quốc gia, chủ thể, doanh nghiệp sẽ vượt ra khỏi biên giới của môt quốc gia, lưu thông, dịch chuyển trên quy mô quốc tế, góp phần thúc đẩy sự phát triển của các hoạt đông KH&amp;CN toàn cầu.</w:t>
      </w:r>
    </w:p>
    <w:p w14:paraId="55024EC7" w14:textId="77777777" w:rsidR="009F45ED" w:rsidRPr="00D817C9" w:rsidRDefault="009F45ED" w:rsidP="004716DB">
      <w:pPr>
        <w:pStyle w:val="Content"/>
        <w:rPr>
          <w:lang w:val="pl-PL"/>
        </w:rPr>
      </w:pPr>
      <w:r w:rsidRPr="00D817C9">
        <w:rPr>
          <w:lang w:val="pl-PL"/>
        </w:rPr>
        <w:t xml:space="preserve">Trong xu hướng tự do hóa các hoạt đô ng KH&amp;CN, các công ty xuyên quốc gia có vai trò quan trọng. Các hoạt động đầu tư của các công ty xuyên quốc gia có hai xu </w:t>
      </w:r>
      <w:r w:rsidRPr="00D817C9">
        <w:rPr>
          <w:lang w:val="pl-PL"/>
        </w:rPr>
        <w:lastRenderedPageBreak/>
        <w:t>hướng: (1) Xu hướng tập trung vào các lĩnh vực công nghệ cao, công nghệ tiên tiến để khai thác nguồn nhân lực chất lượng cao và đáp ứng nhu cầu thị trường nước sở tại. Do vậy, xu hướng này chủ yếu xảy ra ở các nước có cơ sở hạ tầng tốt, nguồn nhân lực đáp ứng được yêu cầu và có thị trường tiềm năng lớn cho các sản phẩm công nghệ cao như nhóm các nước có nền kinh tế đang nổi lên; (2) Xu hướng đầu tư của các công ty xuyên quốc gia vào các nước đang phát triển nhằm khai thác tài nguyên và nguồn nhân lực có kỹ năng giản đơn và chi phí thấp. Tuy nhiên các nước đang phát triển có thể thu hút được các hoạt động đầu tư vào lĩnh vực công nghệ cao, công nghệ tiên tiến của các công ty xuyên quốc gia nếu đáp ứng các điều kiện về nguồn nhân lực chất lượng cao và môi trường thuận lợi cho đầu tư vào các lĩnh vực công nghệ cao, công nghệ tiến tiến.</w:t>
      </w:r>
    </w:p>
    <w:p w14:paraId="5494FF0F" w14:textId="77777777" w:rsidR="009F45ED" w:rsidRPr="00D817C9" w:rsidRDefault="009F45ED" w:rsidP="004716DB">
      <w:pPr>
        <w:pStyle w:val="Content"/>
        <w:rPr>
          <w:lang w:val="pl-PL"/>
        </w:rPr>
      </w:pPr>
      <w:r w:rsidRPr="00D817C9">
        <w:rPr>
          <w:lang w:val="pl-PL"/>
        </w:rPr>
        <w:t>Như vậy, xu hướng phát triển của KH&amp;CN toàn cầu hiện nay tiếp tục khẳng định tài sản trí tuệ, KH&amp;CN có vai trò ngày càng quan trọng, đặc biệt là việc sản xuất ra các sản phẩm KH&amp;CN tiên tiến, hiện đại, có hàm lượng tri thức cao, mang lại giá trị lớn. Những xu hướng này có những tác động lớn đến quá trình phát triển KH&amp;CN ở Việt Nam trên cả hai bình diện: cơ hội và thách thức.</w:t>
      </w:r>
    </w:p>
    <w:p w14:paraId="7309C953" w14:textId="79AF2039" w:rsidR="009F45ED" w:rsidRPr="00D817C9" w:rsidRDefault="009F45ED" w:rsidP="004716DB">
      <w:pPr>
        <w:pStyle w:val="Content"/>
        <w:rPr>
          <w:i/>
          <w:iCs/>
          <w:lang w:val="pl-PL"/>
        </w:rPr>
      </w:pPr>
      <w:r w:rsidRPr="00D817C9">
        <w:rPr>
          <w:i/>
          <w:iCs/>
          <w:lang w:val="pl-PL"/>
        </w:rPr>
        <w:t>Xu hướng phát triển hệ thống đổi mới sáng tạo</w:t>
      </w:r>
      <w:r w:rsidR="00A97494" w:rsidRPr="00D817C9">
        <w:rPr>
          <w:i/>
          <w:iCs/>
          <w:lang w:val="pl-PL"/>
        </w:rPr>
        <w:t xml:space="preserve"> (ĐMST)</w:t>
      </w:r>
      <w:r w:rsidRPr="00D817C9">
        <w:rPr>
          <w:i/>
          <w:iCs/>
          <w:lang w:val="pl-PL"/>
        </w:rPr>
        <w:t xml:space="preserve"> quốc gia với vai trò trung tâm của doanh nghiệp</w:t>
      </w:r>
    </w:p>
    <w:p w14:paraId="597D5E0D" w14:textId="77777777" w:rsidR="009F45ED" w:rsidRPr="00D817C9" w:rsidRDefault="009F45ED" w:rsidP="004716DB">
      <w:pPr>
        <w:pStyle w:val="Content"/>
        <w:rPr>
          <w:lang w:val="pl-PL"/>
        </w:rPr>
      </w:pPr>
      <w:r w:rsidRPr="00D817C9">
        <w:rPr>
          <w:lang w:val="pl-PL"/>
        </w:rPr>
        <w:t>Hệ thống ĐMST quốc gia là môt hệ thống gồm nhiều tác nhân như các tổ chức (Nhà nước, viện nghiên cứu, trường đại học, doanh nghiệp, các tổ chức trung gian) và thể chế, trong đó sự tương tác giữa các tác nhân của hệ thống có vai trò quan trọng nhằm mục đích chung nhất là phát triển đổi mới sáng tạo.</w:t>
      </w:r>
    </w:p>
    <w:p w14:paraId="496D025A" w14:textId="398DFDF4" w:rsidR="0089778C" w:rsidRPr="00D817C9" w:rsidRDefault="009F45ED" w:rsidP="004716DB">
      <w:pPr>
        <w:pStyle w:val="Content"/>
        <w:rPr>
          <w:bCs/>
          <w:lang w:val="es-MX"/>
        </w:rPr>
      </w:pPr>
      <w:r w:rsidRPr="00D817C9">
        <w:rPr>
          <w:lang w:val="pl-PL"/>
        </w:rPr>
        <w:t>Nhiều quốc gia trên thế giới có hệ thống ĐMST phát triển mạnh mẽ, tuy nhiên Việt Nam, hệ thống ĐMST quốc gia còn đang trong giai đoạn hình thành, chưa phát triển, trong đó vai trò của doanh nghiệp và tư nhân còn mờ nhạt, chưa thể trở thành chủ đạo. Trong giai đoạn hiện nay, việc nâng cao năng lực đổi mới sáng tạo của doanh nghiệp trở nên cấp thiết để doanh nghiệp có thể nâng cao vị thế trong chuỗi giá trị toàn cầu. Vai trò của các tổ chức và thiết chế Nhà nước rất quan trọng, mang tính dẫn dắt, làm cơ sở tiền đề cho hoạt động ĐMST. Chính phủ có vai trò trong việc đảm bảo cung cấp đầy đủ nguồn lực phát triển hệ thống đổi mới sáng tạo quốc gia, đảm bảo cho các tổ chức vận hành tốt và các bộ phận trong hệ thống đổi mới sáng tạo gắn kết với nhau và tạo thành một chỉnh thể thống nhất.</w:t>
      </w:r>
    </w:p>
    <w:p w14:paraId="7BF7C962" w14:textId="1C93435D" w:rsidR="00481026" w:rsidRPr="00D817C9" w:rsidRDefault="00481026" w:rsidP="00E350FE">
      <w:pPr>
        <w:pStyle w:val="Heading3"/>
        <w:rPr>
          <w:rFonts w:asciiTheme="minorHAnsi" w:hAnsiTheme="minorHAnsi" w:cstheme="minorHAnsi"/>
          <w:lang w:val="es-MX"/>
        </w:rPr>
      </w:pPr>
      <w:bookmarkStart w:id="196" w:name="_Toc51857955"/>
      <w:bookmarkStart w:id="197" w:name="_Toc64705600"/>
      <w:bookmarkStart w:id="198" w:name="_Toc74080903"/>
      <w:r w:rsidRPr="00D817C9">
        <w:rPr>
          <w:rFonts w:asciiTheme="minorHAnsi" w:hAnsiTheme="minorHAnsi" w:cstheme="minorHAnsi"/>
          <w:lang w:val="es-MX"/>
        </w:rPr>
        <w:t>Dự báo tác động của tiến bộ khoa học, công nghệ và nguồn lực</w:t>
      </w:r>
      <w:bookmarkEnd w:id="196"/>
      <w:bookmarkEnd w:id="197"/>
      <w:bookmarkEnd w:id="198"/>
    </w:p>
    <w:p w14:paraId="771790A7" w14:textId="77777777" w:rsidR="001527C2" w:rsidRPr="00D817C9" w:rsidRDefault="001527C2" w:rsidP="004716DB">
      <w:pPr>
        <w:pStyle w:val="Content"/>
        <w:rPr>
          <w:lang w:val="es-MX"/>
        </w:rPr>
      </w:pPr>
      <w:bookmarkStart w:id="199" w:name="_Toc51857956"/>
      <w:bookmarkStart w:id="200" w:name="_Toc64705601"/>
      <w:r w:rsidRPr="00D817C9">
        <w:rPr>
          <w:lang w:val="es-MX"/>
        </w:rPr>
        <w:t>Công tác nghiên cứu khoa học và ứng dụng công nghệ trong lĩnh vực thủy lợi được quan tâm, nhiều công nghệ nổi bật có ý nghĩa thực tiễn đã được cấp bằng độc quyền sáng chế; các công nghệ về thiết bị, vật liệu tiên tiến, quản lý điều hành, cảnh báo, dự báo, tưới tiên tiến tiết kiệm nước đã được nghiên cứu và ứng dụng trong thiết kế, thi công, quản lý vận hành công trình thủy lợi, cảnh báo, dự báo thiên tai, phòng chống sạt lở bờ sông, bờ biển…</w:t>
      </w:r>
    </w:p>
    <w:p w14:paraId="5E155346" w14:textId="77777777" w:rsidR="001527C2" w:rsidRPr="00D817C9" w:rsidRDefault="001527C2" w:rsidP="004716DB">
      <w:pPr>
        <w:pStyle w:val="Content"/>
        <w:rPr>
          <w:lang w:val="es-MX"/>
        </w:rPr>
      </w:pPr>
      <w:r w:rsidRPr="00D817C9">
        <w:rPr>
          <w:lang w:val="es-MX"/>
        </w:rPr>
        <w:lastRenderedPageBreak/>
        <w:t>Trong giai đoạn tới nghiên cứu, ứng dụng khoa học - công nghệ để nâng cao hiệu quả quản lý, khai thác công trình thủy lợi, phòng, chống thiên tai, thích ứng biến đổi khí hậu, đảm bảo an toàn đập, hồ chứa nước, đảm bảo chất lượng nước, ... trong hoạt động thủy lợi sẽ tiếp tục phát triển</w:t>
      </w:r>
    </w:p>
    <w:p w14:paraId="732880F7" w14:textId="77777777" w:rsidR="001527C2" w:rsidRPr="00D817C9" w:rsidRDefault="001527C2" w:rsidP="004716DB">
      <w:pPr>
        <w:pStyle w:val="Content"/>
        <w:rPr>
          <w:lang w:val="es-MX"/>
        </w:rPr>
      </w:pPr>
      <w:r w:rsidRPr="00D817C9">
        <w:rPr>
          <w:lang w:val="es-MX"/>
        </w:rPr>
        <w:t>Trong đó, một số vấn đề sẽ được tập trung nghiên cứu, phát triển như:</w:t>
      </w:r>
    </w:p>
    <w:p w14:paraId="73E86A14" w14:textId="77777777" w:rsidR="001527C2" w:rsidRPr="00D817C9" w:rsidRDefault="001527C2" w:rsidP="004716DB">
      <w:pPr>
        <w:pStyle w:val="Content"/>
        <w:rPr>
          <w:lang w:val="es-MX"/>
        </w:rPr>
      </w:pPr>
      <w:r w:rsidRPr="00D817C9">
        <w:rPr>
          <w:lang w:val="es-MX"/>
        </w:rPr>
        <w:t>- Nghiên cứu, ứng dụng công nghệ tiên tiến để nâng cao năng lực dự báo, cảnh báo diễn biến nguồn nước, chất lượng nước, hạn hán, thiếu nước, xâm nhập mặn, sa mạc hóa, lũ, ngập lụt, úng, bồi lắng, xói lở công trình thủy lợi, bờ sông, bờ biển để phục vụ hoạt động thủy lợi.</w:t>
      </w:r>
    </w:p>
    <w:p w14:paraId="363A8644" w14:textId="77777777" w:rsidR="001527C2" w:rsidRPr="00D817C9" w:rsidRDefault="001527C2" w:rsidP="004716DB">
      <w:pPr>
        <w:pStyle w:val="Content"/>
        <w:rPr>
          <w:lang w:val="es-MX"/>
        </w:rPr>
      </w:pPr>
      <w:r w:rsidRPr="00D817C9">
        <w:rPr>
          <w:lang w:val="es-MX"/>
        </w:rPr>
        <w:t>- Tiếp tục đẩy mạnh ứng dụng công nghệ tiên tiến, công nghệ thông tin để đảm bảo an toàn đập, hồ chứa nước, nâng cao tuổi thọ và năng lực phục vụ của công trình thủy lợi</w:t>
      </w:r>
    </w:p>
    <w:p w14:paraId="7E3DA20F" w14:textId="77777777" w:rsidR="001527C2" w:rsidRPr="00D817C9" w:rsidRDefault="001527C2" w:rsidP="004716DB">
      <w:pPr>
        <w:pStyle w:val="Content"/>
        <w:rPr>
          <w:lang w:val="es-MX"/>
        </w:rPr>
      </w:pPr>
      <w:r w:rsidRPr="00D817C9">
        <w:rPr>
          <w:lang w:val="es-MX"/>
        </w:rPr>
        <w:t xml:space="preserve">- Tiếp tục triển khai ứng dụng công nghệ tiên tiến, tưới tiết kiệm nước, cấp nước sinh hoạt, tái sử dụng nước và tiêu, thoát nước; </w:t>
      </w:r>
    </w:p>
    <w:p w14:paraId="1D7F24F8" w14:textId="77777777" w:rsidR="001527C2" w:rsidRPr="00D817C9" w:rsidRDefault="001527C2" w:rsidP="004716DB">
      <w:pPr>
        <w:pStyle w:val="Content"/>
        <w:rPr>
          <w:lang w:val="es-MX"/>
        </w:rPr>
      </w:pPr>
      <w:r w:rsidRPr="00D817C9">
        <w:rPr>
          <w:lang w:val="es-MX"/>
        </w:rPr>
        <w:t>- Nghiên cứu, ứng dụng vật liệu mới, cấu kiện mới và công nghệ hiện đại trong xây dựng công trình thủy lợi, bảo đảm chất lượng, kỹ thuật, mỹ quan và cảnh quan công trình.</w:t>
      </w:r>
    </w:p>
    <w:p w14:paraId="31B9F9F6" w14:textId="77777777" w:rsidR="001527C2" w:rsidRPr="00D817C9" w:rsidRDefault="001527C2" w:rsidP="004716DB">
      <w:pPr>
        <w:pStyle w:val="Content"/>
        <w:rPr>
          <w:lang w:val="es-MX"/>
        </w:rPr>
      </w:pPr>
      <w:r w:rsidRPr="00D817C9">
        <w:rPr>
          <w:lang w:val="es-MX"/>
        </w:rPr>
        <w:t>- Nghiên cứu, đánh giá tác động của biến đổi khí hậu, hoạt động phát triển đến nguồn nước, công trình thủy lợi làm cơ sở khoa học xây dựng tầm nhìn, kịch bản quy hoạch, đặc biệt ở các vùng có nguy cơ cao.</w:t>
      </w:r>
    </w:p>
    <w:p w14:paraId="46B7313A" w14:textId="77777777" w:rsidR="001527C2" w:rsidRPr="00D817C9" w:rsidRDefault="001527C2" w:rsidP="004716DB">
      <w:pPr>
        <w:pStyle w:val="Content"/>
        <w:rPr>
          <w:lang w:val="es-MX"/>
        </w:rPr>
      </w:pPr>
      <w:r w:rsidRPr="00D817C9">
        <w:rPr>
          <w:lang w:val="es-MX"/>
        </w:rPr>
        <w:t>- Công nghệ Viễn thám và GIS xây dựng cơ sở dữ liệu thành lập bản đồ diễn biến các vùng sử dụng nước, vùng ô nhiễm, vùng nước thải từ các khu công nghiệp, đô thị, giám sát xói lở bờ sông, bờ biển bằng công nghệ viễn thám… tiếp tục được nghiên cứu, ứng dụng phục vụ phát triển kinh tế xã hội. </w:t>
      </w:r>
    </w:p>
    <w:p w14:paraId="7CE85642" w14:textId="77777777" w:rsidR="001527C2" w:rsidRPr="00D817C9" w:rsidRDefault="001527C2" w:rsidP="004716DB">
      <w:pPr>
        <w:pStyle w:val="Content"/>
        <w:rPr>
          <w:lang w:val="es-MX"/>
        </w:rPr>
      </w:pPr>
      <w:r w:rsidRPr="00D817C9">
        <w:rPr>
          <w:lang w:val="es-MX"/>
        </w:rPr>
        <w:t>- Đẩy mạnh đổi mới cơ chế quản lý khoa học và công nghệ trên địa bàn, xây dựng các chính sách ưu đãi về đầu tư cho khoa học, công nghệ, khuyến khích doanh nghiệp đổi mới công nghệ, phát triển nhân lực khoa học và công nghệ, phát triển thị trường công nghệ...</w:t>
      </w:r>
    </w:p>
    <w:p w14:paraId="78421A29" w14:textId="0E1D913C" w:rsidR="001527C2" w:rsidRPr="00D817C9" w:rsidRDefault="001527C2" w:rsidP="004716DB">
      <w:pPr>
        <w:pStyle w:val="Content"/>
        <w:rPr>
          <w:lang w:val="es-MX"/>
        </w:rPr>
      </w:pPr>
      <w:r w:rsidRPr="00D817C9">
        <w:rPr>
          <w:lang w:val="es-MX"/>
        </w:rPr>
        <w:t xml:space="preserve">- Tăng cường liên kết, hợp tác về khoa học - công nghệ giữa các địa phương trong vùng, giữa vùng </w:t>
      </w:r>
      <w:r w:rsidR="00F12D49" w:rsidRPr="00D817C9">
        <w:rPr>
          <w:lang w:val="es-MX"/>
        </w:rPr>
        <w:t>ĐBBB</w:t>
      </w:r>
      <w:r w:rsidRPr="00D817C9">
        <w:rPr>
          <w:lang w:val="es-MX"/>
        </w:rPr>
        <w:t xml:space="preserve"> với các vùng khác và hợp tác quốc tế.</w:t>
      </w:r>
    </w:p>
    <w:p w14:paraId="47527FB2" w14:textId="77777777" w:rsidR="00757BD4" w:rsidRPr="00D817C9" w:rsidRDefault="00757BD4" w:rsidP="004716DB">
      <w:pPr>
        <w:pStyle w:val="Content"/>
        <w:rPr>
          <w:lang w:val="es-MX"/>
        </w:rPr>
      </w:pPr>
    </w:p>
    <w:p w14:paraId="61F18FD0" w14:textId="582CB89B" w:rsidR="00481026" w:rsidRPr="00D817C9" w:rsidRDefault="00481026" w:rsidP="00481026">
      <w:pPr>
        <w:pStyle w:val="Heading2"/>
        <w:rPr>
          <w:rFonts w:asciiTheme="minorHAnsi" w:hAnsiTheme="minorHAnsi" w:cstheme="minorHAnsi"/>
          <w:lang w:val="es-MX"/>
        </w:rPr>
      </w:pPr>
      <w:bookmarkStart w:id="201" w:name="_Toc74080904"/>
      <w:r w:rsidRPr="00D817C9">
        <w:rPr>
          <w:rFonts w:asciiTheme="minorHAnsi" w:hAnsiTheme="minorHAnsi" w:cstheme="minorHAnsi"/>
          <w:lang w:val="es-MX"/>
        </w:rPr>
        <w:t>XÂY DỰNG KỊCH BẢN PHÁT TRIỂN TRONG THỜI KỲ QUY HOẠCH</w:t>
      </w:r>
      <w:bookmarkEnd w:id="199"/>
      <w:bookmarkEnd w:id="200"/>
      <w:bookmarkEnd w:id="201"/>
      <w:r w:rsidRPr="00D817C9">
        <w:rPr>
          <w:rFonts w:asciiTheme="minorHAnsi" w:hAnsiTheme="minorHAnsi" w:cstheme="minorHAnsi"/>
          <w:lang w:val="es-MX"/>
        </w:rPr>
        <w:t xml:space="preserve"> </w:t>
      </w:r>
    </w:p>
    <w:p w14:paraId="0B270D9C" w14:textId="61CB23BD" w:rsidR="00481026" w:rsidRPr="00D817C9" w:rsidRDefault="00481026" w:rsidP="00E350FE">
      <w:pPr>
        <w:pStyle w:val="Heading3"/>
        <w:rPr>
          <w:rFonts w:asciiTheme="minorHAnsi" w:hAnsiTheme="minorHAnsi" w:cstheme="minorHAnsi"/>
        </w:rPr>
      </w:pPr>
      <w:bookmarkStart w:id="202" w:name="_Toc64705602"/>
      <w:bookmarkStart w:id="203" w:name="_Toc74080905"/>
      <w:bookmarkStart w:id="204" w:name="_Toc51857957"/>
      <w:r w:rsidRPr="00D817C9">
        <w:rPr>
          <w:rFonts w:asciiTheme="minorHAnsi" w:hAnsiTheme="minorHAnsi" w:cstheme="minorHAnsi"/>
        </w:rPr>
        <w:t>Xây dựng kịch bản</w:t>
      </w:r>
      <w:bookmarkEnd w:id="202"/>
      <w:bookmarkEnd w:id="203"/>
    </w:p>
    <w:bookmarkEnd w:id="204"/>
    <w:p w14:paraId="190A5F37" w14:textId="186C7298" w:rsidR="002A1AEC" w:rsidRPr="00D817C9" w:rsidRDefault="002A1AEC" w:rsidP="002A1AEC">
      <w:pPr>
        <w:pStyle w:val="Heading4"/>
        <w:spacing w:line="276" w:lineRule="auto"/>
        <w:rPr>
          <w:rFonts w:asciiTheme="minorHAnsi" w:hAnsiTheme="minorHAnsi" w:cstheme="minorHAnsi"/>
        </w:rPr>
      </w:pPr>
      <w:r w:rsidRPr="00D817C9">
        <w:rPr>
          <w:rFonts w:asciiTheme="minorHAnsi" w:hAnsiTheme="minorHAnsi" w:cstheme="minorHAnsi"/>
        </w:rPr>
        <w:t>Cơ sở xây dựng kịch bản</w:t>
      </w:r>
    </w:p>
    <w:p w14:paraId="3DF38B89" w14:textId="77777777" w:rsidR="002A1AEC" w:rsidRPr="00D817C9" w:rsidRDefault="002A1AEC" w:rsidP="002A1AEC">
      <w:pPr>
        <w:spacing w:before="120" w:line="360" w:lineRule="exact"/>
        <w:jc w:val="both"/>
        <w:rPr>
          <w:b/>
          <w:i/>
          <w:szCs w:val="26"/>
        </w:rPr>
      </w:pPr>
      <w:r w:rsidRPr="00D817C9">
        <w:rPr>
          <w:b/>
          <w:i/>
          <w:szCs w:val="26"/>
        </w:rPr>
        <w:t>a. Văn bản, Nghị Quyết của nhà nước</w:t>
      </w:r>
    </w:p>
    <w:p w14:paraId="433CD658" w14:textId="52996ABD" w:rsidR="002A1AEC" w:rsidRPr="00D817C9" w:rsidRDefault="002A1AEC" w:rsidP="002A1AEC">
      <w:pPr>
        <w:spacing w:line="360" w:lineRule="exact"/>
        <w:ind w:firstLine="567"/>
        <w:jc w:val="both"/>
        <w:rPr>
          <w:szCs w:val="26"/>
        </w:rPr>
      </w:pPr>
      <w:r w:rsidRPr="00D817C9">
        <w:rPr>
          <w:szCs w:val="26"/>
        </w:rPr>
        <w:lastRenderedPageBreak/>
        <w:t xml:space="preserve">- Nghị </w:t>
      </w:r>
      <w:r w:rsidR="00AD7688" w:rsidRPr="00D817C9">
        <w:rPr>
          <w:szCs w:val="26"/>
        </w:rPr>
        <w:t>q</w:t>
      </w:r>
      <w:r w:rsidRPr="00D817C9">
        <w:rPr>
          <w:szCs w:val="26"/>
        </w:rPr>
        <w:t xml:space="preserve">uyết </w:t>
      </w:r>
      <w:r w:rsidR="00AD7688" w:rsidRPr="00D817C9">
        <w:rPr>
          <w:szCs w:val="26"/>
        </w:rPr>
        <w:t>Đ</w:t>
      </w:r>
      <w:r w:rsidRPr="00D817C9">
        <w:rPr>
          <w:szCs w:val="26"/>
        </w:rPr>
        <w:t xml:space="preserve">ại hội đại biểu </w:t>
      </w:r>
      <w:r w:rsidR="00AD7688" w:rsidRPr="00D817C9">
        <w:rPr>
          <w:szCs w:val="26"/>
        </w:rPr>
        <w:t>t</w:t>
      </w:r>
      <w:r w:rsidRPr="00D817C9">
        <w:rPr>
          <w:szCs w:val="26"/>
        </w:rPr>
        <w:t xml:space="preserve">oàn </w:t>
      </w:r>
      <w:r w:rsidR="00AD7688" w:rsidRPr="00D817C9">
        <w:rPr>
          <w:szCs w:val="26"/>
        </w:rPr>
        <w:t>q</w:t>
      </w:r>
      <w:r w:rsidRPr="00D817C9">
        <w:rPr>
          <w:szCs w:val="26"/>
        </w:rPr>
        <w:t>uốc lần thứ XIII ngày 1/2/2021 đã định hướng các chỉ tiêu chủ yếu về phát triển kinh tế - xã hội 5 năm 2021 - 2025 và định hướng phát triển đất nước giai đoạn 2021 - 2030.</w:t>
      </w:r>
    </w:p>
    <w:p w14:paraId="0FF7C411" w14:textId="77777777" w:rsidR="002A1AEC" w:rsidRPr="00D817C9" w:rsidRDefault="002A1AEC" w:rsidP="002A1AEC">
      <w:pPr>
        <w:spacing w:line="360" w:lineRule="exact"/>
        <w:ind w:firstLine="567"/>
        <w:jc w:val="both"/>
        <w:rPr>
          <w:szCs w:val="26"/>
        </w:rPr>
      </w:pPr>
      <w:r w:rsidRPr="00D817C9">
        <w:rPr>
          <w:szCs w:val="26"/>
        </w:rPr>
        <w:t>- Dự thảo chỉ thị về kế hoạch phát triển kinh tế - xã hội 5 năm 2021-2025” của Thủ tướng Chính Phủ;</w:t>
      </w:r>
    </w:p>
    <w:p w14:paraId="2F296857" w14:textId="77777777" w:rsidR="002A1AEC" w:rsidRPr="00D817C9" w:rsidRDefault="002A1AEC" w:rsidP="002A1AEC">
      <w:pPr>
        <w:spacing w:line="360" w:lineRule="exact"/>
        <w:ind w:firstLine="567"/>
        <w:jc w:val="both"/>
        <w:rPr>
          <w:szCs w:val="26"/>
        </w:rPr>
      </w:pPr>
      <w:r w:rsidRPr="00D817C9">
        <w:rPr>
          <w:szCs w:val="26"/>
        </w:rPr>
        <w:t>- Nghị quyết Đại hội Đại biểu Đảng bộ các tỉnh, thành phố nhiệm kỳ 2020-2025 thuộc vùng nghiên cứu: Hà Nội, Hà Nam, Nam Định, Thái Bình, Ninh Bình, Hải Phòng, Quảng Ninh, Vĩnh Phúc, Bắc Ninh, Hưng Yên, Hải Dương.</w:t>
      </w:r>
    </w:p>
    <w:p w14:paraId="629492DE" w14:textId="77777777" w:rsidR="002A1AEC" w:rsidRPr="00D817C9" w:rsidRDefault="002A1AEC" w:rsidP="002A1AEC">
      <w:pPr>
        <w:spacing w:before="120" w:line="360" w:lineRule="exact"/>
        <w:jc w:val="both"/>
        <w:rPr>
          <w:b/>
          <w:i/>
          <w:szCs w:val="26"/>
        </w:rPr>
      </w:pPr>
      <w:r w:rsidRPr="00D817C9">
        <w:rPr>
          <w:b/>
          <w:i/>
          <w:szCs w:val="26"/>
        </w:rPr>
        <w:t>b. Cơ sở pháp lý</w:t>
      </w:r>
    </w:p>
    <w:p w14:paraId="78D33080" w14:textId="77777777" w:rsidR="002A1AEC" w:rsidRPr="00D817C9" w:rsidRDefault="002A1AEC" w:rsidP="002A1AEC">
      <w:pPr>
        <w:spacing w:before="120" w:line="360" w:lineRule="exact"/>
        <w:ind w:firstLine="567"/>
        <w:jc w:val="both"/>
        <w:rPr>
          <w:szCs w:val="26"/>
        </w:rPr>
      </w:pPr>
      <w:r w:rsidRPr="00D817C9">
        <w:rPr>
          <w:szCs w:val="26"/>
        </w:rPr>
        <w:t xml:space="preserve">- Luật phòng tránh và giảm nhẹ thiên tai đã được Quốc hội thông qua vào ngày 19/6/2013 và có hiệu lực  vào năm 2014. </w:t>
      </w:r>
    </w:p>
    <w:p w14:paraId="58F8A73E" w14:textId="77777777" w:rsidR="002A1AEC" w:rsidRPr="00D817C9" w:rsidRDefault="002A1AEC" w:rsidP="002A1AEC">
      <w:pPr>
        <w:spacing w:before="120" w:line="360" w:lineRule="exact"/>
        <w:ind w:firstLine="567"/>
        <w:jc w:val="both"/>
        <w:rPr>
          <w:szCs w:val="26"/>
        </w:rPr>
      </w:pPr>
      <w:r w:rsidRPr="00D817C9">
        <w:rPr>
          <w:szCs w:val="26"/>
        </w:rPr>
        <w:t>- Luật Thủy lợi đã được Quốc hội khóa XIV thông qua ngày 19/6/2017.</w:t>
      </w:r>
    </w:p>
    <w:p w14:paraId="5634E265" w14:textId="77777777" w:rsidR="002A1AEC" w:rsidRPr="00D817C9" w:rsidRDefault="002A1AEC" w:rsidP="002A1AEC">
      <w:pPr>
        <w:spacing w:before="120" w:line="360" w:lineRule="exact"/>
        <w:ind w:firstLine="567"/>
        <w:jc w:val="both"/>
        <w:rPr>
          <w:szCs w:val="26"/>
        </w:rPr>
      </w:pPr>
      <w:r w:rsidRPr="00D817C9">
        <w:rPr>
          <w:szCs w:val="26"/>
        </w:rPr>
        <w:t>- Luật Quy hoạch đã được Quốc hội khóa XIV thông qua ngày 24/11/2017.</w:t>
      </w:r>
    </w:p>
    <w:p w14:paraId="45DE139C" w14:textId="77777777" w:rsidR="002A1AEC" w:rsidRPr="00D817C9" w:rsidRDefault="002A1AEC" w:rsidP="002A1AEC">
      <w:pPr>
        <w:spacing w:before="120" w:line="360" w:lineRule="exact"/>
        <w:jc w:val="both"/>
        <w:rPr>
          <w:b/>
          <w:i/>
          <w:szCs w:val="26"/>
        </w:rPr>
      </w:pPr>
      <w:r w:rsidRPr="00D817C9">
        <w:rPr>
          <w:b/>
          <w:i/>
          <w:szCs w:val="26"/>
        </w:rPr>
        <w:t>c. Chiến lược, đề án, quy hoạch phát triển các ngành kinh tế - xã hội</w:t>
      </w:r>
    </w:p>
    <w:p w14:paraId="73A3161E" w14:textId="77777777" w:rsidR="002A1AEC" w:rsidRPr="00D817C9" w:rsidRDefault="002A1AEC" w:rsidP="00D4676F">
      <w:pPr>
        <w:pStyle w:val="Content"/>
      </w:pPr>
      <w:r w:rsidRPr="00D817C9">
        <w:t>- Chiến lược thủy lợi Việt Nam đến năm 2030, tầm nhìn 2045, được Thủ tướng Chính phủ ban hành theo QĐ số 33/QĐ-TTg ngày 07 tháng 01 năm 2020</w:t>
      </w:r>
    </w:p>
    <w:p w14:paraId="529483EB" w14:textId="77777777" w:rsidR="002A1AEC" w:rsidRPr="00D817C9" w:rsidRDefault="002A1AEC" w:rsidP="00D4676F">
      <w:pPr>
        <w:pStyle w:val="Content"/>
      </w:pPr>
      <w:r w:rsidRPr="00D817C9">
        <w:t>- Quy hoạch tổng thể phát triển kinh tế-xã hội vùng kinh tế trọng điểm Bắc Bộ đến năm 2020, định hướng đến năm 2030 được Thủ tướng Chính phủ phê duyệt theo Quyết định số 198/QĐ-TTg ngày 25/1/2014.</w:t>
      </w:r>
    </w:p>
    <w:p w14:paraId="2695B480" w14:textId="61367BD5" w:rsidR="002A1AEC" w:rsidRPr="00D817C9" w:rsidRDefault="002A1AEC" w:rsidP="00D4676F">
      <w:pPr>
        <w:pStyle w:val="Content"/>
      </w:pPr>
      <w:r w:rsidRPr="00D817C9">
        <w:t xml:space="preserve">- Điều chỉnh quy hoạch xây dựng vùng thủ đô Hà Nội đến năm 2030 và tầm nhìn đến 2050 tại phê duyệt tại </w:t>
      </w:r>
      <w:r w:rsidR="005B5273" w:rsidRPr="00D817C9">
        <w:t>Q</w:t>
      </w:r>
      <w:r w:rsidRPr="00D817C9">
        <w:t>uyết định số 768/QĐ-TTg ngày 6/5/2016 của Thủ tướng chính phủ.</w:t>
      </w:r>
    </w:p>
    <w:p w14:paraId="583A5C14" w14:textId="77777777" w:rsidR="002A1AEC" w:rsidRPr="00D817C9" w:rsidRDefault="002A1AEC" w:rsidP="00D4676F">
      <w:pPr>
        <w:pStyle w:val="Content"/>
      </w:pPr>
      <w:r w:rsidRPr="00D817C9">
        <w:tab/>
        <w:t>- Quy hoạch phát triển giao thông vận tải đường bộ đến năm 2030 và định hướng đến năm 2050 được phê duyệt theo quyết định số 356/QĐ-TTg ngày 25/02/2013.</w:t>
      </w:r>
    </w:p>
    <w:p w14:paraId="51EB5357" w14:textId="77777777" w:rsidR="002A1AEC" w:rsidRPr="00D817C9" w:rsidRDefault="002A1AEC" w:rsidP="00D4676F">
      <w:pPr>
        <w:pStyle w:val="Content"/>
      </w:pPr>
      <w:r w:rsidRPr="00D817C9">
        <w:t>- Đề án tái cơ cấu ngành lúa gạo Việt Nam đến năm 2025 và 2030 do Bộ NN và PTNT phê duyệt tại quyết định số 555/QĐ-BNN-TT ngày 26 tháng 01 năm 2021.</w:t>
      </w:r>
    </w:p>
    <w:p w14:paraId="4BE915E8" w14:textId="77777777" w:rsidR="002A1AEC" w:rsidRPr="00D817C9" w:rsidRDefault="002A1AEC" w:rsidP="00D4676F">
      <w:pPr>
        <w:pStyle w:val="Content"/>
      </w:pPr>
      <w:r w:rsidRPr="00D817C9">
        <w:t>- Chiến lược phát triển chăn nuôi giai đoạn 2021-2030, tầm nhìn 2045 do Thủ tướng chính phủ phê duyệt tại quyết định số 1520/QĐ-TTg ngày 6 tháng 10 năm 2020.</w:t>
      </w:r>
    </w:p>
    <w:p w14:paraId="47FA554D" w14:textId="77777777" w:rsidR="002A1AEC" w:rsidRPr="00D817C9" w:rsidRDefault="002A1AEC" w:rsidP="00D4676F">
      <w:pPr>
        <w:pStyle w:val="Content"/>
      </w:pPr>
      <w:r w:rsidRPr="00D817C9">
        <w:t>- Quy hoạch tổng thể phát triển nông nghiệp cả nước đến 2020 và tầm nhìn đến 2030 được Thủ tướng chính phủ phê duyệt tại quyết định số 124/QĐ-TTg ngày 02/02/2012.</w:t>
      </w:r>
    </w:p>
    <w:p w14:paraId="69A733A7" w14:textId="77777777" w:rsidR="002A1AEC" w:rsidRPr="00D817C9" w:rsidRDefault="002A1AEC" w:rsidP="00D4676F">
      <w:pPr>
        <w:pStyle w:val="Content"/>
      </w:pPr>
      <w:r w:rsidRPr="00D817C9">
        <w:t>- Cơ sở dữ liệu về phát triển kinh tế xã hội: Số liệu hiện trạng được cập nhật đến năm 2019, Số liệu định hướng phát triển kinh tế xã hội đến 2025, tầm nhìn 2030 tùy theo ngành và lĩnh vực. Gồm có:</w:t>
      </w:r>
    </w:p>
    <w:p w14:paraId="4E756ED9" w14:textId="77777777" w:rsidR="002A1AEC" w:rsidRPr="00D817C9" w:rsidRDefault="002A1AEC" w:rsidP="00D4676F">
      <w:pPr>
        <w:pStyle w:val="Content"/>
      </w:pPr>
      <w:r w:rsidRPr="00D817C9">
        <w:lastRenderedPageBreak/>
        <w:t>+ Niên giám thống kê các tỉnh thành phố thuộc vùng nghiên cứu: Hà Nội, Hải Phòng, Quảng Ninh, Ninh Bình, Nam Định, Thái Bình, Hà Nam, Hưng Yên, Hải Phòng, Quảng Ninh, Bắc Ninh, Vĩnh Phúc giai đoạn 2015-2019.</w:t>
      </w:r>
    </w:p>
    <w:p w14:paraId="0A2A6B3A" w14:textId="77777777" w:rsidR="002A1AEC" w:rsidRPr="00D817C9" w:rsidRDefault="002A1AEC" w:rsidP="00D4676F">
      <w:pPr>
        <w:pStyle w:val="Content"/>
      </w:pPr>
      <w:r w:rsidRPr="00D817C9">
        <w:t>+ Quy hoạch Tổng thể phát triển kinh tế xã hội các tỉnh, thành phố thuộc vùng nghiên cứu đến năm 2025 và định hướng đến năm 2030.</w:t>
      </w:r>
    </w:p>
    <w:p w14:paraId="1860553B" w14:textId="77777777" w:rsidR="002A1AEC" w:rsidRPr="00D817C9" w:rsidRDefault="002A1AEC" w:rsidP="00D4676F">
      <w:pPr>
        <w:pStyle w:val="Content"/>
      </w:pPr>
      <w:r w:rsidRPr="00D817C9">
        <w:t>+ Quy hoạch xây dựng vùng của các tỉnh. thành phố trong vùng nghiên cứu định hướng đến 2030, tầm nhìn đến 2050.</w:t>
      </w:r>
    </w:p>
    <w:p w14:paraId="42B28503" w14:textId="77777777" w:rsidR="002A1AEC" w:rsidRPr="00D817C9" w:rsidRDefault="002A1AEC" w:rsidP="00D4676F">
      <w:pPr>
        <w:pStyle w:val="Content"/>
        <w:rPr>
          <w:szCs w:val="26"/>
        </w:rPr>
      </w:pPr>
      <w:r w:rsidRPr="00D817C9">
        <w:rPr>
          <w:szCs w:val="26"/>
        </w:rPr>
        <w:t>+ Quy hoạch phát triển các ngành nông nghiệp, công nghiệp, nuôi trồng thủy sản, giao thông, xây dựng, đô thị đến năm 2025 và định hướng đến năm 2030 của các tỉnh thành phố thuộc vùng nghiên cứu.</w:t>
      </w:r>
    </w:p>
    <w:p w14:paraId="55A58FFE" w14:textId="77777777" w:rsidR="002A1AEC" w:rsidRPr="00D817C9" w:rsidRDefault="002A1AEC" w:rsidP="00D4676F">
      <w:pPr>
        <w:pStyle w:val="Content"/>
        <w:rPr>
          <w:szCs w:val="26"/>
        </w:rPr>
      </w:pPr>
      <w:r w:rsidRPr="00D817C9">
        <w:rPr>
          <w:szCs w:val="26"/>
        </w:rPr>
        <w:t>- Kịch bản Biến đổi khí hậu và nước biển dâng cho Việt Nam do Bộ Tài nguyên và Môi trường công bố năm 2016.</w:t>
      </w:r>
    </w:p>
    <w:p w14:paraId="4B91DD30" w14:textId="77777777" w:rsidR="002A1AEC" w:rsidRPr="00D817C9" w:rsidRDefault="002A1AEC" w:rsidP="002A1AEC">
      <w:pPr>
        <w:spacing w:before="120" w:line="360" w:lineRule="exact"/>
        <w:jc w:val="both"/>
        <w:rPr>
          <w:b/>
          <w:i/>
          <w:szCs w:val="26"/>
        </w:rPr>
      </w:pPr>
      <w:r w:rsidRPr="00D817C9">
        <w:rPr>
          <w:b/>
          <w:i/>
          <w:szCs w:val="26"/>
        </w:rPr>
        <w:t>d. Các tiêu chuẩn, quy chuẩn các Bộ, Ngành</w:t>
      </w:r>
    </w:p>
    <w:p w14:paraId="35DF5314" w14:textId="77777777" w:rsidR="002A1AEC" w:rsidRPr="00D817C9" w:rsidRDefault="002A1AEC" w:rsidP="00D4676F">
      <w:pPr>
        <w:pStyle w:val="Content"/>
      </w:pPr>
      <w:r w:rsidRPr="00D817C9">
        <w:t>- Theo Quy chuẩn kỹ thuật: “QCVN: 01/2008/BXD Quy chuẩn kỹ thuật Quốc gia về Quy hoạch Xây dựng" quy định Tiêu chuẩn nước cho công nghiệp và sinh hoạt.</w:t>
      </w:r>
    </w:p>
    <w:p w14:paraId="5382FB88" w14:textId="77777777" w:rsidR="002A1AEC" w:rsidRPr="00D817C9" w:rsidRDefault="002A1AEC" w:rsidP="00D4676F">
      <w:pPr>
        <w:pStyle w:val="Content"/>
      </w:pPr>
      <w:r w:rsidRPr="00D817C9">
        <w:t>- Tần suất đảm bảo tưới: Căn cứ vào tiêu chuẩn quốc gia “TCVN 9168:2012 - Công trình thủy lợi - Hệ thống tưới tiêu”.</w:t>
      </w:r>
    </w:p>
    <w:p w14:paraId="62F8855E" w14:textId="57FD21B7" w:rsidR="002A1AEC" w:rsidRPr="00D817C9" w:rsidRDefault="002A1AEC" w:rsidP="00D4676F">
      <w:pPr>
        <w:pStyle w:val="Content"/>
      </w:pPr>
      <w:r w:rsidRPr="00D817C9">
        <w:t>- Tần suất tính toán tiêu thoát nước căn cứ vào QCVN 0</w:t>
      </w:r>
      <w:r w:rsidR="005B5273" w:rsidRPr="00D817C9">
        <w:t>4</w:t>
      </w:r>
      <w:r w:rsidRPr="00D817C9">
        <w:t xml:space="preserve">-05:2012/BNNPTNT </w:t>
      </w:r>
      <w:r w:rsidR="00E30CC7" w:rsidRPr="00D817C9">
        <w:t>.</w:t>
      </w:r>
    </w:p>
    <w:p w14:paraId="7561FC6E" w14:textId="7E162206" w:rsidR="000F68CC" w:rsidRPr="00D817C9" w:rsidRDefault="000F68CC" w:rsidP="000F68CC">
      <w:pPr>
        <w:pStyle w:val="Heading4"/>
        <w:rPr>
          <w:rFonts w:asciiTheme="minorHAnsi" w:hAnsiTheme="minorHAnsi" w:cstheme="minorHAnsi"/>
        </w:rPr>
      </w:pPr>
      <w:r w:rsidRPr="00D817C9">
        <w:rPr>
          <w:rFonts w:asciiTheme="minorHAnsi" w:hAnsiTheme="minorHAnsi" w:cstheme="minorHAnsi"/>
        </w:rPr>
        <w:t>Kịch bản biến đổi khí hậu</w:t>
      </w:r>
    </w:p>
    <w:p w14:paraId="702EBD35" w14:textId="77777777" w:rsidR="00C51515" w:rsidRPr="00D817C9" w:rsidRDefault="00C51515" w:rsidP="00AA2467">
      <w:pPr>
        <w:pStyle w:val="Content"/>
        <w:rPr>
          <w:lang w:val="pl-PL"/>
        </w:rPr>
      </w:pPr>
      <w:r w:rsidRPr="00D817C9">
        <w:rPr>
          <w:lang w:val="pl-PL"/>
        </w:rPr>
        <w:t xml:space="preserve">Năm 2016, Bộ TNMT công bố kịch bản các BĐKH theo kịch bản nồng độ khí nhà kính đại diện (RCP)  thay cho kịch bản 2012 với kịch bản phát thải (SRES), với các kịch bản nồng độ khí nhà kính đại diện là RCP4.5 và RCP 8.5; trong đó </w:t>
      </w:r>
    </w:p>
    <w:p w14:paraId="4C1D919D" w14:textId="77777777" w:rsidR="00C51515" w:rsidRPr="00D817C9" w:rsidRDefault="00C51515" w:rsidP="00AA2467">
      <w:pPr>
        <w:pStyle w:val="Content"/>
        <w:rPr>
          <w:lang w:val="pl-PL"/>
        </w:rPr>
      </w:pPr>
      <w:r w:rsidRPr="00D817C9">
        <w:rPr>
          <w:lang w:val="pl-PL"/>
        </w:rPr>
        <w:t>+ Kịch bản RCP8.5 tương đương với kịch bản phát thải cao (A1F1) của kịch bản BĐKH 2012</w:t>
      </w:r>
    </w:p>
    <w:p w14:paraId="25F44483" w14:textId="77777777" w:rsidR="00C51515" w:rsidRPr="00D817C9" w:rsidRDefault="00C51515" w:rsidP="00AA2467">
      <w:pPr>
        <w:pStyle w:val="Content"/>
        <w:rPr>
          <w:lang w:val="pl-PL"/>
        </w:rPr>
      </w:pPr>
      <w:r w:rsidRPr="00D817C9">
        <w:rPr>
          <w:lang w:val="pl-PL"/>
        </w:rPr>
        <w:t>+ Kịch bản RCP4.5 tương đương với kịch bản phát thải thấp (B1) của kịch bản BĐKH 2012</w:t>
      </w:r>
    </w:p>
    <w:p w14:paraId="26F519DA" w14:textId="77777777" w:rsidR="00C51515" w:rsidRPr="00D817C9" w:rsidRDefault="00C51515" w:rsidP="00AA2467">
      <w:pPr>
        <w:pStyle w:val="Content"/>
        <w:rPr>
          <w:b/>
          <w:bCs/>
          <w:i/>
          <w:iCs/>
          <w:lang w:val="pl-PL"/>
        </w:rPr>
      </w:pPr>
      <w:r w:rsidRPr="00D817C9">
        <w:rPr>
          <w:b/>
          <w:bCs/>
          <w:i/>
          <w:iCs/>
          <w:lang w:val="pl-PL"/>
        </w:rPr>
        <w:t>Theo khuyến nghị của Bộ TNMT:</w:t>
      </w:r>
    </w:p>
    <w:p w14:paraId="23ED85E1" w14:textId="77777777" w:rsidR="00C51515" w:rsidRPr="00D817C9" w:rsidRDefault="00C51515" w:rsidP="00AA2467">
      <w:pPr>
        <w:pStyle w:val="Content"/>
        <w:rPr>
          <w:b/>
          <w:bCs/>
          <w:i/>
          <w:iCs/>
          <w:lang w:val="pl-PL"/>
        </w:rPr>
      </w:pPr>
      <w:r w:rsidRPr="00D817C9">
        <w:rPr>
          <w:b/>
          <w:bCs/>
          <w:i/>
          <w:iCs/>
          <w:lang w:val="pl-PL"/>
        </w:rPr>
        <w:t>(1)  Kịch bản RCP4.5 có thể được áp dụng đối với các tiêu chuẩn thiết kế cho các công trình mang tính không lâu dài và các quy hoạch, kế hoạch ngắn hạn.</w:t>
      </w:r>
    </w:p>
    <w:p w14:paraId="6A35DFBA" w14:textId="77777777" w:rsidR="00C51515" w:rsidRPr="00D817C9" w:rsidRDefault="00C51515" w:rsidP="00AA2467">
      <w:pPr>
        <w:pStyle w:val="Content"/>
        <w:rPr>
          <w:b/>
          <w:bCs/>
          <w:i/>
          <w:iCs/>
          <w:lang w:val="pl-PL"/>
        </w:rPr>
      </w:pPr>
      <w:r w:rsidRPr="00D817C9">
        <w:rPr>
          <w:b/>
          <w:bCs/>
          <w:i/>
          <w:iCs/>
          <w:lang w:val="pl-PL"/>
        </w:rPr>
        <w:t xml:space="preserve"> (2) Kịch bản RCP8.5 cần được áp dụng cho các công trình mang tính vĩnh cửu, các quy hoạch, kế hoạch dài hạn.</w:t>
      </w:r>
    </w:p>
    <w:p w14:paraId="2FD4DE5A" w14:textId="57BC4AAA" w:rsidR="00C51515" w:rsidRPr="00D817C9" w:rsidRDefault="00D1603A" w:rsidP="00AA2467">
      <w:pPr>
        <w:pStyle w:val="Content"/>
        <w:rPr>
          <w:lang w:val="pl-PL"/>
        </w:rPr>
      </w:pPr>
      <w:r w:rsidRPr="00D817C9">
        <w:rPr>
          <w:lang w:val="pl-PL"/>
        </w:rPr>
        <w:t xml:space="preserve">Kết quả </w:t>
      </w:r>
      <w:r w:rsidR="00C51515" w:rsidRPr="00D817C9">
        <w:rPr>
          <w:lang w:val="pl-PL"/>
        </w:rPr>
        <w:t xml:space="preserve">kịch bản BĐKH được xây dựng cho vùng </w:t>
      </w:r>
      <w:r w:rsidR="00F12D49" w:rsidRPr="00D817C9">
        <w:rPr>
          <w:lang w:val="pl-PL"/>
        </w:rPr>
        <w:t>ĐBBB</w:t>
      </w:r>
      <w:r w:rsidR="00C51515" w:rsidRPr="00D817C9">
        <w:rPr>
          <w:lang w:val="pl-PL"/>
        </w:rPr>
        <w:t xml:space="preserve"> với mức thay đổi của các yếu tố là nhiệt độ và lượng mưa so với thời kỳ nền 1986-2005, với kịch bản RCP 4.5 và RCP8.5:</w:t>
      </w:r>
    </w:p>
    <w:p w14:paraId="1462FF3C" w14:textId="739CD190" w:rsidR="00C51515" w:rsidRPr="00D817C9" w:rsidRDefault="00C51515" w:rsidP="00D4676F">
      <w:pPr>
        <w:pStyle w:val="Heading5"/>
        <w:rPr>
          <w:lang w:val="pl-PL"/>
        </w:rPr>
      </w:pPr>
      <w:r w:rsidRPr="00D817C9">
        <w:rPr>
          <w:lang w:val="pl-PL"/>
        </w:rPr>
        <w:lastRenderedPageBreak/>
        <w:t>Nhiệt độ</w:t>
      </w:r>
    </w:p>
    <w:p w14:paraId="34E660C9" w14:textId="7DEA0B3A" w:rsidR="00C51515" w:rsidRPr="00D817C9" w:rsidRDefault="00C51515" w:rsidP="00AA2467">
      <w:pPr>
        <w:pStyle w:val="Content"/>
        <w:rPr>
          <w:szCs w:val="26"/>
          <w:lang w:val="pl-PL"/>
        </w:rPr>
      </w:pPr>
      <w:r w:rsidRPr="00D817C9">
        <w:rPr>
          <w:b/>
          <w:i/>
          <w:szCs w:val="26"/>
          <w:lang w:val="pl-PL"/>
        </w:rPr>
        <w:t>Theo kịch bản RC</w:t>
      </w:r>
      <w:r w:rsidR="00C06E1E" w:rsidRPr="00D817C9">
        <w:rPr>
          <w:b/>
          <w:i/>
          <w:szCs w:val="26"/>
          <w:lang w:val="pl-PL"/>
        </w:rPr>
        <w:t>P</w:t>
      </w:r>
      <w:r w:rsidRPr="00D817C9">
        <w:rPr>
          <w:b/>
          <w:i/>
          <w:szCs w:val="26"/>
          <w:lang w:val="pl-PL"/>
        </w:rPr>
        <w:t xml:space="preserve"> 4.5:</w:t>
      </w:r>
      <w:r w:rsidRPr="00D817C9">
        <w:rPr>
          <w:szCs w:val="26"/>
          <w:lang w:val="pl-PL"/>
        </w:rPr>
        <w:t xml:space="preserve"> Vào đầu thế kỷ, nhiệt độ trung bình năm có mức tăng phổ biến 0,6÷0,8</w:t>
      </w:r>
      <w:r w:rsidRPr="00D817C9">
        <w:rPr>
          <w:szCs w:val="26"/>
          <w:vertAlign w:val="superscript"/>
          <w:lang w:val="pl-PL"/>
        </w:rPr>
        <w:t>o</w:t>
      </w:r>
      <w:r w:rsidRPr="00D817C9">
        <w:rPr>
          <w:szCs w:val="26"/>
          <w:lang w:val="pl-PL"/>
        </w:rPr>
        <w:t>C, vào giữa thế kỷ có mức tăng từ 1,6÷1,7</w:t>
      </w:r>
      <w:r w:rsidRPr="00D817C9">
        <w:rPr>
          <w:szCs w:val="26"/>
          <w:vertAlign w:val="superscript"/>
          <w:lang w:val="pl-PL"/>
        </w:rPr>
        <w:t>o</w:t>
      </w:r>
      <w:r w:rsidRPr="00D817C9">
        <w:rPr>
          <w:szCs w:val="26"/>
          <w:lang w:val="pl-PL"/>
        </w:rPr>
        <w:t>C và đến cuối thế kỷ mức tăng từ 1,9</w:t>
      </w:r>
      <w:r w:rsidRPr="00D817C9">
        <w:rPr>
          <w:szCs w:val="26"/>
          <w:vertAlign w:val="superscript"/>
          <w:lang w:val="pl-PL"/>
        </w:rPr>
        <w:t>o</w:t>
      </w:r>
      <w:r w:rsidRPr="00D817C9">
        <w:rPr>
          <w:szCs w:val="26"/>
          <w:lang w:val="pl-PL"/>
        </w:rPr>
        <w:t>C÷2,4</w:t>
      </w:r>
      <w:r w:rsidRPr="00D817C9">
        <w:rPr>
          <w:szCs w:val="26"/>
          <w:vertAlign w:val="superscript"/>
          <w:lang w:val="pl-PL"/>
        </w:rPr>
        <w:t>o</w:t>
      </w:r>
      <w:r w:rsidRPr="00D817C9">
        <w:rPr>
          <w:szCs w:val="26"/>
          <w:lang w:val="pl-PL"/>
        </w:rPr>
        <w:t>C. Phân ra các mùa trong năm như sau</w:t>
      </w:r>
    </w:p>
    <w:p w14:paraId="051BDD82" w14:textId="77777777" w:rsidR="00C51515" w:rsidRPr="00D817C9" w:rsidRDefault="00C51515" w:rsidP="00AA2467">
      <w:pPr>
        <w:pStyle w:val="Content"/>
        <w:rPr>
          <w:szCs w:val="26"/>
          <w:lang w:val="pl-PL"/>
        </w:rPr>
      </w:pPr>
      <w:r w:rsidRPr="00D817C9">
        <w:rPr>
          <w:szCs w:val="26"/>
          <w:lang w:val="pl-PL"/>
        </w:rPr>
        <w:tab/>
        <w:t>+ Mùa Đông (từ tháng XII-II):  vào đầu thế kỷ, nhiệt độ trung bình mùa Đông có mức tăng phổ biến từ 0,6÷0,8</w:t>
      </w:r>
      <w:r w:rsidRPr="00D817C9">
        <w:rPr>
          <w:szCs w:val="26"/>
          <w:vertAlign w:val="superscript"/>
          <w:lang w:val="pl-PL"/>
        </w:rPr>
        <w:t>o</w:t>
      </w:r>
      <w:r w:rsidRPr="00D817C9">
        <w:rPr>
          <w:szCs w:val="26"/>
          <w:lang w:val="pl-PL"/>
        </w:rPr>
        <w:t>C, vào giữa thế kỷ, mức tăng phổ biến từ 1,5÷1,6</w:t>
      </w:r>
      <w:r w:rsidRPr="00D817C9">
        <w:rPr>
          <w:szCs w:val="26"/>
          <w:vertAlign w:val="superscript"/>
          <w:lang w:val="pl-PL"/>
        </w:rPr>
        <w:t>o</w:t>
      </w:r>
      <w:r w:rsidRPr="00D817C9">
        <w:rPr>
          <w:szCs w:val="26"/>
          <w:lang w:val="pl-PL"/>
        </w:rPr>
        <w:t>C và đến cuối thế kỷ, mức tăng phổ biến từ 1,5÷2,2</w:t>
      </w:r>
      <w:r w:rsidRPr="00D817C9">
        <w:rPr>
          <w:szCs w:val="26"/>
          <w:vertAlign w:val="superscript"/>
          <w:lang w:val="pl-PL"/>
        </w:rPr>
        <w:t>o</w:t>
      </w:r>
      <w:r w:rsidRPr="00D817C9">
        <w:rPr>
          <w:szCs w:val="26"/>
          <w:lang w:val="pl-PL"/>
        </w:rPr>
        <w:t>C.</w:t>
      </w:r>
    </w:p>
    <w:p w14:paraId="190D7994" w14:textId="77777777" w:rsidR="00C51515" w:rsidRPr="00D817C9" w:rsidRDefault="00C51515" w:rsidP="00AA2467">
      <w:pPr>
        <w:pStyle w:val="Content"/>
        <w:rPr>
          <w:szCs w:val="26"/>
          <w:lang w:val="pl-PL"/>
        </w:rPr>
      </w:pPr>
      <w:r w:rsidRPr="00D817C9">
        <w:rPr>
          <w:szCs w:val="26"/>
          <w:lang w:val="pl-PL"/>
        </w:rPr>
        <w:tab/>
        <w:t>+ Mùa Xuân (từ tháng III-V):  vào đầu thế kỷ, nhiệt độ trung bình mùa Xuân có mức tăng phổ biến từ 0,6÷0,8</w:t>
      </w:r>
      <w:r w:rsidRPr="00D817C9">
        <w:rPr>
          <w:szCs w:val="26"/>
          <w:vertAlign w:val="superscript"/>
          <w:lang w:val="pl-PL"/>
        </w:rPr>
        <w:t>o</w:t>
      </w:r>
      <w:r w:rsidRPr="00D817C9">
        <w:rPr>
          <w:szCs w:val="26"/>
          <w:lang w:val="pl-PL"/>
        </w:rPr>
        <w:t>C, vào giữa thế kỷ, mức tăng phổ biến từ 1,5÷1,6</w:t>
      </w:r>
      <w:r w:rsidRPr="00D817C9">
        <w:rPr>
          <w:szCs w:val="26"/>
          <w:vertAlign w:val="superscript"/>
          <w:lang w:val="pl-PL"/>
        </w:rPr>
        <w:t>o</w:t>
      </w:r>
      <w:r w:rsidRPr="00D817C9">
        <w:rPr>
          <w:szCs w:val="26"/>
          <w:lang w:val="pl-PL"/>
        </w:rPr>
        <w:t>C và đến cuối thế kỷ, mức tăng phổ biến từ 1,7÷2,3</w:t>
      </w:r>
      <w:r w:rsidRPr="00D817C9">
        <w:rPr>
          <w:szCs w:val="26"/>
          <w:vertAlign w:val="superscript"/>
          <w:lang w:val="pl-PL"/>
        </w:rPr>
        <w:t>o</w:t>
      </w:r>
      <w:r w:rsidRPr="00D817C9">
        <w:rPr>
          <w:szCs w:val="26"/>
          <w:lang w:val="pl-PL"/>
        </w:rPr>
        <w:t>C.</w:t>
      </w:r>
    </w:p>
    <w:p w14:paraId="34FDE2D5" w14:textId="77777777" w:rsidR="00C51515" w:rsidRPr="00D817C9" w:rsidRDefault="00C51515" w:rsidP="00AA2467">
      <w:pPr>
        <w:pStyle w:val="Content"/>
        <w:rPr>
          <w:szCs w:val="26"/>
          <w:lang w:val="pl-PL"/>
        </w:rPr>
      </w:pPr>
      <w:r w:rsidRPr="00D817C9">
        <w:rPr>
          <w:szCs w:val="26"/>
          <w:lang w:val="pl-PL"/>
        </w:rPr>
        <w:tab/>
        <w:t>+ Mùa Hè (từ tháng VI-VIII):  vào đầu thế kỷ, nhiệt độ trung bình mùa Hè có mức tăng phổ biến từ 0,6÷0,8</w:t>
      </w:r>
      <w:r w:rsidRPr="00D817C9">
        <w:rPr>
          <w:szCs w:val="26"/>
          <w:vertAlign w:val="superscript"/>
          <w:lang w:val="pl-PL"/>
        </w:rPr>
        <w:t>o</w:t>
      </w:r>
      <w:r w:rsidRPr="00D817C9">
        <w:rPr>
          <w:szCs w:val="26"/>
          <w:lang w:val="pl-PL"/>
        </w:rPr>
        <w:t>C, vào giữa thế kỷ, mức tăng phổ biến từ 1,6÷2,0</w:t>
      </w:r>
      <w:r w:rsidRPr="00D817C9">
        <w:rPr>
          <w:szCs w:val="26"/>
          <w:vertAlign w:val="superscript"/>
          <w:lang w:val="pl-PL"/>
        </w:rPr>
        <w:t>o</w:t>
      </w:r>
      <w:r w:rsidRPr="00D817C9">
        <w:rPr>
          <w:szCs w:val="26"/>
          <w:lang w:val="pl-PL"/>
        </w:rPr>
        <w:t>C và đến cuối thế kỷ, mức tăng phổ biến từ 1,8÷2,8</w:t>
      </w:r>
      <w:r w:rsidRPr="00D817C9">
        <w:rPr>
          <w:szCs w:val="26"/>
          <w:vertAlign w:val="superscript"/>
          <w:lang w:val="pl-PL"/>
        </w:rPr>
        <w:t>o</w:t>
      </w:r>
      <w:r w:rsidRPr="00D817C9">
        <w:rPr>
          <w:szCs w:val="26"/>
          <w:lang w:val="pl-PL"/>
        </w:rPr>
        <w:t>C.</w:t>
      </w:r>
    </w:p>
    <w:p w14:paraId="0AF3C479" w14:textId="77777777" w:rsidR="00C51515" w:rsidRPr="00D817C9" w:rsidRDefault="00C51515" w:rsidP="00AA2467">
      <w:pPr>
        <w:pStyle w:val="Content"/>
        <w:rPr>
          <w:szCs w:val="26"/>
          <w:lang w:val="pl-PL"/>
        </w:rPr>
      </w:pPr>
      <w:r w:rsidRPr="00D817C9">
        <w:rPr>
          <w:szCs w:val="26"/>
          <w:lang w:val="pl-PL"/>
        </w:rPr>
        <w:tab/>
        <w:t>+ Mùa Thu (từ tháng IX-XI):  vào đầu thế kỷ, nhiệt độ trung bình mùa Thu có mức tăng phổ biến từ 0,6÷0,7</w:t>
      </w:r>
      <w:r w:rsidRPr="00D817C9">
        <w:rPr>
          <w:szCs w:val="26"/>
          <w:vertAlign w:val="superscript"/>
          <w:lang w:val="pl-PL"/>
        </w:rPr>
        <w:t>o</w:t>
      </w:r>
      <w:r w:rsidRPr="00D817C9">
        <w:rPr>
          <w:szCs w:val="26"/>
          <w:lang w:val="pl-PL"/>
        </w:rPr>
        <w:t>C, vào giữa thế kỷ, mức tăng phổ biến từ 1,6÷1,9</w:t>
      </w:r>
      <w:r w:rsidRPr="00D817C9">
        <w:rPr>
          <w:szCs w:val="26"/>
          <w:vertAlign w:val="superscript"/>
          <w:lang w:val="pl-PL"/>
        </w:rPr>
        <w:t>o</w:t>
      </w:r>
      <w:r w:rsidRPr="00D817C9">
        <w:rPr>
          <w:szCs w:val="26"/>
          <w:lang w:val="pl-PL"/>
        </w:rPr>
        <w:t>C và đến cuối thế kỷ, mức tăng phổ biến từ 2,0÷2,5</w:t>
      </w:r>
      <w:r w:rsidRPr="00D817C9">
        <w:rPr>
          <w:szCs w:val="26"/>
          <w:vertAlign w:val="superscript"/>
          <w:lang w:val="pl-PL"/>
        </w:rPr>
        <w:t>o</w:t>
      </w:r>
      <w:r w:rsidRPr="00D817C9">
        <w:rPr>
          <w:szCs w:val="26"/>
          <w:lang w:val="pl-PL"/>
        </w:rPr>
        <w:t>C.</w:t>
      </w:r>
    </w:p>
    <w:p w14:paraId="55B17CE0" w14:textId="7F6FC51E" w:rsidR="00C51515" w:rsidRPr="00D817C9" w:rsidRDefault="00C51515" w:rsidP="00AA2467">
      <w:pPr>
        <w:pStyle w:val="Content"/>
        <w:rPr>
          <w:szCs w:val="26"/>
          <w:lang w:val="pl-PL"/>
        </w:rPr>
      </w:pPr>
      <w:r w:rsidRPr="00D817C9">
        <w:rPr>
          <w:b/>
          <w:i/>
          <w:szCs w:val="26"/>
          <w:lang w:val="pl-PL"/>
        </w:rPr>
        <w:t>Theo kịch bản RC</w:t>
      </w:r>
      <w:r w:rsidR="00C06E1E" w:rsidRPr="00D817C9">
        <w:rPr>
          <w:b/>
          <w:i/>
          <w:szCs w:val="26"/>
          <w:lang w:val="pl-PL"/>
        </w:rPr>
        <w:t>P</w:t>
      </w:r>
      <w:r w:rsidRPr="00D817C9">
        <w:rPr>
          <w:b/>
          <w:i/>
          <w:szCs w:val="26"/>
          <w:lang w:val="pl-PL"/>
        </w:rPr>
        <w:t xml:space="preserve"> 8.5:</w:t>
      </w:r>
      <w:r w:rsidRPr="00D817C9">
        <w:rPr>
          <w:szCs w:val="26"/>
          <w:lang w:val="pl-PL"/>
        </w:rPr>
        <w:t xml:space="preserve"> Vào đầu thế kỷ, nhiệt độ trung bình năm có mức tăng phổ biến 0,8÷1,1</w:t>
      </w:r>
      <w:r w:rsidRPr="00D817C9">
        <w:rPr>
          <w:szCs w:val="26"/>
          <w:vertAlign w:val="superscript"/>
          <w:lang w:val="pl-PL"/>
        </w:rPr>
        <w:t>o</w:t>
      </w:r>
      <w:r w:rsidRPr="00D817C9">
        <w:rPr>
          <w:szCs w:val="26"/>
          <w:lang w:val="pl-PL"/>
        </w:rPr>
        <w:t>C, vào giữa thế kỷ có mức tăng từ 2,0÷2,3</w:t>
      </w:r>
      <w:r w:rsidRPr="00D817C9">
        <w:rPr>
          <w:szCs w:val="26"/>
          <w:vertAlign w:val="superscript"/>
          <w:lang w:val="pl-PL"/>
        </w:rPr>
        <w:t>o</w:t>
      </w:r>
      <w:r w:rsidRPr="00D817C9">
        <w:rPr>
          <w:szCs w:val="26"/>
          <w:lang w:val="pl-PL"/>
        </w:rPr>
        <w:t>C và đến cuối thế kỷ mức tăng từ 3,3</w:t>
      </w:r>
      <w:r w:rsidRPr="00D817C9">
        <w:rPr>
          <w:szCs w:val="26"/>
          <w:vertAlign w:val="superscript"/>
          <w:lang w:val="pl-PL"/>
        </w:rPr>
        <w:t>o</w:t>
      </w:r>
      <w:r w:rsidRPr="00D817C9">
        <w:rPr>
          <w:szCs w:val="26"/>
          <w:lang w:val="pl-PL"/>
        </w:rPr>
        <w:t>C÷4,0</w:t>
      </w:r>
      <w:r w:rsidRPr="00D817C9">
        <w:rPr>
          <w:szCs w:val="26"/>
          <w:vertAlign w:val="superscript"/>
          <w:lang w:val="pl-PL"/>
        </w:rPr>
        <w:t>o</w:t>
      </w:r>
      <w:r w:rsidRPr="00D817C9">
        <w:rPr>
          <w:szCs w:val="26"/>
          <w:lang w:val="pl-PL"/>
        </w:rPr>
        <w:t>C. Phân ra các mùa trong năm như sau</w:t>
      </w:r>
    </w:p>
    <w:p w14:paraId="15107F4F" w14:textId="783166B6" w:rsidR="00C51515" w:rsidRPr="00D817C9" w:rsidRDefault="00C51515" w:rsidP="00AA2467">
      <w:pPr>
        <w:pStyle w:val="Content"/>
        <w:rPr>
          <w:szCs w:val="26"/>
          <w:lang w:val="pl-PL"/>
        </w:rPr>
      </w:pPr>
      <w:r w:rsidRPr="00D817C9">
        <w:rPr>
          <w:szCs w:val="26"/>
          <w:lang w:val="pl-PL"/>
        </w:rPr>
        <w:t>+ Mùa Đông (từ tháng XII-II):  vào đầu thế kỷ, nhiệt độ trung bình mùa Đông có mức tăng phổ biến từ 0,8÷1,2</w:t>
      </w:r>
      <w:r w:rsidRPr="00D817C9">
        <w:rPr>
          <w:szCs w:val="26"/>
          <w:vertAlign w:val="superscript"/>
          <w:lang w:val="pl-PL"/>
        </w:rPr>
        <w:t>o</w:t>
      </w:r>
      <w:r w:rsidRPr="00D817C9">
        <w:rPr>
          <w:szCs w:val="26"/>
          <w:lang w:val="pl-PL"/>
        </w:rPr>
        <w:t>C, vào giữa thế kỷ, mức tăng phổ biến từ 1,8÷2,2</w:t>
      </w:r>
      <w:r w:rsidRPr="00D817C9">
        <w:rPr>
          <w:szCs w:val="26"/>
          <w:vertAlign w:val="superscript"/>
          <w:lang w:val="pl-PL"/>
        </w:rPr>
        <w:t>o</w:t>
      </w:r>
      <w:r w:rsidRPr="00D817C9">
        <w:rPr>
          <w:szCs w:val="26"/>
          <w:lang w:val="pl-PL"/>
        </w:rPr>
        <w:t>C và đến cuối thế kỷ, mức tăng phổ biến từ 2,8÷3,8</w:t>
      </w:r>
      <w:r w:rsidRPr="00D817C9">
        <w:rPr>
          <w:szCs w:val="26"/>
          <w:vertAlign w:val="superscript"/>
          <w:lang w:val="pl-PL"/>
        </w:rPr>
        <w:t>o</w:t>
      </w:r>
      <w:r w:rsidRPr="00D817C9">
        <w:rPr>
          <w:szCs w:val="26"/>
          <w:lang w:val="pl-PL"/>
        </w:rPr>
        <w:t>C.</w:t>
      </w:r>
    </w:p>
    <w:p w14:paraId="34F0BCB0" w14:textId="1A3E43B0" w:rsidR="00C51515" w:rsidRPr="00D817C9" w:rsidRDefault="00C51515" w:rsidP="00AA2467">
      <w:pPr>
        <w:pStyle w:val="Content"/>
        <w:rPr>
          <w:szCs w:val="26"/>
          <w:lang w:val="pl-PL"/>
        </w:rPr>
      </w:pPr>
      <w:r w:rsidRPr="00D817C9">
        <w:rPr>
          <w:szCs w:val="26"/>
          <w:lang w:val="pl-PL"/>
        </w:rPr>
        <w:t>+ Mùa Xuân (từ tháng III-V):  vào đầu thế kỷ, nhiệt độ trung bình mùa Xuân có mức tăng phổ biến từ 0,8÷1,1</w:t>
      </w:r>
      <w:r w:rsidRPr="00D817C9">
        <w:rPr>
          <w:szCs w:val="26"/>
          <w:vertAlign w:val="superscript"/>
          <w:lang w:val="pl-PL"/>
        </w:rPr>
        <w:t>o</w:t>
      </w:r>
      <w:r w:rsidRPr="00D817C9">
        <w:rPr>
          <w:szCs w:val="26"/>
          <w:lang w:val="pl-PL"/>
        </w:rPr>
        <w:t>C, vào giữa thế kỷ, mức tăng phổ biến từ 2,0÷2,2</w:t>
      </w:r>
      <w:r w:rsidRPr="00D817C9">
        <w:rPr>
          <w:szCs w:val="26"/>
          <w:vertAlign w:val="superscript"/>
          <w:lang w:val="pl-PL"/>
        </w:rPr>
        <w:t>o</w:t>
      </w:r>
      <w:r w:rsidRPr="00D817C9">
        <w:rPr>
          <w:szCs w:val="26"/>
          <w:lang w:val="pl-PL"/>
        </w:rPr>
        <w:t>C và đến cuối thế kỷ, mức tăng phổ biến từ 3,0÷3,9</w:t>
      </w:r>
      <w:r w:rsidRPr="00D817C9">
        <w:rPr>
          <w:szCs w:val="26"/>
          <w:vertAlign w:val="superscript"/>
          <w:lang w:val="pl-PL"/>
        </w:rPr>
        <w:t>o</w:t>
      </w:r>
      <w:r w:rsidRPr="00D817C9">
        <w:rPr>
          <w:szCs w:val="26"/>
          <w:lang w:val="pl-PL"/>
        </w:rPr>
        <w:t>C.</w:t>
      </w:r>
    </w:p>
    <w:p w14:paraId="12836E41" w14:textId="61B77C3F" w:rsidR="00C51515" w:rsidRPr="00D817C9" w:rsidRDefault="00C51515" w:rsidP="00AA2467">
      <w:pPr>
        <w:pStyle w:val="Content"/>
        <w:rPr>
          <w:szCs w:val="26"/>
          <w:lang w:val="pl-PL"/>
        </w:rPr>
      </w:pPr>
      <w:r w:rsidRPr="00D817C9">
        <w:rPr>
          <w:szCs w:val="26"/>
          <w:lang w:val="pl-PL"/>
        </w:rPr>
        <w:t>+ Mùa Hè (từ tháng VI-VIII):  vào đầu thế kỷ, nhiệt độ trung bình Hè có mức tăng phổ biến từ 0,8÷1,0</w:t>
      </w:r>
      <w:r w:rsidRPr="00D817C9">
        <w:rPr>
          <w:szCs w:val="26"/>
          <w:vertAlign w:val="superscript"/>
          <w:lang w:val="pl-PL"/>
        </w:rPr>
        <w:t>o</w:t>
      </w:r>
      <w:r w:rsidRPr="00D817C9">
        <w:rPr>
          <w:szCs w:val="26"/>
          <w:lang w:val="pl-PL"/>
        </w:rPr>
        <w:t>C, vào giữa thế kỷ, mức tăng phổ biến từ 2,1÷2,5</w:t>
      </w:r>
      <w:r w:rsidRPr="00D817C9">
        <w:rPr>
          <w:szCs w:val="26"/>
          <w:vertAlign w:val="superscript"/>
          <w:lang w:val="pl-PL"/>
        </w:rPr>
        <w:t>o</w:t>
      </w:r>
      <w:r w:rsidRPr="00D817C9">
        <w:rPr>
          <w:szCs w:val="26"/>
          <w:lang w:val="pl-PL"/>
        </w:rPr>
        <w:t>C và đến cuối thế kỷ, mức tăng phổ biến từ 3,7÷4,3</w:t>
      </w:r>
      <w:r w:rsidRPr="00D817C9">
        <w:rPr>
          <w:szCs w:val="26"/>
          <w:vertAlign w:val="superscript"/>
          <w:lang w:val="pl-PL"/>
        </w:rPr>
        <w:t>o</w:t>
      </w:r>
      <w:r w:rsidRPr="00D817C9">
        <w:rPr>
          <w:szCs w:val="26"/>
          <w:lang w:val="pl-PL"/>
        </w:rPr>
        <w:t>C.</w:t>
      </w:r>
    </w:p>
    <w:p w14:paraId="57295D92" w14:textId="57265766" w:rsidR="00C51515" w:rsidRPr="00D817C9" w:rsidRDefault="00C51515" w:rsidP="00AA2467">
      <w:pPr>
        <w:pStyle w:val="Content"/>
        <w:rPr>
          <w:szCs w:val="26"/>
          <w:lang w:val="pl-PL"/>
        </w:rPr>
      </w:pPr>
      <w:r w:rsidRPr="00D817C9">
        <w:rPr>
          <w:szCs w:val="26"/>
          <w:lang w:val="pl-PL"/>
        </w:rPr>
        <w:t>+ Mùa Thu (từ tháng IX-XI):  vào đầu thế kỷ, nhiệt độ trung bình mùa Thu có mức tăng phổ biến từ 0,8÷1,2</w:t>
      </w:r>
      <w:r w:rsidRPr="00D817C9">
        <w:rPr>
          <w:szCs w:val="26"/>
          <w:vertAlign w:val="superscript"/>
          <w:lang w:val="pl-PL"/>
        </w:rPr>
        <w:t>o</w:t>
      </w:r>
      <w:r w:rsidRPr="00D817C9">
        <w:rPr>
          <w:szCs w:val="26"/>
          <w:lang w:val="pl-PL"/>
        </w:rPr>
        <w:t>C, vào giữa thế kỷ, mức tăng phổ biến từ 2,0÷2,5</w:t>
      </w:r>
      <w:r w:rsidRPr="00D817C9">
        <w:rPr>
          <w:szCs w:val="26"/>
          <w:vertAlign w:val="superscript"/>
          <w:lang w:val="pl-PL"/>
        </w:rPr>
        <w:t>o</w:t>
      </w:r>
      <w:r w:rsidRPr="00D817C9">
        <w:rPr>
          <w:szCs w:val="26"/>
          <w:lang w:val="pl-PL"/>
        </w:rPr>
        <w:t>C và đến cuối thế kỷ, mức tăng phổ biến từ 3,5÷4,3</w:t>
      </w:r>
      <w:r w:rsidRPr="00D817C9">
        <w:rPr>
          <w:szCs w:val="26"/>
          <w:vertAlign w:val="superscript"/>
          <w:lang w:val="pl-PL"/>
        </w:rPr>
        <w:t>o</w:t>
      </w:r>
      <w:r w:rsidRPr="00D817C9">
        <w:rPr>
          <w:szCs w:val="26"/>
          <w:lang w:val="pl-PL"/>
        </w:rPr>
        <w:t>C.</w:t>
      </w:r>
    </w:p>
    <w:p w14:paraId="68F79F73" w14:textId="67D946FF" w:rsidR="00C51515" w:rsidRPr="00D817C9" w:rsidRDefault="00C51515" w:rsidP="00D4676F">
      <w:pPr>
        <w:pStyle w:val="Heading5"/>
        <w:rPr>
          <w:lang w:val="pl-PL"/>
        </w:rPr>
      </w:pPr>
      <w:r w:rsidRPr="00D817C9">
        <w:rPr>
          <w:lang w:val="pl-PL"/>
        </w:rPr>
        <w:t>Lượng mưa</w:t>
      </w:r>
    </w:p>
    <w:p w14:paraId="7EACF0D1" w14:textId="2545BCFC" w:rsidR="00C51515" w:rsidRPr="00D817C9" w:rsidRDefault="00C51515" w:rsidP="00AA2467">
      <w:pPr>
        <w:pStyle w:val="Content"/>
        <w:rPr>
          <w:szCs w:val="26"/>
          <w:lang w:val="pl-PL"/>
        </w:rPr>
      </w:pPr>
      <w:r w:rsidRPr="00D817C9">
        <w:rPr>
          <w:b/>
          <w:i/>
          <w:szCs w:val="26"/>
          <w:lang w:val="pl-PL"/>
        </w:rPr>
        <w:t>Theo kịch bản RC</w:t>
      </w:r>
      <w:r w:rsidR="00C06E1E" w:rsidRPr="00D817C9">
        <w:rPr>
          <w:b/>
          <w:i/>
          <w:szCs w:val="26"/>
          <w:lang w:val="pl-PL"/>
        </w:rPr>
        <w:t>P</w:t>
      </w:r>
      <w:r w:rsidRPr="00D817C9">
        <w:rPr>
          <w:b/>
          <w:i/>
          <w:szCs w:val="26"/>
          <w:lang w:val="pl-PL"/>
        </w:rPr>
        <w:t xml:space="preserve"> 4.5:</w:t>
      </w:r>
      <w:r w:rsidRPr="00D817C9">
        <w:rPr>
          <w:szCs w:val="26"/>
          <w:lang w:val="pl-PL"/>
        </w:rPr>
        <w:t xml:space="preserve"> Vào đầu thế kỷ, lượng mưa năm có xu thế tăng ở mức phổ biến từ 5÷10%, vào giữa thế kỷ có thể tăng ở mức 5÷15%, một số tỉnh ven biển ĐBBB có thể tăng 20% và đến cuối thế kỷ mức tăng trên 20%. Phân ra các mùa trong năm như sau:</w:t>
      </w:r>
    </w:p>
    <w:p w14:paraId="4B9F6D4C" w14:textId="45F667F1" w:rsidR="00C51515" w:rsidRPr="00D817C9" w:rsidRDefault="00C51515" w:rsidP="00AA2467">
      <w:pPr>
        <w:pStyle w:val="Content"/>
        <w:rPr>
          <w:szCs w:val="26"/>
          <w:lang w:val="pl-PL"/>
        </w:rPr>
      </w:pPr>
      <w:r w:rsidRPr="00D817C9">
        <w:rPr>
          <w:szCs w:val="26"/>
          <w:lang w:val="pl-PL"/>
        </w:rPr>
        <w:t xml:space="preserve">+ Mùa Đông (từ tháng XII-II):  vào đầu thế kỷ, lượng mưa mùa Đông có xu thế tăng ở mức phổ biến từ 5÷12%, vào giữa thế kỷ mức tăng phổ biến từ 5÷20% và đến </w:t>
      </w:r>
      <w:r w:rsidRPr="00D817C9">
        <w:rPr>
          <w:szCs w:val="26"/>
          <w:lang w:val="pl-PL"/>
        </w:rPr>
        <w:lastRenderedPageBreak/>
        <w:t xml:space="preserve">cuối thế kỷ, xu thế giảm ở phần lớn Đông Bắc và một phần </w:t>
      </w:r>
      <w:r w:rsidR="00F12D49" w:rsidRPr="00D817C9">
        <w:rPr>
          <w:szCs w:val="26"/>
          <w:lang w:val="pl-PL"/>
        </w:rPr>
        <w:t>ĐBBB</w:t>
      </w:r>
      <w:r w:rsidRPr="00D817C9">
        <w:rPr>
          <w:szCs w:val="26"/>
          <w:lang w:val="pl-PL"/>
        </w:rPr>
        <w:t xml:space="preserve"> với mức giảm nhiều nhất đến 15%.</w:t>
      </w:r>
    </w:p>
    <w:p w14:paraId="3E30E1B0" w14:textId="4835AFEE" w:rsidR="00C51515" w:rsidRPr="00D817C9" w:rsidRDefault="00C51515" w:rsidP="00AA2467">
      <w:pPr>
        <w:pStyle w:val="Content"/>
        <w:rPr>
          <w:szCs w:val="26"/>
          <w:lang w:val="pl-PL"/>
        </w:rPr>
      </w:pPr>
      <w:r w:rsidRPr="00D817C9">
        <w:rPr>
          <w:szCs w:val="26"/>
          <w:lang w:val="pl-PL"/>
        </w:rPr>
        <w:t>+ Mùa Xuân (từ tháng III-V):  vào đầu thế kỷ, lượng mưa mùa Xuân có xu thế giảm nhẹ, vào giữa thế kỷ, có xu thế tăng với mức tăng phổ biến từ 5÷10%, một phần Đông Bắc có mức tăng nhiều nhất, trên 15% và đến cuối thế kỷ, mức tăng phổ biến từ 3÷10%, một số nơi thuộc Đông Bắc tăng nhiều hơn.</w:t>
      </w:r>
    </w:p>
    <w:p w14:paraId="744EF80C" w14:textId="4EAB0F35" w:rsidR="00C51515" w:rsidRPr="00D817C9" w:rsidRDefault="00C51515" w:rsidP="00AA2467">
      <w:pPr>
        <w:pStyle w:val="Content"/>
        <w:rPr>
          <w:szCs w:val="26"/>
          <w:lang w:val="pl-PL"/>
        </w:rPr>
      </w:pPr>
      <w:r w:rsidRPr="00D817C9">
        <w:rPr>
          <w:szCs w:val="26"/>
          <w:lang w:val="pl-PL"/>
        </w:rPr>
        <w:t>+ Mùa Hè (từ tháng VI-VIII):  vào đầu thế kỷ, lượng mưa mùa hè có xu thế tăng phổ biến từ 3÷12%, vào giữa thế kỷ xu thế tăng phổ biến từ 5÷15% và đến cuối thế kỷ, mức tăng phổ biến tương tự như giữa thế kỷ.</w:t>
      </w:r>
    </w:p>
    <w:p w14:paraId="148EDFC5" w14:textId="70E67572" w:rsidR="00C51515" w:rsidRPr="00D817C9" w:rsidRDefault="00C51515" w:rsidP="00AA2467">
      <w:pPr>
        <w:pStyle w:val="Content"/>
        <w:rPr>
          <w:szCs w:val="26"/>
          <w:lang w:val="pl-PL"/>
        </w:rPr>
      </w:pPr>
      <w:r w:rsidRPr="00D817C9">
        <w:rPr>
          <w:szCs w:val="26"/>
          <w:lang w:val="pl-PL"/>
        </w:rPr>
        <w:t xml:space="preserve">+ Mùa Thu (từ tháng IX-XI):  vào đầu thế kỷ, lượng mưa mùa thu có xu thế tăng, phổ biến từ 10÷25%, vào giữa thế kỷ, mức tăng phổ biến từ 15÷35%  và đến cuối thế kỷ, biến đổi lượng mưa mùa thu có xu thế tương tự như giữa thế kỷ nhưng mức độ nhiều hơn: tăng nhiều nhất ở </w:t>
      </w:r>
      <w:r w:rsidR="00F12D49" w:rsidRPr="00D817C9">
        <w:rPr>
          <w:szCs w:val="26"/>
          <w:lang w:val="pl-PL"/>
        </w:rPr>
        <w:t>ĐBBB</w:t>
      </w:r>
      <w:r w:rsidRPr="00D817C9">
        <w:rPr>
          <w:szCs w:val="26"/>
          <w:lang w:val="pl-PL"/>
        </w:rPr>
        <w:t xml:space="preserve"> (30÷50%).</w:t>
      </w:r>
    </w:p>
    <w:p w14:paraId="482B4256" w14:textId="049D6559" w:rsidR="00C51515" w:rsidRPr="00D817C9" w:rsidRDefault="00C51515" w:rsidP="00AA2467">
      <w:pPr>
        <w:pStyle w:val="Content"/>
        <w:rPr>
          <w:szCs w:val="26"/>
          <w:lang w:val="pl-PL"/>
        </w:rPr>
      </w:pPr>
      <w:r w:rsidRPr="00D817C9">
        <w:rPr>
          <w:b/>
          <w:i/>
          <w:szCs w:val="26"/>
          <w:lang w:val="pl-PL"/>
        </w:rPr>
        <w:t>Theo kịch bản RC</w:t>
      </w:r>
      <w:r w:rsidR="00C06E1E" w:rsidRPr="00D817C9">
        <w:rPr>
          <w:b/>
          <w:i/>
          <w:szCs w:val="26"/>
          <w:lang w:val="pl-PL"/>
        </w:rPr>
        <w:t>P</w:t>
      </w:r>
      <w:r w:rsidRPr="00D817C9">
        <w:rPr>
          <w:b/>
          <w:i/>
          <w:szCs w:val="26"/>
          <w:lang w:val="pl-PL"/>
        </w:rPr>
        <w:t xml:space="preserve"> 8.5:</w:t>
      </w:r>
      <w:r w:rsidRPr="00D817C9">
        <w:rPr>
          <w:szCs w:val="26"/>
          <w:lang w:val="pl-PL"/>
        </w:rPr>
        <w:t xml:space="preserve"> Vào đầu thế kỷ, lượng mưa năm có mức tăng phổ biến từ 3÷10%, vào giữa thế kỷ có mức tăng đến 20% và đến cuối thế kỷ mức tăng trên 20% ở hầu hết diện tích Bắc Bộ. Phân ra các mùa trong năm như sau</w:t>
      </w:r>
    </w:p>
    <w:p w14:paraId="3E9CB8CE" w14:textId="7A689D70" w:rsidR="00C51515" w:rsidRPr="00D817C9" w:rsidRDefault="00C51515" w:rsidP="00AA2467">
      <w:pPr>
        <w:pStyle w:val="Content"/>
        <w:rPr>
          <w:szCs w:val="26"/>
          <w:lang w:val="pl-PL"/>
        </w:rPr>
      </w:pPr>
      <w:r w:rsidRPr="00D817C9">
        <w:rPr>
          <w:szCs w:val="26"/>
          <w:lang w:val="pl-PL"/>
        </w:rPr>
        <w:t>+ Mùa Đông (từ tháng XII-II):  vào đầu thế kỷ, lượng mưa mùa Đông có xu thế giảm nhẹ, vào giữa thế kỷ, xu thế giảm ở phần lớn Đông Bắc, nhiều nhất đến 10%, khu vực ĐBBB có xu thế tăng, nhiều nhất đến 20% và đến cuối thế kỷ, xu thế giảm ở phần lớn Đông Bắc, khu vực ĐBBB có xu thế tăng mức phổ biến từ 10-40%.</w:t>
      </w:r>
    </w:p>
    <w:p w14:paraId="1D6A8F54" w14:textId="1A6CC335" w:rsidR="00C51515" w:rsidRPr="00D817C9" w:rsidRDefault="00C51515" w:rsidP="00AA2467">
      <w:pPr>
        <w:pStyle w:val="Content"/>
        <w:rPr>
          <w:szCs w:val="26"/>
          <w:lang w:val="pl-PL"/>
        </w:rPr>
      </w:pPr>
      <w:r w:rsidRPr="00D817C9">
        <w:rPr>
          <w:szCs w:val="26"/>
          <w:lang w:val="pl-PL"/>
        </w:rPr>
        <w:t>+ Mùa Xuân (từ tháng III-V):  vào đầu thế kỷ, lượng mưa mùa xuân có xu thế giảm, phổ biến dưới 8%, vào giữa thế kỷ, xu thế biến đổi tương tự như kịch bản 4.5 và đến cuối thế kỷ, lượng mưa mùa xuân có xu thế tăng từ 3÷15%, trừ một phần nhỏ ở Bắc Đông Bắc có xu thế giảm.</w:t>
      </w:r>
    </w:p>
    <w:p w14:paraId="1C0950DA" w14:textId="598982EC" w:rsidR="00C51515" w:rsidRPr="00D817C9" w:rsidRDefault="00C51515" w:rsidP="00AA2467">
      <w:pPr>
        <w:pStyle w:val="Content"/>
        <w:rPr>
          <w:szCs w:val="26"/>
          <w:lang w:val="pl-PL"/>
        </w:rPr>
      </w:pPr>
      <w:r w:rsidRPr="00D817C9">
        <w:rPr>
          <w:szCs w:val="26"/>
          <w:lang w:val="pl-PL"/>
        </w:rPr>
        <w:t>+ Mùa Hè (từ tháng VI-VIII):  vào đầu thế kỷ, xu thế tăng phổ biến từ 5÷15%, vào giữa thế kỷ, mức tăng phổ biến từ 10-25% và đến cuối thế kỷ, mức giảm của lượng mưa mùa hè có thể đến 15%.</w:t>
      </w:r>
    </w:p>
    <w:p w14:paraId="2C6F6BAD" w14:textId="016EB28B" w:rsidR="00C51515" w:rsidRPr="00D817C9" w:rsidRDefault="00C51515" w:rsidP="00AA2467">
      <w:pPr>
        <w:pStyle w:val="Content"/>
        <w:rPr>
          <w:szCs w:val="26"/>
          <w:lang w:val="pl-PL"/>
        </w:rPr>
      </w:pPr>
      <w:r w:rsidRPr="00D817C9">
        <w:rPr>
          <w:szCs w:val="26"/>
          <w:lang w:val="pl-PL"/>
        </w:rPr>
        <w:t xml:space="preserve">+ Mùa Thu (từ tháng IX-XI):  vào đầu thế kỷ, lượng mưa mùa thu có xu thế tăng  phổ biến từ 10÷20%, vào giữa thế kỷ, mức tăng phổ biến từ 15-30% trong đó nhiều nhất ở Đông Bắc và ven biển </w:t>
      </w:r>
      <w:r w:rsidR="00F12D49" w:rsidRPr="00D817C9">
        <w:rPr>
          <w:szCs w:val="26"/>
          <w:lang w:val="pl-PL"/>
        </w:rPr>
        <w:t>ĐBBB</w:t>
      </w:r>
      <w:r w:rsidRPr="00D817C9">
        <w:rPr>
          <w:szCs w:val="26"/>
          <w:lang w:val="pl-PL"/>
        </w:rPr>
        <w:t xml:space="preserve"> và đến cuối thế kỷ, mức tăng phổ biến từ 30-70%.</w:t>
      </w:r>
    </w:p>
    <w:p w14:paraId="49829354" w14:textId="5D7FBBC2" w:rsidR="00C51515" w:rsidRPr="00D817C9" w:rsidRDefault="00C51515" w:rsidP="00D4676F">
      <w:pPr>
        <w:pStyle w:val="Heading5"/>
        <w:rPr>
          <w:lang w:val="pl-PL"/>
        </w:rPr>
      </w:pPr>
      <w:r w:rsidRPr="00D817C9">
        <w:rPr>
          <w:lang w:val="pl-PL"/>
        </w:rPr>
        <w:t>Nước biển dâng</w:t>
      </w:r>
    </w:p>
    <w:p w14:paraId="315AE24C" w14:textId="77777777" w:rsidR="00C51515" w:rsidRPr="00D817C9" w:rsidRDefault="00C51515" w:rsidP="00AA2467">
      <w:pPr>
        <w:pStyle w:val="Content"/>
        <w:rPr>
          <w:lang w:val="pl-PL"/>
        </w:rPr>
      </w:pPr>
      <w:r w:rsidRPr="00D817C9">
        <w:rPr>
          <w:b/>
          <w:i/>
          <w:lang w:val="pl-PL"/>
        </w:rPr>
        <w:t>Theo kịch bản RCP4.5</w:t>
      </w:r>
      <w:r w:rsidRPr="00D817C9">
        <w:rPr>
          <w:lang w:val="pl-PL"/>
        </w:rPr>
        <w:t>: Khu vực  Móng Cái – Hòn Dấu mực nước biển dâng đến năm 2030 là 13 cm (8÷18 cm); đến năm 2050 là 21 cm (13÷31cm) và đến 2100 có khả năng dâng 53 cm (32÷75 cm); Khu vực Hòn Dấu – Đèo Ngang mực nước biển dâng đến năm 2030 là 13 cm (8÷18 cm); đến năm 2050 là 22 cm (13÷31cm) và đến 2100 có khả năng dâng 53 cm (32÷75 cm)</w:t>
      </w:r>
    </w:p>
    <w:p w14:paraId="7F33365B" w14:textId="77777777" w:rsidR="00C51515" w:rsidRPr="00D817C9" w:rsidRDefault="00C51515" w:rsidP="00AA2467">
      <w:pPr>
        <w:pStyle w:val="Content"/>
        <w:rPr>
          <w:lang w:val="pl-PL"/>
        </w:rPr>
      </w:pPr>
      <w:r w:rsidRPr="00D817C9">
        <w:rPr>
          <w:b/>
          <w:i/>
          <w:lang w:val="pl-PL"/>
        </w:rPr>
        <w:t>Theo kịch bản RCP8.5</w:t>
      </w:r>
      <w:r w:rsidRPr="00D817C9">
        <w:rPr>
          <w:lang w:val="pl-PL"/>
        </w:rPr>
        <w:t xml:space="preserve">: Khu vực  Móng Cái – Hòn Dấu mực nước biển dâng đến năm 2030 là 13 cm (9÷18 cm); đến năm 2050 là 25 cm (17÷35cm) và đến 2100 có khả </w:t>
      </w:r>
      <w:r w:rsidRPr="00D817C9">
        <w:rPr>
          <w:lang w:val="pl-PL"/>
        </w:rPr>
        <w:lastRenderedPageBreak/>
        <w:t>năng dâng 72 cm (49÷101 cm); Khu vực Hòn Dấu – Đèo Ngang mực nước biển dâng đến năm 2030 là 13 cm (9÷18 cm); đến năm 2050 là 25 cm (17÷35cm) và đến 2100 có khả năng dâng 72 cm (49÷101 cm)</w:t>
      </w:r>
    </w:p>
    <w:p w14:paraId="2CE5EB4C" w14:textId="68F14D33" w:rsidR="000F68CC" w:rsidRPr="00D817C9" w:rsidRDefault="000F68CC" w:rsidP="000F68CC">
      <w:pPr>
        <w:pStyle w:val="Heading4"/>
        <w:rPr>
          <w:rFonts w:asciiTheme="minorHAnsi" w:hAnsiTheme="minorHAnsi" w:cstheme="minorHAnsi"/>
        </w:rPr>
      </w:pPr>
      <w:r w:rsidRPr="00D817C9">
        <w:rPr>
          <w:rFonts w:asciiTheme="minorHAnsi" w:hAnsiTheme="minorHAnsi" w:cstheme="minorHAnsi"/>
        </w:rPr>
        <w:t>Kịch bản tổ hợp</w:t>
      </w:r>
    </w:p>
    <w:p w14:paraId="51661917" w14:textId="77777777" w:rsidR="00AA15DE" w:rsidRPr="00D817C9" w:rsidRDefault="00AA15DE" w:rsidP="00E30CC7">
      <w:pPr>
        <w:pStyle w:val="Content"/>
        <w:rPr>
          <w:b/>
          <w:bCs/>
          <w:i/>
          <w:iCs/>
          <w:lang w:val="pl-PL"/>
        </w:rPr>
      </w:pPr>
      <w:r w:rsidRPr="00D817C9">
        <w:rPr>
          <w:b/>
          <w:bCs/>
          <w:i/>
          <w:iCs/>
          <w:lang w:val="pl-PL"/>
        </w:rPr>
        <w:t>1. Kịch bản nền (hiện trạng)</w:t>
      </w:r>
    </w:p>
    <w:p w14:paraId="54DD5A74" w14:textId="77777777" w:rsidR="00AA15DE" w:rsidRPr="00D817C9" w:rsidRDefault="00AA15DE" w:rsidP="003C51F9">
      <w:pPr>
        <w:pStyle w:val="Content"/>
      </w:pPr>
      <w:r w:rsidRPr="00D817C9">
        <w:t>Kịch bản được lập trên cơ sở hiện trạng phát triển các ngành dùng nước chính, hiện trạng điều kiện khí tượng thủy văn, nguồn nước tại thời điểm nghiên cứu và hiện trạng kết cấu của các ngành thủy lợi, giao thông, xây dựng hiện có trên  địa bàn.</w:t>
      </w:r>
    </w:p>
    <w:p w14:paraId="4AE3EF7A" w14:textId="77777777" w:rsidR="00AA15DE" w:rsidRPr="00D817C9" w:rsidRDefault="00AA15DE" w:rsidP="003C51F9">
      <w:pPr>
        <w:pStyle w:val="Content"/>
      </w:pPr>
      <w:r w:rsidRPr="00D817C9">
        <w:t>Cụ thể dữ liệu đầu vào kịch bản gồm:</w:t>
      </w:r>
    </w:p>
    <w:p w14:paraId="25670545" w14:textId="77777777" w:rsidR="00AA15DE" w:rsidRPr="00D817C9" w:rsidRDefault="00AA15DE" w:rsidP="003C51F9">
      <w:pPr>
        <w:pStyle w:val="Content"/>
      </w:pPr>
      <w:r w:rsidRPr="00D817C9">
        <w:rPr>
          <w:i/>
          <w:iCs/>
        </w:rPr>
        <w:t>- Kinh tế:</w:t>
      </w:r>
      <w:r w:rsidRPr="00D817C9">
        <w:t xml:space="preserve"> Căn cứ trên cơ cấu hoạt động kinh tế hiện tại, số liệu hiện trạng của các ngành kinh tế; mức cấp nước cho các ngành kinh tế (công nghiệp, nông nghiệp, thủy sản….) như hiện trạng, dòng chảy môi trường chỉ xem xét đến dòng chảy tối thiểu. Đối với kịch bàn này tác động đến tài nguyên thiên nhiên là sẽ làm gia tăng các vấn đề về ô nhiễm môi trường.</w:t>
      </w:r>
    </w:p>
    <w:p w14:paraId="7C41FBC2" w14:textId="77777777" w:rsidR="00AA15DE" w:rsidRPr="00D817C9" w:rsidRDefault="00AA15DE" w:rsidP="003C51F9">
      <w:pPr>
        <w:pStyle w:val="Content"/>
      </w:pPr>
      <w:r w:rsidRPr="00D817C9">
        <w:rPr>
          <w:i/>
          <w:iCs/>
        </w:rPr>
        <w:t>- Phương án phát triển nguồn nước:</w:t>
      </w:r>
      <w:r w:rsidRPr="00D817C9">
        <w:t xml:space="preserve"> Đối với các công trình thủy lợi cấp nước, công trình phòng chống thiên tai có các tác động về mặt nguồn nước do biến đổi khí hậu và xuống cấp do các tác động của thiên nhiên. Tuy vậy các công trình thủy lợi cấp nước vẫn phải duy trì cung cấp nước cho các khu đô thị, khu công nghiệp, sản xuất nông nghiệp trong vùng, các công trình phòng chống thiên tai vẫn phải phát huy vai trò, nhiệm vụ của công trình. Kịch bản này cơ sở hạ tầng thiên tại, thủy lợi như hiện có. Rủi ro chính là các sự cố lớn về hạn hán, thiếu nước, xâm nhập mặn, úng, lũ, sạt lở và suy thoái môi trường có thể xảy ra.</w:t>
      </w:r>
    </w:p>
    <w:p w14:paraId="0A643D90" w14:textId="77777777" w:rsidR="00AA15DE" w:rsidRPr="00D817C9" w:rsidRDefault="00AA15DE" w:rsidP="003C51F9">
      <w:pPr>
        <w:pStyle w:val="Content"/>
        <w:rPr>
          <w:szCs w:val="26"/>
        </w:rPr>
      </w:pPr>
      <w:r w:rsidRPr="00D817C9">
        <w:rPr>
          <w:i/>
          <w:iCs/>
          <w:szCs w:val="26"/>
        </w:rPr>
        <w:t>- Phát triển xã hội:</w:t>
      </w:r>
      <w:r w:rsidRPr="00D817C9">
        <w:rPr>
          <w:szCs w:val="26"/>
        </w:rPr>
        <w:t xml:space="preserve"> Dân số thành thị, và nông thôn được duy trì như hiện tại, không gia tăng dân cư đô thị, thị trấn.  Do đó, duy trì được các giá trị văn hóa xã hội ở khu vực nông thôn tuy nhiên không có cải thiện nhiều trong việc giảm nghèo, cải thiện được thu nhập cụa phần lớn dân cư trong vùng. </w:t>
      </w:r>
    </w:p>
    <w:p w14:paraId="429A68FF" w14:textId="4B515982" w:rsidR="00AA15DE" w:rsidRPr="00D817C9" w:rsidRDefault="00AA15DE" w:rsidP="00E30CC7">
      <w:pPr>
        <w:pStyle w:val="Content"/>
        <w:rPr>
          <w:b/>
          <w:bCs/>
          <w:i/>
          <w:iCs/>
          <w:lang w:val="pl-PL"/>
        </w:rPr>
      </w:pPr>
      <w:r w:rsidRPr="00D817C9">
        <w:rPr>
          <w:b/>
          <w:bCs/>
          <w:i/>
          <w:iCs/>
          <w:lang w:val="pl-PL"/>
        </w:rPr>
        <w:t xml:space="preserve">2. Kịch bản phát triển </w:t>
      </w:r>
      <w:r w:rsidR="00AC769C" w:rsidRPr="00D817C9">
        <w:rPr>
          <w:b/>
          <w:bCs/>
          <w:i/>
          <w:iCs/>
          <w:lang w:val="pl-PL"/>
        </w:rPr>
        <w:t>bền vững</w:t>
      </w:r>
    </w:p>
    <w:p w14:paraId="38BAD481" w14:textId="270F956E" w:rsidR="00AA15DE" w:rsidRPr="00D817C9" w:rsidRDefault="00AA15DE" w:rsidP="003C51F9">
      <w:pPr>
        <w:pStyle w:val="Content"/>
      </w:pPr>
      <w:r w:rsidRPr="00D817C9">
        <w:t xml:space="preserve">Xây dựng trên cơ sở bảo đảm khai thác các tiềm năng cho phát triển bình thường, cung cấp đủ nước cho sản xuất, dân sinh, đáp ứng yêu cầu chủ động ứng phó với thiên tai, BĐKH ở mức trung bình trong khi vẫn đảm bảo duy trì sản xuất nông nghiệp theo tốc độ của kịch bản phát triển bình thường. </w:t>
      </w:r>
    </w:p>
    <w:p w14:paraId="727738D8" w14:textId="77777777" w:rsidR="00AA15DE" w:rsidRPr="00D817C9" w:rsidRDefault="00AA15DE" w:rsidP="003C51F9">
      <w:pPr>
        <w:pStyle w:val="Content"/>
      </w:pPr>
      <w:r w:rsidRPr="00D817C9">
        <w:t>Cụ thể dữ liệu đầu vào kịch bản gồm:</w:t>
      </w:r>
    </w:p>
    <w:p w14:paraId="62CCAA75" w14:textId="49CE9D26" w:rsidR="00AA15DE" w:rsidRPr="00D817C9" w:rsidRDefault="00AA15DE" w:rsidP="003C51F9">
      <w:pPr>
        <w:pStyle w:val="Content"/>
      </w:pPr>
      <w:r w:rsidRPr="00D817C9">
        <w:rPr>
          <w:i/>
          <w:iCs/>
        </w:rPr>
        <w:t>- Kinh tế:</w:t>
      </w:r>
      <w:r w:rsidRPr="00D817C9">
        <w:t xml:space="preserve"> được xây dựng trên các quy hoạch phát triển kinh tế xã hội, quy hoạch các ngành sử dụng nước đã được Thủ tướng chính phủ, các Bộ Ngành, UBND các tỉnh phê duyệt đến giai đoạn 2030, 2050. Mức cấp nước cho dân sinh được tính theo tiêu chuẩn hiện hành. Các ngành sử dụng nước khác phát triển theo các giai đoạn đến 2050. Ngành nông nghiệp phát triển theo hướng chuyển đổi cơ cấu; nâng cao giá trị gia tăng nhằm đáp ứng được nhu cầu phát triển của các ngành kinh tế xã hội.</w:t>
      </w:r>
    </w:p>
    <w:p w14:paraId="60B42B3C" w14:textId="77777777" w:rsidR="00AA15DE" w:rsidRPr="00D817C9" w:rsidRDefault="00AA15DE" w:rsidP="003C51F9">
      <w:pPr>
        <w:pStyle w:val="Content"/>
        <w:rPr>
          <w:i/>
          <w:iCs/>
        </w:rPr>
      </w:pPr>
      <w:r w:rsidRPr="00D817C9">
        <w:rPr>
          <w:bCs/>
          <w:i/>
        </w:rPr>
        <w:lastRenderedPageBreak/>
        <w:t>- Về nguồn nước:</w:t>
      </w:r>
      <w:r w:rsidRPr="00D817C9">
        <w:rPr>
          <w:b/>
          <w:i/>
        </w:rPr>
        <w:t xml:space="preserve"> </w:t>
      </w:r>
      <w:r w:rsidRPr="00D817C9">
        <w:t>Nguồn nước đáp ứng yêu cầu phát triển kinh tế - xã hội, môi trường. Kịch bản biến đổi khí hậu theo xu thế kịch bản RCP 4.5, kết hợp nước biển dâng.</w:t>
      </w:r>
    </w:p>
    <w:p w14:paraId="7AEB89BD" w14:textId="77777777" w:rsidR="00AA15DE" w:rsidRPr="00D817C9" w:rsidRDefault="00AA15DE" w:rsidP="003C51F9">
      <w:pPr>
        <w:pStyle w:val="Content"/>
      </w:pPr>
      <w:r w:rsidRPr="00D817C9">
        <w:rPr>
          <w:i/>
          <w:iCs/>
        </w:rPr>
        <w:t>- Khai thác nguồn nước:</w:t>
      </w:r>
      <w:r w:rsidRPr="00D817C9">
        <w:t xml:space="preserve"> Các công trình thủy lợi, phòng chống thiên tai được tiếp tục đầu tư nâng cấp, xây mới bằng nguồn vốn của nhà nước và nguồn vốn xã hội hợp pháp khác; khai thác cơ bản các công trình thủy điện đã có. Mở rộng công trình phòng chống lũ lụt, sạt lở trên các sông. </w:t>
      </w:r>
    </w:p>
    <w:p w14:paraId="39101BE9" w14:textId="77777777" w:rsidR="00AA15DE" w:rsidRPr="00D817C9" w:rsidRDefault="00AA15DE" w:rsidP="003C51F9">
      <w:pPr>
        <w:pStyle w:val="Content"/>
      </w:pPr>
      <w:r w:rsidRPr="00D817C9">
        <w:t>Tăng cường quản lý chất lượng nước trong các khu vực kinh tế ưu tiên. Đề xuất và thực hiện các biện pháp giảm thiểu do ô nhiễm nguồn nước gây ra.</w:t>
      </w:r>
    </w:p>
    <w:p w14:paraId="3A0B840D" w14:textId="77777777" w:rsidR="00AA15DE" w:rsidRPr="00D817C9" w:rsidRDefault="00AA15DE" w:rsidP="003C51F9">
      <w:pPr>
        <w:pStyle w:val="Content"/>
      </w:pPr>
      <w:r w:rsidRPr="00D817C9">
        <w:rPr>
          <w:i/>
          <w:iCs/>
        </w:rPr>
        <w:t>- Phát triển xã hội:</w:t>
      </w:r>
      <w:r w:rsidRPr="00D817C9">
        <w:t xml:space="preserve"> Có sự chuyển dịch cơ cấu dân số giữa thành thị và nông thôn theo xu thế gia tăng dân số thành thị. Dân số thành thị tăng từ 37% theo kịch bản nền lên 55-65% ở kịch bản phát triển bình thường.</w:t>
      </w:r>
    </w:p>
    <w:p w14:paraId="66D5A85C" w14:textId="2996138C" w:rsidR="00AA15DE" w:rsidRPr="00D817C9" w:rsidRDefault="00AA15DE" w:rsidP="00E30CC7">
      <w:pPr>
        <w:pStyle w:val="Content"/>
        <w:rPr>
          <w:b/>
          <w:bCs/>
          <w:i/>
          <w:iCs/>
          <w:lang w:val="pl-PL"/>
        </w:rPr>
      </w:pPr>
      <w:r w:rsidRPr="00D817C9">
        <w:rPr>
          <w:b/>
          <w:bCs/>
          <w:i/>
          <w:iCs/>
          <w:lang w:val="pl-PL"/>
        </w:rPr>
        <w:t xml:space="preserve">3. Kịch bản phát triển </w:t>
      </w:r>
      <w:r w:rsidR="00AC769C" w:rsidRPr="00D817C9">
        <w:rPr>
          <w:b/>
          <w:bCs/>
          <w:i/>
          <w:iCs/>
          <w:lang w:val="pl-PL"/>
        </w:rPr>
        <w:t>bình thường</w:t>
      </w:r>
    </w:p>
    <w:p w14:paraId="2DA8AFC2" w14:textId="77777777" w:rsidR="00AA15DE" w:rsidRPr="00D817C9" w:rsidRDefault="00AA15DE" w:rsidP="003C51F9">
      <w:pPr>
        <w:pStyle w:val="Content"/>
      </w:pPr>
      <w:r w:rsidRPr="00D817C9">
        <w:t xml:space="preserve">Xây dựng trên cơ sở bảo đảm khai thác các tiềm năng cho phát triển nhưng vẫn đảm bảo môi trường bền vững, cung cấp đủ nước cho  sản xuất, dân sinh, đáp ứng yêu cầu chủ động ứng phó với thiên tai, BĐKH ở mức trung bình trong khi vẫn đảm bảo duy trì sản xuất nông nghiệp ở mức độ bình thường. </w:t>
      </w:r>
    </w:p>
    <w:p w14:paraId="3B6B7341" w14:textId="77777777" w:rsidR="00AA15DE" w:rsidRPr="00D817C9" w:rsidRDefault="00AA15DE" w:rsidP="003C51F9">
      <w:pPr>
        <w:pStyle w:val="Content"/>
      </w:pPr>
      <w:r w:rsidRPr="00D817C9">
        <w:t>Cụ thể dữ liệu đầu vào kịch bản gồm:</w:t>
      </w:r>
    </w:p>
    <w:p w14:paraId="24314CEC" w14:textId="719DB250" w:rsidR="00AA15DE" w:rsidRPr="00D817C9" w:rsidRDefault="00AA15DE" w:rsidP="003C51F9">
      <w:pPr>
        <w:pStyle w:val="Content"/>
      </w:pPr>
      <w:r w:rsidRPr="00D817C9">
        <w:rPr>
          <w:i/>
          <w:iCs/>
        </w:rPr>
        <w:t>- Kinh tế:</w:t>
      </w:r>
      <w:r w:rsidRPr="00D817C9">
        <w:t xml:space="preserve"> Ngành nông nghiệp phát triển theo hướng chuyển đổi cơ cấu; nâng cao giá trị gia tăng và bền vững nhằm đáp ứng được nhu cầu phát triển của các ngành kinh tế xã hội</w:t>
      </w:r>
      <w:r w:rsidR="007A679E" w:rsidRPr="00D817C9">
        <w:t>,</w:t>
      </w:r>
      <w:r w:rsidR="007A679E" w:rsidRPr="00D817C9">
        <w:rPr>
          <w:rFonts w:ascii="Times New Roman" w:eastAsia="Times New Roman" w:hAnsi="Times New Roman" w:cs="Times New Roman"/>
          <w:szCs w:val="20"/>
        </w:rPr>
        <w:t xml:space="preserve"> </w:t>
      </w:r>
      <w:r w:rsidR="007A679E" w:rsidRPr="00D817C9">
        <w:t>theo tốc độ phát triển dự kiến của giai đoạn quá khứ trong vòng 5 đến 10 năm (từ 2010 – 2015 – 2020)</w:t>
      </w:r>
    </w:p>
    <w:p w14:paraId="1260B814" w14:textId="77777777" w:rsidR="00AA15DE" w:rsidRPr="00D817C9" w:rsidRDefault="00AA15DE" w:rsidP="003C51F9">
      <w:pPr>
        <w:pStyle w:val="Content"/>
        <w:rPr>
          <w:i/>
          <w:iCs/>
        </w:rPr>
      </w:pPr>
      <w:r w:rsidRPr="00D817C9">
        <w:rPr>
          <w:bCs/>
          <w:i/>
        </w:rPr>
        <w:t>- Về nguồn nước:</w:t>
      </w:r>
      <w:r w:rsidRPr="00D817C9">
        <w:rPr>
          <w:b/>
          <w:i/>
        </w:rPr>
        <w:t xml:space="preserve"> </w:t>
      </w:r>
      <w:r w:rsidRPr="00D817C9">
        <w:t>Nguồn nước đáp ứng yêu cầu phát triển kinh tế - xã hội, môi trường theo hướng phát triển bền vững. Kịch bản biến đổi khí hậu theo xu thế kịch bản RCP 4.5, kết hợp nước biển dâng.</w:t>
      </w:r>
    </w:p>
    <w:p w14:paraId="23828F8A" w14:textId="77777777" w:rsidR="00AA15DE" w:rsidRPr="00D817C9" w:rsidRDefault="00AA15DE" w:rsidP="003C51F9">
      <w:pPr>
        <w:pStyle w:val="Content"/>
      </w:pPr>
      <w:r w:rsidRPr="00D817C9">
        <w:rPr>
          <w:i/>
          <w:iCs/>
        </w:rPr>
        <w:t>- Khai thác nguồn nước:</w:t>
      </w:r>
      <w:r w:rsidRPr="00D817C9">
        <w:t xml:space="preserve"> Các công trình thủy lợi, phòng chống thiên tai được tiếp tục đầu tư nâng cấp, xây mới bằng nguồn vốn của nhà nước và nguồn vốn xã hội hợp pháp khác; khai thác cơ bản các công trình thủy điện đã có. Mở rộng công trình phòng chống lũ lụt, sạt lở trên các sông. </w:t>
      </w:r>
    </w:p>
    <w:p w14:paraId="62C9646B" w14:textId="77777777" w:rsidR="00AA15DE" w:rsidRPr="00D817C9" w:rsidRDefault="00AA15DE" w:rsidP="003C51F9">
      <w:pPr>
        <w:pStyle w:val="Content"/>
      </w:pPr>
      <w:r w:rsidRPr="00D817C9">
        <w:t>Tăng cường quản lý chất lượng nước trong các khu vực kinh tế ưu tiên. Đề xuất và thực hiện các biện pháp giảm thiểu do ô nhiễm nguồn nước gây ra.</w:t>
      </w:r>
    </w:p>
    <w:p w14:paraId="1D5D4220" w14:textId="77777777" w:rsidR="00F1151D" w:rsidRPr="00D817C9" w:rsidRDefault="00F1151D" w:rsidP="00F1151D">
      <w:pPr>
        <w:spacing w:line="360" w:lineRule="exact"/>
        <w:ind w:firstLine="567"/>
        <w:jc w:val="both"/>
        <w:rPr>
          <w:szCs w:val="26"/>
        </w:rPr>
      </w:pPr>
      <w:r w:rsidRPr="00D817C9">
        <w:rPr>
          <w:szCs w:val="26"/>
        </w:rPr>
        <w:t>- Phát triển xã hội: Có sự chuyển dịch cơ cấu dân số giữa thành thị và nông thôn theo xu thế gia tăng dân số thành thị. Dân số thành thị chiếm 37% dân số ở kịch bản phát triển bình thường theo các giai đoạn phát triển.</w:t>
      </w:r>
    </w:p>
    <w:p w14:paraId="19CC6E4A" w14:textId="7F8C2C62" w:rsidR="00AA15DE" w:rsidRPr="00D817C9" w:rsidRDefault="003C51F9" w:rsidP="00AA15DE">
      <w:pPr>
        <w:spacing w:line="360" w:lineRule="exact"/>
        <w:jc w:val="both"/>
        <w:rPr>
          <w:b/>
          <w:i/>
          <w:szCs w:val="26"/>
        </w:rPr>
      </w:pPr>
      <w:r w:rsidRPr="00D817C9">
        <w:rPr>
          <w:b/>
          <w:i/>
          <w:szCs w:val="26"/>
        </w:rPr>
        <w:t>4</w:t>
      </w:r>
      <w:r w:rsidR="00AA15DE" w:rsidRPr="00D817C9">
        <w:rPr>
          <w:b/>
          <w:i/>
          <w:szCs w:val="26"/>
        </w:rPr>
        <w:t>. Kịch bản phát triển khủng hoảng</w:t>
      </w:r>
    </w:p>
    <w:p w14:paraId="52AFDD6E" w14:textId="77777777" w:rsidR="00AA15DE" w:rsidRPr="00D817C9" w:rsidRDefault="00AA15DE" w:rsidP="003C51F9">
      <w:pPr>
        <w:pStyle w:val="Content"/>
      </w:pPr>
      <w:r w:rsidRPr="00D817C9">
        <w:t xml:space="preserve">Là kịch bản được xây dựng dựa trên xu thế phát triển hết mức tiềm năng đất đai, nguồn lực để phát triển với tốc độ tập trung cao so với kịch bản phát triển bền vững. </w:t>
      </w:r>
      <w:r w:rsidRPr="00D817C9">
        <w:lastRenderedPageBreak/>
        <w:t>Trọng tâm vẫn là ngành nông nghiệp, công nghiệp và thuỷ điện. Nhu cầu sử dụng nước ở mức cao nhất.</w:t>
      </w:r>
    </w:p>
    <w:p w14:paraId="3FCEA8EA" w14:textId="77777777" w:rsidR="00AA15DE" w:rsidRPr="00D817C9" w:rsidRDefault="00AA15DE" w:rsidP="003C51F9">
      <w:pPr>
        <w:pStyle w:val="Content"/>
      </w:pPr>
      <w:r w:rsidRPr="00D817C9">
        <w:t>Cụ thể dữ liệu đầu vào kịch bản gồm:</w:t>
      </w:r>
    </w:p>
    <w:p w14:paraId="7632FEAF" w14:textId="77777777" w:rsidR="00AA15DE" w:rsidRPr="00D817C9" w:rsidRDefault="00AA15DE" w:rsidP="003C51F9">
      <w:pPr>
        <w:pStyle w:val="Content"/>
      </w:pPr>
      <w:r w:rsidRPr="00D817C9">
        <w:rPr>
          <w:i/>
          <w:iCs/>
        </w:rPr>
        <w:t>- Kinh tế:</w:t>
      </w:r>
      <w:r w:rsidRPr="00D817C9">
        <w:t xml:space="preserve"> Trong 20 - 30 năm sắp tới, chuyển đổi kinh tế trong ngành công nghiệp và dịch vụ hướng tới các cơ hội trong nền kinh tế số. Tăng trưởng thu nhập bình quân đầu người trong ngắn hạn cao. Mục tiêu cho thu nhập bình quân đầu người đạt mức cao.</w:t>
      </w:r>
    </w:p>
    <w:p w14:paraId="1D616C13" w14:textId="77777777" w:rsidR="00AA15DE" w:rsidRPr="00D817C9" w:rsidRDefault="00AA15DE" w:rsidP="003C51F9">
      <w:pPr>
        <w:pStyle w:val="Content"/>
      </w:pPr>
      <w:r w:rsidRPr="00D817C9">
        <w:t>Nông nghiệp vẫn tập trung vào cây ăn quả và lúa gạo, nuôi trồng thủy sản. Diện tích canh tác duy trì gần như hiện tại; năng suất và sản lượng cây trồng tăng cao. Ngành nông nghiệp vẫn đóng vai trò quan trọng trong nền kinh tế.</w:t>
      </w:r>
    </w:p>
    <w:p w14:paraId="3D7BC8FA" w14:textId="77777777" w:rsidR="00AA15DE" w:rsidRPr="00D817C9" w:rsidRDefault="00AA15DE" w:rsidP="003C51F9">
      <w:pPr>
        <w:pStyle w:val="Content"/>
        <w:rPr>
          <w:b/>
        </w:rPr>
      </w:pPr>
      <w:r w:rsidRPr="00D817C9">
        <w:rPr>
          <w:bCs/>
          <w:i/>
          <w:iCs/>
        </w:rPr>
        <w:t>- Về nguồn nước:</w:t>
      </w:r>
      <w:r w:rsidRPr="00D817C9">
        <w:rPr>
          <w:b/>
        </w:rPr>
        <w:t xml:space="preserve"> </w:t>
      </w:r>
      <w:bookmarkStart w:id="205" w:name="_Hlk68343933"/>
      <w:r w:rsidRPr="00D817C9">
        <w:t>Nguồn nước biến động với xu thế</w:t>
      </w:r>
      <w:r w:rsidRPr="00D817C9">
        <w:rPr>
          <w:b/>
        </w:rPr>
        <w:t xml:space="preserve"> </w:t>
      </w:r>
      <w:r w:rsidRPr="00D817C9">
        <w:t>bất lợi đối với yêu cầu phát triển kinh tế - xã hội. Nguồn nước mùa cạn sụt giảm xảy ra thiếu nước nhiều nơi. Mùa mưa có tính chất cực đoan gây ra nhiều rủi ro thiên tai. Kịch bản biến đổi khí hậu theo xu thế kịch bản RCP 8.5, kết hợp nước biển dâng.</w:t>
      </w:r>
      <w:bookmarkEnd w:id="205"/>
    </w:p>
    <w:p w14:paraId="50DA01E0" w14:textId="77777777" w:rsidR="00AA15DE" w:rsidRPr="00D817C9" w:rsidRDefault="00AA15DE" w:rsidP="003C51F9">
      <w:pPr>
        <w:pStyle w:val="Content"/>
      </w:pPr>
      <w:r w:rsidRPr="00D817C9">
        <w:rPr>
          <w:i/>
          <w:iCs/>
        </w:rPr>
        <w:t>- Khai thác nguồn nước:</w:t>
      </w:r>
      <w:r w:rsidRPr="00D817C9">
        <w:t xml:space="preserve"> Tiếp tục đầu tư nâng cấp, xây mới các công trình thủy lợi và phòng chống thiên tai bằng nguồn vốn của nhà nước và nguồn vốn xã hội hợp pháp khác để đáp ứng toàn bộ cho nhu cầu của các ngành kinh tế xã hội.</w:t>
      </w:r>
    </w:p>
    <w:p w14:paraId="5686CD29" w14:textId="77777777" w:rsidR="00AA15DE" w:rsidRPr="00D817C9" w:rsidRDefault="00AA15DE" w:rsidP="003C51F9">
      <w:pPr>
        <w:pStyle w:val="Content"/>
      </w:pPr>
      <w:r w:rsidRPr="00D817C9">
        <w:t>Mở rộng công trình phòng chống lũ lụt, sạt lở trên các sông. Bảo vệ các khu vực đồng rộng, khu dân cư khỏi lũ lụt, sạt lở với những trận mưa, trận lũ lịch sử đã từng xảy ra trên các lưu vực sông.</w:t>
      </w:r>
    </w:p>
    <w:p w14:paraId="0C796F1F" w14:textId="77777777" w:rsidR="00AA15DE" w:rsidRPr="00D817C9" w:rsidRDefault="00AA15DE" w:rsidP="003C51F9">
      <w:pPr>
        <w:pStyle w:val="Content"/>
      </w:pPr>
      <w:r w:rsidRPr="00D817C9">
        <w:t>Tăng cường quản lý chất lượng nước trong các khu vực kinh tế ưu tiên. Đề xuất và thực hiện các biện pháp giảm thiểu do ô nhiễm nguồn nước gây ra.</w:t>
      </w:r>
    </w:p>
    <w:p w14:paraId="29A8A7D8" w14:textId="77777777" w:rsidR="00AA15DE" w:rsidRPr="00D817C9" w:rsidRDefault="00AA15DE" w:rsidP="003C51F9">
      <w:pPr>
        <w:pStyle w:val="Content"/>
      </w:pPr>
      <w:r w:rsidRPr="00D817C9">
        <w:rPr>
          <w:i/>
          <w:iCs/>
        </w:rPr>
        <w:t>- Phát triển xã hội:</w:t>
      </w:r>
      <w:r w:rsidRPr="00D817C9">
        <w:t xml:space="preserve"> Dân số phát triển ở mức cao; có sự chuyển dịch cơ cấu dân số giữa thành thị và nông thôn theo xu thế gia tăng dân số thành thị. Cơ cấu dân số đô thị chiếm từ 65-75% tổng dân số.</w:t>
      </w:r>
    </w:p>
    <w:p w14:paraId="543E4F3B" w14:textId="187A3CC1" w:rsidR="00C9432A" w:rsidRPr="00D817C9" w:rsidRDefault="00C9432A" w:rsidP="00C9432A">
      <w:pPr>
        <w:pStyle w:val="Heading4"/>
        <w:rPr>
          <w:rFonts w:asciiTheme="minorHAnsi" w:hAnsiTheme="minorHAnsi" w:cstheme="minorHAnsi"/>
        </w:rPr>
      </w:pPr>
      <w:r w:rsidRPr="00D817C9">
        <w:rPr>
          <w:rFonts w:asciiTheme="minorHAnsi" w:hAnsiTheme="minorHAnsi" w:cstheme="minorHAnsi"/>
        </w:rPr>
        <w:t>Kịch bản</w:t>
      </w:r>
      <w:r w:rsidR="0057695D" w:rsidRPr="00D817C9">
        <w:rPr>
          <w:rFonts w:asciiTheme="minorHAnsi" w:hAnsiTheme="minorHAnsi" w:cstheme="minorHAnsi"/>
          <w:lang w:val="vi-VN"/>
        </w:rPr>
        <w:t xml:space="preserve"> </w:t>
      </w:r>
      <w:bookmarkStart w:id="206" w:name="_Hlk69041875"/>
      <w:r w:rsidR="0057695D" w:rsidRPr="00D817C9">
        <w:rPr>
          <w:rFonts w:asciiTheme="minorHAnsi" w:hAnsiTheme="minorHAnsi" w:cstheme="minorHAnsi"/>
          <w:lang w:val="vi-VN"/>
        </w:rPr>
        <w:t xml:space="preserve">phòng chống, </w:t>
      </w:r>
      <w:r w:rsidRPr="00D817C9">
        <w:rPr>
          <w:rFonts w:asciiTheme="minorHAnsi" w:hAnsiTheme="minorHAnsi" w:cstheme="minorHAnsi"/>
        </w:rPr>
        <w:t xml:space="preserve"> </w:t>
      </w:r>
      <w:r w:rsidR="00545276" w:rsidRPr="00D817C9">
        <w:rPr>
          <w:rFonts w:asciiTheme="minorHAnsi" w:hAnsiTheme="minorHAnsi" w:cstheme="minorHAnsi"/>
          <w:lang w:val="vi-VN"/>
        </w:rPr>
        <w:t>lũ, nước biển dâng và các loại hình thiên tai khác</w:t>
      </w:r>
      <w:bookmarkEnd w:id="206"/>
    </w:p>
    <w:p w14:paraId="4A5A7210" w14:textId="77777777" w:rsidR="00CD7442" w:rsidRPr="00D817C9" w:rsidRDefault="00CD7442" w:rsidP="00F06AB0">
      <w:pPr>
        <w:pStyle w:val="Content"/>
      </w:pPr>
      <w:r w:rsidRPr="00D817C9">
        <w:t>Nội dung kịch bản 7 kịch bản:</w:t>
      </w:r>
    </w:p>
    <w:p w14:paraId="0AD6BDE3" w14:textId="77777777" w:rsidR="00CD7442" w:rsidRPr="00D817C9" w:rsidRDefault="00CD7442" w:rsidP="00F06AB0">
      <w:pPr>
        <w:pStyle w:val="Content"/>
      </w:pPr>
      <w:r w:rsidRPr="00D817C9">
        <w:t>-  Kịch bản 1: Kịch bản hiện trạng</w:t>
      </w:r>
    </w:p>
    <w:p w14:paraId="6B3F5A6B" w14:textId="77777777" w:rsidR="00CD7442" w:rsidRPr="00D817C9" w:rsidRDefault="00CD7442" w:rsidP="00F06AB0">
      <w:pPr>
        <w:pStyle w:val="Content"/>
      </w:pPr>
      <w:r w:rsidRPr="00D817C9">
        <w:t>- Kịch bản 2: Kịch bản phát triển bình thường (KB2.1: giai đoạn 2030, KB 2.2: Giai đoạn 2050)</w:t>
      </w:r>
    </w:p>
    <w:p w14:paraId="787CBA79" w14:textId="77777777" w:rsidR="00CD7442" w:rsidRPr="00D817C9" w:rsidRDefault="00CD7442" w:rsidP="00F06AB0">
      <w:pPr>
        <w:pStyle w:val="Content"/>
      </w:pPr>
      <w:r w:rsidRPr="00D817C9">
        <w:t>- Kịch bản 3: Kịch bản bền vững (KB3.1: giai đoạn 2030, KB 3.2: Giai đoạn 2050)</w:t>
      </w:r>
    </w:p>
    <w:p w14:paraId="640A9AAF" w14:textId="77777777" w:rsidR="00CD7442" w:rsidRPr="00D817C9" w:rsidRDefault="00CD7442" w:rsidP="00F06AB0">
      <w:pPr>
        <w:pStyle w:val="Content"/>
      </w:pPr>
      <w:r w:rsidRPr="00D817C9">
        <w:t>- Kịch bản 4: Kịch bản khủng hoảng (KB4.1: giai đoạn 2030, KB 4.2: Giai đoạn 2050)</w:t>
      </w:r>
    </w:p>
    <w:p w14:paraId="05DD069E" w14:textId="77777777" w:rsidR="00CD7442" w:rsidRPr="00D817C9" w:rsidRDefault="00CD7442" w:rsidP="00CD7442">
      <w:pPr>
        <w:pStyle w:val="Heading5"/>
        <w:rPr>
          <w:lang w:val="vi-VN"/>
        </w:rPr>
      </w:pPr>
      <w:r w:rsidRPr="00D817C9">
        <w:lastRenderedPageBreak/>
        <w:t>K</w:t>
      </w:r>
      <w:r w:rsidRPr="00D817C9">
        <w:rPr>
          <w:lang w:val="vi-VN"/>
        </w:rPr>
        <w:t>ịch bản</w:t>
      </w:r>
      <w:r w:rsidRPr="00D817C9">
        <w:t xml:space="preserve"> 1</w:t>
      </w:r>
    </w:p>
    <w:p w14:paraId="0B53831D" w14:textId="77777777" w:rsidR="00CD7442" w:rsidRPr="00D817C9" w:rsidRDefault="00CD7442" w:rsidP="007951DA">
      <w:pPr>
        <w:pStyle w:val="Content"/>
        <w:rPr>
          <w:lang w:val="vi-VN"/>
        </w:rPr>
      </w:pPr>
      <w:r w:rsidRPr="00D817C9">
        <w:rPr>
          <w:lang w:val="vi-VN"/>
        </w:rPr>
        <w:t>Kịch bản 1 (Kịch bản nền): Các yếu tố khí tượng, thủy văn; yếu tố dân sinh kinh tế và hệ thống công trình phòng chống thiên tai như hiện tại.</w:t>
      </w:r>
    </w:p>
    <w:p w14:paraId="1DD9AD5A" w14:textId="77777777" w:rsidR="00CD7442" w:rsidRPr="00D817C9" w:rsidRDefault="00CD7442" w:rsidP="007951DA">
      <w:pPr>
        <w:pStyle w:val="Content"/>
        <w:rPr>
          <w:lang w:val="vi-VN"/>
        </w:rPr>
      </w:pPr>
      <w:r w:rsidRPr="00D817C9">
        <w:rPr>
          <w:lang w:val="vi-VN"/>
        </w:rPr>
        <w:t>Là đồng bằng châu thổ lớn thứ 2 của cả nước, nơi tập trung đông dân cư (mật độ dân số đứng đầu cả nước); vùng trọng điểm kinh tế Bắc Bộ và có TP Hà Nội- thủ đô nước ta với 2.126.080ha đất tự nhiên (1.633.968ha vùng bảo vệ); dân số 22,62 triệu người; có 11 tỉnh, thành phố trong đó có 02 thành phố trực thuộc trung ương (Hải Phòng và Hà Nội).</w:t>
      </w:r>
    </w:p>
    <w:p w14:paraId="42DC29EA" w14:textId="77777777" w:rsidR="00CD7442" w:rsidRPr="00D817C9" w:rsidRDefault="00CD7442" w:rsidP="007951DA">
      <w:pPr>
        <w:pStyle w:val="Content"/>
        <w:rPr>
          <w:lang w:val="vi-VN"/>
        </w:rPr>
      </w:pPr>
      <w:r w:rsidRPr="00D817C9">
        <w:rPr>
          <w:lang w:val="vi-VN"/>
        </w:rPr>
        <w:t>Hệ thống phòng chống thiên tai hiện có (i) 1.847km hệ thống đê sông từ cấp 1-3 có thể chống lũ cho vùng chịu ảnh hưởng hồ chứa lớn với tần suất 0,2% (đô thị trung tâm Hà Nội), 0,33 % cho vùng hạ du sông Hồng và 0,4% cho vùng sông Thái Bình; tần suất từ 2-1% cho các khu vực không chịu ảnh hưởng các hồ chứa; (ii) 462 km hệ thống đê biển có thể chống bão cấp 9-cấp 12.</w:t>
      </w:r>
    </w:p>
    <w:p w14:paraId="1340D625" w14:textId="280FE0BC" w:rsidR="00CD7442" w:rsidRPr="00D817C9" w:rsidRDefault="00CD7442" w:rsidP="007951DA">
      <w:pPr>
        <w:pStyle w:val="Content"/>
        <w:rPr>
          <w:lang w:val="vi-VN"/>
        </w:rPr>
      </w:pPr>
      <w:r w:rsidRPr="00D817C9">
        <w:rPr>
          <w:lang w:val="vi-VN"/>
        </w:rPr>
        <w:t xml:space="preserve">Dòng chảy lũ thiết kế về đồng bằng (tính đến Sơn Tây) 48.500 </w:t>
      </w:r>
      <w:r w:rsidR="00D96895" w:rsidRPr="00D817C9">
        <w:rPr>
          <w:lang w:val="vi-VN"/>
        </w:rPr>
        <w:t>m</w:t>
      </w:r>
      <w:r w:rsidR="00D96895" w:rsidRPr="00D817C9">
        <w:rPr>
          <w:vertAlign w:val="superscript"/>
          <w:lang w:val="vi-VN"/>
        </w:rPr>
        <w:t>3</w:t>
      </w:r>
      <w:r w:rsidR="00A82582" w:rsidRPr="00D817C9">
        <w:rPr>
          <w:lang w:val="vi-VN"/>
        </w:rPr>
        <w:t>/s</w:t>
      </w:r>
      <w:r w:rsidRPr="00D817C9">
        <w:rPr>
          <w:lang w:val="vi-VN"/>
        </w:rPr>
        <w:t xml:space="preserve"> ứng với tần suất 0,2%, 43.800 </w:t>
      </w:r>
      <w:r w:rsidR="00D96895" w:rsidRPr="00D817C9">
        <w:rPr>
          <w:lang w:val="vi-VN"/>
        </w:rPr>
        <w:t>m</w:t>
      </w:r>
      <w:r w:rsidR="00D96895" w:rsidRPr="00D817C9">
        <w:rPr>
          <w:vertAlign w:val="superscript"/>
          <w:lang w:val="vi-VN"/>
        </w:rPr>
        <w:t>3</w:t>
      </w:r>
      <w:r w:rsidR="00A82582" w:rsidRPr="00D817C9">
        <w:rPr>
          <w:lang w:val="vi-VN"/>
        </w:rPr>
        <w:t>/s</w:t>
      </w:r>
      <w:r w:rsidRPr="00D817C9">
        <w:rPr>
          <w:lang w:val="vi-VN"/>
        </w:rPr>
        <w:t xml:space="preserve"> ứng với tần suất 0,33% và 42.700 </w:t>
      </w:r>
      <w:r w:rsidR="00D96895" w:rsidRPr="00D817C9">
        <w:rPr>
          <w:lang w:val="vi-VN"/>
        </w:rPr>
        <w:t>m</w:t>
      </w:r>
      <w:r w:rsidR="00D96895" w:rsidRPr="00D817C9">
        <w:rPr>
          <w:vertAlign w:val="superscript"/>
          <w:lang w:val="vi-VN"/>
        </w:rPr>
        <w:t>3</w:t>
      </w:r>
      <w:r w:rsidR="00A82582" w:rsidRPr="00D817C9">
        <w:rPr>
          <w:lang w:val="vi-VN"/>
        </w:rPr>
        <w:t>/s</w:t>
      </w:r>
      <w:r w:rsidRPr="00D817C9">
        <w:rPr>
          <w:lang w:val="vi-VN"/>
        </w:rPr>
        <w:t xml:space="preserve"> ứng với tần suất 0,4%.</w:t>
      </w:r>
    </w:p>
    <w:p w14:paraId="3963FEA4" w14:textId="77777777" w:rsidR="00CD7442" w:rsidRPr="00D817C9" w:rsidRDefault="00CD7442" w:rsidP="007951DA">
      <w:pPr>
        <w:pStyle w:val="Content"/>
        <w:rPr>
          <w:lang w:val="vi-VN"/>
        </w:rPr>
      </w:pPr>
      <w:r w:rsidRPr="00D817C9">
        <w:rPr>
          <w:lang w:val="vi-VN"/>
        </w:rPr>
        <w:t xml:space="preserve">Diện tích rừng </w:t>
      </w:r>
      <w:r w:rsidRPr="00D817C9">
        <w:rPr>
          <w:szCs w:val="26"/>
          <w:lang w:val="vi-VN"/>
        </w:rPr>
        <w:t>vùng đồng bằng và vùng thượng nguồn là 5,7 triệu ha rừng, trong đó rừng tự nhiên là 3,97 triệu ha</w:t>
      </w:r>
      <w:r w:rsidRPr="00D817C9">
        <w:rPr>
          <w:lang w:val="vi-VN"/>
        </w:rPr>
        <w:t>, tỷ lệ che phủ rừng (35,6%).</w:t>
      </w:r>
    </w:p>
    <w:p w14:paraId="4C2CB211" w14:textId="77777777" w:rsidR="00CD7442" w:rsidRPr="00D817C9" w:rsidRDefault="00CD7442" w:rsidP="007951DA">
      <w:pPr>
        <w:pStyle w:val="Content"/>
        <w:rPr>
          <w:lang w:val="vi-VN"/>
        </w:rPr>
      </w:pPr>
      <w:r w:rsidRPr="00D817C9">
        <w:rPr>
          <w:lang w:val="vi-VN"/>
        </w:rPr>
        <w:t>Công tác dự báo, cảnh bảo và điều hành các công trình phòng chống lũ đảm bảo yêu cầu chủ động vận hành theo quy trình.</w:t>
      </w:r>
    </w:p>
    <w:p w14:paraId="69B823DE" w14:textId="77777777" w:rsidR="00CD7442" w:rsidRPr="00D817C9" w:rsidRDefault="00CD7442" w:rsidP="007951DA">
      <w:pPr>
        <w:pStyle w:val="Content"/>
        <w:rPr>
          <w:lang w:val="vi-VN"/>
        </w:rPr>
      </w:pPr>
      <w:r w:rsidRPr="00D817C9">
        <w:rPr>
          <w:lang w:val="vi-VN"/>
        </w:rPr>
        <w:t>Kinh phí đầu tư cho công tác PCTT như giai đoạn hiện tại, chủ yếu là mới đảm bảo 1 phần kinh phí cho công tác duy tu bảo dưỡng hệ thống đê điều và các xử lý cấp bách sau các đợt thiên tai. Chưa đầu tư để hệ thống đê có thể đảm bảo được tần suất lũ thiết kế theo quy hoạch đã được phê duyệt (QĐ 92, QĐ 257, QĐ 1821)</w:t>
      </w:r>
    </w:p>
    <w:p w14:paraId="5844F8DA" w14:textId="77777777" w:rsidR="00CD7442" w:rsidRPr="00D817C9" w:rsidRDefault="00CD7442" w:rsidP="00CD7442">
      <w:pPr>
        <w:pStyle w:val="Heading5"/>
        <w:rPr>
          <w:lang w:val="vi-VN"/>
        </w:rPr>
      </w:pPr>
      <w:r w:rsidRPr="00D817C9">
        <w:rPr>
          <w:lang w:val="vi-VN"/>
        </w:rPr>
        <w:t>Kịch bản 2.1: Kịch bản phát triển bình thường giai đoạn đến 2030</w:t>
      </w:r>
    </w:p>
    <w:p w14:paraId="690BB10A" w14:textId="77777777" w:rsidR="00CD7442" w:rsidRPr="00D817C9" w:rsidRDefault="00CD7442" w:rsidP="007951DA">
      <w:pPr>
        <w:pStyle w:val="Content"/>
        <w:rPr>
          <w:i/>
          <w:iCs/>
          <w:lang w:val="vi-VN"/>
        </w:rPr>
      </w:pPr>
      <w:r w:rsidRPr="00D817C9">
        <w:rPr>
          <w:i/>
          <w:iCs/>
          <w:lang w:val="vi-VN"/>
        </w:rPr>
        <w:t>Các yếu tố kinh tế và dân số</w:t>
      </w:r>
    </w:p>
    <w:p w14:paraId="0093B16A" w14:textId="77777777" w:rsidR="00CD7442" w:rsidRPr="00D817C9" w:rsidRDefault="00CD7442" w:rsidP="007951DA">
      <w:pPr>
        <w:pStyle w:val="Content"/>
        <w:rPr>
          <w:lang w:val="vi-VN"/>
        </w:rPr>
      </w:pPr>
      <w:r w:rsidRPr="00D817C9">
        <w:rPr>
          <w:lang w:val="vi-VN"/>
        </w:rPr>
        <w:t>- Tỷ lệ tăng dân số 11,5%</w:t>
      </w:r>
      <w:r w:rsidRPr="00D817C9">
        <w:rPr>
          <w:rStyle w:val="FootnoteReference"/>
        </w:rPr>
        <w:footnoteReference w:id="7"/>
      </w:r>
      <w:r w:rsidRPr="00D817C9">
        <w:rPr>
          <w:lang w:val="vi-VN"/>
        </w:rPr>
        <w:t xml:space="preserve"> (năm 2019). Tỷ lệ tăng GDP 6,5-7%/năm</w:t>
      </w:r>
      <w:r w:rsidRPr="00D817C9">
        <w:rPr>
          <w:rStyle w:val="FootnoteReference"/>
        </w:rPr>
        <w:footnoteReference w:id="8"/>
      </w:r>
      <w:r w:rsidRPr="00D817C9">
        <w:rPr>
          <w:lang w:val="vi-VN"/>
        </w:rPr>
        <w:t xml:space="preserve"> (BQ cả nước giai đoạn 21-25).</w:t>
      </w:r>
    </w:p>
    <w:p w14:paraId="3D09EEBF" w14:textId="19D1B735" w:rsidR="00CD7442" w:rsidRPr="00D817C9" w:rsidRDefault="00CD7442" w:rsidP="007951DA">
      <w:pPr>
        <w:pStyle w:val="Content"/>
        <w:rPr>
          <w:lang w:val="vi-VN"/>
        </w:rPr>
      </w:pPr>
      <w:r w:rsidRPr="00D817C9">
        <w:rPr>
          <w:lang w:val="vi-VN"/>
        </w:rPr>
        <w:t xml:space="preserve">Hệ thống phòng chống thiên tai hiện có (i) 1.847km hệ thống đê sông từ cấp 1-3 có thể chống lũ cho vùng chịu ảnh hưởng hồ chứa lớn với tần suất 0,2% (đô thị trung tâm Hà Nội), 0,33% cho vùng </w:t>
      </w:r>
      <w:r w:rsidR="00F12D49" w:rsidRPr="00D817C9">
        <w:rPr>
          <w:lang w:val="vi-VN"/>
        </w:rPr>
        <w:t>ĐBBB</w:t>
      </w:r>
      <w:r w:rsidRPr="00D817C9">
        <w:rPr>
          <w:lang w:val="vi-VN"/>
        </w:rPr>
        <w:t xml:space="preserve"> và 0,4% cho vùng hạ dung sông Thái Bình; tần suất từ 2-1% cho các khu vực không chịu ảnh hưởng các hồ chứa; (ii) 462 km hệ thống đê biển có thể chống bão cấp 9-cấp 12.</w:t>
      </w:r>
    </w:p>
    <w:p w14:paraId="4118FAEA" w14:textId="77777777" w:rsidR="00CD7442" w:rsidRPr="00D817C9" w:rsidRDefault="00CD7442" w:rsidP="007951DA">
      <w:pPr>
        <w:pStyle w:val="Content"/>
        <w:rPr>
          <w:i/>
          <w:iCs/>
          <w:lang w:val="vi-VN"/>
        </w:rPr>
      </w:pPr>
      <w:r w:rsidRPr="00D817C9">
        <w:rPr>
          <w:i/>
          <w:iCs/>
          <w:lang w:val="vi-VN"/>
        </w:rPr>
        <w:t xml:space="preserve">Các thông sổ về khí hậu và thủy văn </w:t>
      </w:r>
    </w:p>
    <w:p w14:paraId="765ECD07" w14:textId="4036A9FC" w:rsidR="00CD7442" w:rsidRPr="00D817C9" w:rsidRDefault="00CD7442" w:rsidP="007951DA">
      <w:pPr>
        <w:pStyle w:val="Content"/>
        <w:rPr>
          <w:lang w:val="vi-VN"/>
        </w:rPr>
      </w:pPr>
      <w:r w:rsidRPr="00D817C9">
        <w:rPr>
          <w:lang w:val="vi-VN"/>
        </w:rPr>
        <w:lastRenderedPageBreak/>
        <w:t xml:space="preserve">- Trong tương lai đến 2030, có tính đến BĐKH kịch bản RCP 8.5, dòng chảy lũ tăng từ 3-8,1% (Đà 5,4%, Thao 3,7%, Lô- Gâm 3,0%, Cầu Thương 8,1%, Hoàng Long 4,5%, Tích- Đáy 6,6%). Dòng chảy lũ thiết kế về đồng bằng (tính đến Sơn Tây) 50.700 </w:t>
      </w:r>
      <w:r w:rsidR="00D96895" w:rsidRPr="00D817C9">
        <w:rPr>
          <w:lang w:val="vi-VN"/>
        </w:rPr>
        <w:t>m</w:t>
      </w:r>
      <w:r w:rsidR="00D96895" w:rsidRPr="00D817C9">
        <w:rPr>
          <w:vertAlign w:val="superscript"/>
          <w:lang w:val="vi-VN"/>
        </w:rPr>
        <w:t>3</w:t>
      </w:r>
      <w:r w:rsidR="00A82582" w:rsidRPr="00D817C9">
        <w:rPr>
          <w:lang w:val="vi-VN"/>
        </w:rPr>
        <w:t>/s</w:t>
      </w:r>
      <w:r w:rsidRPr="00D817C9">
        <w:rPr>
          <w:lang w:val="vi-VN"/>
        </w:rPr>
        <w:t xml:space="preserve"> ứng với tần suất 0,2%, 45.800 </w:t>
      </w:r>
      <w:r w:rsidR="00D96895" w:rsidRPr="00D817C9">
        <w:rPr>
          <w:lang w:val="vi-VN"/>
        </w:rPr>
        <w:t>m</w:t>
      </w:r>
      <w:r w:rsidR="00D96895" w:rsidRPr="00D817C9">
        <w:rPr>
          <w:vertAlign w:val="superscript"/>
          <w:lang w:val="vi-VN"/>
        </w:rPr>
        <w:t>3</w:t>
      </w:r>
      <w:r w:rsidR="00A82582" w:rsidRPr="00D817C9">
        <w:rPr>
          <w:lang w:val="vi-VN"/>
        </w:rPr>
        <w:t>/s</w:t>
      </w:r>
      <w:r w:rsidRPr="00D817C9">
        <w:rPr>
          <w:lang w:val="vi-VN"/>
        </w:rPr>
        <w:t xml:space="preserve"> ứng với tần suất 0,33% và 44.600 </w:t>
      </w:r>
      <w:r w:rsidR="00D96895" w:rsidRPr="00D817C9">
        <w:rPr>
          <w:lang w:val="vi-VN"/>
        </w:rPr>
        <w:t>m</w:t>
      </w:r>
      <w:r w:rsidR="00D96895" w:rsidRPr="00D817C9">
        <w:rPr>
          <w:vertAlign w:val="superscript"/>
          <w:lang w:val="vi-VN"/>
        </w:rPr>
        <w:t>3</w:t>
      </w:r>
      <w:r w:rsidR="00A82582" w:rsidRPr="00D817C9">
        <w:rPr>
          <w:lang w:val="vi-VN"/>
        </w:rPr>
        <w:t>/s</w:t>
      </w:r>
      <w:r w:rsidRPr="00D817C9">
        <w:rPr>
          <w:lang w:val="vi-VN"/>
        </w:rPr>
        <w:t xml:space="preserve"> ứng với tần suất 0,4%.</w:t>
      </w:r>
    </w:p>
    <w:p w14:paraId="2DEC8692" w14:textId="77777777" w:rsidR="00CD7442" w:rsidRPr="00D817C9" w:rsidRDefault="00CD7442" w:rsidP="007951DA">
      <w:pPr>
        <w:pStyle w:val="Content"/>
        <w:rPr>
          <w:lang w:val="vi-VN"/>
        </w:rPr>
      </w:pPr>
      <w:r w:rsidRPr="00D817C9">
        <w:rPr>
          <w:lang w:val="vi-VN"/>
        </w:rPr>
        <w:t>- Mực nước biển dâng 0,13m</w:t>
      </w:r>
    </w:p>
    <w:p w14:paraId="65F360C9" w14:textId="77777777" w:rsidR="00CD7442" w:rsidRPr="00D817C9" w:rsidRDefault="00CD7442" w:rsidP="007951DA">
      <w:pPr>
        <w:pStyle w:val="Content"/>
        <w:rPr>
          <w:i/>
          <w:iCs/>
          <w:lang w:val="vi-VN"/>
        </w:rPr>
      </w:pPr>
      <w:r w:rsidRPr="00D817C9">
        <w:rPr>
          <w:i/>
          <w:iCs/>
          <w:lang w:val="vi-VN"/>
        </w:rPr>
        <w:t>Các yếu tố công nghệ, quản lý và cơ sở hạ tầng.</w:t>
      </w:r>
    </w:p>
    <w:p w14:paraId="44D4DF61" w14:textId="77777777" w:rsidR="00CD7442" w:rsidRPr="00D817C9" w:rsidRDefault="00CD7442" w:rsidP="007951DA">
      <w:pPr>
        <w:pStyle w:val="Content"/>
        <w:rPr>
          <w:lang w:val="vi-VN"/>
        </w:rPr>
      </w:pPr>
      <w:r w:rsidRPr="00D817C9">
        <w:rPr>
          <w:lang w:val="vi-VN"/>
        </w:rPr>
        <w:t>Các công nghệ mới trong lĩnh vực PCTT được áp dụng có thể đảm bảo cảnh bảo dự báo kịp thời vận hành các hồ chứa cắt lũ đúng như quy trình; công tác quản lý chặt chẽ giúp cho hệ thống công trình ít xuống cấp hơn; vận hành các hồ chứa cắt lũ trên cơ sở khoa học, theo thời gian thực để hạn chế các thiệt hại do thiên tai gây ra.</w:t>
      </w:r>
    </w:p>
    <w:p w14:paraId="358A5658" w14:textId="77777777" w:rsidR="00CD7442" w:rsidRPr="00D817C9" w:rsidRDefault="00CD7442" w:rsidP="007951DA">
      <w:pPr>
        <w:pStyle w:val="Content"/>
        <w:rPr>
          <w:lang w:val="vi-VN"/>
        </w:rPr>
      </w:pPr>
      <w:r w:rsidRPr="00D817C9">
        <w:rPr>
          <w:lang w:val="vi-VN"/>
        </w:rPr>
        <w:t>Giữ được tỷ lệ che phủ rừng (35,6%), diện tích rừng phòng hộ ổn định.</w:t>
      </w:r>
    </w:p>
    <w:p w14:paraId="171F3A19" w14:textId="77777777" w:rsidR="00CD7442" w:rsidRPr="00D817C9" w:rsidRDefault="00CD7442" w:rsidP="007951DA">
      <w:pPr>
        <w:pStyle w:val="Content"/>
        <w:rPr>
          <w:i/>
          <w:iCs/>
          <w:lang w:val="vi-VN"/>
        </w:rPr>
      </w:pPr>
      <w:r w:rsidRPr="00D817C9">
        <w:rPr>
          <w:i/>
          <w:iCs/>
          <w:lang w:val="vi-VN"/>
        </w:rPr>
        <w:t>Các yếu tố về cơ chế, chính sách.</w:t>
      </w:r>
    </w:p>
    <w:p w14:paraId="2404998A" w14:textId="77777777" w:rsidR="00CD7442" w:rsidRPr="00D817C9" w:rsidRDefault="00CD7442" w:rsidP="007951DA">
      <w:pPr>
        <w:pStyle w:val="Content"/>
        <w:rPr>
          <w:lang w:val="vi-VN"/>
        </w:rPr>
      </w:pPr>
      <w:r w:rsidRPr="00D817C9">
        <w:rPr>
          <w:lang w:val="vi-VN"/>
        </w:rPr>
        <w:t>Các chính sách về PCTT được xây dựng, kinh phí đầu tư cho công tác PCTT mới được bố trí chủ yếu cho công tác duy tu bảo dưỡng mà chưa đầu tư nhiều cho nâng cấp đảm bảo cao trình chống lũ.</w:t>
      </w:r>
    </w:p>
    <w:p w14:paraId="5F830F69" w14:textId="77777777" w:rsidR="00CD7442" w:rsidRPr="00D817C9" w:rsidRDefault="00CD7442" w:rsidP="00CD7442">
      <w:pPr>
        <w:pStyle w:val="Heading5"/>
        <w:rPr>
          <w:lang w:val="vi-VN"/>
        </w:rPr>
      </w:pPr>
      <w:r w:rsidRPr="00D817C9">
        <w:rPr>
          <w:lang w:val="vi-VN"/>
        </w:rPr>
        <w:t>Kịch bản 2.2: Kịch bản phát triển bình thường giai đoạn đến 2050</w:t>
      </w:r>
    </w:p>
    <w:p w14:paraId="41F30589" w14:textId="77777777" w:rsidR="00CD7442" w:rsidRPr="00D817C9" w:rsidRDefault="00CD7442" w:rsidP="007951DA">
      <w:pPr>
        <w:pStyle w:val="Content"/>
        <w:rPr>
          <w:i/>
          <w:iCs/>
          <w:lang w:val="vi-VN"/>
        </w:rPr>
      </w:pPr>
      <w:r w:rsidRPr="00D817C9">
        <w:rPr>
          <w:i/>
          <w:iCs/>
          <w:lang w:val="vi-VN"/>
        </w:rPr>
        <w:t>Các yếu tố kinh tế và dân số</w:t>
      </w:r>
    </w:p>
    <w:p w14:paraId="2328432B" w14:textId="77777777" w:rsidR="00CD7442" w:rsidRPr="00D817C9" w:rsidRDefault="00CD7442" w:rsidP="007951DA">
      <w:pPr>
        <w:pStyle w:val="Content"/>
        <w:rPr>
          <w:lang w:val="vi-VN"/>
        </w:rPr>
      </w:pPr>
      <w:r w:rsidRPr="00D817C9">
        <w:rPr>
          <w:lang w:val="vi-VN"/>
        </w:rPr>
        <w:t>- Tỷ lệ tăng dân số 11,5% (năm 2019). Tỷ lệ tăng GDP 6,5-7%/năm (BQ cả nước giai đoạn 21-25).</w:t>
      </w:r>
    </w:p>
    <w:p w14:paraId="5AA59FC3" w14:textId="1A70CFAE" w:rsidR="00CD7442" w:rsidRPr="00D817C9" w:rsidRDefault="00CD7442" w:rsidP="007951DA">
      <w:pPr>
        <w:pStyle w:val="Content"/>
        <w:rPr>
          <w:lang w:val="vi-VN"/>
        </w:rPr>
      </w:pPr>
      <w:r w:rsidRPr="00D817C9">
        <w:rPr>
          <w:lang w:val="vi-VN"/>
        </w:rPr>
        <w:t>Hệ thống phòng chống thiên tai hiện có (i) 1.847km hệ thống đê sông từ cấp 1-3 có thể chống lũ cho vùng chịu ảnh hưởng hồ chứa lớn với tần suất 0,2% (đô thị trung tâm Hà Nội), 0,33% cho vùng hạ du sông Hồng và 0,4% cho vùng hạ du sông Thái Bình; tần suất từ 1-2% cho các khu vực không chịu ảnh hưởng các hồ chứa; (ii) 462 km hệ thống đê biển có thể chống bão cấp 9-cấp 12.</w:t>
      </w:r>
    </w:p>
    <w:p w14:paraId="1EEEDF32" w14:textId="77777777" w:rsidR="00CD7442" w:rsidRPr="00D817C9" w:rsidRDefault="00CD7442" w:rsidP="007951DA">
      <w:pPr>
        <w:pStyle w:val="Content"/>
        <w:rPr>
          <w:i/>
          <w:iCs/>
          <w:lang w:val="vi-VN"/>
        </w:rPr>
      </w:pPr>
      <w:r w:rsidRPr="00D817C9">
        <w:rPr>
          <w:i/>
          <w:iCs/>
          <w:lang w:val="vi-VN"/>
        </w:rPr>
        <w:t xml:space="preserve">Các thông sổ về khí hậu và thủy văn </w:t>
      </w:r>
    </w:p>
    <w:p w14:paraId="4CF55575" w14:textId="6EDE251C" w:rsidR="00CD7442" w:rsidRPr="00D817C9" w:rsidRDefault="00CD7442" w:rsidP="007951DA">
      <w:pPr>
        <w:pStyle w:val="Content"/>
        <w:rPr>
          <w:lang w:val="vi-VN"/>
        </w:rPr>
      </w:pPr>
      <w:r w:rsidRPr="00D817C9">
        <w:rPr>
          <w:lang w:val="vi-VN"/>
        </w:rPr>
        <w:t xml:space="preserve">- Tính đến BĐKH giai đoạn 2050 kịch bản RCP 8.5, dòng chảy lũ tăng từ 6,8-13,8% (Đà 9%, Thao 7,9%, Lô- Gâm 6,8%, Cầu Thương 13,8%, Hoàng Long 7,7%, Tích- Đáy 8,9%). Dòng chảy lũ thiết kế về đồng bằng (tính đến Sơn Tây) 52.600 </w:t>
      </w:r>
      <w:r w:rsidR="00D96895" w:rsidRPr="00D817C9">
        <w:rPr>
          <w:lang w:val="vi-VN"/>
        </w:rPr>
        <w:t>m</w:t>
      </w:r>
      <w:r w:rsidR="00D96895" w:rsidRPr="00D817C9">
        <w:rPr>
          <w:vertAlign w:val="superscript"/>
          <w:lang w:val="vi-VN"/>
        </w:rPr>
        <w:t>3</w:t>
      </w:r>
      <w:r w:rsidR="00A82582" w:rsidRPr="00D817C9">
        <w:rPr>
          <w:lang w:val="vi-VN"/>
        </w:rPr>
        <w:t>/s</w:t>
      </w:r>
      <w:r w:rsidRPr="00D817C9">
        <w:rPr>
          <w:lang w:val="vi-VN"/>
        </w:rPr>
        <w:t xml:space="preserve"> ứng với tần suất 0,2%, 47.400 </w:t>
      </w:r>
      <w:r w:rsidR="00D96895" w:rsidRPr="00D817C9">
        <w:rPr>
          <w:lang w:val="vi-VN"/>
        </w:rPr>
        <w:t>m</w:t>
      </w:r>
      <w:r w:rsidR="00D96895" w:rsidRPr="00D817C9">
        <w:rPr>
          <w:vertAlign w:val="superscript"/>
          <w:lang w:val="vi-VN"/>
        </w:rPr>
        <w:t>3</w:t>
      </w:r>
      <w:r w:rsidR="00A82582" w:rsidRPr="00D817C9">
        <w:rPr>
          <w:lang w:val="vi-VN"/>
        </w:rPr>
        <w:t>/s</w:t>
      </w:r>
      <w:r w:rsidRPr="00D817C9">
        <w:rPr>
          <w:lang w:val="vi-VN"/>
        </w:rPr>
        <w:t xml:space="preserve"> ứng với tần suất 0,33% và 46.200 </w:t>
      </w:r>
      <w:r w:rsidR="00D96895" w:rsidRPr="00D817C9">
        <w:rPr>
          <w:lang w:val="vi-VN"/>
        </w:rPr>
        <w:t>m</w:t>
      </w:r>
      <w:r w:rsidR="00D96895" w:rsidRPr="00D817C9">
        <w:rPr>
          <w:vertAlign w:val="superscript"/>
          <w:lang w:val="vi-VN"/>
        </w:rPr>
        <w:t>3</w:t>
      </w:r>
      <w:r w:rsidR="00A82582" w:rsidRPr="00D817C9">
        <w:rPr>
          <w:lang w:val="vi-VN"/>
        </w:rPr>
        <w:t>/s</w:t>
      </w:r>
      <w:r w:rsidRPr="00D817C9">
        <w:rPr>
          <w:lang w:val="vi-VN"/>
        </w:rPr>
        <w:t xml:space="preserve"> ứng với tần suất 0,4%.</w:t>
      </w:r>
    </w:p>
    <w:p w14:paraId="7ADC509A" w14:textId="77777777" w:rsidR="00CD7442" w:rsidRPr="00D817C9" w:rsidRDefault="00CD7442" w:rsidP="007951DA">
      <w:pPr>
        <w:pStyle w:val="Content"/>
        <w:rPr>
          <w:lang w:val="vi-VN"/>
        </w:rPr>
      </w:pPr>
      <w:r w:rsidRPr="00D817C9">
        <w:rPr>
          <w:lang w:val="vi-VN"/>
        </w:rPr>
        <w:t>- Mực nước biển dâng 0,25m</w:t>
      </w:r>
    </w:p>
    <w:p w14:paraId="710D21BF" w14:textId="77777777" w:rsidR="00CD7442" w:rsidRPr="00D817C9" w:rsidRDefault="00CD7442" w:rsidP="007951DA">
      <w:pPr>
        <w:pStyle w:val="Content"/>
        <w:rPr>
          <w:i/>
          <w:iCs/>
          <w:lang w:val="vi-VN"/>
        </w:rPr>
      </w:pPr>
      <w:r w:rsidRPr="00D817C9">
        <w:rPr>
          <w:i/>
          <w:iCs/>
          <w:lang w:val="vi-VN"/>
        </w:rPr>
        <w:t>Các yếu tố công nghệ, quản lý và cơ sở hạ tầng.</w:t>
      </w:r>
    </w:p>
    <w:p w14:paraId="1FD49BB1" w14:textId="77777777" w:rsidR="00CD7442" w:rsidRPr="00D817C9" w:rsidRDefault="00CD7442" w:rsidP="007951DA">
      <w:pPr>
        <w:pStyle w:val="Content"/>
        <w:rPr>
          <w:lang w:val="vi-VN"/>
        </w:rPr>
      </w:pPr>
      <w:r w:rsidRPr="00D817C9">
        <w:rPr>
          <w:lang w:val="vi-VN"/>
        </w:rPr>
        <w:t>Các công nghệ mới trong lĩnh vực PCTT được áp dụng có thể đảm bảo cảnh bảo dự báo kịp thời vận hành các hồ chứa cắt lũ đúng như quy trình; công tác quản lý chặt chẽ giúp cho hệ thống công trình ít xuống cấp hơn; vận hành các hồ chứa cắt lũ trên cơ sở khoa học, theo thời gian thực để hạn chế các thiệt hại do thiên tai gây ra.</w:t>
      </w:r>
    </w:p>
    <w:p w14:paraId="3A65A028" w14:textId="77777777" w:rsidR="00CD7442" w:rsidRPr="00D817C9" w:rsidRDefault="00CD7442" w:rsidP="007951DA">
      <w:pPr>
        <w:pStyle w:val="Content"/>
        <w:rPr>
          <w:lang w:val="vi-VN"/>
        </w:rPr>
      </w:pPr>
      <w:r w:rsidRPr="00D817C9">
        <w:rPr>
          <w:lang w:val="vi-VN"/>
        </w:rPr>
        <w:lastRenderedPageBreak/>
        <w:t>Giữ được tỷ lệ che phủ rừng (35,6%), diện tích rừng phòng hộ ổn định.</w:t>
      </w:r>
    </w:p>
    <w:p w14:paraId="67BDE39D" w14:textId="77777777" w:rsidR="00CD7442" w:rsidRPr="00D817C9" w:rsidRDefault="00CD7442" w:rsidP="007951DA">
      <w:pPr>
        <w:pStyle w:val="Content"/>
        <w:rPr>
          <w:i/>
          <w:iCs/>
          <w:lang w:val="vi-VN"/>
        </w:rPr>
      </w:pPr>
      <w:r w:rsidRPr="00D817C9">
        <w:rPr>
          <w:i/>
          <w:iCs/>
          <w:lang w:val="vi-VN"/>
        </w:rPr>
        <w:t>Các yếu tố về cơ chế, chính sách.</w:t>
      </w:r>
    </w:p>
    <w:p w14:paraId="7AD1EA01" w14:textId="77777777" w:rsidR="00CD7442" w:rsidRPr="00D817C9" w:rsidRDefault="00CD7442" w:rsidP="007951DA">
      <w:pPr>
        <w:pStyle w:val="Content"/>
        <w:rPr>
          <w:lang w:val="vi-VN"/>
        </w:rPr>
      </w:pPr>
      <w:r w:rsidRPr="00D817C9">
        <w:rPr>
          <w:lang w:val="vi-VN"/>
        </w:rPr>
        <w:t>Các chính sách về PCTT được xây dựng, kinh phí đầu tư cho công tác PCTT mới được bố trí chủ yếu cho công tác duy tu bảo dưỡng mà chưa đầu tư nhiều cho nâng cấp đảm bảo cao trình chống lũ.</w:t>
      </w:r>
    </w:p>
    <w:p w14:paraId="620B1EC0" w14:textId="77777777" w:rsidR="00CD7442" w:rsidRPr="00D817C9" w:rsidRDefault="00CD7442" w:rsidP="00CD7442">
      <w:pPr>
        <w:pStyle w:val="Heading5"/>
        <w:rPr>
          <w:lang w:val="vi-VN"/>
        </w:rPr>
      </w:pPr>
      <w:r w:rsidRPr="00D817C9">
        <w:rPr>
          <w:lang w:val="vi-VN"/>
        </w:rPr>
        <w:t>Kịch bản 3.1: Kịch bản phát triển bền vững giai đoạn đến 2030</w:t>
      </w:r>
    </w:p>
    <w:p w14:paraId="5FA7854A" w14:textId="77777777" w:rsidR="00CD7442" w:rsidRPr="00D817C9" w:rsidRDefault="00CD7442" w:rsidP="007951DA">
      <w:pPr>
        <w:pStyle w:val="Content"/>
        <w:rPr>
          <w:i/>
          <w:iCs/>
          <w:lang w:val="vi-VN"/>
        </w:rPr>
      </w:pPr>
      <w:r w:rsidRPr="00D817C9">
        <w:rPr>
          <w:i/>
          <w:iCs/>
          <w:lang w:val="vi-VN"/>
        </w:rPr>
        <w:t>Các yếu tố kinh tế và dân số</w:t>
      </w:r>
    </w:p>
    <w:p w14:paraId="38B1440C" w14:textId="77777777" w:rsidR="00CD7442" w:rsidRPr="00D817C9" w:rsidRDefault="00CD7442" w:rsidP="007951DA">
      <w:pPr>
        <w:pStyle w:val="Content"/>
        <w:rPr>
          <w:lang w:val="vi-VN"/>
        </w:rPr>
      </w:pPr>
      <w:r w:rsidRPr="00D817C9">
        <w:rPr>
          <w:lang w:val="vi-VN"/>
        </w:rPr>
        <w:t>- Tỷ lệ tăng dân số 11,5%</w:t>
      </w:r>
      <w:r w:rsidRPr="00D817C9">
        <w:rPr>
          <w:rStyle w:val="FootnoteReference"/>
        </w:rPr>
        <w:footnoteReference w:id="9"/>
      </w:r>
      <w:r w:rsidRPr="00D817C9">
        <w:rPr>
          <w:lang w:val="vi-VN"/>
        </w:rPr>
        <w:t xml:space="preserve"> (năm 2019). Tỷ lệ tăng GDP 6,5-7%/năm</w:t>
      </w:r>
      <w:r w:rsidRPr="00D817C9">
        <w:rPr>
          <w:rStyle w:val="FootnoteReference"/>
        </w:rPr>
        <w:footnoteReference w:id="10"/>
      </w:r>
      <w:r w:rsidRPr="00D817C9">
        <w:rPr>
          <w:lang w:val="vi-VN"/>
        </w:rPr>
        <w:t xml:space="preserve"> (BQ cả nước giai đoạn 21-25).</w:t>
      </w:r>
    </w:p>
    <w:p w14:paraId="038C43E0" w14:textId="77777777" w:rsidR="00CD7442" w:rsidRPr="00D817C9" w:rsidRDefault="00CD7442" w:rsidP="007951DA">
      <w:pPr>
        <w:pStyle w:val="Content"/>
        <w:rPr>
          <w:lang w:val="vi-VN"/>
        </w:rPr>
      </w:pPr>
      <w:r w:rsidRPr="00D817C9">
        <w:rPr>
          <w:lang w:val="vi-VN"/>
        </w:rPr>
        <w:t>- Hệ thống phòng chống thiên tai được đầu tư tương đối hoàn thiện với  (i) 1.847km hệ thống đê sông từ cấp 1-3 có thể chống lũ cho vùng chịu ảnh hưởng hồ chứa lớn với tần suất 0,2% (đô thị trung tâm Hà Nội) và 0,33% cho các vùng khác; tần suất từ 1-2% cho các khu vực không chịu ảnh hưởng các hồ chứa; (ii) 747 km hệ thống đê biển đạt tiêu chuẩn đến cấp II đến cấp V (tần suất 1-10%.).</w:t>
      </w:r>
    </w:p>
    <w:p w14:paraId="37148EBD" w14:textId="22B3F384" w:rsidR="00CD7442" w:rsidRPr="00D817C9" w:rsidRDefault="00CD7442" w:rsidP="007951DA">
      <w:pPr>
        <w:pStyle w:val="Content"/>
        <w:rPr>
          <w:i/>
          <w:iCs/>
          <w:lang w:val="vi-VN"/>
        </w:rPr>
      </w:pPr>
      <w:r w:rsidRPr="00D817C9">
        <w:rPr>
          <w:i/>
          <w:iCs/>
          <w:lang w:val="vi-VN"/>
        </w:rPr>
        <w:t>Các thông s</w:t>
      </w:r>
      <w:r w:rsidR="00F33777" w:rsidRPr="00D817C9">
        <w:rPr>
          <w:i/>
          <w:iCs/>
        </w:rPr>
        <w:t>ố</w:t>
      </w:r>
      <w:r w:rsidRPr="00D817C9">
        <w:rPr>
          <w:i/>
          <w:iCs/>
          <w:lang w:val="vi-VN"/>
        </w:rPr>
        <w:t xml:space="preserve"> về khí hậu và thủy văn </w:t>
      </w:r>
    </w:p>
    <w:p w14:paraId="2AB4C280" w14:textId="3CD5FECF" w:rsidR="00CD7442" w:rsidRPr="00D817C9" w:rsidRDefault="00CD7442" w:rsidP="007951DA">
      <w:pPr>
        <w:pStyle w:val="Content"/>
        <w:rPr>
          <w:lang w:val="vi-VN"/>
        </w:rPr>
      </w:pPr>
      <w:r w:rsidRPr="00D817C9">
        <w:rPr>
          <w:lang w:val="vi-VN"/>
        </w:rPr>
        <w:t xml:space="preserve">- Trong tương lai đến 2030, có tính đến BĐKH kịch bản RCP 8.5, dòng chảy lũ tăng từ 3-8,1% (Đà 5,4%, Thao 3,7%, Lô- Gâm 3,0%, Cầu Thương 8,1%, Hoàng Long 4,5%, Tích- Đáy 6,6%). Dòng chảy lũ thiết kế về đồng bằng (tính đến Sơn Tây) 50.700 </w:t>
      </w:r>
      <w:r w:rsidR="00D96895" w:rsidRPr="00D817C9">
        <w:rPr>
          <w:lang w:val="vi-VN"/>
        </w:rPr>
        <w:t>m</w:t>
      </w:r>
      <w:r w:rsidR="00D96895" w:rsidRPr="00D817C9">
        <w:rPr>
          <w:vertAlign w:val="superscript"/>
          <w:lang w:val="vi-VN"/>
        </w:rPr>
        <w:t>3</w:t>
      </w:r>
      <w:r w:rsidR="00A82582" w:rsidRPr="00D817C9">
        <w:rPr>
          <w:lang w:val="vi-VN"/>
        </w:rPr>
        <w:t>/s</w:t>
      </w:r>
      <w:r w:rsidRPr="00D817C9">
        <w:rPr>
          <w:lang w:val="vi-VN"/>
        </w:rPr>
        <w:t xml:space="preserve"> ứng với tần suất 0,2%, 45.800 </w:t>
      </w:r>
      <w:r w:rsidR="00D96895" w:rsidRPr="00D817C9">
        <w:rPr>
          <w:lang w:val="vi-VN"/>
        </w:rPr>
        <w:t>m</w:t>
      </w:r>
      <w:r w:rsidR="00D96895" w:rsidRPr="00D817C9">
        <w:rPr>
          <w:vertAlign w:val="superscript"/>
          <w:lang w:val="vi-VN"/>
        </w:rPr>
        <w:t>3</w:t>
      </w:r>
      <w:r w:rsidR="00A82582" w:rsidRPr="00D817C9">
        <w:rPr>
          <w:lang w:val="vi-VN"/>
        </w:rPr>
        <w:t>/s</w:t>
      </w:r>
      <w:r w:rsidRPr="00D817C9">
        <w:rPr>
          <w:lang w:val="vi-VN"/>
        </w:rPr>
        <w:t xml:space="preserve"> ứng với tần suất 0,33%.</w:t>
      </w:r>
    </w:p>
    <w:p w14:paraId="73967A2B" w14:textId="77777777" w:rsidR="00CD7442" w:rsidRPr="00D817C9" w:rsidRDefault="00CD7442" w:rsidP="007951DA">
      <w:pPr>
        <w:pStyle w:val="Content"/>
        <w:rPr>
          <w:lang w:val="vi-VN"/>
        </w:rPr>
      </w:pPr>
      <w:r w:rsidRPr="00D817C9">
        <w:rPr>
          <w:lang w:val="vi-VN"/>
        </w:rPr>
        <w:t>- Mực nước biển dâng 0,13m</w:t>
      </w:r>
    </w:p>
    <w:p w14:paraId="6ED9C35F" w14:textId="77777777" w:rsidR="00CD7442" w:rsidRPr="00D817C9" w:rsidRDefault="00CD7442" w:rsidP="007951DA">
      <w:pPr>
        <w:pStyle w:val="Content"/>
        <w:rPr>
          <w:i/>
          <w:iCs/>
          <w:lang w:val="vi-VN"/>
        </w:rPr>
      </w:pPr>
      <w:r w:rsidRPr="00D817C9">
        <w:rPr>
          <w:i/>
          <w:iCs/>
          <w:lang w:val="vi-VN"/>
        </w:rPr>
        <w:t>Các yếu tố công nghệ, quản lý và cơ sở hạ tầng.</w:t>
      </w:r>
    </w:p>
    <w:p w14:paraId="3329082D" w14:textId="77777777" w:rsidR="00CD7442" w:rsidRPr="00D817C9" w:rsidRDefault="00CD7442" w:rsidP="007951DA">
      <w:pPr>
        <w:pStyle w:val="Content"/>
        <w:rPr>
          <w:lang w:val="vi-VN"/>
        </w:rPr>
      </w:pPr>
      <w:r w:rsidRPr="00D817C9">
        <w:rPr>
          <w:lang w:val="vi-VN"/>
        </w:rPr>
        <w:t>Các công nghệ mới trong lĩnh vực PCTT được áp dụng có thể đảm bảo cảnh bảo dự báo kịp thời vận hành các hồ chứa cắt lũ đúng như quy trình; công tác quản lý chặt chẽ giúp cho hệ thống công trình ít xuống cấp hơn; vận hành các hồ chứa cắt lũ trên cơ sở khoa học, theo thời gian thực để hạn chế các thiệt hại do thiên tai gây ra.</w:t>
      </w:r>
    </w:p>
    <w:p w14:paraId="482B7925" w14:textId="77777777" w:rsidR="00CD7442" w:rsidRPr="00D817C9" w:rsidRDefault="00CD7442" w:rsidP="007951DA">
      <w:pPr>
        <w:pStyle w:val="Content"/>
        <w:rPr>
          <w:lang w:val="vi-VN"/>
        </w:rPr>
      </w:pPr>
      <w:r w:rsidRPr="00D817C9">
        <w:rPr>
          <w:lang w:val="vi-VN"/>
        </w:rPr>
        <w:t>Giữ được tỷ lệ che phủ rừng (35,6%), diện tích rừng phòng hộ ổn định.</w:t>
      </w:r>
    </w:p>
    <w:p w14:paraId="46D34F44" w14:textId="77777777" w:rsidR="00CD7442" w:rsidRPr="00D817C9" w:rsidRDefault="00CD7442" w:rsidP="007951DA">
      <w:pPr>
        <w:pStyle w:val="Content"/>
        <w:rPr>
          <w:i/>
          <w:iCs/>
          <w:lang w:val="vi-VN"/>
        </w:rPr>
      </w:pPr>
      <w:r w:rsidRPr="00D817C9">
        <w:rPr>
          <w:i/>
          <w:iCs/>
          <w:lang w:val="vi-VN"/>
        </w:rPr>
        <w:t>Các yếu tố về cơ chế, chính sách.</w:t>
      </w:r>
    </w:p>
    <w:p w14:paraId="3394C0D7" w14:textId="77777777" w:rsidR="00CD7442" w:rsidRPr="00D817C9" w:rsidRDefault="00CD7442" w:rsidP="007951DA">
      <w:pPr>
        <w:pStyle w:val="Content"/>
        <w:rPr>
          <w:lang w:val="vi-VN"/>
        </w:rPr>
      </w:pPr>
      <w:r w:rsidRPr="00D817C9">
        <w:rPr>
          <w:lang w:val="vi-VN"/>
        </w:rPr>
        <w:t>Kinh phí đầu tư cho công tác PCTT được bố trí đầy đủ đảm bảo theo yêu cầu.</w:t>
      </w:r>
    </w:p>
    <w:p w14:paraId="6CB6C97A" w14:textId="77777777" w:rsidR="00CD7442" w:rsidRPr="00D817C9" w:rsidRDefault="00CD7442" w:rsidP="00CD7442">
      <w:pPr>
        <w:pStyle w:val="Heading5"/>
        <w:rPr>
          <w:lang w:val="vi-VN"/>
        </w:rPr>
      </w:pPr>
      <w:r w:rsidRPr="00D817C9">
        <w:rPr>
          <w:lang w:val="vi-VN"/>
        </w:rPr>
        <w:t>Kịch bản 3.2: Kịch bản phát triển bền vững giai đoạn đến 2050</w:t>
      </w:r>
    </w:p>
    <w:p w14:paraId="3B5C3133" w14:textId="77777777" w:rsidR="00CD7442" w:rsidRPr="00D817C9" w:rsidRDefault="00CD7442" w:rsidP="007951DA">
      <w:pPr>
        <w:pStyle w:val="Content"/>
        <w:rPr>
          <w:i/>
          <w:iCs/>
          <w:lang w:val="vi-VN"/>
        </w:rPr>
      </w:pPr>
      <w:r w:rsidRPr="00D817C9">
        <w:rPr>
          <w:i/>
          <w:iCs/>
          <w:lang w:val="vi-VN"/>
        </w:rPr>
        <w:t>Các yếu tố kinh tế và dân số</w:t>
      </w:r>
    </w:p>
    <w:p w14:paraId="5AD8504F" w14:textId="77777777" w:rsidR="00CD7442" w:rsidRPr="00D817C9" w:rsidRDefault="00CD7442" w:rsidP="007951DA">
      <w:pPr>
        <w:pStyle w:val="Content"/>
        <w:rPr>
          <w:lang w:val="vi-VN"/>
        </w:rPr>
      </w:pPr>
      <w:r w:rsidRPr="00D817C9">
        <w:rPr>
          <w:lang w:val="vi-VN"/>
        </w:rPr>
        <w:t>- Tỷ lệ tăng dân số 11,5% (năm 2019). Tỷ lệ tăng GDP 6,5-7%/năm (BQ cả nước giai đoạn 21-25).</w:t>
      </w:r>
    </w:p>
    <w:p w14:paraId="378DDE49" w14:textId="77777777" w:rsidR="00CD7442" w:rsidRPr="00D817C9" w:rsidRDefault="00CD7442" w:rsidP="007951DA">
      <w:pPr>
        <w:pStyle w:val="Content"/>
        <w:rPr>
          <w:lang w:val="vi-VN"/>
        </w:rPr>
      </w:pPr>
      <w:r w:rsidRPr="00D817C9">
        <w:rPr>
          <w:lang w:val="vi-VN"/>
        </w:rPr>
        <w:lastRenderedPageBreak/>
        <w:t>- Hệ thống phòng chống thiên tai được đầu tư tương đối hoàn thiện với  (i) 1.847km hệ thống đê sông từ cấp 1-3 có thể chống lũ cho vùng chịu ảnh hưởng hồ chứa lớn với tần suất 0,2% (đô thị trung tâm Hà Nội) và 0,33% năm cho các vùng khác; tần suất từ 1-2% cho các khu vực không chịu ảnh hưởng các hồ chứa; (ii) 747 km hệ thống đê biển đạt tần suất 1-10%.</w:t>
      </w:r>
    </w:p>
    <w:p w14:paraId="58956C76" w14:textId="77777777" w:rsidR="00CD7442" w:rsidRPr="00D817C9" w:rsidRDefault="00CD7442" w:rsidP="007951DA">
      <w:pPr>
        <w:pStyle w:val="Content"/>
        <w:rPr>
          <w:i/>
          <w:iCs/>
          <w:lang w:val="vi-VN"/>
        </w:rPr>
      </w:pPr>
      <w:r w:rsidRPr="00D817C9">
        <w:rPr>
          <w:i/>
          <w:iCs/>
          <w:lang w:val="vi-VN"/>
        </w:rPr>
        <w:t xml:space="preserve">Các thông sổ về khí hậu và thủy văn </w:t>
      </w:r>
    </w:p>
    <w:p w14:paraId="776ED1D1" w14:textId="1E71EF74" w:rsidR="00CD7442" w:rsidRPr="00D817C9" w:rsidRDefault="00CD7442" w:rsidP="007951DA">
      <w:pPr>
        <w:pStyle w:val="Content"/>
        <w:rPr>
          <w:lang w:val="vi-VN"/>
        </w:rPr>
      </w:pPr>
      <w:r w:rsidRPr="00D817C9">
        <w:rPr>
          <w:lang w:val="vi-VN"/>
        </w:rPr>
        <w:t xml:space="preserve">- Tính đến BĐKH giai đoạn 2050 kịch bản RCP 8.5, dòng chảy lũ tăng từ 6,8-13,8% (Đà 9%, Thao 7,9%, Lô- Gâm 6,8%, Cầu Thương 13,8%, Hoàng Long 7,7%, Tích- Đáy 8,9%). Dòng chảy lũ thiết kế về đồng bằng (tính đến Sơn Tây) 52.600 </w:t>
      </w:r>
      <w:r w:rsidR="00D96895" w:rsidRPr="00D817C9">
        <w:rPr>
          <w:lang w:val="vi-VN"/>
        </w:rPr>
        <w:t>m</w:t>
      </w:r>
      <w:r w:rsidR="00D96895" w:rsidRPr="00D817C9">
        <w:rPr>
          <w:vertAlign w:val="superscript"/>
          <w:lang w:val="vi-VN"/>
        </w:rPr>
        <w:t>3</w:t>
      </w:r>
      <w:r w:rsidR="00A82582" w:rsidRPr="00D817C9">
        <w:rPr>
          <w:lang w:val="vi-VN"/>
        </w:rPr>
        <w:t>/s</w:t>
      </w:r>
      <w:r w:rsidRPr="00D817C9">
        <w:rPr>
          <w:lang w:val="vi-VN"/>
        </w:rPr>
        <w:t xml:space="preserve"> ứng với tần suất 0,2%, 47.400 </w:t>
      </w:r>
      <w:r w:rsidR="00D96895" w:rsidRPr="00D817C9">
        <w:rPr>
          <w:lang w:val="vi-VN"/>
        </w:rPr>
        <w:t>m</w:t>
      </w:r>
      <w:r w:rsidR="00D96895" w:rsidRPr="00D817C9">
        <w:rPr>
          <w:vertAlign w:val="superscript"/>
          <w:lang w:val="vi-VN"/>
        </w:rPr>
        <w:t>3</w:t>
      </w:r>
      <w:r w:rsidR="00A82582" w:rsidRPr="00D817C9">
        <w:rPr>
          <w:lang w:val="vi-VN"/>
        </w:rPr>
        <w:t>/s</w:t>
      </w:r>
      <w:r w:rsidRPr="00D817C9">
        <w:rPr>
          <w:lang w:val="vi-VN"/>
        </w:rPr>
        <w:t xml:space="preserve"> ứng với tần suất 0,33%.</w:t>
      </w:r>
    </w:p>
    <w:p w14:paraId="71742ECB" w14:textId="77777777" w:rsidR="00CD7442" w:rsidRPr="00D817C9" w:rsidRDefault="00CD7442" w:rsidP="007951DA">
      <w:pPr>
        <w:pStyle w:val="Content"/>
        <w:rPr>
          <w:lang w:val="vi-VN"/>
        </w:rPr>
      </w:pPr>
      <w:r w:rsidRPr="00D817C9">
        <w:rPr>
          <w:lang w:val="vi-VN"/>
        </w:rPr>
        <w:t>- Mực nước biển dâng 0,25m</w:t>
      </w:r>
    </w:p>
    <w:p w14:paraId="113402EE" w14:textId="77777777" w:rsidR="00CD7442" w:rsidRPr="00D817C9" w:rsidRDefault="00CD7442" w:rsidP="007951DA">
      <w:pPr>
        <w:pStyle w:val="Content"/>
        <w:rPr>
          <w:i/>
          <w:iCs/>
          <w:lang w:val="vi-VN"/>
        </w:rPr>
      </w:pPr>
      <w:r w:rsidRPr="00D817C9">
        <w:rPr>
          <w:i/>
          <w:iCs/>
          <w:lang w:val="vi-VN"/>
        </w:rPr>
        <w:t>Các yếu tố công nghệ, quản lý và cơ sở hạ tầng.</w:t>
      </w:r>
    </w:p>
    <w:p w14:paraId="13612E91" w14:textId="77777777" w:rsidR="00CD7442" w:rsidRPr="00D817C9" w:rsidRDefault="00CD7442" w:rsidP="007951DA">
      <w:pPr>
        <w:pStyle w:val="Content"/>
        <w:rPr>
          <w:lang w:val="vi-VN"/>
        </w:rPr>
      </w:pPr>
      <w:r w:rsidRPr="00D817C9">
        <w:rPr>
          <w:lang w:val="vi-VN"/>
        </w:rPr>
        <w:t>Các công nghệ mới trong lĩnh vực PCTT được áp dụng có thể đảm bảo cảnh bảo dự báo kịp thời vận hành các hồ chứa cắt lũ đúng như quy trình; công tác quản lý chặt chẽ giúp cho hệ thống công trình ít xuống cấp hơn; vận hành các hồ chứa cắt lũ trên cơ sở khoa học, theo thời gian thực để hạn chế các thiệt hại do thiên tai gây ra.</w:t>
      </w:r>
    </w:p>
    <w:p w14:paraId="12443CCE" w14:textId="77777777" w:rsidR="00CD7442" w:rsidRPr="00D817C9" w:rsidRDefault="00CD7442" w:rsidP="007951DA">
      <w:pPr>
        <w:pStyle w:val="Content"/>
        <w:rPr>
          <w:lang w:val="vi-VN"/>
        </w:rPr>
      </w:pPr>
      <w:r w:rsidRPr="00D817C9">
        <w:rPr>
          <w:lang w:val="vi-VN"/>
        </w:rPr>
        <w:t>Giữ được tỷ lệ che phủ rừng (35,6%), diện tích rừng phòng hộ ổn định.</w:t>
      </w:r>
    </w:p>
    <w:p w14:paraId="5EDD734A" w14:textId="77777777" w:rsidR="00CD7442" w:rsidRPr="00D817C9" w:rsidRDefault="00CD7442" w:rsidP="007951DA">
      <w:pPr>
        <w:pStyle w:val="Content"/>
        <w:rPr>
          <w:i/>
          <w:iCs/>
          <w:lang w:val="vi-VN"/>
        </w:rPr>
      </w:pPr>
      <w:r w:rsidRPr="00D817C9">
        <w:rPr>
          <w:i/>
          <w:iCs/>
          <w:lang w:val="vi-VN"/>
        </w:rPr>
        <w:t>Các yếu tố về cơ chế, chính sách.</w:t>
      </w:r>
    </w:p>
    <w:p w14:paraId="709CD085" w14:textId="77777777" w:rsidR="00CD7442" w:rsidRPr="00D817C9" w:rsidRDefault="00CD7442" w:rsidP="007951DA">
      <w:pPr>
        <w:pStyle w:val="Content"/>
        <w:rPr>
          <w:lang w:val="vi-VN"/>
        </w:rPr>
      </w:pPr>
      <w:r w:rsidRPr="00D817C9">
        <w:rPr>
          <w:lang w:val="vi-VN"/>
        </w:rPr>
        <w:t>Các chính sách về PCTT được xây dựng, kinh phí đầu tư cho công tác PCTT được bố trí đầy đủ đảm bảo theo yêu cầu.</w:t>
      </w:r>
    </w:p>
    <w:p w14:paraId="4AF87B12" w14:textId="77777777" w:rsidR="00CD7442" w:rsidRPr="00D817C9" w:rsidRDefault="00CD7442" w:rsidP="00CD7442">
      <w:pPr>
        <w:pStyle w:val="Heading5"/>
        <w:rPr>
          <w:lang w:val="vi-VN"/>
        </w:rPr>
      </w:pPr>
      <w:r w:rsidRPr="00D817C9">
        <w:rPr>
          <w:lang w:val="vi-VN"/>
        </w:rPr>
        <w:t>Kịch bản 4.1: Kịch bản phát triển khủng hoảng giai đoạn đến 2030</w:t>
      </w:r>
    </w:p>
    <w:p w14:paraId="39964C03" w14:textId="77777777" w:rsidR="00CD7442" w:rsidRPr="00D817C9" w:rsidRDefault="00CD7442" w:rsidP="007951DA">
      <w:pPr>
        <w:pStyle w:val="Content"/>
        <w:rPr>
          <w:i/>
          <w:iCs/>
          <w:lang w:val="vi-VN"/>
        </w:rPr>
      </w:pPr>
      <w:r w:rsidRPr="00D817C9">
        <w:rPr>
          <w:i/>
          <w:iCs/>
          <w:lang w:val="vi-VN"/>
        </w:rPr>
        <w:t>Các yếu tố kinh tế và dân số</w:t>
      </w:r>
    </w:p>
    <w:p w14:paraId="55EEED33" w14:textId="77777777" w:rsidR="00CD7442" w:rsidRPr="00D817C9" w:rsidRDefault="00CD7442" w:rsidP="007951DA">
      <w:pPr>
        <w:pStyle w:val="Content"/>
        <w:rPr>
          <w:lang w:val="vi-VN"/>
        </w:rPr>
      </w:pPr>
      <w:r w:rsidRPr="00D817C9">
        <w:rPr>
          <w:lang w:val="vi-VN"/>
        </w:rPr>
        <w:t>- Tỷ lệ tăng dân số 11,5% (năm 2019). Tỷ lệ tăng GDP 6,5-7%/năm (BQ cả nước giai đoạn 21-25).</w:t>
      </w:r>
    </w:p>
    <w:p w14:paraId="4A0E9CC3" w14:textId="77777777" w:rsidR="00CD7442" w:rsidRPr="00D817C9" w:rsidRDefault="00CD7442" w:rsidP="007951DA">
      <w:pPr>
        <w:pStyle w:val="Content"/>
        <w:rPr>
          <w:lang w:val="vi-VN"/>
        </w:rPr>
      </w:pPr>
      <w:r w:rsidRPr="00D817C9">
        <w:rPr>
          <w:lang w:val="vi-VN"/>
        </w:rPr>
        <w:t>- Hệ thống phòng chống thiên tai được đầu tư tương đối hoàn thiện với  (i) 1.847km hệ thống đê sông từ cấp 1-3 có thể chống lũ cho vùng chịu ảnh hưởng hồ chứa lớn với tần suất 0,2% (đô thị trung tâm Hà Nội) và 0,33% năm cho các vùng khác; tần suất từ 1-2% cho các khu vực không chịu ảnh hưởng các hồ chứa; (ii) 747 km hệ thống đê biển đạt tần suất 1-10%.</w:t>
      </w:r>
    </w:p>
    <w:p w14:paraId="2DA0B983" w14:textId="5DBCF84D" w:rsidR="00CD7442" w:rsidRPr="00D817C9" w:rsidRDefault="00CD7442" w:rsidP="007951DA">
      <w:pPr>
        <w:pStyle w:val="Content"/>
        <w:rPr>
          <w:i/>
          <w:iCs/>
          <w:lang w:val="vi-VN"/>
        </w:rPr>
      </w:pPr>
      <w:r w:rsidRPr="00D817C9">
        <w:rPr>
          <w:i/>
          <w:iCs/>
          <w:lang w:val="vi-VN"/>
        </w:rPr>
        <w:t>Các thông s</w:t>
      </w:r>
      <w:r w:rsidR="00196513" w:rsidRPr="00D817C9">
        <w:rPr>
          <w:i/>
          <w:iCs/>
        </w:rPr>
        <w:t>ố</w:t>
      </w:r>
      <w:r w:rsidRPr="00D817C9">
        <w:rPr>
          <w:i/>
          <w:iCs/>
          <w:lang w:val="vi-VN"/>
        </w:rPr>
        <w:t xml:space="preserve"> về khí hậu và thủy văn </w:t>
      </w:r>
    </w:p>
    <w:p w14:paraId="09F993CF" w14:textId="6EB09309" w:rsidR="00CD7442" w:rsidRPr="00D817C9" w:rsidRDefault="00CD7442" w:rsidP="007951DA">
      <w:pPr>
        <w:pStyle w:val="Content"/>
        <w:rPr>
          <w:lang w:val="vi-VN"/>
        </w:rPr>
      </w:pPr>
      <w:r w:rsidRPr="00D817C9">
        <w:rPr>
          <w:lang w:val="vi-VN"/>
        </w:rPr>
        <w:t xml:space="preserve">- Trong tương lai đến 2030, có tính đến BĐKH kịch bản RCP 4.5, dòng chảy lũ tăng từ 4,2-10,8% (Đà 4,2%, Thao 4,8%, Lô- Gâm 5,7%, Cầu Thương 10,8%, Hoàng Long 6,2%, Tích- Đáy 6%). Dòng chảy lũ thiết kế về đồng bằng (tính đến Sơn Tây) 50.900 </w:t>
      </w:r>
      <w:r w:rsidR="00D96895" w:rsidRPr="00D817C9">
        <w:rPr>
          <w:lang w:val="vi-VN"/>
        </w:rPr>
        <w:t>m</w:t>
      </w:r>
      <w:r w:rsidR="00D96895" w:rsidRPr="00D817C9">
        <w:rPr>
          <w:vertAlign w:val="superscript"/>
          <w:lang w:val="vi-VN"/>
        </w:rPr>
        <w:t>3</w:t>
      </w:r>
      <w:r w:rsidR="00A82582" w:rsidRPr="00D817C9">
        <w:rPr>
          <w:lang w:val="vi-VN"/>
        </w:rPr>
        <w:t>/s</w:t>
      </w:r>
      <w:r w:rsidRPr="00D817C9">
        <w:rPr>
          <w:lang w:val="vi-VN"/>
        </w:rPr>
        <w:t xml:space="preserve"> ứng với tần suất 0,2% và 45.800 </w:t>
      </w:r>
      <w:r w:rsidR="00D96895" w:rsidRPr="00D817C9">
        <w:rPr>
          <w:lang w:val="vi-VN"/>
        </w:rPr>
        <w:t>m</w:t>
      </w:r>
      <w:r w:rsidR="00D96895" w:rsidRPr="00D817C9">
        <w:rPr>
          <w:vertAlign w:val="superscript"/>
          <w:lang w:val="vi-VN"/>
        </w:rPr>
        <w:t>3</w:t>
      </w:r>
      <w:r w:rsidR="00A82582" w:rsidRPr="00D817C9">
        <w:rPr>
          <w:lang w:val="vi-VN"/>
        </w:rPr>
        <w:t>/s</w:t>
      </w:r>
      <w:r w:rsidRPr="00D817C9">
        <w:rPr>
          <w:lang w:val="vi-VN"/>
        </w:rPr>
        <w:t xml:space="preserve"> ứng với tần suất 0,33%.</w:t>
      </w:r>
    </w:p>
    <w:p w14:paraId="46A82F09" w14:textId="77777777" w:rsidR="00CD7442" w:rsidRPr="00D817C9" w:rsidRDefault="00CD7442" w:rsidP="007951DA">
      <w:pPr>
        <w:pStyle w:val="Content"/>
        <w:rPr>
          <w:lang w:val="vi-VN"/>
        </w:rPr>
      </w:pPr>
      <w:r w:rsidRPr="00D817C9">
        <w:rPr>
          <w:lang w:val="vi-VN"/>
        </w:rPr>
        <w:t xml:space="preserve">- Mực nước biển dâng tăng so với hiện tại 0,13m; không tăng so KB2.1 </w:t>
      </w:r>
    </w:p>
    <w:p w14:paraId="3D214702" w14:textId="77777777" w:rsidR="00CD7442" w:rsidRPr="00D817C9" w:rsidRDefault="00CD7442" w:rsidP="007951DA">
      <w:pPr>
        <w:pStyle w:val="Content"/>
        <w:rPr>
          <w:i/>
          <w:iCs/>
          <w:lang w:val="vi-VN"/>
        </w:rPr>
      </w:pPr>
      <w:r w:rsidRPr="00D817C9">
        <w:rPr>
          <w:i/>
          <w:iCs/>
          <w:lang w:val="vi-VN"/>
        </w:rPr>
        <w:t>Các yếu tố công nghệ, quản lý và cơ sở hạ tầng.</w:t>
      </w:r>
    </w:p>
    <w:p w14:paraId="40ADF04B" w14:textId="77777777" w:rsidR="00CD7442" w:rsidRPr="00D817C9" w:rsidRDefault="00CD7442" w:rsidP="007951DA">
      <w:pPr>
        <w:pStyle w:val="Content"/>
        <w:rPr>
          <w:lang w:val="vi-VN"/>
        </w:rPr>
      </w:pPr>
      <w:r w:rsidRPr="00D817C9">
        <w:rPr>
          <w:lang w:val="vi-VN"/>
        </w:rPr>
        <w:lastRenderedPageBreak/>
        <w:t>Các công nghệ mới trong lĩnh vực PCTT được áp dụng có thể đảm bảo cảnh bảo dự báo kịp thời vận hành các hồ chứa cắt lũ đúng như quy trình; công tác quản lý chặt chẽ giúp cho hệ thống công trình ít xuống cấp hơn; vận hành các hồ chứa cắt lũ trên cơ sở khoa học, theo thời gian thực để hạn chế các thiệt hại do thiên tai gây ra.</w:t>
      </w:r>
    </w:p>
    <w:p w14:paraId="6BE83B8B" w14:textId="77777777" w:rsidR="00CD7442" w:rsidRPr="00D817C9" w:rsidRDefault="00CD7442" w:rsidP="007951DA">
      <w:pPr>
        <w:pStyle w:val="Content"/>
        <w:rPr>
          <w:lang w:val="vi-VN"/>
        </w:rPr>
      </w:pPr>
      <w:r w:rsidRPr="00D817C9">
        <w:rPr>
          <w:lang w:val="vi-VN"/>
        </w:rPr>
        <w:t>Giữ được tỷ lệ che phủ rừng (35,6%), diện tích rừng phòng hộ ổn định.</w:t>
      </w:r>
    </w:p>
    <w:p w14:paraId="47413C95" w14:textId="77777777" w:rsidR="00CD7442" w:rsidRPr="00D817C9" w:rsidRDefault="00CD7442" w:rsidP="007951DA">
      <w:pPr>
        <w:pStyle w:val="Content"/>
        <w:rPr>
          <w:i/>
          <w:iCs/>
          <w:lang w:val="vi-VN"/>
        </w:rPr>
      </w:pPr>
      <w:r w:rsidRPr="00D817C9">
        <w:rPr>
          <w:i/>
          <w:iCs/>
          <w:lang w:val="vi-VN"/>
        </w:rPr>
        <w:t>Các yếu tố về cơ chế, chính sách.</w:t>
      </w:r>
    </w:p>
    <w:p w14:paraId="2CBDE7FD" w14:textId="77777777" w:rsidR="00CD7442" w:rsidRPr="00D817C9" w:rsidRDefault="00CD7442" w:rsidP="007951DA">
      <w:pPr>
        <w:pStyle w:val="Content"/>
        <w:rPr>
          <w:lang w:val="vi-VN"/>
        </w:rPr>
      </w:pPr>
      <w:r w:rsidRPr="00D817C9">
        <w:rPr>
          <w:lang w:val="vi-VN"/>
        </w:rPr>
        <w:t>Các chính sách về PCTT được xây dựng, kinh phí đầu tư cho công tác PCTT không được bố trí đầy đủ đảm bảo theo yêu cầu.</w:t>
      </w:r>
    </w:p>
    <w:p w14:paraId="0C798FCF" w14:textId="77777777" w:rsidR="00CD7442" w:rsidRPr="00D817C9" w:rsidRDefault="00CD7442" w:rsidP="00CD7442">
      <w:pPr>
        <w:pStyle w:val="Heading5"/>
        <w:rPr>
          <w:lang w:val="vi-VN"/>
        </w:rPr>
      </w:pPr>
      <w:r w:rsidRPr="00D817C9">
        <w:rPr>
          <w:lang w:val="vi-VN"/>
        </w:rPr>
        <w:t>Kịch bản 4.2: Kịch bản phát triển khủng hoảng giai đoạn đến 2050</w:t>
      </w:r>
    </w:p>
    <w:p w14:paraId="2E8EA2D6" w14:textId="77777777" w:rsidR="00CD7442" w:rsidRPr="00D817C9" w:rsidRDefault="00CD7442" w:rsidP="007951DA">
      <w:pPr>
        <w:pStyle w:val="Content"/>
        <w:rPr>
          <w:i/>
          <w:iCs/>
          <w:lang w:val="vi-VN"/>
        </w:rPr>
      </w:pPr>
      <w:r w:rsidRPr="00D817C9">
        <w:rPr>
          <w:i/>
          <w:iCs/>
          <w:lang w:val="vi-VN"/>
        </w:rPr>
        <w:t>Các yếu tố kinh tế và dân số</w:t>
      </w:r>
    </w:p>
    <w:p w14:paraId="3109ACC8" w14:textId="77777777" w:rsidR="00CD7442" w:rsidRPr="00D817C9" w:rsidRDefault="00CD7442" w:rsidP="007951DA">
      <w:pPr>
        <w:pStyle w:val="Content"/>
        <w:rPr>
          <w:lang w:val="vi-VN"/>
        </w:rPr>
      </w:pPr>
      <w:r w:rsidRPr="00D817C9">
        <w:rPr>
          <w:lang w:val="vi-VN"/>
        </w:rPr>
        <w:t>- Tỷ lệ tăng dân số 11,5% (năm 2019). Tỷ lệ tăng GDP 6,5-7%/năm (BQ cả nước giai đoạn 21-25).</w:t>
      </w:r>
    </w:p>
    <w:p w14:paraId="5B36419B" w14:textId="77777777" w:rsidR="00CD7442" w:rsidRPr="00D817C9" w:rsidRDefault="00CD7442" w:rsidP="007951DA">
      <w:pPr>
        <w:pStyle w:val="Content"/>
        <w:rPr>
          <w:lang w:val="vi-VN"/>
        </w:rPr>
      </w:pPr>
      <w:r w:rsidRPr="00D817C9">
        <w:rPr>
          <w:lang w:val="vi-VN"/>
        </w:rPr>
        <w:t>- Yêu cầu phòng chống lũ, bão tăng lên do nhu cầu bảo vệ tài sản và tính mạng cao hơn (i) 1.847km hệ thống đê sông từ cấp 1-3 có thể chống lũ cho vùng chịu ảnh hưởng hồ chứa lớn với tần suất 0,14% (đô thị trung tâm Hà Nội), 0,33 % vùng ven biển và 0,2% cho các vùng khác; tần suất từ 1-2% cho các khu vực không chịu ảnh hưởng các hồ chứa; (ii) 747 km hệ thống đê biển đạt tần suất 1-10%.</w:t>
      </w:r>
    </w:p>
    <w:p w14:paraId="4B7FC60D" w14:textId="77777777" w:rsidR="00CD7442" w:rsidRPr="00D817C9" w:rsidRDefault="00CD7442" w:rsidP="007951DA">
      <w:pPr>
        <w:pStyle w:val="Content"/>
        <w:rPr>
          <w:i/>
          <w:iCs/>
          <w:lang w:val="vi-VN"/>
        </w:rPr>
      </w:pPr>
      <w:r w:rsidRPr="00D817C9">
        <w:rPr>
          <w:i/>
          <w:iCs/>
          <w:lang w:val="vi-VN"/>
        </w:rPr>
        <w:t xml:space="preserve">Các thông sổ về khí hậu và thủy văn </w:t>
      </w:r>
    </w:p>
    <w:p w14:paraId="7FDDCC64" w14:textId="26B330CA" w:rsidR="00CD7442" w:rsidRPr="00D817C9" w:rsidRDefault="00CD7442" w:rsidP="007951DA">
      <w:pPr>
        <w:pStyle w:val="Content"/>
        <w:rPr>
          <w:lang w:val="vi-VN"/>
        </w:rPr>
      </w:pPr>
      <w:r w:rsidRPr="00D817C9">
        <w:rPr>
          <w:lang w:val="vi-VN"/>
        </w:rPr>
        <w:t>- Trong tương lai đến 2030, có tính đến BĐKH kịch bản RCP 4.5, dòng chảy lũ tăng từ 6,6-10,7% (Đà 10,2%, Thao 7,7%, Lô- Gâm 6,6%, Cầu Thương 10,7%, Hoàng Long 6,9%, Tích- Đáy 8,5%). Dòng chảy lũ thiết kế về đồng bằng (tính đến Sơn Tây) 54.500</w:t>
      </w:r>
      <w:r w:rsidR="00D96895" w:rsidRPr="00D817C9">
        <w:rPr>
          <w:lang w:val="vi-VN"/>
        </w:rPr>
        <w:t>m</w:t>
      </w:r>
      <w:r w:rsidR="00D96895" w:rsidRPr="00D817C9">
        <w:rPr>
          <w:vertAlign w:val="superscript"/>
          <w:lang w:val="vi-VN"/>
        </w:rPr>
        <w:t>3</w:t>
      </w:r>
      <w:r w:rsidR="00A82582" w:rsidRPr="00D817C9">
        <w:rPr>
          <w:lang w:val="vi-VN"/>
        </w:rPr>
        <w:t>/s</w:t>
      </w:r>
      <w:r w:rsidRPr="00D817C9">
        <w:rPr>
          <w:lang w:val="vi-VN"/>
        </w:rPr>
        <w:t xml:space="preserve"> ứng với tần suất 0,14%, 52.900 </w:t>
      </w:r>
      <w:r w:rsidR="00D96895" w:rsidRPr="00D817C9">
        <w:rPr>
          <w:lang w:val="vi-VN"/>
        </w:rPr>
        <w:t>m</w:t>
      </w:r>
      <w:r w:rsidR="00D96895" w:rsidRPr="00D817C9">
        <w:rPr>
          <w:vertAlign w:val="superscript"/>
          <w:lang w:val="vi-VN"/>
        </w:rPr>
        <w:t>3</w:t>
      </w:r>
      <w:r w:rsidR="00A82582" w:rsidRPr="00D817C9">
        <w:rPr>
          <w:lang w:val="vi-VN"/>
        </w:rPr>
        <w:t>/s</w:t>
      </w:r>
      <w:r w:rsidRPr="00D817C9">
        <w:rPr>
          <w:lang w:val="vi-VN"/>
        </w:rPr>
        <w:t xml:space="preserve"> ứng với tần suất 0,2% và 47.700 </w:t>
      </w:r>
      <w:r w:rsidR="00D96895" w:rsidRPr="00D817C9">
        <w:rPr>
          <w:lang w:val="vi-VN"/>
        </w:rPr>
        <w:t>m</w:t>
      </w:r>
      <w:r w:rsidR="00D96895" w:rsidRPr="00D817C9">
        <w:rPr>
          <w:vertAlign w:val="superscript"/>
          <w:lang w:val="vi-VN"/>
        </w:rPr>
        <w:t>3</w:t>
      </w:r>
      <w:r w:rsidR="00A82582" w:rsidRPr="00D817C9">
        <w:rPr>
          <w:lang w:val="vi-VN"/>
        </w:rPr>
        <w:t>/s</w:t>
      </w:r>
      <w:r w:rsidRPr="00D817C9">
        <w:rPr>
          <w:lang w:val="vi-VN"/>
        </w:rPr>
        <w:t xml:space="preserve"> ứng với tần suất 0,33%.</w:t>
      </w:r>
    </w:p>
    <w:p w14:paraId="7AF71934" w14:textId="77777777" w:rsidR="00CD7442" w:rsidRPr="00D817C9" w:rsidRDefault="00CD7442" w:rsidP="007951DA">
      <w:pPr>
        <w:pStyle w:val="Content"/>
        <w:rPr>
          <w:lang w:val="vi-VN"/>
        </w:rPr>
      </w:pPr>
      <w:r w:rsidRPr="00D817C9">
        <w:rPr>
          <w:lang w:val="vi-VN"/>
        </w:rPr>
        <w:t>- Mực nước biển dâng tăng 0,22m</w:t>
      </w:r>
    </w:p>
    <w:p w14:paraId="748EC9E9" w14:textId="77777777" w:rsidR="00CD7442" w:rsidRPr="00D817C9" w:rsidRDefault="00CD7442" w:rsidP="007951DA">
      <w:pPr>
        <w:pStyle w:val="Content"/>
        <w:rPr>
          <w:i/>
          <w:iCs/>
          <w:lang w:val="vi-VN"/>
        </w:rPr>
      </w:pPr>
      <w:r w:rsidRPr="00D817C9">
        <w:rPr>
          <w:i/>
          <w:iCs/>
          <w:lang w:val="vi-VN"/>
        </w:rPr>
        <w:t>Các yếu tố công nghệ, quản lý và cơ sở hạ tầng.</w:t>
      </w:r>
    </w:p>
    <w:p w14:paraId="24E4F0BF" w14:textId="77777777" w:rsidR="00CD7442" w:rsidRPr="00D817C9" w:rsidRDefault="00CD7442" w:rsidP="007951DA">
      <w:pPr>
        <w:pStyle w:val="Content"/>
        <w:rPr>
          <w:lang w:val="vi-VN"/>
        </w:rPr>
      </w:pPr>
      <w:r w:rsidRPr="00D817C9">
        <w:rPr>
          <w:lang w:val="vi-VN"/>
        </w:rPr>
        <w:t>Các công nghệ mới trong lĩnh vực PCTT được áp dụng có thể đảm bảo cảnh bảo dự báo kịp thời vận hành các hồ chứa cắt lũ đúng như quy trình; công tác quản lý chặt chẽ giúp cho hệ thống công trình ít xuống cấp hơn; vận hành các hồ chứa cắt lũ trên cơ sở khoa học, theo thời gian thực để hạn chế các thiệt hại do thiên tai gây ra. Tuy nhiên việc vân hành hồ không thể cắt lũ khi xuất hiện lũ thiết kế vào thời kỳ đầu hay cuối mùa lũ (hồ chứa được tích đầy nước).</w:t>
      </w:r>
    </w:p>
    <w:p w14:paraId="7DF4A806" w14:textId="77777777" w:rsidR="00CD7442" w:rsidRPr="00D817C9" w:rsidRDefault="00CD7442" w:rsidP="007951DA">
      <w:pPr>
        <w:pStyle w:val="Content"/>
        <w:rPr>
          <w:lang w:val="vi-VN"/>
        </w:rPr>
      </w:pPr>
      <w:r w:rsidRPr="00D817C9">
        <w:rPr>
          <w:lang w:val="vi-VN"/>
        </w:rPr>
        <w:t>Tỷ lệ che phủ rừng giảm (hiện tại là 35,6%), diện tích rừng phòng hộ giảm.</w:t>
      </w:r>
    </w:p>
    <w:p w14:paraId="2DDEE9D0" w14:textId="77777777" w:rsidR="00CD7442" w:rsidRPr="00D817C9" w:rsidRDefault="00CD7442" w:rsidP="007951DA">
      <w:pPr>
        <w:pStyle w:val="Content"/>
        <w:rPr>
          <w:i/>
          <w:iCs/>
          <w:lang w:val="vi-VN"/>
        </w:rPr>
      </w:pPr>
      <w:r w:rsidRPr="00D817C9">
        <w:rPr>
          <w:i/>
          <w:iCs/>
          <w:lang w:val="vi-VN"/>
        </w:rPr>
        <w:t>Các yếu tố về cơ chế, chính sách.</w:t>
      </w:r>
    </w:p>
    <w:p w14:paraId="5BBC9F50" w14:textId="77777777" w:rsidR="00CD7442" w:rsidRPr="00D817C9" w:rsidRDefault="00CD7442" w:rsidP="007951DA">
      <w:pPr>
        <w:pStyle w:val="Content"/>
        <w:rPr>
          <w:lang w:val="vi-VN"/>
        </w:rPr>
      </w:pPr>
      <w:r w:rsidRPr="00D817C9">
        <w:rPr>
          <w:lang w:val="vi-VN"/>
        </w:rPr>
        <w:t>Các chính sách về PCTT được xây dựng, kinh phí đầu tư cho công tác PCTT không được bố trí đầy đủ đảm bảo theo yêu cầu.</w:t>
      </w:r>
    </w:p>
    <w:p w14:paraId="504AD1A9" w14:textId="53D13AC2" w:rsidR="00481026" w:rsidRPr="00D817C9" w:rsidRDefault="00481026" w:rsidP="00E350FE">
      <w:pPr>
        <w:pStyle w:val="Heading3"/>
        <w:rPr>
          <w:rFonts w:asciiTheme="minorHAnsi" w:hAnsiTheme="minorHAnsi" w:cstheme="minorHAnsi"/>
          <w:lang w:val="vi-VN"/>
        </w:rPr>
      </w:pPr>
      <w:bookmarkStart w:id="207" w:name="_Toc64705603"/>
      <w:bookmarkStart w:id="208" w:name="_Toc74080906"/>
      <w:r w:rsidRPr="00D817C9">
        <w:rPr>
          <w:rFonts w:asciiTheme="minorHAnsi" w:hAnsiTheme="minorHAnsi" w:cstheme="minorHAnsi"/>
          <w:lang w:val="vi-VN"/>
        </w:rPr>
        <w:lastRenderedPageBreak/>
        <w:t>Dự báo yêu cầu phục vụ theo các kịch bản</w:t>
      </w:r>
      <w:bookmarkEnd w:id="207"/>
      <w:bookmarkEnd w:id="208"/>
    </w:p>
    <w:p w14:paraId="615A168F" w14:textId="7ACD9911" w:rsidR="00481026" w:rsidRPr="00D817C9" w:rsidRDefault="00481026" w:rsidP="00B66E4A">
      <w:pPr>
        <w:pStyle w:val="Heading4"/>
        <w:rPr>
          <w:rFonts w:asciiTheme="minorHAnsi" w:hAnsiTheme="minorHAnsi" w:cstheme="minorHAnsi"/>
        </w:rPr>
      </w:pPr>
      <w:r w:rsidRPr="00D817C9">
        <w:rPr>
          <w:rFonts w:asciiTheme="minorHAnsi" w:hAnsiTheme="minorHAnsi" w:cstheme="minorHAnsi"/>
        </w:rPr>
        <w:t>Đối với tưới, cấp nước</w:t>
      </w:r>
    </w:p>
    <w:p w14:paraId="10115B35" w14:textId="01240A37" w:rsidR="00162734" w:rsidRPr="00D817C9" w:rsidRDefault="00162734" w:rsidP="00FC6476">
      <w:pPr>
        <w:pStyle w:val="Heading5"/>
        <w:rPr>
          <w:lang w:val="vi-VN"/>
        </w:rPr>
      </w:pPr>
      <w:r w:rsidRPr="00D817C9">
        <w:rPr>
          <w:lang w:val="vi-VN"/>
        </w:rPr>
        <w:t>Yêu cầu phục vụ theo các kịch bản</w:t>
      </w:r>
    </w:p>
    <w:p w14:paraId="67C4A400" w14:textId="1AC9498E" w:rsidR="009F50AF" w:rsidRPr="006279E5" w:rsidRDefault="009F50AF" w:rsidP="006279E5">
      <w:pPr>
        <w:pStyle w:val="BNGBIUA"/>
        <w:rPr>
          <w:noProof/>
        </w:rPr>
      </w:pPr>
      <w:bookmarkStart w:id="209" w:name="_Toc74081005"/>
      <w:r w:rsidRPr="00D817C9">
        <w:t xml:space="preserve">Bảng </w:t>
      </w:r>
      <w:r w:rsidRPr="00D817C9">
        <w:fldChar w:fldCharType="begin"/>
      </w:r>
      <w:r w:rsidRPr="00D817C9">
        <w:instrText xml:space="preserve"> STYLEREF 1 \s </w:instrText>
      </w:r>
      <w:r w:rsidRPr="00D817C9">
        <w:fldChar w:fldCharType="separate"/>
      </w:r>
      <w:r w:rsidR="009B26C5" w:rsidRPr="00D817C9">
        <w:rPr>
          <w:noProof/>
        </w:rPr>
        <w:t>2</w:t>
      </w:r>
      <w:r w:rsidRPr="00D817C9">
        <w:rPr>
          <w:noProof/>
        </w:rPr>
        <w:fldChar w:fldCharType="end"/>
      </w:r>
      <w:r w:rsidRPr="00D817C9">
        <w:t>.</w:t>
      </w:r>
      <w:r w:rsidRPr="00D817C9">
        <w:fldChar w:fldCharType="begin"/>
      </w:r>
      <w:r w:rsidRPr="00D817C9">
        <w:instrText xml:space="preserve"> SEQ Bảng \* ARABIC \s 1 </w:instrText>
      </w:r>
      <w:r w:rsidRPr="00D817C9">
        <w:fldChar w:fldCharType="separate"/>
      </w:r>
      <w:r w:rsidR="009B26C5" w:rsidRPr="00D817C9">
        <w:rPr>
          <w:noProof/>
        </w:rPr>
        <w:t>2</w:t>
      </w:r>
      <w:r w:rsidRPr="00D817C9">
        <w:rPr>
          <w:noProof/>
        </w:rPr>
        <w:fldChar w:fldCharType="end"/>
      </w:r>
      <w:r w:rsidRPr="00D817C9">
        <w:rPr>
          <w:noProof/>
        </w:rPr>
        <w:t>: Yêu cầu tưới, cấp nước theo các kịch bản</w:t>
      </w:r>
      <w:bookmarkEnd w:id="209"/>
      <w:r w:rsidR="00CE7BCC" w:rsidRPr="00D817C9">
        <w:rPr>
          <w:noProof/>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1706"/>
        <w:gridCol w:w="902"/>
        <w:gridCol w:w="866"/>
        <w:gridCol w:w="1032"/>
        <w:gridCol w:w="1098"/>
        <w:gridCol w:w="1005"/>
        <w:gridCol w:w="1079"/>
        <w:gridCol w:w="1111"/>
      </w:tblGrid>
      <w:tr w:rsidR="00F72F15" w:rsidRPr="00D817C9" w14:paraId="5BD23E69" w14:textId="77777777" w:rsidTr="005B5273">
        <w:trPr>
          <w:trHeight w:val="376"/>
          <w:tblHeader/>
          <w:jc w:val="center"/>
        </w:trPr>
        <w:tc>
          <w:tcPr>
            <w:tcW w:w="266" w:type="pct"/>
            <w:vMerge w:val="restart"/>
            <w:shd w:val="clear" w:color="auto" w:fill="auto"/>
            <w:vAlign w:val="center"/>
          </w:tcPr>
          <w:p w14:paraId="0A6EC967" w14:textId="77777777" w:rsidR="008636E4" w:rsidRPr="00D817C9" w:rsidRDefault="008636E4" w:rsidP="008C1A58">
            <w:pPr>
              <w:jc w:val="center"/>
              <w:rPr>
                <w:b/>
                <w:bCs/>
                <w:sz w:val="20"/>
              </w:rPr>
            </w:pPr>
            <w:r w:rsidRPr="00D817C9">
              <w:rPr>
                <w:b/>
                <w:bCs/>
                <w:sz w:val="20"/>
              </w:rPr>
              <w:t>TT</w:t>
            </w:r>
          </w:p>
        </w:tc>
        <w:tc>
          <w:tcPr>
            <w:tcW w:w="921" w:type="pct"/>
            <w:vMerge w:val="restart"/>
            <w:shd w:val="clear" w:color="auto" w:fill="auto"/>
            <w:vAlign w:val="center"/>
          </w:tcPr>
          <w:p w14:paraId="57312844" w14:textId="77777777" w:rsidR="008636E4" w:rsidRPr="00D817C9" w:rsidRDefault="008636E4" w:rsidP="008C1A58">
            <w:pPr>
              <w:jc w:val="center"/>
              <w:rPr>
                <w:b/>
                <w:bCs/>
                <w:sz w:val="20"/>
              </w:rPr>
            </w:pPr>
            <w:r w:rsidRPr="00D817C9">
              <w:rPr>
                <w:b/>
                <w:bCs/>
                <w:sz w:val="20"/>
              </w:rPr>
              <w:t>Hạng mục</w:t>
            </w:r>
          </w:p>
        </w:tc>
        <w:tc>
          <w:tcPr>
            <w:tcW w:w="488" w:type="pct"/>
            <w:vMerge w:val="restart"/>
            <w:shd w:val="clear" w:color="auto" w:fill="auto"/>
            <w:vAlign w:val="center"/>
          </w:tcPr>
          <w:p w14:paraId="13E2AD38" w14:textId="77777777" w:rsidR="008636E4" w:rsidRPr="00D817C9" w:rsidRDefault="008636E4" w:rsidP="008C1A58">
            <w:pPr>
              <w:jc w:val="center"/>
              <w:rPr>
                <w:b/>
                <w:bCs/>
                <w:sz w:val="20"/>
              </w:rPr>
            </w:pPr>
            <w:r w:rsidRPr="00D817C9">
              <w:rPr>
                <w:b/>
                <w:bCs/>
                <w:sz w:val="20"/>
              </w:rPr>
              <w:t>Kịch bản nền</w:t>
            </w:r>
          </w:p>
        </w:tc>
        <w:tc>
          <w:tcPr>
            <w:tcW w:w="1006" w:type="pct"/>
            <w:gridSpan w:val="2"/>
          </w:tcPr>
          <w:p w14:paraId="7A1C0220" w14:textId="77777777" w:rsidR="008636E4" w:rsidRPr="00D817C9" w:rsidRDefault="008636E4" w:rsidP="008C1A58">
            <w:pPr>
              <w:jc w:val="center"/>
              <w:rPr>
                <w:b/>
                <w:bCs/>
                <w:sz w:val="20"/>
              </w:rPr>
            </w:pPr>
            <w:r w:rsidRPr="00D817C9">
              <w:rPr>
                <w:b/>
                <w:bCs/>
                <w:sz w:val="20"/>
              </w:rPr>
              <w:t>Kịch bản PT bình thường</w:t>
            </w:r>
          </w:p>
        </w:tc>
        <w:tc>
          <w:tcPr>
            <w:tcW w:w="1136" w:type="pct"/>
            <w:gridSpan w:val="2"/>
            <w:shd w:val="clear" w:color="auto" w:fill="auto"/>
            <w:vAlign w:val="center"/>
          </w:tcPr>
          <w:p w14:paraId="1F8A7C17" w14:textId="77777777" w:rsidR="008636E4" w:rsidRPr="00D817C9" w:rsidRDefault="008636E4" w:rsidP="008C1A58">
            <w:pPr>
              <w:jc w:val="center"/>
              <w:rPr>
                <w:b/>
                <w:bCs/>
                <w:sz w:val="20"/>
              </w:rPr>
            </w:pPr>
            <w:r w:rsidRPr="00D817C9">
              <w:rPr>
                <w:b/>
                <w:bCs/>
                <w:sz w:val="20"/>
              </w:rPr>
              <w:t>Kịch bản PT bền vững</w:t>
            </w:r>
          </w:p>
        </w:tc>
        <w:tc>
          <w:tcPr>
            <w:tcW w:w="1183" w:type="pct"/>
            <w:gridSpan w:val="2"/>
            <w:shd w:val="clear" w:color="auto" w:fill="auto"/>
            <w:vAlign w:val="center"/>
          </w:tcPr>
          <w:p w14:paraId="1EC73894" w14:textId="239F86D7" w:rsidR="008636E4" w:rsidRPr="00D817C9" w:rsidRDefault="008636E4" w:rsidP="008C1A58">
            <w:pPr>
              <w:jc w:val="center"/>
              <w:rPr>
                <w:b/>
                <w:bCs/>
                <w:sz w:val="20"/>
              </w:rPr>
            </w:pPr>
            <w:r w:rsidRPr="00D817C9">
              <w:rPr>
                <w:b/>
                <w:bCs/>
                <w:sz w:val="20"/>
              </w:rPr>
              <w:t>Kịch bản khủng hoảng</w:t>
            </w:r>
          </w:p>
        </w:tc>
      </w:tr>
      <w:tr w:rsidR="00F72F15" w:rsidRPr="00D817C9" w14:paraId="71D99CB0" w14:textId="77777777" w:rsidTr="005B5273">
        <w:trPr>
          <w:trHeight w:val="152"/>
          <w:tblHeader/>
          <w:jc w:val="center"/>
        </w:trPr>
        <w:tc>
          <w:tcPr>
            <w:tcW w:w="266" w:type="pct"/>
            <w:vMerge/>
            <w:shd w:val="clear" w:color="auto" w:fill="auto"/>
            <w:vAlign w:val="center"/>
          </w:tcPr>
          <w:p w14:paraId="2BB12846" w14:textId="77777777" w:rsidR="008636E4" w:rsidRPr="00D817C9" w:rsidRDefault="008636E4" w:rsidP="008C1A58">
            <w:pPr>
              <w:jc w:val="center"/>
              <w:rPr>
                <w:b/>
                <w:bCs/>
                <w:sz w:val="20"/>
              </w:rPr>
            </w:pPr>
          </w:p>
        </w:tc>
        <w:tc>
          <w:tcPr>
            <w:tcW w:w="921" w:type="pct"/>
            <w:vMerge/>
            <w:shd w:val="clear" w:color="auto" w:fill="auto"/>
          </w:tcPr>
          <w:p w14:paraId="4662CF02" w14:textId="77777777" w:rsidR="008636E4" w:rsidRPr="00D817C9" w:rsidRDefault="008636E4" w:rsidP="008C1A58">
            <w:pPr>
              <w:jc w:val="center"/>
              <w:rPr>
                <w:b/>
                <w:bCs/>
                <w:sz w:val="20"/>
              </w:rPr>
            </w:pPr>
          </w:p>
        </w:tc>
        <w:tc>
          <w:tcPr>
            <w:tcW w:w="488" w:type="pct"/>
            <w:vMerge/>
            <w:shd w:val="clear" w:color="auto" w:fill="auto"/>
            <w:vAlign w:val="center"/>
          </w:tcPr>
          <w:p w14:paraId="57AC67CD" w14:textId="77777777" w:rsidR="008636E4" w:rsidRPr="00D817C9" w:rsidRDefault="008636E4" w:rsidP="008C1A58">
            <w:pPr>
              <w:jc w:val="center"/>
              <w:rPr>
                <w:b/>
                <w:bCs/>
                <w:sz w:val="20"/>
              </w:rPr>
            </w:pPr>
          </w:p>
        </w:tc>
        <w:tc>
          <w:tcPr>
            <w:tcW w:w="448" w:type="pct"/>
            <w:vAlign w:val="center"/>
          </w:tcPr>
          <w:p w14:paraId="0C1708C7" w14:textId="77777777" w:rsidR="008636E4" w:rsidRPr="00D817C9" w:rsidRDefault="008636E4" w:rsidP="008C1A58">
            <w:pPr>
              <w:jc w:val="center"/>
              <w:rPr>
                <w:b/>
                <w:bCs/>
                <w:sz w:val="20"/>
              </w:rPr>
            </w:pPr>
            <w:r w:rsidRPr="00D817C9">
              <w:rPr>
                <w:b/>
                <w:bCs/>
                <w:sz w:val="20"/>
              </w:rPr>
              <w:t>2030</w:t>
            </w:r>
          </w:p>
        </w:tc>
        <w:tc>
          <w:tcPr>
            <w:tcW w:w="558" w:type="pct"/>
            <w:vAlign w:val="center"/>
          </w:tcPr>
          <w:p w14:paraId="6AB883F2" w14:textId="77777777" w:rsidR="008636E4" w:rsidRPr="00D817C9" w:rsidRDefault="008636E4" w:rsidP="008C1A58">
            <w:pPr>
              <w:jc w:val="center"/>
              <w:rPr>
                <w:b/>
                <w:bCs/>
                <w:sz w:val="20"/>
              </w:rPr>
            </w:pPr>
            <w:r w:rsidRPr="00D817C9">
              <w:rPr>
                <w:b/>
                <w:bCs/>
                <w:sz w:val="20"/>
              </w:rPr>
              <w:t>2050</w:t>
            </w:r>
          </w:p>
        </w:tc>
        <w:tc>
          <w:tcPr>
            <w:tcW w:w="593" w:type="pct"/>
            <w:shd w:val="clear" w:color="auto" w:fill="auto"/>
            <w:vAlign w:val="center"/>
          </w:tcPr>
          <w:p w14:paraId="43AAC9F5" w14:textId="77777777" w:rsidR="008636E4" w:rsidRPr="00D817C9" w:rsidRDefault="008636E4" w:rsidP="008C1A58">
            <w:pPr>
              <w:jc w:val="center"/>
              <w:rPr>
                <w:b/>
                <w:bCs/>
                <w:sz w:val="20"/>
              </w:rPr>
            </w:pPr>
            <w:r w:rsidRPr="00D817C9">
              <w:rPr>
                <w:b/>
                <w:bCs/>
                <w:sz w:val="20"/>
              </w:rPr>
              <w:t>2030</w:t>
            </w:r>
          </w:p>
        </w:tc>
        <w:tc>
          <w:tcPr>
            <w:tcW w:w="543" w:type="pct"/>
            <w:shd w:val="clear" w:color="auto" w:fill="auto"/>
            <w:vAlign w:val="center"/>
          </w:tcPr>
          <w:p w14:paraId="0A129D31" w14:textId="77777777" w:rsidR="008636E4" w:rsidRPr="00D817C9" w:rsidRDefault="008636E4" w:rsidP="008C1A58">
            <w:pPr>
              <w:jc w:val="center"/>
              <w:rPr>
                <w:b/>
                <w:bCs/>
                <w:sz w:val="20"/>
              </w:rPr>
            </w:pPr>
            <w:r w:rsidRPr="00D817C9">
              <w:rPr>
                <w:b/>
                <w:bCs/>
                <w:sz w:val="20"/>
              </w:rPr>
              <w:t>2050</w:t>
            </w:r>
          </w:p>
        </w:tc>
        <w:tc>
          <w:tcPr>
            <w:tcW w:w="583" w:type="pct"/>
            <w:shd w:val="clear" w:color="auto" w:fill="auto"/>
            <w:vAlign w:val="center"/>
          </w:tcPr>
          <w:p w14:paraId="07250478" w14:textId="77777777" w:rsidR="008636E4" w:rsidRPr="00D817C9" w:rsidRDefault="008636E4" w:rsidP="008C1A58">
            <w:pPr>
              <w:jc w:val="center"/>
              <w:rPr>
                <w:b/>
                <w:bCs/>
                <w:sz w:val="20"/>
              </w:rPr>
            </w:pPr>
            <w:r w:rsidRPr="00D817C9">
              <w:rPr>
                <w:b/>
                <w:bCs/>
                <w:sz w:val="20"/>
              </w:rPr>
              <w:t>2030</w:t>
            </w:r>
          </w:p>
        </w:tc>
        <w:tc>
          <w:tcPr>
            <w:tcW w:w="600" w:type="pct"/>
            <w:shd w:val="clear" w:color="auto" w:fill="auto"/>
            <w:vAlign w:val="center"/>
          </w:tcPr>
          <w:p w14:paraId="322934C1" w14:textId="77777777" w:rsidR="008636E4" w:rsidRPr="00D817C9" w:rsidRDefault="008636E4" w:rsidP="008C1A58">
            <w:pPr>
              <w:jc w:val="center"/>
              <w:rPr>
                <w:b/>
                <w:bCs/>
                <w:sz w:val="20"/>
              </w:rPr>
            </w:pPr>
            <w:r w:rsidRPr="00D817C9">
              <w:rPr>
                <w:b/>
                <w:bCs/>
                <w:sz w:val="20"/>
              </w:rPr>
              <w:t>2050</w:t>
            </w:r>
          </w:p>
        </w:tc>
      </w:tr>
      <w:tr w:rsidR="00F72F15" w:rsidRPr="00D817C9" w14:paraId="7DF8F7C6" w14:textId="77777777" w:rsidTr="008C1A58">
        <w:trPr>
          <w:trHeight w:val="152"/>
          <w:jc w:val="center"/>
        </w:trPr>
        <w:tc>
          <w:tcPr>
            <w:tcW w:w="266" w:type="pct"/>
            <w:shd w:val="clear" w:color="auto" w:fill="auto"/>
            <w:vAlign w:val="center"/>
          </w:tcPr>
          <w:p w14:paraId="445CFE34" w14:textId="77777777" w:rsidR="008636E4" w:rsidRPr="00D817C9" w:rsidRDefault="008636E4" w:rsidP="008C1A58">
            <w:pPr>
              <w:rPr>
                <w:sz w:val="20"/>
              </w:rPr>
            </w:pPr>
            <w:r w:rsidRPr="00D817C9">
              <w:rPr>
                <w:sz w:val="20"/>
              </w:rPr>
              <w:t>1</w:t>
            </w:r>
          </w:p>
        </w:tc>
        <w:tc>
          <w:tcPr>
            <w:tcW w:w="921" w:type="pct"/>
            <w:shd w:val="clear" w:color="auto" w:fill="auto"/>
            <w:vAlign w:val="center"/>
          </w:tcPr>
          <w:p w14:paraId="3E90EAE1" w14:textId="77777777" w:rsidR="008636E4" w:rsidRPr="00D817C9" w:rsidRDefault="008636E4" w:rsidP="008C1A58">
            <w:pPr>
              <w:rPr>
                <w:sz w:val="20"/>
              </w:rPr>
            </w:pPr>
            <w:r w:rsidRPr="00D817C9">
              <w:rPr>
                <w:sz w:val="20"/>
              </w:rPr>
              <w:t>Dân số (triệu Người)</w:t>
            </w:r>
          </w:p>
        </w:tc>
        <w:tc>
          <w:tcPr>
            <w:tcW w:w="488" w:type="pct"/>
            <w:shd w:val="clear" w:color="auto" w:fill="auto"/>
            <w:vAlign w:val="center"/>
          </w:tcPr>
          <w:p w14:paraId="588F9958" w14:textId="77777777" w:rsidR="008636E4" w:rsidRPr="00D817C9" w:rsidRDefault="008636E4" w:rsidP="00617C87">
            <w:pPr>
              <w:jc w:val="right"/>
              <w:rPr>
                <w:sz w:val="20"/>
              </w:rPr>
            </w:pPr>
            <w:r w:rsidRPr="00D817C9">
              <w:rPr>
                <w:sz w:val="20"/>
              </w:rPr>
              <w:t>22,6</w:t>
            </w:r>
          </w:p>
        </w:tc>
        <w:tc>
          <w:tcPr>
            <w:tcW w:w="448" w:type="pct"/>
            <w:vAlign w:val="center"/>
          </w:tcPr>
          <w:p w14:paraId="17FABC7B" w14:textId="77777777" w:rsidR="008636E4" w:rsidRPr="00D817C9" w:rsidRDefault="008636E4" w:rsidP="00617C87">
            <w:pPr>
              <w:jc w:val="right"/>
              <w:rPr>
                <w:sz w:val="20"/>
              </w:rPr>
            </w:pPr>
            <w:r w:rsidRPr="00D817C9">
              <w:rPr>
                <w:sz w:val="20"/>
              </w:rPr>
              <w:t>25,4</w:t>
            </w:r>
          </w:p>
        </w:tc>
        <w:tc>
          <w:tcPr>
            <w:tcW w:w="558" w:type="pct"/>
            <w:vAlign w:val="center"/>
          </w:tcPr>
          <w:p w14:paraId="091D89A9" w14:textId="77777777" w:rsidR="008636E4" w:rsidRPr="00D817C9" w:rsidRDefault="008636E4" w:rsidP="00617C87">
            <w:pPr>
              <w:jc w:val="right"/>
              <w:rPr>
                <w:sz w:val="20"/>
              </w:rPr>
            </w:pPr>
            <w:r w:rsidRPr="00D817C9">
              <w:rPr>
                <w:sz w:val="20"/>
              </w:rPr>
              <w:t>30</w:t>
            </w:r>
          </w:p>
        </w:tc>
        <w:tc>
          <w:tcPr>
            <w:tcW w:w="593" w:type="pct"/>
            <w:shd w:val="clear" w:color="auto" w:fill="auto"/>
            <w:vAlign w:val="center"/>
          </w:tcPr>
          <w:p w14:paraId="4D36DD1A" w14:textId="77777777" w:rsidR="008636E4" w:rsidRPr="00D817C9" w:rsidRDefault="008636E4" w:rsidP="00617C87">
            <w:pPr>
              <w:jc w:val="right"/>
              <w:rPr>
                <w:sz w:val="20"/>
              </w:rPr>
            </w:pPr>
            <w:r w:rsidRPr="00D817C9">
              <w:rPr>
                <w:sz w:val="20"/>
              </w:rPr>
              <w:t>25,2</w:t>
            </w:r>
          </w:p>
        </w:tc>
        <w:tc>
          <w:tcPr>
            <w:tcW w:w="543" w:type="pct"/>
            <w:shd w:val="clear" w:color="auto" w:fill="auto"/>
            <w:vAlign w:val="center"/>
          </w:tcPr>
          <w:p w14:paraId="4CCD1DF0" w14:textId="77777777" w:rsidR="008636E4" w:rsidRPr="00D817C9" w:rsidRDefault="008636E4" w:rsidP="00617C87">
            <w:pPr>
              <w:jc w:val="right"/>
              <w:rPr>
                <w:sz w:val="20"/>
              </w:rPr>
            </w:pPr>
            <w:r w:rsidRPr="00D817C9">
              <w:rPr>
                <w:sz w:val="20"/>
              </w:rPr>
              <w:t>29,5</w:t>
            </w:r>
          </w:p>
        </w:tc>
        <w:tc>
          <w:tcPr>
            <w:tcW w:w="583" w:type="pct"/>
            <w:shd w:val="clear" w:color="auto" w:fill="auto"/>
            <w:vAlign w:val="center"/>
          </w:tcPr>
          <w:p w14:paraId="740264D0" w14:textId="77777777" w:rsidR="008636E4" w:rsidRPr="006279E5" w:rsidRDefault="008636E4" w:rsidP="00617C87">
            <w:pPr>
              <w:jc w:val="right"/>
              <w:rPr>
                <w:sz w:val="20"/>
              </w:rPr>
            </w:pPr>
            <w:r w:rsidRPr="006279E5">
              <w:rPr>
                <w:sz w:val="20"/>
              </w:rPr>
              <w:t>25,8</w:t>
            </w:r>
          </w:p>
        </w:tc>
        <w:tc>
          <w:tcPr>
            <w:tcW w:w="600" w:type="pct"/>
            <w:shd w:val="clear" w:color="auto" w:fill="auto"/>
            <w:vAlign w:val="center"/>
          </w:tcPr>
          <w:p w14:paraId="1AE27D98" w14:textId="77777777" w:rsidR="008636E4" w:rsidRPr="006279E5" w:rsidRDefault="008636E4" w:rsidP="00617C87">
            <w:pPr>
              <w:jc w:val="right"/>
              <w:rPr>
                <w:sz w:val="20"/>
              </w:rPr>
            </w:pPr>
            <w:r w:rsidRPr="006279E5">
              <w:rPr>
                <w:sz w:val="20"/>
              </w:rPr>
              <w:t>32</w:t>
            </w:r>
          </w:p>
        </w:tc>
      </w:tr>
      <w:tr w:rsidR="006279E5" w:rsidRPr="006279E5" w14:paraId="72087DF4" w14:textId="77777777" w:rsidTr="008C1A58">
        <w:trPr>
          <w:trHeight w:val="152"/>
          <w:jc w:val="center"/>
        </w:trPr>
        <w:tc>
          <w:tcPr>
            <w:tcW w:w="266" w:type="pct"/>
            <w:shd w:val="clear" w:color="auto" w:fill="auto"/>
            <w:vAlign w:val="center"/>
          </w:tcPr>
          <w:p w14:paraId="534652AD" w14:textId="77777777" w:rsidR="008636E4" w:rsidRPr="006279E5" w:rsidRDefault="008636E4" w:rsidP="008C1A58">
            <w:pPr>
              <w:rPr>
                <w:sz w:val="20"/>
              </w:rPr>
            </w:pPr>
          </w:p>
        </w:tc>
        <w:tc>
          <w:tcPr>
            <w:tcW w:w="921" w:type="pct"/>
            <w:shd w:val="clear" w:color="auto" w:fill="auto"/>
            <w:vAlign w:val="center"/>
          </w:tcPr>
          <w:p w14:paraId="4BDE987B" w14:textId="32784735" w:rsidR="008636E4" w:rsidRPr="006279E5" w:rsidRDefault="008636E4" w:rsidP="008C1A58">
            <w:pPr>
              <w:rPr>
                <w:sz w:val="20"/>
              </w:rPr>
            </w:pPr>
            <w:r w:rsidRPr="006279E5">
              <w:rPr>
                <w:sz w:val="20"/>
              </w:rPr>
              <w:t>Thành thị (</w:t>
            </w:r>
            <w:r w:rsidR="005F4756" w:rsidRPr="006279E5">
              <w:rPr>
                <w:sz w:val="20"/>
              </w:rPr>
              <w:t>triệu người</w:t>
            </w:r>
            <w:r w:rsidRPr="006279E5">
              <w:rPr>
                <w:sz w:val="20"/>
              </w:rPr>
              <w:t>)</w:t>
            </w:r>
          </w:p>
        </w:tc>
        <w:tc>
          <w:tcPr>
            <w:tcW w:w="488" w:type="pct"/>
            <w:shd w:val="clear" w:color="auto" w:fill="auto"/>
            <w:vAlign w:val="center"/>
          </w:tcPr>
          <w:p w14:paraId="358C7429" w14:textId="77777777" w:rsidR="008636E4" w:rsidRPr="006279E5" w:rsidRDefault="008636E4" w:rsidP="00617C87">
            <w:pPr>
              <w:jc w:val="right"/>
              <w:rPr>
                <w:sz w:val="20"/>
              </w:rPr>
            </w:pPr>
            <w:r w:rsidRPr="006279E5">
              <w:rPr>
                <w:sz w:val="20"/>
              </w:rPr>
              <w:t>8,9</w:t>
            </w:r>
          </w:p>
        </w:tc>
        <w:tc>
          <w:tcPr>
            <w:tcW w:w="448" w:type="pct"/>
            <w:vAlign w:val="center"/>
          </w:tcPr>
          <w:p w14:paraId="68511BB0" w14:textId="77777777" w:rsidR="008636E4" w:rsidRPr="006279E5" w:rsidRDefault="008636E4" w:rsidP="00617C87">
            <w:pPr>
              <w:jc w:val="right"/>
              <w:rPr>
                <w:sz w:val="20"/>
              </w:rPr>
            </w:pPr>
            <w:r w:rsidRPr="006279E5">
              <w:rPr>
                <w:sz w:val="20"/>
              </w:rPr>
              <w:t>13,9</w:t>
            </w:r>
          </w:p>
        </w:tc>
        <w:tc>
          <w:tcPr>
            <w:tcW w:w="558" w:type="pct"/>
            <w:vAlign w:val="center"/>
          </w:tcPr>
          <w:p w14:paraId="0AA02421" w14:textId="77777777" w:rsidR="008636E4" w:rsidRPr="006279E5" w:rsidRDefault="008636E4" w:rsidP="00617C87">
            <w:pPr>
              <w:jc w:val="right"/>
              <w:rPr>
                <w:sz w:val="20"/>
              </w:rPr>
            </w:pPr>
            <w:r w:rsidRPr="006279E5">
              <w:rPr>
                <w:sz w:val="20"/>
              </w:rPr>
              <w:t>19,4</w:t>
            </w:r>
          </w:p>
        </w:tc>
        <w:tc>
          <w:tcPr>
            <w:tcW w:w="593" w:type="pct"/>
            <w:shd w:val="clear" w:color="auto" w:fill="auto"/>
            <w:vAlign w:val="center"/>
          </w:tcPr>
          <w:p w14:paraId="3C96BCC3" w14:textId="77777777" w:rsidR="008636E4" w:rsidRPr="006279E5" w:rsidRDefault="008636E4" w:rsidP="00617C87">
            <w:pPr>
              <w:jc w:val="right"/>
              <w:rPr>
                <w:sz w:val="20"/>
              </w:rPr>
            </w:pPr>
            <w:r w:rsidRPr="006279E5">
              <w:rPr>
                <w:sz w:val="20"/>
              </w:rPr>
              <w:t>13,1</w:t>
            </w:r>
          </w:p>
        </w:tc>
        <w:tc>
          <w:tcPr>
            <w:tcW w:w="543" w:type="pct"/>
            <w:shd w:val="clear" w:color="auto" w:fill="auto"/>
            <w:vAlign w:val="center"/>
          </w:tcPr>
          <w:p w14:paraId="7DD45635" w14:textId="77777777" w:rsidR="008636E4" w:rsidRPr="006279E5" w:rsidRDefault="008636E4" w:rsidP="00617C87">
            <w:pPr>
              <w:jc w:val="right"/>
              <w:rPr>
                <w:sz w:val="20"/>
              </w:rPr>
            </w:pPr>
            <w:r w:rsidRPr="006279E5">
              <w:rPr>
                <w:sz w:val="20"/>
              </w:rPr>
              <w:t>18,3</w:t>
            </w:r>
          </w:p>
        </w:tc>
        <w:tc>
          <w:tcPr>
            <w:tcW w:w="583" w:type="pct"/>
            <w:shd w:val="clear" w:color="auto" w:fill="auto"/>
            <w:vAlign w:val="center"/>
          </w:tcPr>
          <w:p w14:paraId="55FC397F" w14:textId="77777777" w:rsidR="008636E4" w:rsidRPr="006279E5" w:rsidRDefault="008636E4" w:rsidP="00617C87">
            <w:pPr>
              <w:jc w:val="right"/>
              <w:rPr>
                <w:sz w:val="20"/>
              </w:rPr>
            </w:pPr>
            <w:r w:rsidRPr="006279E5">
              <w:rPr>
                <w:sz w:val="20"/>
              </w:rPr>
              <w:t>16,8</w:t>
            </w:r>
          </w:p>
        </w:tc>
        <w:tc>
          <w:tcPr>
            <w:tcW w:w="600" w:type="pct"/>
            <w:shd w:val="clear" w:color="auto" w:fill="auto"/>
            <w:vAlign w:val="center"/>
          </w:tcPr>
          <w:p w14:paraId="48369BEC" w14:textId="77777777" w:rsidR="008636E4" w:rsidRPr="006279E5" w:rsidRDefault="008636E4" w:rsidP="00617C87">
            <w:pPr>
              <w:jc w:val="right"/>
              <w:rPr>
                <w:sz w:val="20"/>
              </w:rPr>
            </w:pPr>
            <w:r w:rsidRPr="006279E5">
              <w:rPr>
                <w:sz w:val="20"/>
              </w:rPr>
              <w:t>24</w:t>
            </w:r>
          </w:p>
        </w:tc>
      </w:tr>
      <w:tr w:rsidR="00F72F15" w:rsidRPr="00D817C9" w14:paraId="35C04080" w14:textId="77777777" w:rsidTr="008C1A58">
        <w:trPr>
          <w:trHeight w:val="152"/>
          <w:jc w:val="center"/>
        </w:trPr>
        <w:tc>
          <w:tcPr>
            <w:tcW w:w="266" w:type="pct"/>
            <w:shd w:val="clear" w:color="auto" w:fill="auto"/>
            <w:vAlign w:val="center"/>
          </w:tcPr>
          <w:p w14:paraId="4AD4F5F2" w14:textId="77777777" w:rsidR="008636E4" w:rsidRPr="00D817C9" w:rsidRDefault="008636E4" w:rsidP="008C1A58">
            <w:pPr>
              <w:rPr>
                <w:sz w:val="20"/>
              </w:rPr>
            </w:pPr>
            <w:r w:rsidRPr="00D817C9">
              <w:rPr>
                <w:sz w:val="20"/>
              </w:rPr>
              <w:t>2</w:t>
            </w:r>
          </w:p>
        </w:tc>
        <w:tc>
          <w:tcPr>
            <w:tcW w:w="921" w:type="pct"/>
            <w:shd w:val="clear" w:color="auto" w:fill="auto"/>
            <w:vAlign w:val="center"/>
          </w:tcPr>
          <w:p w14:paraId="66EC2BF0" w14:textId="77777777" w:rsidR="008636E4" w:rsidRPr="00D817C9" w:rsidRDefault="008636E4" w:rsidP="008C1A58">
            <w:pPr>
              <w:rPr>
                <w:sz w:val="20"/>
              </w:rPr>
            </w:pPr>
            <w:r w:rsidRPr="00D817C9">
              <w:rPr>
                <w:sz w:val="20"/>
              </w:rPr>
              <w:t>Trồng trọt (ha)</w:t>
            </w:r>
          </w:p>
        </w:tc>
        <w:tc>
          <w:tcPr>
            <w:tcW w:w="488" w:type="pct"/>
            <w:shd w:val="clear" w:color="auto" w:fill="auto"/>
            <w:vAlign w:val="center"/>
          </w:tcPr>
          <w:p w14:paraId="0D5E8D07" w14:textId="77777777" w:rsidR="008636E4" w:rsidRPr="00D817C9" w:rsidRDefault="008636E4" w:rsidP="00617C87">
            <w:pPr>
              <w:jc w:val="right"/>
              <w:rPr>
                <w:sz w:val="20"/>
              </w:rPr>
            </w:pPr>
            <w:r w:rsidRPr="00D817C9">
              <w:rPr>
                <w:sz w:val="20"/>
              </w:rPr>
              <w:t>626.000</w:t>
            </w:r>
          </w:p>
        </w:tc>
        <w:tc>
          <w:tcPr>
            <w:tcW w:w="448" w:type="pct"/>
            <w:vAlign w:val="center"/>
          </w:tcPr>
          <w:p w14:paraId="7F54FC2A" w14:textId="77777777" w:rsidR="008636E4" w:rsidRPr="00D817C9" w:rsidRDefault="008636E4" w:rsidP="00617C87">
            <w:pPr>
              <w:jc w:val="right"/>
              <w:rPr>
                <w:sz w:val="20"/>
              </w:rPr>
            </w:pPr>
            <w:r w:rsidRPr="00D817C9">
              <w:rPr>
                <w:sz w:val="20"/>
              </w:rPr>
              <w:t>543.000</w:t>
            </w:r>
          </w:p>
        </w:tc>
        <w:tc>
          <w:tcPr>
            <w:tcW w:w="558" w:type="pct"/>
            <w:vAlign w:val="center"/>
          </w:tcPr>
          <w:p w14:paraId="7A5AC10E" w14:textId="77777777" w:rsidR="008636E4" w:rsidRPr="00D817C9" w:rsidRDefault="008636E4" w:rsidP="00617C87">
            <w:pPr>
              <w:jc w:val="right"/>
              <w:rPr>
                <w:sz w:val="20"/>
              </w:rPr>
            </w:pPr>
            <w:r w:rsidRPr="00D817C9">
              <w:rPr>
                <w:sz w:val="20"/>
              </w:rPr>
              <w:t>510.000</w:t>
            </w:r>
          </w:p>
        </w:tc>
        <w:tc>
          <w:tcPr>
            <w:tcW w:w="593" w:type="pct"/>
            <w:shd w:val="clear" w:color="auto" w:fill="auto"/>
            <w:vAlign w:val="center"/>
          </w:tcPr>
          <w:p w14:paraId="06AD2236" w14:textId="77777777" w:rsidR="008636E4" w:rsidRPr="00D817C9" w:rsidRDefault="008636E4" w:rsidP="00617C87">
            <w:pPr>
              <w:jc w:val="right"/>
              <w:rPr>
                <w:sz w:val="20"/>
              </w:rPr>
            </w:pPr>
            <w:r w:rsidRPr="00D817C9">
              <w:rPr>
                <w:sz w:val="20"/>
              </w:rPr>
              <w:t>535.000</w:t>
            </w:r>
          </w:p>
        </w:tc>
        <w:tc>
          <w:tcPr>
            <w:tcW w:w="543" w:type="pct"/>
            <w:shd w:val="clear" w:color="auto" w:fill="auto"/>
            <w:vAlign w:val="center"/>
          </w:tcPr>
          <w:p w14:paraId="3B06294A" w14:textId="77777777" w:rsidR="008636E4" w:rsidRPr="00D817C9" w:rsidRDefault="008636E4" w:rsidP="00617C87">
            <w:pPr>
              <w:jc w:val="right"/>
              <w:rPr>
                <w:sz w:val="20"/>
              </w:rPr>
            </w:pPr>
            <w:r w:rsidRPr="00D817C9">
              <w:rPr>
                <w:sz w:val="20"/>
              </w:rPr>
              <w:t>498.000</w:t>
            </w:r>
          </w:p>
        </w:tc>
        <w:tc>
          <w:tcPr>
            <w:tcW w:w="583" w:type="pct"/>
            <w:shd w:val="clear" w:color="auto" w:fill="auto"/>
            <w:vAlign w:val="center"/>
          </w:tcPr>
          <w:p w14:paraId="766AD425" w14:textId="45290674" w:rsidR="008636E4" w:rsidRPr="00D817C9" w:rsidRDefault="007241DA" w:rsidP="00617C87">
            <w:pPr>
              <w:jc w:val="right"/>
              <w:rPr>
                <w:sz w:val="20"/>
              </w:rPr>
            </w:pPr>
            <w:r w:rsidRPr="00D817C9">
              <w:rPr>
                <w:sz w:val="20"/>
              </w:rPr>
              <w:t>620</w:t>
            </w:r>
            <w:r w:rsidR="00607610" w:rsidRPr="00D817C9">
              <w:rPr>
                <w:sz w:val="20"/>
              </w:rPr>
              <w:t>.000</w:t>
            </w:r>
          </w:p>
        </w:tc>
        <w:tc>
          <w:tcPr>
            <w:tcW w:w="600" w:type="pct"/>
            <w:shd w:val="clear" w:color="auto" w:fill="auto"/>
            <w:vAlign w:val="center"/>
          </w:tcPr>
          <w:p w14:paraId="7B598E97" w14:textId="243C0866" w:rsidR="008636E4" w:rsidRPr="00D817C9" w:rsidRDefault="00607610" w:rsidP="00617C87">
            <w:pPr>
              <w:jc w:val="right"/>
              <w:rPr>
                <w:sz w:val="20"/>
              </w:rPr>
            </w:pPr>
            <w:r w:rsidRPr="00D817C9">
              <w:rPr>
                <w:sz w:val="20"/>
              </w:rPr>
              <w:t>5</w:t>
            </w:r>
            <w:r w:rsidR="007241DA" w:rsidRPr="00D817C9">
              <w:rPr>
                <w:sz w:val="20"/>
              </w:rPr>
              <w:t>40</w:t>
            </w:r>
            <w:r w:rsidRPr="00D817C9">
              <w:rPr>
                <w:sz w:val="20"/>
              </w:rPr>
              <w:t>.000</w:t>
            </w:r>
          </w:p>
        </w:tc>
      </w:tr>
      <w:tr w:rsidR="00F72F15" w:rsidRPr="00D817C9" w14:paraId="3C6A6F7A" w14:textId="77777777" w:rsidTr="008C1A58">
        <w:trPr>
          <w:trHeight w:val="152"/>
          <w:jc w:val="center"/>
        </w:trPr>
        <w:tc>
          <w:tcPr>
            <w:tcW w:w="266" w:type="pct"/>
            <w:shd w:val="clear" w:color="auto" w:fill="auto"/>
            <w:vAlign w:val="center"/>
          </w:tcPr>
          <w:p w14:paraId="2B773BE7" w14:textId="77777777" w:rsidR="008636E4" w:rsidRPr="00D817C9" w:rsidRDefault="008636E4" w:rsidP="008C1A58">
            <w:pPr>
              <w:rPr>
                <w:sz w:val="20"/>
              </w:rPr>
            </w:pPr>
            <w:r w:rsidRPr="00D817C9">
              <w:rPr>
                <w:sz w:val="20"/>
              </w:rPr>
              <w:t>3</w:t>
            </w:r>
          </w:p>
        </w:tc>
        <w:tc>
          <w:tcPr>
            <w:tcW w:w="921" w:type="pct"/>
            <w:shd w:val="clear" w:color="auto" w:fill="auto"/>
            <w:vAlign w:val="center"/>
          </w:tcPr>
          <w:p w14:paraId="1841D8C0" w14:textId="77777777" w:rsidR="008636E4" w:rsidRPr="00D817C9" w:rsidRDefault="008636E4" w:rsidP="008C1A58">
            <w:pPr>
              <w:rPr>
                <w:sz w:val="20"/>
              </w:rPr>
            </w:pPr>
            <w:r w:rsidRPr="00D817C9">
              <w:rPr>
                <w:sz w:val="20"/>
              </w:rPr>
              <w:t>Nuôi trồng thủy sản (ha)</w:t>
            </w:r>
          </w:p>
        </w:tc>
        <w:tc>
          <w:tcPr>
            <w:tcW w:w="488" w:type="pct"/>
            <w:shd w:val="clear" w:color="auto" w:fill="auto"/>
            <w:vAlign w:val="center"/>
          </w:tcPr>
          <w:p w14:paraId="3124EA55" w14:textId="77777777" w:rsidR="008636E4" w:rsidRPr="00D817C9" w:rsidRDefault="008636E4" w:rsidP="00617C87">
            <w:pPr>
              <w:jc w:val="right"/>
              <w:rPr>
                <w:sz w:val="20"/>
              </w:rPr>
            </w:pPr>
            <w:r w:rsidRPr="00D817C9">
              <w:rPr>
                <w:sz w:val="20"/>
              </w:rPr>
              <w:t>111.000</w:t>
            </w:r>
          </w:p>
        </w:tc>
        <w:tc>
          <w:tcPr>
            <w:tcW w:w="448" w:type="pct"/>
            <w:vAlign w:val="center"/>
          </w:tcPr>
          <w:p w14:paraId="703E9BA3" w14:textId="77777777" w:rsidR="008636E4" w:rsidRPr="00D817C9" w:rsidRDefault="008636E4" w:rsidP="00617C87">
            <w:pPr>
              <w:jc w:val="right"/>
              <w:rPr>
                <w:sz w:val="20"/>
              </w:rPr>
            </w:pPr>
            <w:r w:rsidRPr="00D817C9">
              <w:rPr>
                <w:sz w:val="20"/>
              </w:rPr>
              <w:t>125.600</w:t>
            </w:r>
          </w:p>
        </w:tc>
        <w:tc>
          <w:tcPr>
            <w:tcW w:w="558" w:type="pct"/>
            <w:vAlign w:val="center"/>
          </w:tcPr>
          <w:p w14:paraId="2CE5B779" w14:textId="77777777" w:rsidR="008636E4" w:rsidRPr="00D817C9" w:rsidRDefault="008636E4" w:rsidP="00617C87">
            <w:pPr>
              <w:jc w:val="right"/>
              <w:rPr>
                <w:sz w:val="20"/>
              </w:rPr>
            </w:pPr>
            <w:r w:rsidRPr="00D817C9">
              <w:rPr>
                <w:sz w:val="20"/>
              </w:rPr>
              <w:t>153.000</w:t>
            </w:r>
          </w:p>
        </w:tc>
        <w:tc>
          <w:tcPr>
            <w:tcW w:w="593" w:type="pct"/>
            <w:shd w:val="clear" w:color="auto" w:fill="auto"/>
            <w:vAlign w:val="center"/>
          </w:tcPr>
          <w:p w14:paraId="03BC6F28" w14:textId="77777777" w:rsidR="008636E4" w:rsidRPr="00D817C9" w:rsidRDefault="008636E4" w:rsidP="00617C87">
            <w:pPr>
              <w:jc w:val="right"/>
              <w:rPr>
                <w:sz w:val="20"/>
              </w:rPr>
            </w:pPr>
            <w:r w:rsidRPr="00D817C9">
              <w:rPr>
                <w:sz w:val="20"/>
              </w:rPr>
              <w:t>125.000</w:t>
            </w:r>
          </w:p>
        </w:tc>
        <w:tc>
          <w:tcPr>
            <w:tcW w:w="543" w:type="pct"/>
            <w:shd w:val="clear" w:color="auto" w:fill="auto"/>
            <w:vAlign w:val="center"/>
          </w:tcPr>
          <w:p w14:paraId="6F010EF8" w14:textId="77777777" w:rsidR="008636E4" w:rsidRPr="00D817C9" w:rsidRDefault="008636E4" w:rsidP="00617C87">
            <w:pPr>
              <w:jc w:val="right"/>
              <w:rPr>
                <w:sz w:val="20"/>
              </w:rPr>
            </w:pPr>
            <w:r w:rsidRPr="00D817C9">
              <w:rPr>
                <w:sz w:val="20"/>
              </w:rPr>
              <w:t>150.000</w:t>
            </w:r>
          </w:p>
        </w:tc>
        <w:tc>
          <w:tcPr>
            <w:tcW w:w="583" w:type="pct"/>
            <w:shd w:val="clear" w:color="auto" w:fill="auto"/>
            <w:vAlign w:val="center"/>
          </w:tcPr>
          <w:p w14:paraId="16A83E33" w14:textId="77777777" w:rsidR="008636E4" w:rsidRPr="00D817C9" w:rsidRDefault="008636E4" w:rsidP="00617C87">
            <w:pPr>
              <w:jc w:val="right"/>
              <w:rPr>
                <w:sz w:val="20"/>
              </w:rPr>
            </w:pPr>
            <w:r w:rsidRPr="00D817C9">
              <w:rPr>
                <w:sz w:val="20"/>
              </w:rPr>
              <w:t>135.400</w:t>
            </w:r>
          </w:p>
        </w:tc>
        <w:tc>
          <w:tcPr>
            <w:tcW w:w="600" w:type="pct"/>
            <w:shd w:val="clear" w:color="auto" w:fill="auto"/>
            <w:vAlign w:val="center"/>
          </w:tcPr>
          <w:p w14:paraId="4F66F8FA" w14:textId="77777777" w:rsidR="008636E4" w:rsidRPr="00D817C9" w:rsidRDefault="008636E4" w:rsidP="00617C87">
            <w:pPr>
              <w:jc w:val="right"/>
              <w:rPr>
                <w:sz w:val="20"/>
              </w:rPr>
            </w:pPr>
            <w:r w:rsidRPr="00D817C9">
              <w:rPr>
                <w:sz w:val="20"/>
              </w:rPr>
              <w:t>189.600</w:t>
            </w:r>
          </w:p>
        </w:tc>
      </w:tr>
      <w:tr w:rsidR="00F72F15" w:rsidRPr="00D817C9" w14:paraId="796EBE52" w14:textId="77777777" w:rsidTr="008C1A58">
        <w:trPr>
          <w:trHeight w:val="152"/>
          <w:jc w:val="center"/>
        </w:trPr>
        <w:tc>
          <w:tcPr>
            <w:tcW w:w="266" w:type="pct"/>
            <w:shd w:val="clear" w:color="auto" w:fill="auto"/>
            <w:vAlign w:val="center"/>
          </w:tcPr>
          <w:p w14:paraId="5A43814C" w14:textId="77777777" w:rsidR="008636E4" w:rsidRPr="00D817C9" w:rsidRDefault="008636E4" w:rsidP="008C1A58">
            <w:pPr>
              <w:rPr>
                <w:sz w:val="20"/>
              </w:rPr>
            </w:pPr>
            <w:r w:rsidRPr="00D817C9">
              <w:rPr>
                <w:sz w:val="20"/>
              </w:rPr>
              <w:t>4</w:t>
            </w:r>
          </w:p>
        </w:tc>
        <w:tc>
          <w:tcPr>
            <w:tcW w:w="921" w:type="pct"/>
            <w:shd w:val="clear" w:color="auto" w:fill="auto"/>
            <w:vAlign w:val="center"/>
          </w:tcPr>
          <w:p w14:paraId="6AC4229D" w14:textId="77777777" w:rsidR="008636E4" w:rsidRPr="00D817C9" w:rsidRDefault="008636E4" w:rsidP="008C1A58">
            <w:pPr>
              <w:rPr>
                <w:sz w:val="20"/>
              </w:rPr>
            </w:pPr>
            <w:r w:rsidRPr="00D817C9">
              <w:rPr>
                <w:sz w:val="20"/>
              </w:rPr>
              <w:t>Công nghiệp (ha)</w:t>
            </w:r>
          </w:p>
        </w:tc>
        <w:tc>
          <w:tcPr>
            <w:tcW w:w="488" w:type="pct"/>
            <w:shd w:val="clear" w:color="auto" w:fill="auto"/>
            <w:vAlign w:val="center"/>
          </w:tcPr>
          <w:p w14:paraId="0170D15B" w14:textId="77777777" w:rsidR="008636E4" w:rsidRPr="00D817C9" w:rsidRDefault="008636E4" w:rsidP="00617C87">
            <w:pPr>
              <w:jc w:val="right"/>
              <w:rPr>
                <w:sz w:val="20"/>
              </w:rPr>
            </w:pPr>
            <w:r w:rsidRPr="00D817C9">
              <w:rPr>
                <w:sz w:val="20"/>
              </w:rPr>
              <w:t>33.600</w:t>
            </w:r>
          </w:p>
        </w:tc>
        <w:tc>
          <w:tcPr>
            <w:tcW w:w="448" w:type="pct"/>
            <w:vAlign w:val="center"/>
          </w:tcPr>
          <w:p w14:paraId="601C4E53" w14:textId="77777777" w:rsidR="008636E4" w:rsidRPr="00D817C9" w:rsidRDefault="008636E4" w:rsidP="00617C87">
            <w:pPr>
              <w:jc w:val="right"/>
              <w:rPr>
                <w:sz w:val="20"/>
              </w:rPr>
            </w:pPr>
            <w:r w:rsidRPr="00D817C9">
              <w:rPr>
                <w:sz w:val="20"/>
              </w:rPr>
              <w:t>63.100</w:t>
            </w:r>
          </w:p>
        </w:tc>
        <w:tc>
          <w:tcPr>
            <w:tcW w:w="558" w:type="pct"/>
            <w:vAlign w:val="center"/>
          </w:tcPr>
          <w:p w14:paraId="38F59DD2" w14:textId="77777777" w:rsidR="008636E4" w:rsidRPr="00D817C9" w:rsidRDefault="008636E4" w:rsidP="00617C87">
            <w:pPr>
              <w:jc w:val="right"/>
              <w:rPr>
                <w:sz w:val="20"/>
              </w:rPr>
            </w:pPr>
            <w:r w:rsidRPr="00D817C9">
              <w:rPr>
                <w:sz w:val="20"/>
              </w:rPr>
              <w:t>88.400</w:t>
            </w:r>
          </w:p>
        </w:tc>
        <w:tc>
          <w:tcPr>
            <w:tcW w:w="593" w:type="pct"/>
            <w:shd w:val="clear" w:color="auto" w:fill="auto"/>
            <w:vAlign w:val="center"/>
          </w:tcPr>
          <w:p w14:paraId="41B45429" w14:textId="77777777" w:rsidR="008636E4" w:rsidRPr="00D817C9" w:rsidRDefault="008636E4" w:rsidP="00617C87">
            <w:pPr>
              <w:jc w:val="right"/>
              <w:rPr>
                <w:sz w:val="20"/>
              </w:rPr>
            </w:pPr>
            <w:r w:rsidRPr="00D817C9">
              <w:rPr>
                <w:sz w:val="20"/>
              </w:rPr>
              <w:t>61.600</w:t>
            </w:r>
          </w:p>
        </w:tc>
        <w:tc>
          <w:tcPr>
            <w:tcW w:w="543" w:type="pct"/>
            <w:shd w:val="clear" w:color="auto" w:fill="auto"/>
            <w:vAlign w:val="center"/>
          </w:tcPr>
          <w:p w14:paraId="3E0D7EB0" w14:textId="77777777" w:rsidR="008636E4" w:rsidRPr="00D817C9" w:rsidRDefault="008636E4" w:rsidP="00617C87">
            <w:pPr>
              <w:jc w:val="right"/>
              <w:rPr>
                <w:sz w:val="20"/>
              </w:rPr>
            </w:pPr>
            <w:r w:rsidRPr="00D817C9">
              <w:rPr>
                <w:sz w:val="20"/>
              </w:rPr>
              <w:t>79.000</w:t>
            </w:r>
          </w:p>
        </w:tc>
        <w:tc>
          <w:tcPr>
            <w:tcW w:w="583" w:type="pct"/>
            <w:shd w:val="clear" w:color="auto" w:fill="auto"/>
            <w:vAlign w:val="center"/>
          </w:tcPr>
          <w:p w14:paraId="26C1FEF4" w14:textId="77777777" w:rsidR="008636E4" w:rsidRPr="00D817C9" w:rsidRDefault="008636E4" w:rsidP="00617C87">
            <w:pPr>
              <w:jc w:val="right"/>
              <w:rPr>
                <w:sz w:val="20"/>
              </w:rPr>
            </w:pPr>
            <w:r w:rsidRPr="00D817C9">
              <w:rPr>
                <w:sz w:val="20"/>
              </w:rPr>
              <w:t>70.500</w:t>
            </w:r>
          </w:p>
        </w:tc>
        <w:tc>
          <w:tcPr>
            <w:tcW w:w="600" w:type="pct"/>
            <w:shd w:val="clear" w:color="auto" w:fill="auto"/>
            <w:vAlign w:val="center"/>
          </w:tcPr>
          <w:p w14:paraId="7B5EA862" w14:textId="77777777" w:rsidR="008636E4" w:rsidRPr="00D817C9" w:rsidRDefault="008636E4" w:rsidP="00617C87">
            <w:pPr>
              <w:jc w:val="right"/>
              <w:rPr>
                <w:sz w:val="20"/>
              </w:rPr>
            </w:pPr>
            <w:r w:rsidRPr="00D817C9">
              <w:rPr>
                <w:sz w:val="20"/>
              </w:rPr>
              <w:t>127.000</w:t>
            </w:r>
          </w:p>
        </w:tc>
      </w:tr>
    </w:tbl>
    <w:p w14:paraId="7CBBD82A" w14:textId="4A44645D" w:rsidR="00162734" w:rsidRPr="00D817C9" w:rsidRDefault="00162734" w:rsidP="00FC6476">
      <w:pPr>
        <w:pStyle w:val="Heading5"/>
        <w:rPr>
          <w:lang w:val="vi-VN"/>
        </w:rPr>
      </w:pPr>
      <w:r w:rsidRPr="00D817C9">
        <w:rPr>
          <w:lang w:val="vi-VN"/>
        </w:rPr>
        <w:t>Dự báo nhu cầu sử dụng nước theo các kịch bản</w:t>
      </w:r>
    </w:p>
    <w:p w14:paraId="4D60C6AE" w14:textId="7443E043" w:rsidR="00162734" w:rsidRPr="00D817C9" w:rsidRDefault="00162734" w:rsidP="00326390">
      <w:pPr>
        <w:pStyle w:val="Content"/>
        <w:rPr>
          <w:i/>
          <w:iCs/>
        </w:rPr>
      </w:pPr>
      <w:r w:rsidRPr="00D817C9">
        <w:rPr>
          <w:i/>
          <w:iCs/>
        </w:rPr>
        <w:t>a. Đối với kịch bản nền:</w:t>
      </w:r>
    </w:p>
    <w:p w14:paraId="14B2F221" w14:textId="2726EF20" w:rsidR="00162734" w:rsidRPr="00D817C9" w:rsidRDefault="00162734" w:rsidP="00326390">
      <w:pPr>
        <w:pStyle w:val="Content"/>
        <w:rPr>
          <w:szCs w:val="26"/>
        </w:rPr>
      </w:pPr>
      <w:r w:rsidRPr="00D817C9">
        <w:rPr>
          <w:szCs w:val="26"/>
        </w:rPr>
        <w:t xml:space="preserve">Tổng nhu cầu sử dụng nước đối với kịch bản nền toàn vùng </w:t>
      </w:r>
      <w:r w:rsidR="00F12D49" w:rsidRPr="00D817C9">
        <w:rPr>
          <w:szCs w:val="26"/>
        </w:rPr>
        <w:t>ĐBBB</w:t>
      </w:r>
      <w:r w:rsidRPr="00D817C9">
        <w:rPr>
          <w:szCs w:val="26"/>
        </w:rPr>
        <w:t xml:space="preserve">: 8,6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Trong đó: nhu cầu d</w:t>
      </w:r>
      <w:r w:rsidR="008A2400" w:rsidRPr="00D817C9">
        <w:rPr>
          <w:szCs w:val="26"/>
        </w:rPr>
        <w:t>ù</w:t>
      </w:r>
      <w:r w:rsidRPr="00D817C9">
        <w:rPr>
          <w:szCs w:val="26"/>
        </w:rPr>
        <w:t xml:space="preserve">ng nước cho nông nghiệp (Trồng trọt- chăn nuôi)  là 5,9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Công nghiệp - đô thị là 0,87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Sinh hoạt – dịch vụ 0,357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thủy sản 1,45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w:t>
      </w:r>
    </w:p>
    <w:p w14:paraId="2FFFAB90" w14:textId="505AF667" w:rsidR="00162734" w:rsidRPr="00D817C9" w:rsidRDefault="00162734" w:rsidP="00326390">
      <w:pPr>
        <w:pStyle w:val="Content"/>
        <w:rPr>
          <w:szCs w:val="26"/>
        </w:rPr>
      </w:pPr>
      <w:r w:rsidRPr="00D817C9">
        <w:rPr>
          <w:szCs w:val="26"/>
        </w:rPr>
        <w:t xml:space="preserve">Thời gian dùng nước lớn nhất là vào tháng 2 khoảng 2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với lưu lượng là 825,5</w:t>
      </w:r>
      <w:r w:rsidR="00D96895" w:rsidRPr="00D817C9">
        <w:rPr>
          <w:lang w:val="vi-VN"/>
        </w:rPr>
        <w:t>m</w:t>
      </w:r>
      <w:r w:rsidR="00D96895" w:rsidRPr="00D817C9">
        <w:rPr>
          <w:vertAlign w:val="superscript"/>
          <w:lang w:val="vi-VN"/>
        </w:rPr>
        <w:t>3</w:t>
      </w:r>
      <w:r w:rsidR="00A82582" w:rsidRPr="00D817C9">
        <w:t>/s</w:t>
      </w:r>
      <w:r w:rsidRPr="00D817C9">
        <w:rPr>
          <w:szCs w:val="26"/>
        </w:rPr>
        <w:t xml:space="preserve">; khu vực vùng dùng nước nhiều nhất là vùng hữu sông Hồng 3,7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Tả sông Hồng 2,4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hạ du sông Thái Bình 1,4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w:t>
      </w:r>
    </w:p>
    <w:p w14:paraId="56ED8C3B" w14:textId="77777777" w:rsidR="00456CD9" w:rsidRPr="00D817C9" w:rsidRDefault="00456CD9" w:rsidP="00456CD9">
      <w:pPr>
        <w:pStyle w:val="Content"/>
        <w:rPr>
          <w:i/>
          <w:iCs/>
        </w:rPr>
      </w:pPr>
      <w:r w:rsidRPr="00D817C9">
        <w:rPr>
          <w:i/>
          <w:iCs/>
        </w:rPr>
        <w:t>b. Đối với kịch bản bình thường:</w:t>
      </w:r>
    </w:p>
    <w:p w14:paraId="7229A09A" w14:textId="77777777" w:rsidR="00456CD9" w:rsidRPr="00D817C9" w:rsidRDefault="00456CD9" w:rsidP="00456CD9">
      <w:pPr>
        <w:pStyle w:val="Content"/>
        <w:rPr>
          <w:i/>
          <w:iCs/>
          <w:szCs w:val="26"/>
        </w:rPr>
      </w:pPr>
      <w:r w:rsidRPr="00D817C9">
        <w:rPr>
          <w:i/>
          <w:iCs/>
          <w:szCs w:val="26"/>
        </w:rPr>
        <w:t>* Giai đoạn đến 2030</w:t>
      </w:r>
    </w:p>
    <w:p w14:paraId="420326BC" w14:textId="5A178557" w:rsidR="00456CD9" w:rsidRPr="00D817C9" w:rsidRDefault="00456CD9" w:rsidP="00456CD9">
      <w:pPr>
        <w:pStyle w:val="Content"/>
        <w:rPr>
          <w:szCs w:val="26"/>
        </w:rPr>
      </w:pPr>
      <w:r w:rsidRPr="00D817C9">
        <w:rPr>
          <w:szCs w:val="26"/>
        </w:rPr>
        <w:t xml:space="preserve">Tổng nhu cầu sử dụng nước đối với kịch bản này toàn vùng </w:t>
      </w:r>
      <w:r w:rsidR="00F12D49" w:rsidRPr="00D817C9">
        <w:rPr>
          <w:szCs w:val="26"/>
        </w:rPr>
        <w:t>ĐBBB</w:t>
      </w:r>
      <w:r w:rsidRPr="00D817C9">
        <w:rPr>
          <w:szCs w:val="26"/>
        </w:rPr>
        <w:t xml:space="preserve">: 9,1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Trong đó: Nhu cầu dung nước cho nông nghiệp (Trồng trọt- chăn nuôi)  là 5,3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Công nghiệp - đô thị là 1,36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Sinh hoạt - dịch vụ 0,42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thủy sản 1,64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Thời gian dùng nước lớn nhất là vào tháng 2 khoảng 1,96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với lưu lượng là 811</w:t>
      </w:r>
      <w:r w:rsidR="00D96895" w:rsidRPr="00D817C9">
        <w:rPr>
          <w:lang w:val="vi-VN"/>
        </w:rPr>
        <w:t>m</w:t>
      </w:r>
      <w:r w:rsidR="00D96895" w:rsidRPr="00D817C9">
        <w:rPr>
          <w:vertAlign w:val="superscript"/>
          <w:lang w:val="vi-VN"/>
        </w:rPr>
        <w:t>3</w:t>
      </w:r>
      <w:r w:rsidR="00A82582" w:rsidRPr="00D817C9">
        <w:t>/s</w:t>
      </w:r>
      <w:r w:rsidRPr="00D817C9">
        <w:rPr>
          <w:szCs w:val="26"/>
        </w:rPr>
        <w:t xml:space="preserve">; khu vực vùng nước nhiều nhất là vùng hữu sông Hồng 3,9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Tả sông Hồng 2,6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hạ du sông Thái Bình 1,5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w:t>
      </w:r>
    </w:p>
    <w:p w14:paraId="0DF1DEA1" w14:textId="77777777" w:rsidR="00456CD9" w:rsidRPr="00D817C9" w:rsidRDefault="00456CD9" w:rsidP="00456CD9">
      <w:pPr>
        <w:pStyle w:val="Content"/>
        <w:rPr>
          <w:i/>
          <w:iCs/>
          <w:szCs w:val="26"/>
        </w:rPr>
      </w:pPr>
      <w:r w:rsidRPr="00D817C9">
        <w:rPr>
          <w:i/>
          <w:iCs/>
          <w:szCs w:val="26"/>
        </w:rPr>
        <w:t>* Giai đoạn đến 2050</w:t>
      </w:r>
    </w:p>
    <w:p w14:paraId="12F68249" w14:textId="541F0F55" w:rsidR="00456CD9" w:rsidRPr="00D817C9" w:rsidRDefault="00456CD9" w:rsidP="00456CD9">
      <w:pPr>
        <w:pStyle w:val="Content"/>
        <w:rPr>
          <w:szCs w:val="26"/>
        </w:rPr>
      </w:pPr>
      <w:r w:rsidRPr="00D817C9">
        <w:rPr>
          <w:szCs w:val="26"/>
        </w:rPr>
        <w:t xml:space="preserve">Tổng nhu cầu sử dụng nước đối với kịch bản này toàn vùng </w:t>
      </w:r>
      <w:r w:rsidR="00F12D49" w:rsidRPr="00D817C9">
        <w:rPr>
          <w:szCs w:val="26"/>
        </w:rPr>
        <w:t>ĐBBB</w:t>
      </w:r>
      <w:r w:rsidRPr="00D817C9">
        <w:rPr>
          <w:szCs w:val="26"/>
        </w:rPr>
        <w:t xml:space="preserve">: 12,2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Trong đó: Nhu cầu dung nước cho nông nghiệp (Trồng trọt- chăn nuôi)  là 5,0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Công nghiệp - đô thị là 3,3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Sinh hoạt - dịch vụ 0,65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thủy sản 2,0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Thời gian dùng nước lớn nhất là vào tháng 2 khoảng 2,2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với lưu lượng là 903</w:t>
      </w:r>
      <w:r w:rsidR="00877EBC" w:rsidRPr="00D817C9">
        <w:rPr>
          <w:szCs w:val="26"/>
        </w:rPr>
        <w:t xml:space="preserve"> </w:t>
      </w:r>
      <w:r w:rsidR="00D96895" w:rsidRPr="00D817C9">
        <w:rPr>
          <w:lang w:val="vi-VN"/>
        </w:rPr>
        <w:t>m</w:t>
      </w:r>
      <w:r w:rsidR="00D96895" w:rsidRPr="00D817C9">
        <w:rPr>
          <w:vertAlign w:val="superscript"/>
          <w:lang w:val="vi-VN"/>
        </w:rPr>
        <w:t>3</w:t>
      </w:r>
      <w:r w:rsidR="00A82582" w:rsidRPr="00D817C9">
        <w:t>/s</w:t>
      </w:r>
      <w:r w:rsidRPr="00D817C9">
        <w:rPr>
          <w:szCs w:val="26"/>
        </w:rPr>
        <w:t xml:space="preserve">; khu vực vùng nước nhiều nhất là vùng hữu sông Hồng 5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Tả sông Hồng 3,4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hạ du sông Thái Bình 2,2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w:t>
      </w:r>
    </w:p>
    <w:p w14:paraId="15F0DC0D" w14:textId="77777777" w:rsidR="00456CD9" w:rsidRPr="00D817C9" w:rsidRDefault="00456CD9" w:rsidP="00456CD9">
      <w:pPr>
        <w:pStyle w:val="Content"/>
        <w:rPr>
          <w:i/>
          <w:iCs/>
        </w:rPr>
      </w:pPr>
      <w:r w:rsidRPr="00D817C9">
        <w:rPr>
          <w:i/>
          <w:iCs/>
        </w:rPr>
        <w:t>c. Đối với kịch bản bền vững:</w:t>
      </w:r>
    </w:p>
    <w:p w14:paraId="543694AC" w14:textId="77777777" w:rsidR="00456CD9" w:rsidRPr="00D817C9" w:rsidRDefault="00456CD9" w:rsidP="00456CD9">
      <w:pPr>
        <w:pStyle w:val="Content"/>
        <w:rPr>
          <w:i/>
          <w:iCs/>
          <w:szCs w:val="26"/>
        </w:rPr>
      </w:pPr>
      <w:r w:rsidRPr="00D817C9">
        <w:rPr>
          <w:i/>
          <w:iCs/>
          <w:szCs w:val="26"/>
        </w:rPr>
        <w:lastRenderedPageBreak/>
        <w:t>* Giai đoạn đến 2030</w:t>
      </w:r>
    </w:p>
    <w:p w14:paraId="4CF25BEE" w14:textId="67A351F5" w:rsidR="00456CD9" w:rsidRPr="00D817C9" w:rsidRDefault="00456CD9" w:rsidP="00456CD9">
      <w:pPr>
        <w:pStyle w:val="Content"/>
        <w:rPr>
          <w:szCs w:val="26"/>
        </w:rPr>
      </w:pPr>
      <w:r w:rsidRPr="00D817C9">
        <w:rPr>
          <w:szCs w:val="26"/>
        </w:rPr>
        <w:t xml:space="preserve">Tổng nhu cầu sử dụng nước đối với kịch bản này toàn vùng </w:t>
      </w:r>
      <w:r w:rsidR="00F12D49" w:rsidRPr="00D817C9">
        <w:rPr>
          <w:szCs w:val="26"/>
        </w:rPr>
        <w:t>ĐBBB</w:t>
      </w:r>
      <w:r w:rsidRPr="00D817C9">
        <w:rPr>
          <w:szCs w:val="26"/>
        </w:rPr>
        <w:t xml:space="preserve">: 8,9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Trong đó: Nhu cầu dung nước cho nông nghiệp (Trồng trọt- chăn nuôi)  là 5,3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Công nghiệp - đô thị là 1,3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Sinh hoạt - dịch vụ 0,3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thủy sản 1,6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Thời gian dùng nước lớn nhất là vào tháng 2 khoảng 1,9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với lưu lượng là 804</w:t>
      </w:r>
      <w:r w:rsidR="00D96895" w:rsidRPr="00D817C9">
        <w:rPr>
          <w:lang w:val="vi-VN"/>
        </w:rPr>
        <w:t>m</w:t>
      </w:r>
      <w:r w:rsidR="00D96895" w:rsidRPr="00D817C9">
        <w:rPr>
          <w:vertAlign w:val="superscript"/>
          <w:lang w:val="vi-VN"/>
        </w:rPr>
        <w:t>3</w:t>
      </w:r>
      <w:r w:rsidR="00A82582" w:rsidRPr="00D817C9">
        <w:t>/s</w:t>
      </w:r>
      <w:r w:rsidRPr="00D817C9">
        <w:rPr>
          <w:szCs w:val="26"/>
        </w:rPr>
        <w:t xml:space="preserve">; khu vực vùng nước nhiều nhất là vùng hữu sông Hồng 3,8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Tả sông Hồng 2,5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hạ du sông Thái Bình 1,5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w:t>
      </w:r>
    </w:p>
    <w:p w14:paraId="08BDA450" w14:textId="77777777" w:rsidR="00456CD9" w:rsidRPr="00D817C9" w:rsidRDefault="00456CD9" w:rsidP="00456CD9">
      <w:pPr>
        <w:pStyle w:val="Content"/>
        <w:rPr>
          <w:i/>
          <w:iCs/>
          <w:szCs w:val="26"/>
        </w:rPr>
      </w:pPr>
      <w:r w:rsidRPr="00D817C9">
        <w:rPr>
          <w:i/>
          <w:iCs/>
          <w:szCs w:val="26"/>
        </w:rPr>
        <w:t>* Giai đoạn đến 2050</w:t>
      </w:r>
    </w:p>
    <w:p w14:paraId="6E554549" w14:textId="3CA6AA53" w:rsidR="00456CD9" w:rsidRPr="00D817C9" w:rsidRDefault="00456CD9" w:rsidP="00456CD9">
      <w:pPr>
        <w:pStyle w:val="Content"/>
        <w:rPr>
          <w:szCs w:val="26"/>
        </w:rPr>
      </w:pPr>
      <w:r w:rsidRPr="00D817C9">
        <w:rPr>
          <w:szCs w:val="26"/>
        </w:rPr>
        <w:t xml:space="preserve">Tổng nhu cầu sử dụng nước đối với kịch bản này toàn vùng </w:t>
      </w:r>
      <w:r w:rsidR="00F12D49" w:rsidRPr="00D817C9">
        <w:rPr>
          <w:szCs w:val="26"/>
        </w:rPr>
        <w:t>ĐBBB</w:t>
      </w:r>
      <w:r w:rsidRPr="00D817C9">
        <w:rPr>
          <w:szCs w:val="26"/>
        </w:rPr>
        <w:t xml:space="preserve">: 11,3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Trong đó: Nhu cầu dung nước cho nông nghiệp (Trồng trọt- chăn nuôi)  là 4,9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Công nghiệp - đô thị là 3,1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Sinh hoạt - dịch vụ 0,42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thủy sản 1,96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Thời gian dùng nước lớn nhất là vào tháng 2 khoảng 1,8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với lưu lượng là 876</w:t>
      </w:r>
      <w:r w:rsidR="00D96895" w:rsidRPr="00D817C9">
        <w:rPr>
          <w:lang w:val="vi-VN"/>
        </w:rPr>
        <w:t>m</w:t>
      </w:r>
      <w:r w:rsidR="00D96895" w:rsidRPr="00D817C9">
        <w:rPr>
          <w:vertAlign w:val="superscript"/>
          <w:lang w:val="vi-VN"/>
        </w:rPr>
        <w:t>3</w:t>
      </w:r>
      <w:r w:rsidR="00A82582" w:rsidRPr="00D817C9">
        <w:t>/s</w:t>
      </w:r>
      <w:r w:rsidRPr="00D817C9">
        <w:rPr>
          <w:szCs w:val="26"/>
        </w:rPr>
        <w:t xml:space="preserve">; khu vực vùng nước nhiều nhất là vùng hữu sông Hồng 4,7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Tả sông Hồng 3,1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hạ du sông Thái Bình 2,0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w:t>
      </w:r>
    </w:p>
    <w:p w14:paraId="584FF283" w14:textId="77777777" w:rsidR="00456CD9" w:rsidRPr="00D817C9" w:rsidRDefault="00456CD9" w:rsidP="00456CD9">
      <w:pPr>
        <w:pStyle w:val="Content"/>
        <w:rPr>
          <w:i/>
          <w:iCs/>
        </w:rPr>
      </w:pPr>
      <w:r w:rsidRPr="00D817C9">
        <w:rPr>
          <w:i/>
          <w:iCs/>
        </w:rPr>
        <w:t>c. Đối với kịch bản khủng hoảng:</w:t>
      </w:r>
    </w:p>
    <w:p w14:paraId="0E176223" w14:textId="77777777" w:rsidR="00456CD9" w:rsidRPr="00D817C9" w:rsidRDefault="00456CD9" w:rsidP="00456CD9">
      <w:pPr>
        <w:pStyle w:val="Content"/>
        <w:rPr>
          <w:i/>
          <w:iCs/>
          <w:szCs w:val="26"/>
        </w:rPr>
      </w:pPr>
      <w:r w:rsidRPr="00D817C9">
        <w:rPr>
          <w:i/>
          <w:iCs/>
          <w:szCs w:val="26"/>
        </w:rPr>
        <w:t>* Giai đoạn đến 2030</w:t>
      </w:r>
    </w:p>
    <w:p w14:paraId="321C8453" w14:textId="352B5A39" w:rsidR="00456CD9" w:rsidRPr="00D817C9" w:rsidRDefault="00456CD9" w:rsidP="00456CD9">
      <w:pPr>
        <w:pStyle w:val="Content"/>
        <w:rPr>
          <w:szCs w:val="26"/>
        </w:rPr>
      </w:pPr>
      <w:r w:rsidRPr="00D817C9">
        <w:rPr>
          <w:szCs w:val="26"/>
        </w:rPr>
        <w:t xml:space="preserve">Tổng nhu cầu sử dụng nước đối với kịch bản nền toàn vùng </w:t>
      </w:r>
      <w:r w:rsidR="00F12D49" w:rsidRPr="00D817C9">
        <w:rPr>
          <w:szCs w:val="26"/>
        </w:rPr>
        <w:t>ĐBBB</w:t>
      </w:r>
      <w:r w:rsidRPr="00D817C9">
        <w:rPr>
          <w:szCs w:val="26"/>
        </w:rPr>
        <w:t xml:space="preserve">: 10,5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Trong đó: Nhu cầu dung nước cho nông nghiệp (Trồng trọt- chăn nuôi)  là 6,1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Công nghiệp - đô thị là 1,55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Sinh hoạt - dịch vụ 0,42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thủy sản 1,77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Thời gian dùng nước lớn nhất là vào tháng 2 khoảng 2,1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với lưu lượng là 913</w:t>
      </w:r>
      <w:r w:rsidR="00D96895" w:rsidRPr="00D817C9">
        <w:rPr>
          <w:lang w:val="vi-VN"/>
        </w:rPr>
        <w:t>m</w:t>
      </w:r>
      <w:r w:rsidR="00D96895" w:rsidRPr="00D817C9">
        <w:rPr>
          <w:vertAlign w:val="superscript"/>
          <w:lang w:val="vi-VN"/>
        </w:rPr>
        <w:t>3</w:t>
      </w:r>
      <w:r w:rsidR="00A82582" w:rsidRPr="00D817C9">
        <w:t>/s</w:t>
      </w:r>
      <w:r w:rsidRPr="00D817C9">
        <w:rPr>
          <w:szCs w:val="26"/>
        </w:rPr>
        <w:t>; khu vực vùng nước nhiều nhất là vùng hữu sông Hồng 4,4</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Tả sông Hồng 3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hạ du sông Thái Bình 1,7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w:t>
      </w:r>
    </w:p>
    <w:p w14:paraId="0B0D330E" w14:textId="77777777" w:rsidR="00456CD9" w:rsidRPr="00D817C9" w:rsidRDefault="00456CD9" w:rsidP="00456CD9">
      <w:pPr>
        <w:pStyle w:val="Content"/>
        <w:rPr>
          <w:i/>
          <w:iCs/>
          <w:szCs w:val="26"/>
        </w:rPr>
      </w:pPr>
      <w:r w:rsidRPr="00D817C9">
        <w:rPr>
          <w:i/>
          <w:iCs/>
          <w:szCs w:val="26"/>
        </w:rPr>
        <w:t>* Giai đoạn đến 2050</w:t>
      </w:r>
    </w:p>
    <w:p w14:paraId="146C5DD4" w14:textId="01CB321C" w:rsidR="00456CD9" w:rsidRPr="00D817C9" w:rsidRDefault="00456CD9" w:rsidP="00456CD9">
      <w:pPr>
        <w:pStyle w:val="Content"/>
        <w:rPr>
          <w:szCs w:val="26"/>
        </w:rPr>
      </w:pPr>
      <w:r w:rsidRPr="00D817C9">
        <w:rPr>
          <w:szCs w:val="26"/>
        </w:rPr>
        <w:t xml:space="preserve">Tổng nhu cầu sử dụng nước đối với kịch bản nền toàn vùng </w:t>
      </w:r>
      <w:r w:rsidR="00F12D49" w:rsidRPr="00D817C9">
        <w:rPr>
          <w:szCs w:val="26"/>
        </w:rPr>
        <w:t>ĐBBB</w:t>
      </w:r>
      <w:r w:rsidRPr="00D817C9">
        <w:rPr>
          <w:szCs w:val="26"/>
        </w:rPr>
        <w:t xml:space="preserve">: 15,4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Trong đó: Nhu cầu dung nước cho nông nghiệp (Trồng trọt- chăn nuôi)  là 6,1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Công nghiệp - đô thị là 4,7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Sinh hoạt - dịch vụ 0,66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thủy sản 2,5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Thời gian dùng nước lớn nhất là vào tháng 2 khoảng 2,9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với lưu lượng là 1.095</w:t>
      </w:r>
      <w:r w:rsidR="00D96895" w:rsidRPr="00D817C9">
        <w:rPr>
          <w:lang w:val="vi-VN"/>
        </w:rPr>
        <w:t>m</w:t>
      </w:r>
      <w:r w:rsidR="00D96895" w:rsidRPr="00D817C9">
        <w:rPr>
          <w:vertAlign w:val="superscript"/>
          <w:lang w:val="vi-VN"/>
        </w:rPr>
        <w:t>3</w:t>
      </w:r>
      <w:r w:rsidR="00A82582" w:rsidRPr="00D817C9">
        <w:t>/s</w:t>
      </w:r>
      <w:r w:rsidRPr="00D817C9">
        <w:rPr>
          <w:szCs w:val="26"/>
        </w:rPr>
        <w:t xml:space="preserve">; khu vực vùng nước nhiều nhất là vùng hữu sông Hồng 6,3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Tả sông Hồng 4,2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 xml:space="preserve">; hạ du sông Thái Bình 2,7 </w:t>
      </w:r>
      <w:r w:rsidR="00A82582" w:rsidRPr="00D817C9">
        <w:t xml:space="preserve">tỷ </w:t>
      </w:r>
      <w:r w:rsidR="00D96895" w:rsidRPr="00D817C9">
        <w:rPr>
          <w:lang w:val="vi-VN"/>
        </w:rPr>
        <w:t>m</w:t>
      </w:r>
      <w:r w:rsidR="00D96895" w:rsidRPr="00D817C9">
        <w:rPr>
          <w:vertAlign w:val="superscript"/>
          <w:lang w:val="vi-VN"/>
        </w:rPr>
        <w:t>3</w:t>
      </w:r>
      <w:r w:rsidRPr="00D817C9">
        <w:rPr>
          <w:szCs w:val="26"/>
        </w:rPr>
        <w:t>.</w:t>
      </w:r>
    </w:p>
    <w:p w14:paraId="2166D287" w14:textId="05E1C77C" w:rsidR="00162734" w:rsidRPr="00D817C9" w:rsidRDefault="009F50AF" w:rsidP="00F64A26">
      <w:pPr>
        <w:pStyle w:val="BNGBIUA"/>
        <w:rPr>
          <w:sz w:val="28"/>
          <w:vertAlign w:val="subscript"/>
        </w:rPr>
      </w:pPr>
      <w:bookmarkStart w:id="210" w:name="_Toc74081006"/>
      <w:r w:rsidRPr="00D817C9">
        <w:t xml:space="preserve">Bảng </w:t>
      </w:r>
      <w:r w:rsidRPr="00D817C9">
        <w:fldChar w:fldCharType="begin"/>
      </w:r>
      <w:r w:rsidRPr="00D817C9">
        <w:instrText xml:space="preserve"> STYLEREF 1 \s </w:instrText>
      </w:r>
      <w:r w:rsidRPr="00D817C9">
        <w:fldChar w:fldCharType="separate"/>
      </w:r>
      <w:r w:rsidR="009B26C5" w:rsidRPr="00D817C9">
        <w:rPr>
          <w:noProof/>
        </w:rPr>
        <w:t>2</w:t>
      </w:r>
      <w:r w:rsidRPr="00D817C9">
        <w:rPr>
          <w:noProof/>
        </w:rPr>
        <w:fldChar w:fldCharType="end"/>
      </w:r>
      <w:r w:rsidRPr="00D817C9">
        <w:t>.</w:t>
      </w:r>
      <w:r w:rsidRPr="00D817C9">
        <w:fldChar w:fldCharType="begin"/>
      </w:r>
      <w:r w:rsidRPr="00D817C9">
        <w:instrText xml:space="preserve"> SEQ Bảng \* ARABIC \s 1 </w:instrText>
      </w:r>
      <w:r w:rsidRPr="00D817C9">
        <w:fldChar w:fldCharType="separate"/>
      </w:r>
      <w:r w:rsidR="009B26C5" w:rsidRPr="00D817C9">
        <w:rPr>
          <w:noProof/>
        </w:rPr>
        <w:t>3</w:t>
      </w:r>
      <w:r w:rsidRPr="00D817C9">
        <w:rPr>
          <w:noProof/>
        </w:rPr>
        <w:fldChar w:fldCharType="end"/>
      </w:r>
      <w:r w:rsidRPr="00D817C9">
        <w:rPr>
          <w:noProof/>
        </w:rPr>
        <w:t xml:space="preserve">: </w:t>
      </w:r>
      <w:r w:rsidR="00162734" w:rsidRPr="00D817C9">
        <w:rPr>
          <w:sz w:val="28"/>
        </w:rPr>
        <w:t xml:space="preserve">Nhu cầu dùng nước theo các kịch bản (triệu </w:t>
      </w:r>
      <w:r w:rsidR="00D96895" w:rsidRPr="00D817C9">
        <w:rPr>
          <w:lang w:val="vi-VN"/>
        </w:rPr>
        <w:t>m</w:t>
      </w:r>
      <w:r w:rsidR="00D96895" w:rsidRPr="00D817C9">
        <w:rPr>
          <w:vertAlign w:val="superscript"/>
          <w:lang w:val="vi-VN"/>
        </w:rPr>
        <w:t>3</w:t>
      </w:r>
      <w:r w:rsidR="00162734" w:rsidRPr="00D817C9">
        <w:rPr>
          <w:sz w:val="28"/>
        </w:rPr>
        <w:t>)</w:t>
      </w:r>
      <w:bookmarkEnd w:id="210"/>
    </w:p>
    <w:tbl>
      <w:tblPr>
        <w:tblW w:w="8880" w:type="dxa"/>
        <w:tblLook w:val="04A0" w:firstRow="1" w:lastRow="0" w:firstColumn="1" w:lastColumn="0" w:noHBand="0" w:noVBand="1"/>
      </w:tblPr>
      <w:tblGrid>
        <w:gridCol w:w="580"/>
        <w:gridCol w:w="1900"/>
        <w:gridCol w:w="920"/>
        <w:gridCol w:w="949"/>
        <w:gridCol w:w="891"/>
        <w:gridCol w:w="958"/>
        <w:gridCol w:w="842"/>
        <w:gridCol w:w="920"/>
        <w:gridCol w:w="920"/>
      </w:tblGrid>
      <w:tr w:rsidR="00F72F15" w:rsidRPr="00D817C9" w14:paraId="68BDF9DD" w14:textId="77777777" w:rsidTr="00757BD4">
        <w:trPr>
          <w:trHeight w:val="20"/>
          <w:tblHeader/>
        </w:trPr>
        <w:tc>
          <w:tcPr>
            <w:tcW w:w="58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4B9859" w14:textId="77777777" w:rsidR="009F4912" w:rsidRPr="00D817C9" w:rsidRDefault="009F4912" w:rsidP="008C1A58">
            <w:pPr>
              <w:jc w:val="center"/>
              <w:rPr>
                <w:b/>
                <w:bCs/>
                <w:sz w:val="18"/>
                <w:szCs w:val="18"/>
              </w:rPr>
            </w:pPr>
            <w:r w:rsidRPr="00D817C9">
              <w:rPr>
                <w:b/>
                <w:bCs/>
                <w:sz w:val="18"/>
                <w:szCs w:val="18"/>
              </w:rPr>
              <w:t>TT</w:t>
            </w:r>
          </w:p>
        </w:tc>
        <w:tc>
          <w:tcPr>
            <w:tcW w:w="190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59208864" w14:textId="77777777" w:rsidR="009F4912" w:rsidRPr="00D817C9" w:rsidRDefault="009F4912" w:rsidP="008C1A58">
            <w:pPr>
              <w:jc w:val="center"/>
              <w:rPr>
                <w:b/>
                <w:bCs/>
                <w:sz w:val="18"/>
                <w:szCs w:val="18"/>
              </w:rPr>
            </w:pPr>
            <w:r w:rsidRPr="00D817C9">
              <w:rPr>
                <w:b/>
                <w:bCs/>
                <w:sz w:val="18"/>
                <w:szCs w:val="18"/>
              </w:rPr>
              <w:t>Hạng mục</w:t>
            </w:r>
          </w:p>
        </w:tc>
        <w:tc>
          <w:tcPr>
            <w:tcW w:w="92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501D3A1F" w14:textId="77777777" w:rsidR="009F4912" w:rsidRPr="00D817C9" w:rsidRDefault="009F4912" w:rsidP="008C1A58">
            <w:pPr>
              <w:jc w:val="center"/>
              <w:rPr>
                <w:b/>
                <w:bCs/>
                <w:sz w:val="18"/>
                <w:szCs w:val="18"/>
              </w:rPr>
            </w:pPr>
            <w:r w:rsidRPr="00D817C9">
              <w:rPr>
                <w:b/>
                <w:bCs/>
                <w:sz w:val="18"/>
                <w:szCs w:val="18"/>
              </w:rPr>
              <w:t>Hiện tại</w:t>
            </w:r>
          </w:p>
        </w:tc>
        <w:tc>
          <w:tcPr>
            <w:tcW w:w="1840"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0C4B9048" w14:textId="77777777" w:rsidR="009F4912" w:rsidRPr="00D817C9" w:rsidRDefault="009F4912" w:rsidP="008C1A58">
            <w:pPr>
              <w:jc w:val="center"/>
              <w:rPr>
                <w:b/>
                <w:bCs/>
                <w:sz w:val="22"/>
                <w:szCs w:val="22"/>
              </w:rPr>
            </w:pPr>
            <w:r w:rsidRPr="00D817C9">
              <w:rPr>
                <w:b/>
                <w:bCs/>
                <w:sz w:val="22"/>
                <w:szCs w:val="22"/>
              </w:rPr>
              <w:t>KB bình thường</w:t>
            </w:r>
          </w:p>
        </w:tc>
        <w:tc>
          <w:tcPr>
            <w:tcW w:w="1800"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49EAC58A" w14:textId="77777777" w:rsidR="009F4912" w:rsidRPr="00D817C9" w:rsidRDefault="009F4912" w:rsidP="008C1A58">
            <w:pPr>
              <w:jc w:val="center"/>
              <w:rPr>
                <w:b/>
                <w:bCs/>
                <w:sz w:val="20"/>
              </w:rPr>
            </w:pPr>
            <w:r w:rsidRPr="00D817C9">
              <w:rPr>
                <w:b/>
                <w:bCs/>
                <w:sz w:val="20"/>
              </w:rPr>
              <w:t>KB bền vững</w:t>
            </w:r>
          </w:p>
        </w:tc>
        <w:tc>
          <w:tcPr>
            <w:tcW w:w="184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EA91F7D" w14:textId="77777777" w:rsidR="009F4912" w:rsidRPr="00D817C9" w:rsidRDefault="009F4912" w:rsidP="008C1A58">
            <w:pPr>
              <w:jc w:val="center"/>
              <w:rPr>
                <w:b/>
                <w:bCs/>
                <w:sz w:val="20"/>
              </w:rPr>
            </w:pPr>
            <w:r w:rsidRPr="00D817C9">
              <w:rPr>
                <w:b/>
                <w:bCs/>
                <w:sz w:val="20"/>
              </w:rPr>
              <w:t>KB Khủng hoảng</w:t>
            </w:r>
          </w:p>
          <w:p w14:paraId="4929EEE1" w14:textId="77777777" w:rsidR="009F4912" w:rsidRPr="00D817C9" w:rsidRDefault="009F4912" w:rsidP="008C1A58">
            <w:pPr>
              <w:jc w:val="center"/>
              <w:rPr>
                <w:b/>
                <w:bCs/>
                <w:sz w:val="20"/>
              </w:rPr>
            </w:pPr>
          </w:p>
        </w:tc>
      </w:tr>
      <w:tr w:rsidR="00F72F15" w:rsidRPr="00D817C9" w14:paraId="0094F9A9" w14:textId="77777777" w:rsidTr="00757BD4">
        <w:trPr>
          <w:trHeight w:val="20"/>
          <w:tblHeader/>
        </w:trPr>
        <w:tc>
          <w:tcPr>
            <w:tcW w:w="580" w:type="dxa"/>
            <w:vMerge/>
            <w:tcBorders>
              <w:top w:val="single" w:sz="4" w:space="0" w:color="auto"/>
              <w:left w:val="single" w:sz="4" w:space="0" w:color="auto"/>
              <w:bottom w:val="single" w:sz="4" w:space="0" w:color="auto"/>
              <w:right w:val="single" w:sz="4" w:space="0" w:color="auto"/>
            </w:tcBorders>
            <w:vAlign w:val="center"/>
            <w:hideMark/>
          </w:tcPr>
          <w:p w14:paraId="5B27821A" w14:textId="77777777" w:rsidR="009F4912" w:rsidRPr="00D817C9" w:rsidRDefault="009F4912" w:rsidP="008C1A58">
            <w:pPr>
              <w:jc w:val="center"/>
              <w:rPr>
                <w:b/>
                <w:bCs/>
                <w:sz w:val="18"/>
                <w:szCs w:val="18"/>
              </w:rPr>
            </w:pPr>
          </w:p>
        </w:tc>
        <w:tc>
          <w:tcPr>
            <w:tcW w:w="1900" w:type="dxa"/>
            <w:vMerge/>
            <w:tcBorders>
              <w:top w:val="single" w:sz="4" w:space="0" w:color="auto"/>
              <w:left w:val="single" w:sz="4" w:space="0" w:color="auto"/>
              <w:bottom w:val="single" w:sz="4" w:space="0" w:color="000000"/>
              <w:right w:val="single" w:sz="4" w:space="0" w:color="auto"/>
            </w:tcBorders>
            <w:vAlign w:val="center"/>
            <w:hideMark/>
          </w:tcPr>
          <w:p w14:paraId="15B71217" w14:textId="77777777" w:rsidR="009F4912" w:rsidRPr="00D817C9" w:rsidRDefault="009F4912" w:rsidP="008C1A58">
            <w:pPr>
              <w:jc w:val="center"/>
              <w:rPr>
                <w:b/>
                <w:bCs/>
                <w:sz w:val="18"/>
                <w:szCs w:val="18"/>
              </w:rPr>
            </w:pPr>
          </w:p>
        </w:tc>
        <w:tc>
          <w:tcPr>
            <w:tcW w:w="920" w:type="dxa"/>
            <w:vMerge/>
            <w:tcBorders>
              <w:top w:val="single" w:sz="4" w:space="0" w:color="auto"/>
              <w:left w:val="single" w:sz="4" w:space="0" w:color="auto"/>
              <w:bottom w:val="single" w:sz="4" w:space="0" w:color="000000"/>
              <w:right w:val="single" w:sz="4" w:space="0" w:color="auto"/>
            </w:tcBorders>
            <w:vAlign w:val="center"/>
            <w:hideMark/>
          </w:tcPr>
          <w:p w14:paraId="2B3DAC63" w14:textId="77777777" w:rsidR="009F4912" w:rsidRPr="00D817C9" w:rsidRDefault="009F4912" w:rsidP="008C1A58">
            <w:pPr>
              <w:jc w:val="center"/>
              <w:rPr>
                <w:b/>
                <w:bCs/>
                <w:sz w:val="18"/>
                <w:szCs w:val="18"/>
              </w:rPr>
            </w:pPr>
          </w:p>
        </w:tc>
        <w:tc>
          <w:tcPr>
            <w:tcW w:w="949" w:type="dxa"/>
            <w:tcBorders>
              <w:top w:val="nil"/>
              <w:left w:val="nil"/>
              <w:bottom w:val="single" w:sz="4" w:space="0" w:color="auto"/>
              <w:right w:val="single" w:sz="4" w:space="0" w:color="auto"/>
            </w:tcBorders>
            <w:shd w:val="clear" w:color="000000" w:fill="FFFFFF"/>
            <w:noWrap/>
            <w:vAlign w:val="center"/>
            <w:hideMark/>
          </w:tcPr>
          <w:p w14:paraId="780B15FF" w14:textId="77777777" w:rsidR="009F4912" w:rsidRPr="00D817C9" w:rsidRDefault="009F4912" w:rsidP="008C1A58">
            <w:pPr>
              <w:jc w:val="center"/>
              <w:rPr>
                <w:b/>
                <w:bCs/>
                <w:sz w:val="20"/>
              </w:rPr>
            </w:pPr>
            <w:r w:rsidRPr="00D817C9">
              <w:rPr>
                <w:b/>
                <w:bCs/>
                <w:sz w:val="20"/>
              </w:rPr>
              <w:t>2030</w:t>
            </w:r>
          </w:p>
        </w:tc>
        <w:tc>
          <w:tcPr>
            <w:tcW w:w="891" w:type="dxa"/>
            <w:tcBorders>
              <w:top w:val="nil"/>
              <w:left w:val="nil"/>
              <w:bottom w:val="single" w:sz="4" w:space="0" w:color="auto"/>
              <w:right w:val="single" w:sz="4" w:space="0" w:color="auto"/>
            </w:tcBorders>
            <w:shd w:val="clear" w:color="000000" w:fill="FFFFFF"/>
            <w:noWrap/>
            <w:vAlign w:val="center"/>
            <w:hideMark/>
          </w:tcPr>
          <w:p w14:paraId="5C57D524" w14:textId="77777777" w:rsidR="009F4912" w:rsidRPr="00D817C9" w:rsidRDefault="009F4912" w:rsidP="008C1A58">
            <w:pPr>
              <w:jc w:val="center"/>
              <w:rPr>
                <w:b/>
                <w:bCs/>
                <w:sz w:val="20"/>
              </w:rPr>
            </w:pPr>
            <w:r w:rsidRPr="00D817C9">
              <w:rPr>
                <w:b/>
                <w:bCs/>
                <w:sz w:val="20"/>
              </w:rPr>
              <w:t>2050</w:t>
            </w:r>
          </w:p>
        </w:tc>
        <w:tc>
          <w:tcPr>
            <w:tcW w:w="958" w:type="dxa"/>
            <w:tcBorders>
              <w:top w:val="nil"/>
              <w:left w:val="nil"/>
              <w:bottom w:val="single" w:sz="4" w:space="0" w:color="auto"/>
              <w:right w:val="single" w:sz="4" w:space="0" w:color="auto"/>
            </w:tcBorders>
            <w:shd w:val="clear" w:color="000000" w:fill="FFFFFF"/>
            <w:noWrap/>
            <w:vAlign w:val="center"/>
            <w:hideMark/>
          </w:tcPr>
          <w:p w14:paraId="3098A982" w14:textId="77777777" w:rsidR="009F4912" w:rsidRPr="00D817C9" w:rsidRDefault="009F4912" w:rsidP="008C1A58">
            <w:pPr>
              <w:jc w:val="center"/>
              <w:rPr>
                <w:b/>
                <w:bCs/>
                <w:sz w:val="20"/>
              </w:rPr>
            </w:pPr>
            <w:r w:rsidRPr="00D817C9">
              <w:rPr>
                <w:b/>
                <w:bCs/>
                <w:sz w:val="20"/>
              </w:rPr>
              <w:t>2030</w:t>
            </w:r>
          </w:p>
        </w:tc>
        <w:tc>
          <w:tcPr>
            <w:tcW w:w="842" w:type="dxa"/>
            <w:tcBorders>
              <w:top w:val="nil"/>
              <w:left w:val="nil"/>
              <w:bottom w:val="single" w:sz="4" w:space="0" w:color="auto"/>
              <w:right w:val="single" w:sz="4" w:space="0" w:color="auto"/>
            </w:tcBorders>
            <w:shd w:val="clear" w:color="000000" w:fill="FFFFFF"/>
            <w:noWrap/>
            <w:vAlign w:val="center"/>
            <w:hideMark/>
          </w:tcPr>
          <w:p w14:paraId="6BABBB7D" w14:textId="77777777" w:rsidR="009F4912" w:rsidRPr="00D817C9" w:rsidRDefault="009F4912" w:rsidP="008C1A58">
            <w:pPr>
              <w:jc w:val="center"/>
              <w:rPr>
                <w:b/>
                <w:bCs/>
                <w:sz w:val="20"/>
              </w:rPr>
            </w:pPr>
            <w:r w:rsidRPr="00D817C9">
              <w:rPr>
                <w:b/>
                <w:bCs/>
                <w:sz w:val="20"/>
              </w:rPr>
              <w:t>2050</w:t>
            </w:r>
          </w:p>
        </w:tc>
        <w:tc>
          <w:tcPr>
            <w:tcW w:w="920" w:type="dxa"/>
            <w:tcBorders>
              <w:top w:val="nil"/>
              <w:left w:val="nil"/>
              <w:bottom w:val="single" w:sz="4" w:space="0" w:color="auto"/>
              <w:right w:val="single" w:sz="4" w:space="0" w:color="auto"/>
            </w:tcBorders>
            <w:shd w:val="clear" w:color="000000" w:fill="FFFFFF"/>
            <w:noWrap/>
            <w:vAlign w:val="center"/>
            <w:hideMark/>
          </w:tcPr>
          <w:p w14:paraId="36448D64" w14:textId="77777777" w:rsidR="009F4912" w:rsidRPr="00D817C9" w:rsidRDefault="009F4912" w:rsidP="008C1A58">
            <w:pPr>
              <w:jc w:val="center"/>
              <w:rPr>
                <w:b/>
                <w:bCs/>
                <w:sz w:val="20"/>
              </w:rPr>
            </w:pPr>
            <w:r w:rsidRPr="00D817C9">
              <w:rPr>
                <w:b/>
                <w:bCs/>
                <w:sz w:val="20"/>
              </w:rPr>
              <w:t>2030</w:t>
            </w:r>
          </w:p>
        </w:tc>
        <w:tc>
          <w:tcPr>
            <w:tcW w:w="920" w:type="dxa"/>
            <w:tcBorders>
              <w:top w:val="nil"/>
              <w:left w:val="nil"/>
              <w:bottom w:val="single" w:sz="4" w:space="0" w:color="auto"/>
              <w:right w:val="single" w:sz="4" w:space="0" w:color="auto"/>
            </w:tcBorders>
            <w:shd w:val="clear" w:color="000000" w:fill="FFFFFF"/>
            <w:noWrap/>
            <w:vAlign w:val="center"/>
            <w:hideMark/>
          </w:tcPr>
          <w:p w14:paraId="7EF10D37" w14:textId="77777777" w:rsidR="009F4912" w:rsidRPr="00D817C9" w:rsidRDefault="009F4912" w:rsidP="008C1A58">
            <w:pPr>
              <w:jc w:val="center"/>
              <w:rPr>
                <w:b/>
                <w:bCs/>
                <w:sz w:val="20"/>
              </w:rPr>
            </w:pPr>
            <w:r w:rsidRPr="00D817C9">
              <w:rPr>
                <w:b/>
                <w:bCs/>
                <w:sz w:val="20"/>
              </w:rPr>
              <w:t>2050</w:t>
            </w:r>
          </w:p>
        </w:tc>
      </w:tr>
      <w:tr w:rsidR="00F72F15" w:rsidRPr="00D817C9" w14:paraId="0099335F" w14:textId="77777777" w:rsidTr="00757BD4">
        <w:trPr>
          <w:trHeight w:val="2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6E3A737A" w14:textId="77777777" w:rsidR="009F4912" w:rsidRPr="00D817C9" w:rsidRDefault="009F4912" w:rsidP="008C1A58">
            <w:pPr>
              <w:jc w:val="center"/>
              <w:rPr>
                <w:b/>
                <w:bCs/>
                <w:sz w:val="18"/>
                <w:szCs w:val="18"/>
              </w:rPr>
            </w:pPr>
          </w:p>
        </w:tc>
        <w:tc>
          <w:tcPr>
            <w:tcW w:w="1900" w:type="dxa"/>
            <w:tcBorders>
              <w:top w:val="nil"/>
              <w:left w:val="nil"/>
              <w:bottom w:val="single" w:sz="4" w:space="0" w:color="auto"/>
              <w:right w:val="single" w:sz="4" w:space="0" w:color="auto"/>
            </w:tcBorders>
            <w:shd w:val="clear" w:color="000000" w:fill="FFFFFF"/>
            <w:noWrap/>
            <w:vAlign w:val="center"/>
            <w:hideMark/>
          </w:tcPr>
          <w:p w14:paraId="536CFA2B" w14:textId="77777777" w:rsidR="009F4912" w:rsidRPr="00D817C9" w:rsidRDefault="009F4912" w:rsidP="008C1A58">
            <w:pPr>
              <w:jc w:val="center"/>
              <w:rPr>
                <w:b/>
                <w:bCs/>
                <w:sz w:val="18"/>
                <w:szCs w:val="18"/>
              </w:rPr>
            </w:pPr>
            <w:r w:rsidRPr="00D817C9">
              <w:rPr>
                <w:b/>
                <w:bCs/>
                <w:sz w:val="18"/>
                <w:szCs w:val="18"/>
              </w:rPr>
              <w:t>Phân theo ngành</w:t>
            </w:r>
          </w:p>
        </w:tc>
        <w:tc>
          <w:tcPr>
            <w:tcW w:w="920" w:type="dxa"/>
            <w:tcBorders>
              <w:top w:val="nil"/>
              <w:left w:val="nil"/>
              <w:bottom w:val="single" w:sz="4" w:space="0" w:color="auto"/>
              <w:right w:val="single" w:sz="4" w:space="0" w:color="auto"/>
            </w:tcBorders>
            <w:shd w:val="clear" w:color="000000" w:fill="FFFFFF"/>
            <w:noWrap/>
            <w:vAlign w:val="center"/>
            <w:hideMark/>
          </w:tcPr>
          <w:p w14:paraId="16C629C0" w14:textId="77777777" w:rsidR="009F4912" w:rsidRPr="00D817C9" w:rsidRDefault="009F4912" w:rsidP="00973B9C">
            <w:pPr>
              <w:jc w:val="right"/>
              <w:rPr>
                <w:rFonts w:asciiTheme="minorHAnsi" w:hAnsiTheme="minorHAnsi" w:cstheme="minorHAnsi"/>
                <w:b/>
                <w:bCs/>
                <w:sz w:val="18"/>
                <w:szCs w:val="18"/>
              </w:rPr>
            </w:pPr>
            <w:r w:rsidRPr="00D817C9">
              <w:rPr>
                <w:rFonts w:asciiTheme="minorHAnsi" w:hAnsiTheme="minorHAnsi" w:cstheme="minorHAnsi"/>
                <w:b/>
                <w:bCs/>
                <w:sz w:val="18"/>
                <w:szCs w:val="18"/>
              </w:rPr>
              <w:t>8.623</w:t>
            </w:r>
          </w:p>
        </w:tc>
        <w:tc>
          <w:tcPr>
            <w:tcW w:w="949" w:type="dxa"/>
            <w:tcBorders>
              <w:top w:val="nil"/>
              <w:left w:val="nil"/>
              <w:bottom w:val="single" w:sz="4" w:space="0" w:color="auto"/>
              <w:right w:val="single" w:sz="4" w:space="0" w:color="auto"/>
            </w:tcBorders>
            <w:shd w:val="clear" w:color="000000" w:fill="FFFFFF"/>
            <w:noWrap/>
            <w:vAlign w:val="center"/>
            <w:hideMark/>
          </w:tcPr>
          <w:p w14:paraId="4B3C7454" w14:textId="77777777" w:rsidR="009F4912" w:rsidRPr="00D817C9" w:rsidRDefault="009F4912" w:rsidP="00973B9C">
            <w:pPr>
              <w:jc w:val="right"/>
              <w:rPr>
                <w:rFonts w:asciiTheme="minorHAnsi" w:hAnsiTheme="minorHAnsi" w:cstheme="minorHAnsi"/>
                <w:b/>
                <w:bCs/>
                <w:sz w:val="18"/>
                <w:szCs w:val="18"/>
              </w:rPr>
            </w:pPr>
            <w:r w:rsidRPr="00D817C9">
              <w:rPr>
                <w:rFonts w:asciiTheme="minorHAnsi" w:hAnsiTheme="minorHAnsi" w:cstheme="minorHAnsi"/>
                <w:b/>
                <w:bCs/>
                <w:sz w:val="18"/>
                <w:szCs w:val="18"/>
              </w:rPr>
              <w:t>9.183</w:t>
            </w:r>
          </w:p>
        </w:tc>
        <w:tc>
          <w:tcPr>
            <w:tcW w:w="891" w:type="dxa"/>
            <w:tcBorders>
              <w:top w:val="nil"/>
              <w:left w:val="nil"/>
              <w:bottom w:val="single" w:sz="4" w:space="0" w:color="auto"/>
              <w:right w:val="single" w:sz="4" w:space="0" w:color="auto"/>
            </w:tcBorders>
            <w:shd w:val="clear" w:color="000000" w:fill="FFFFFF"/>
            <w:noWrap/>
            <w:vAlign w:val="center"/>
            <w:hideMark/>
          </w:tcPr>
          <w:p w14:paraId="6947A297" w14:textId="77777777" w:rsidR="009F4912" w:rsidRPr="00D817C9" w:rsidRDefault="009F4912" w:rsidP="00973B9C">
            <w:pPr>
              <w:jc w:val="right"/>
              <w:rPr>
                <w:rFonts w:asciiTheme="minorHAnsi" w:hAnsiTheme="minorHAnsi" w:cstheme="minorHAnsi"/>
                <w:b/>
                <w:bCs/>
                <w:sz w:val="18"/>
                <w:szCs w:val="18"/>
              </w:rPr>
            </w:pPr>
            <w:r w:rsidRPr="00D817C9">
              <w:rPr>
                <w:rFonts w:asciiTheme="minorHAnsi" w:hAnsiTheme="minorHAnsi" w:cstheme="minorHAnsi"/>
                <w:b/>
                <w:bCs/>
                <w:sz w:val="18"/>
                <w:szCs w:val="18"/>
              </w:rPr>
              <w:t>12.150</w:t>
            </w:r>
          </w:p>
        </w:tc>
        <w:tc>
          <w:tcPr>
            <w:tcW w:w="958" w:type="dxa"/>
            <w:tcBorders>
              <w:top w:val="nil"/>
              <w:left w:val="nil"/>
              <w:bottom w:val="single" w:sz="4" w:space="0" w:color="auto"/>
              <w:right w:val="single" w:sz="4" w:space="0" w:color="auto"/>
            </w:tcBorders>
            <w:shd w:val="clear" w:color="000000" w:fill="FFFFFF"/>
            <w:noWrap/>
            <w:vAlign w:val="center"/>
            <w:hideMark/>
          </w:tcPr>
          <w:p w14:paraId="7C356028" w14:textId="77777777" w:rsidR="009F4912" w:rsidRPr="00D817C9" w:rsidRDefault="009F4912" w:rsidP="00973B9C">
            <w:pPr>
              <w:jc w:val="right"/>
              <w:rPr>
                <w:rFonts w:asciiTheme="minorHAnsi" w:hAnsiTheme="minorHAnsi" w:cstheme="minorHAnsi"/>
                <w:b/>
                <w:bCs/>
                <w:sz w:val="18"/>
                <w:szCs w:val="18"/>
              </w:rPr>
            </w:pPr>
            <w:r w:rsidRPr="00D817C9">
              <w:rPr>
                <w:rFonts w:asciiTheme="minorHAnsi" w:hAnsiTheme="minorHAnsi" w:cstheme="minorHAnsi"/>
                <w:b/>
                <w:bCs/>
                <w:sz w:val="18"/>
                <w:szCs w:val="18"/>
              </w:rPr>
              <w:t>8.913</w:t>
            </w:r>
          </w:p>
        </w:tc>
        <w:tc>
          <w:tcPr>
            <w:tcW w:w="842" w:type="dxa"/>
            <w:tcBorders>
              <w:top w:val="nil"/>
              <w:left w:val="nil"/>
              <w:bottom w:val="single" w:sz="4" w:space="0" w:color="auto"/>
              <w:right w:val="single" w:sz="4" w:space="0" w:color="auto"/>
            </w:tcBorders>
            <w:shd w:val="clear" w:color="000000" w:fill="FFFFFF"/>
            <w:noWrap/>
            <w:vAlign w:val="center"/>
            <w:hideMark/>
          </w:tcPr>
          <w:p w14:paraId="26B6CE8D" w14:textId="77777777" w:rsidR="009F4912" w:rsidRPr="00D817C9" w:rsidRDefault="009F4912" w:rsidP="00973B9C">
            <w:pPr>
              <w:jc w:val="right"/>
              <w:rPr>
                <w:rFonts w:asciiTheme="minorHAnsi" w:hAnsiTheme="minorHAnsi" w:cstheme="minorHAnsi"/>
                <w:b/>
                <w:bCs/>
                <w:sz w:val="18"/>
                <w:szCs w:val="18"/>
              </w:rPr>
            </w:pPr>
            <w:r w:rsidRPr="00D817C9">
              <w:rPr>
                <w:rFonts w:asciiTheme="minorHAnsi" w:hAnsiTheme="minorHAnsi" w:cstheme="minorHAnsi"/>
                <w:b/>
                <w:bCs/>
                <w:sz w:val="18"/>
                <w:szCs w:val="18"/>
              </w:rPr>
              <w:t>11.349</w:t>
            </w:r>
          </w:p>
        </w:tc>
        <w:tc>
          <w:tcPr>
            <w:tcW w:w="920" w:type="dxa"/>
            <w:tcBorders>
              <w:top w:val="nil"/>
              <w:left w:val="nil"/>
              <w:bottom w:val="single" w:sz="4" w:space="0" w:color="auto"/>
              <w:right w:val="single" w:sz="4" w:space="0" w:color="auto"/>
            </w:tcBorders>
            <w:shd w:val="clear" w:color="000000" w:fill="FFFFFF"/>
            <w:noWrap/>
            <w:vAlign w:val="center"/>
            <w:hideMark/>
          </w:tcPr>
          <w:p w14:paraId="4E1EBFFA" w14:textId="77777777" w:rsidR="009F4912" w:rsidRPr="00D817C9" w:rsidRDefault="009F4912" w:rsidP="00973B9C">
            <w:pPr>
              <w:jc w:val="right"/>
              <w:rPr>
                <w:rFonts w:asciiTheme="minorHAnsi" w:hAnsiTheme="minorHAnsi" w:cstheme="minorHAnsi"/>
                <w:b/>
                <w:bCs/>
                <w:sz w:val="18"/>
                <w:szCs w:val="18"/>
              </w:rPr>
            </w:pPr>
            <w:r w:rsidRPr="00D817C9">
              <w:rPr>
                <w:rFonts w:asciiTheme="minorHAnsi" w:hAnsiTheme="minorHAnsi" w:cstheme="minorHAnsi"/>
                <w:b/>
                <w:bCs/>
                <w:sz w:val="18"/>
                <w:szCs w:val="18"/>
              </w:rPr>
              <w:t>10.588</w:t>
            </w:r>
          </w:p>
        </w:tc>
        <w:tc>
          <w:tcPr>
            <w:tcW w:w="920" w:type="dxa"/>
            <w:tcBorders>
              <w:top w:val="nil"/>
              <w:left w:val="nil"/>
              <w:bottom w:val="single" w:sz="4" w:space="0" w:color="auto"/>
              <w:right w:val="single" w:sz="4" w:space="0" w:color="auto"/>
            </w:tcBorders>
            <w:shd w:val="clear" w:color="000000" w:fill="FFFFFF"/>
            <w:noWrap/>
            <w:vAlign w:val="center"/>
            <w:hideMark/>
          </w:tcPr>
          <w:p w14:paraId="0CB7C1F9" w14:textId="77777777" w:rsidR="009F4912" w:rsidRPr="00D817C9" w:rsidRDefault="009F4912" w:rsidP="00973B9C">
            <w:pPr>
              <w:jc w:val="right"/>
              <w:rPr>
                <w:rFonts w:asciiTheme="minorHAnsi" w:hAnsiTheme="minorHAnsi" w:cstheme="minorHAnsi"/>
                <w:b/>
                <w:bCs/>
                <w:sz w:val="18"/>
                <w:szCs w:val="18"/>
              </w:rPr>
            </w:pPr>
            <w:r w:rsidRPr="00D817C9">
              <w:rPr>
                <w:rFonts w:asciiTheme="minorHAnsi" w:hAnsiTheme="minorHAnsi" w:cstheme="minorHAnsi"/>
                <w:b/>
                <w:bCs/>
                <w:sz w:val="18"/>
                <w:szCs w:val="18"/>
              </w:rPr>
              <w:t>15.441</w:t>
            </w:r>
          </w:p>
        </w:tc>
      </w:tr>
      <w:tr w:rsidR="00F72F15" w:rsidRPr="00D817C9" w14:paraId="3673C582" w14:textId="77777777" w:rsidTr="00757BD4">
        <w:trPr>
          <w:trHeight w:val="2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105462AF" w14:textId="77777777" w:rsidR="009F4912" w:rsidRPr="00D817C9" w:rsidRDefault="009F4912" w:rsidP="008C1A58">
            <w:pPr>
              <w:jc w:val="center"/>
              <w:rPr>
                <w:sz w:val="18"/>
                <w:szCs w:val="18"/>
              </w:rPr>
            </w:pPr>
            <w:r w:rsidRPr="00D817C9">
              <w:rPr>
                <w:sz w:val="18"/>
                <w:szCs w:val="18"/>
              </w:rPr>
              <w:t>1</w:t>
            </w:r>
          </w:p>
        </w:tc>
        <w:tc>
          <w:tcPr>
            <w:tcW w:w="1900" w:type="dxa"/>
            <w:tcBorders>
              <w:top w:val="nil"/>
              <w:left w:val="nil"/>
              <w:bottom w:val="single" w:sz="4" w:space="0" w:color="auto"/>
              <w:right w:val="single" w:sz="4" w:space="0" w:color="auto"/>
            </w:tcBorders>
            <w:shd w:val="clear" w:color="000000" w:fill="FFFFFF"/>
            <w:noWrap/>
            <w:vAlign w:val="center"/>
            <w:hideMark/>
          </w:tcPr>
          <w:p w14:paraId="105A9CA2" w14:textId="77777777" w:rsidR="009F4912" w:rsidRPr="00D817C9" w:rsidRDefault="009F4912" w:rsidP="00973B9C">
            <w:pPr>
              <w:rPr>
                <w:sz w:val="18"/>
                <w:szCs w:val="18"/>
              </w:rPr>
            </w:pPr>
            <w:r w:rsidRPr="00D817C9">
              <w:rPr>
                <w:sz w:val="18"/>
                <w:szCs w:val="18"/>
              </w:rPr>
              <w:t>Nông nghiệp</w:t>
            </w:r>
          </w:p>
        </w:tc>
        <w:tc>
          <w:tcPr>
            <w:tcW w:w="920" w:type="dxa"/>
            <w:tcBorders>
              <w:top w:val="nil"/>
              <w:left w:val="nil"/>
              <w:bottom w:val="single" w:sz="4" w:space="0" w:color="auto"/>
              <w:right w:val="single" w:sz="4" w:space="0" w:color="auto"/>
            </w:tcBorders>
            <w:shd w:val="clear" w:color="000000" w:fill="FFFFFF"/>
            <w:noWrap/>
            <w:vAlign w:val="center"/>
            <w:hideMark/>
          </w:tcPr>
          <w:p w14:paraId="7F37B5A6"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5.868</w:t>
            </w:r>
          </w:p>
        </w:tc>
        <w:tc>
          <w:tcPr>
            <w:tcW w:w="949" w:type="dxa"/>
            <w:tcBorders>
              <w:top w:val="nil"/>
              <w:left w:val="nil"/>
              <w:bottom w:val="single" w:sz="4" w:space="0" w:color="auto"/>
              <w:right w:val="single" w:sz="4" w:space="0" w:color="auto"/>
            </w:tcBorders>
            <w:shd w:val="clear" w:color="000000" w:fill="FFFFFF"/>
            <w:noWrap/>
            <w:vAlign w:val="center"/>
            <w:hideMark/>
          </w:tcPr>
          <w:p w14:paraId="17408BBE"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5.167</w:t>
            </w:r>
          </w:p>
        </w:tc>
        <w:tc>
          <w:tcPr>
            <w:tcW w:w="891" w:type="dxa"/>
            <w:tcBorders>
              <w:top w:val="nil"/>
              <w:left w:val="nil"/>
              <w:bottom w:val="single" w:sz="4" w:space="0" w:color="auto"/>
              <w:right w:val="single" w:sz="4" w:space="0" w:color="auto"/>
            </w:tcBorders>
            <w:shd w:val="clear" w:color="000000" w:fill="FFFFFF"/>
            <w:noWrap/>
            <w:vAlign w:val="center"/>
            <w:hideMark/>
          </w:tcPr>
          <w:p w14:paraId="223DBF95"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4.806</w:t>
            </w:r>
          </w:p>
        </w:tc>
        <w:tc>
          <w:tcPr>
            <w:tcW w:w="958" w:type="dxa"/>
            <w:tcBorders>
              <w:top w:val="nil"/>
              <w:left w:val="nil"/>
              <w:bottom w:val="single" w:sz="4" w:space="0" w:color="auto"/>
              <w:right w:val="single" w:sz="4" w:space="0" w:color="auto"/>
            </w:tcBorders>
            <w:shd w:val="clear" w:color="000000" w:fill="FFFFFF"/>
            <w:noWrap/>
            <w:vAlign w:val="center"/>
            <w:hideMark/>
          </w:tcPr>
          <w:p w14:paraId="35EB7C83"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5.101</w:t>
            </w:r>
          </w:p>
        </w:tc>
        <w:tc>
          <w:tcPr>
            <w:tcW w:w="842" w:type="dxa"/>
            <w:tcBorders>
              <w:top w:val="nil"/>
              <w:left w:val="nil"/>
              <w:bottom w:val="single" w:sz="4" w:space="0" w:color="auto"/>
              <w:right w:val="single" w:sz="4" w:space="0" w:color="auto"/>
            </w:tcBorders>
            <w:shd w:val="clear" w:color="000000" w:fill="FFFFFF"/>
            <w:noWrap/>
            <w:vAlign w:val="center"/>
            <w:hideMark/>
          </w:tcPr>
          <w:p w14:paraId="26148F13"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4.696</w:t>
            </w:r>
          </w:p>
        </w:tc>
        <w:tc>
          <w:tcPr>
            <w:tcW w:w="920" w:type="dxa"/>
            <w:tcBorders>
              <w:top w:val="nil"/>
              <w:left w:val="nil"/>
              <w:bottom w:val="single" w:sz="4" w:space="0" w:color="auto"/>
              <w:right w:val="single" w:sz="4" w:space="0" w:color="auto"/>
            </w:tcBorders>
            <w:shd w:val="clear" w:color="000000" w:fill="FFFFFF"/>
            <w:noWrap/>
            <w:vAlign w:val="center"/>
            <w:hideMark/>
          </w:tcPr>
          <w:p w14:paraId="7DC18B70"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6.173</w:t>
            </w:r>
          </w:p>
        </w:tc>
        <w:tc>
          <w:tcPr>
            <w:tcW w:w="920" w:type="dxa"/>
            <w:tcBorders>
              <w:top w:val="nil"/>
              <w:left w:val="nil"/>
              <w:bottom w:val="single" w:sz="4" w:space="0" w:color="auto"/>
              <w:right w:val="single" w:sz="4" w:space="0" w:color="auto"/>
            </w:tcBorders>
            <w:shd w:val="clear" w:color="000000" w:fill="FFFFFF"/>
            <w:noWrap/>
            <w:vAlign w:val="center"/>
            <w:hideMark/>
          </w:tcPr>
          <w:p w14:paraId="050F4918"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5.893</w:t>
            </w:r>
          </w:p>
        </w:tc>
      </w:tr>
      <w:tr w:rsidR="00F72F15" w:rsidRPr="00D817C9" w14:paraId="321F3142" w14:textId="77777777" w:rsidTr="00757BD4">
        <w:trPr>
          <w:trHeight w:val="2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126CD104" w14:textId="77777777" w:rsidR="009F4912" w:rsidRPr="00D817C9" w:rsidRDefault="009F4912" w:rsidP="008C1A58">
            <w:pPr>
              <w:jc w:val="center"/>
              <w:rPr>
                <w:sz w:val="18"/>
                <w:szCs w:val="18"/>
              </w:rPr>
            </w:pPr>
            <w:r w:rsidRPr="00D817C9">
              <w:rPr>
                <w:sz w:val="18"/>
                <w:szCs w:val="18"/>
              </w:rPr>
              <w:t>2</w:t>
            </w:r>
          </w:p>
        </w:tc>
        <w:tc>
          <w:tcPr>
            <w:tcW w:w="1900" w:type="dxa"/>
            <w:tcBorders>
              <w:top w:val="nil"/>
              <w:left w:val="nil"/>
              <w:bottom w:val="single" w:sz="4" w:space="0" w:color="auto"/>
              <w:right w:val="single" w:sz="4" w:space="0" w:color="auto"/>
            </w:tcBorders>
            <w:shd w:val="clear" w:color="000000" w:fill="FFFFFF"/>
            <w:noWrap/>
            <w:vAlign w:val="center"/>
            <w:hideMark/>
          </w:tcPr>
          <w:p w14:paraId="739B302F" w14:textId="77777777" w:rsidR="009F4912" w:rsidRPr="00D817C9" w:rsidRDefault="009F4912" w:rsidP="00973B9C">
            <w:pPr>
              <w:rPr>
                <w:sz w:val="18"/>
                <w:szCs w:val="18"/>
              </w:rPr>
            </w:pPr>
            <w:r w:rsidRPr="00D817C9">
              <w:rPr>
                <w:sz w:val="18"/>
                <w:szCs w:val="18"/>
              </w:rPr>
              <w:t>Thuỷ sản</w:t>
            </w:r>
          </w:p>
        </w:tc>
        <w:tc>
          <w:tcPr>
            <w:tcW w:w="920" w:type="dxa"/>
            <w:tcBorders>
              <w:top w:val="nil"/>
              <w:left w:val="nil"/>
              <w:bottom w:val="single" w:sz="4" w:space="0" w:color="auto"/>
              <w:right w:val="single" w:sz="4" w:space="0" w:color="auto"/>
            </w:tcBorders>
            <w:shd w:val="clear" w:color="000000" w:fill="FFFFFF"/>
            <w:noWrap/>
            <w:vAlign w:val="center"/>
            <w:hideMark/>
          </w:tcPr>
          <w:p w14:paraId="239481F2"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1.448</w:t>
            </w:r>
          </w:p>
        </w:tc>
        <w:tc>
          <w:tcPr>
            <w:tcW w:w="949" w:type="dxa"/>
            <w:tcBorders>
              <w:top w:val="nil"/>
              <w:left w:val="nil"/>
              <w:bottom w:val="single" w:sz="4" w:space="0" w:color="auto"/>
              <w:right w:val="single" w:sz="4" w:space="0" w:color="auto"/>
            </w:tcBorders>
            <w:shd w:val="clear" w:color="000000" w:fill="FFFFFF"/>
            <w:noWrap/>
            <w:vAlign w:val="center"/>
            <w:hideMark/>
          </w:tcPr>
          <w:p w14:paraId="1349F8F5"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1.640</w:t>
            </w:r>
          </w:p>
        </w:tc>
        <w:tc>
          <w:tcPr>
            <w:tcW w:w="891" w:type="dxa"/>
            <w:tcBorders>
              <w:top w:val="nil"/>
              <w:left w:val="nil"/>
              <w:bottom w:val="single" w:sz="4" w:space="0" w:color="auto"/>
              <w:right w:val="single" w:sz="4" w:space="0" w:color="auto"/>
            </w:tcBorders>
            <w:shd w:val="clear" w:color="000000" w:fill="FFFFFF"/>
            <w:noWrap/>
            <w:vAlign w:val="center"/>
            <w:hideMark/>
          </w:tcPr>
          <w:p w14:paraId="17E092E4"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2.000</w:t>
            </w:r>
          </w:p>
        </w:tc>
        <w:tc>
          <w:tcPr>
            <w:tcW w:w="958" w:type="dxa"/>
            <w:tcBorders>
              <w:top w:val="nil"/>
              <w:left w:val="nil"/>
              <w:bottom w:val="single" w:sz="4" w:space="0" w:color="auto"/>
              <w:right w:val="single" w:sz="4" w:space="0" w:color="auto"/>
            </w:tcBorders>
            <w:shd w:val="clear" w:color="000000" w:fill="FFFFFF"/>
            <w:noWrap/>
            <w:vAlign w:val="center"/>
            <w:hideMark/>
          </w:tcPr>
          <w:p w14:paraId="1D6FFE09"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1.632</w:t>
            </w:r>
          </w:p>
        </w:tc>
        <w:tc>
          <w:tcPr>
            <w:tcW w:w="842" w:type="dxa"/>
            <w:tcBorders>
              <w:top w:val="nil"/>
              <w:left w:val="nil"/>
              <w:bottom w:val="single" w:sz="4" w:space="0" w:color="auto"/>
              <w:right w:val="single" w:sz="4" w:space="0" w:color="auto"/>
            </w:tcBorders>
            <w:shd w:val="clear" w:color="000000" w:fill="FFFFFF"/>
            <w:noWrap/>
            <w:vAlign w:val="center"/>
            <w:hideMark/>
          </w:tcPr>
          <w:p w14:paraId="6C716480"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1.958</w:t>
            </w:r>
          </w:p>
        </w:tc>
        <w:tc>
          <w:tcPr>
            <w:tcW w:w="920" w:type="dxa"/>
            <w:tcBorders>
              <w:top w:val="nil"/>
              <w:left w:val="nil"/>
              <w:bottom w:val="single" w:sz="4" w:space="0" w:color="auto"/>
              <w:right w:val="single" w:sz="4" w:space="0" w:color="auto"/>
            </w:tcBorders>
            <w:shd w:val="clear" w:color="000000" w:fill="FFFFFF"/>
            <w:noWrap/>
            <w:vAlign w:val="center"/>
            <w:hideMark/>
          </w:tcPr>
          <w:p w14:paraId="55297C68"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1.767</w:t>
            </w:r>
          </w:p>
        </w:tc>
        <w:tc>
          <w:tcPr>
            <w:tcW w:w="920" w:type="dxa"/>
            <w:tcBorders>
              <w:top w:val="nil"/>
              <w:left w:val="nil"/>
              <w:bottom w:val="single" w:sz="4" w:space="0" w:color="auto"/>
              <w:right w:val="single" w:sz="4" w:space="0" w:color="auto"/>
            </w:tcBorders>
            <w:shd w:val="clear" w:color="000000" w:fill="FFFFFF"/>
            <w:noWrap/>
            <w:vAlign w:val="center"/>
            <w:hideMark/>
          </w:tcPr>
          <w:p w14:paraId="33969000"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2.474</w:t>
            </w:r>
          </w:p>
        </w:tc>
      </w:tr>
      <w:tr w:rsidR="00F72F15" w:rsidRPr="00D817C9" w14:paraId="30EB32B7" w14:textId="77777777" w:rsidTr="00757BD4">
        <w:trPr>
          <w:trHeight w:val="2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71B181F9" w14:textId="77777777" w:rsidR="009F4912" w:rsidRPr="00D817C9" w:rsidRDefault="009F4912" w:rsidP="008C1A58">
            <w:pPr>
              <w:jc w:val="center"/>
              <w:rPr>
                <w:sz w:val="18"/>
                <w:szCs w:val="18"/>
              </w:rPr>
            </w:pPr>
            <w:r w:rsidRPr="00D817C9">
              <w:rPr>
                <w:sz w:val="18"/>
                <w:szCs w:val="18"/>
              </w:rPr>
              <w:t>3</w:t>
            </w:r>
          </w:p>
        </w:tc>
        <w:tc>
          <w:tcPr>
            <w:tcW w:w="1900" w:type="dxa"/>
            <w:tcBorders>
              <w:top w:val="nil"/>
              <w:left w:val="nil"/>
              <w:bottom w:val="single" w:sz="4" w:space="0" w:color="auto"/>
              <w:right w:val="single" w:sz="4" w:space="0" w:color="auto"/>
            </w:tcBorders>
            <w:shd w:val="clear" w:color="000000" w:fill="FFFFFF"/>
            <w:noWrap/>
            <w:vAlign w:val="center"/>
            <w:hideMark/>
          </w:tcPr>
          <w:p w14:paraId="41D414DC" w14:textId="77777777" w:rsidR="009F4912" w:rsidRPr="00D817C9" w:rsidRDefault="009F4912" w:rsidP="00973B9C">
            <w:pPr>
              <w:rPr>
                <w:sz w:val="18"/>
                <w:szCs w:val="18"/>
              </w:rPr>
            </w:pPr>
            <w:r w:rsidRPr="00D817C9">
              <w:rPr>
                <w:sz w:val="18"/>
                <w:szCs w:val="18"/>
              </w:rPr>
              <w:t>Đô thị</w:t>
            </w:r>
          </w:p>
        </w:tc>
        <w:tc>
          <w:tcPr>
            <w:tcW w:w="920" w:type="dxa"/>
            <w:tcBorders>
              <w:top w:val="nil"/>
              <w:left w:val="nil"/>
              <w:bottom w:val="single" w:sz="4" w:space="0" w:color="auto"/>
              <w:right w:val="single" w:sz="4" w:space="0" w:color="auto"/>
            </w:tcBorders>
            <w:shd w:val="clear" w:color="000000" w:fill="FFFFFF"/>
            <w:noWrap/>
            <w:vAlign w:val="center"/>
            <w:hideMark/>
          </w:tcPr>
          <w:p w14:paraId="003108E1"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874</w:t>
            </w:r>
          </w:p>
        </w:tc>
        <w:tc>
          <w:tcPr>
            <w:tcW w:w="949" w:type="dxa"/>
            <w:tcBorders>
              <w:top w:val="nil"/>
              <w:left w:val="nil"/>
              <w:bottom w:val="single" w:sz="4" w:space="0" w:color="auto"/>
              <w:right w:val="single" w:sz="4" w:space="0" w:color="auto"/>
            </w:tcBorders>
            <w:shd w:val="clear" w:color="000000" w:fill="FFFFFF"/>
            <w:noWrap/>
            <w:vAlign w:val="center"/>
            <w:hideMark/>
          </w:tcPr>
          <w:p w14:paraId="742E41C1"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1.355</w:t>
            </w:r>
          </w:p>
        </w:tc>
        <w:tc>
          <w:tcPr>
            <w:tcW w:w="891" w:type="dxa"/>
            <w:tcBorders>
              <w:top w:val="nil"/>
              <w:left w:val="nil"/>
              <w:bottom w:val="single" w:sz="4" w:space="0" w:color="auto"/>
              <w:right w:val="single" w:sz="4" w:space="0" w:color="auto"/>
            </w:tcBorders>
            <w:shd w:val="clear" w:color="000000" w:fill="FFFFFF"/>
            <w:noWrap/>
            <w:vAlign w:val="center"/>
            <w:hideMark/>
          </w:tcPr>
          <w:p w14:paraId="2D9D74CA"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3.355</w:t>
            </w:r>
          </w:p>
        </w:tc>
        <w:tc>
          <w:tcPr>
            <w:tcW w:w="958" w:type="dxa"/>
            <w:tcBorders>
              <w:top w:val="nil"/>
              <w:left w:val="nil"/>
              <w:bottom w:val="single" w:sz="4" w:space="0" w:color="auto"/>
              <w:right w:val="single" w:sz="4" w:space="0" w:color="auto"/>
            </w:tcBorders>
            <w:shd w:val="clear" w:color="000000" w:fill="FFFFFF"/>
            <w:noWrap/>
            <w:vAlign w:val="center"/>
            <w:hideMark/>
          </w:tcPr>
          <w:p w14:paraId="0C962BFF"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1.285</w:t>
            </w:r>
          </w:p>
        </w:tc>
        <w:tc>
          <w:tcPr>
            <w:tcW w:w="842" w:type="dxa"/>
            <w:tcBorders>
              <w:top w:val="nil"/>
              <w:left w:val="nil"/>
              <w:bottom w:val="single" w:sz="4" w:space="0" w:color="auto"/>
              <w:right w:val="single" w:sz="4" w:space="0" w:color="auto"/>
            </w:tcBorders>
            <w:shd w:val="clear" w:color="000000" w:fill="FFFFFF"/>
            <w:noWrap/>
            <w:vAlign w:val="center"/>
            <w:hideMark/>
          </w:tcPr>
          <w:p w14:paraId="78229B77"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3.008</w:t>
            </w:r>
          </w:p>
        </w:tc>
        <w:tc>
          <w:tcPr>
            <w:tcW w:w="920" w:type="dxa"/>
            <w:tcBorders>
              <w:top w:val="nil"/>
              <w:left w:val="nil"/>
              <w:bottom w:val="single" w:sz="4" w:space="0" w:color="auto"/>
              <w:right w:val="single" w:sz="4" w:space="0" w:color="auto"/>
            </w:tcBorders>
            <w:shd w:val="clear" w:color="000000" w:fill="FFFFFF"/>
            <w:noWrap/>
            <w:vAlign w:val="center"/>
            <w:hideMark/>
          </w:tcPr>
          <w:p w14:paraId="62B32F85"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1.551</w:t>
            </w:r>
          </w:p>
        </w:tc>
        <w:tc>
          <w:tcPr>
            <w:tcW w:w="920" w:type="dxa"/>
            <w:tcBorders>
              <w:top w:val="nil"/>
              <w:left w:val="nil"/>
              <w:bottom w:val="single" w:sz="4" w:space="0" w:color="auto"/>
              <w:right w:val="single" w:sz="4" w:space="0" w:color="auto"/>
            </w:tcBorders>
            <w:shd w:val="clear" w:color="000000" w:fill="FFFFFF"/>
            <w:noWrap/>
            <w:vAlign w:val="center"/>
            <w:hideMark/>
          </w:tcPr>
          <w:p w14:paraId="0F32F4EF"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4.726</w:t>
            </w:r>
          </w:p>
        </w:tc>
      </w:tr>
      <w:tr w:rsidR="00F72F15" w:rsidRPr="00D817C9" w14:paraId="65F13D45" w14:textId="77777777" w:rsidTr="00757BD4">
        <w:trPr>
          <w:trHeight w:val="2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4A0571AB" w14:textId="77777777" w:rsidR="009F4912" w:rsidRPr="00D817C9" w:rsidRDefault="009F4912" w:rsidP="008C1A58">
            <w:pPr>
              <w:jc w:val="center"/>
              <w:rPr>
                <w:sz w:val="18"/>
                <w:szCs w:val="18"/>
              </w:rPr>
            </w:pPr>
            <w:r w:rsidRPr="00D817C9">
              <w:rPr>
                <w:sz w:val="18"/>
                <w:szCs w:val="18"/>
              </w:rPr>
              <w:t>4</w:t>
            </w:r>
          </w:p>
        </w:tc>
        <w:tc>
          <w:tcPr>
            <w:tcW w:w="1900" w:type="dxa"/>
            <w:tcBorders>
              <w:top w:val="nil"/>
              <w:left w:val="nil"/>
              <w:bottom w:val="single" w:sz="4" w:space="0" w:color="auto"/>
              <w:right w:val="single" w:sz="4" w:space="0" w:color="auto"/>
            </w:tcBorders>
            <w:shd w:val="clear" w:color="000000" w:fill="FFFFFF"/>
            <w:noWrap/>
            <w:vAlign w:val="center"/>
            <w:hideMark/>
          </w:tcPr>
          <w:p w14:paraId="4DE68922" w14:textId="77777777" w:rsidR="009F4912" w:rsidRPr="00D817C9" w:rsidRDefault="009F4912" w:rsidP="00973B9C">
            <w:pPr>
              <w:rPr>
                <w:sz w:val="18"/>
                <w:szCs w:val="18"/>
              </w:rPr>
            </w:pPr>
            <w:r w:rsidRPr="00D817C9">
              <w:rPr>
                <w:sz w:val="18"/>
                <w:szCs w:val="18"/>
              </w:rPr>
              <w:t>Sinh hoạt nông thôn</w:t>
            </w:r>
          </w:p>
        </w:tc>
        <w:tc>
          <w:tcPr>
            <w:tcW w:w="920" w:type="dxa"/>
            <w:tcBorders>
              <w:top w:val="nil"/>
              <w:left w:val="nil"/>
              <w:bottom w:val="single" w:sz="4" w:space="0" w:color="auto"/>
              <w:right w:val="single" w:sz="4" w:space="0" w:color="auto"/>
            </w:tcBorders>
            <w:shd w:val="clear" w:color="000000" w:fill="FFFFFF"/>
            <w:noWrap/>
            <w:vAlign w:val="center"/>
            <w:hideMark/>
          </w:tcPr>
          <w:p w14:paraId="2027B94A"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357</w:t>
            </w:r>
          </w:p>
        </w:tc>
        <w:tc>
          <w:tcPr>
            <w:tcW w:w="949" w:type="dxa"/>
            <w:tcBorders>
              <w:top w:val="nil"/>
              <w:left w:val="nil"/>
              <w:bottom w:val="single" w:sz="4" w:space="0" w:color="auto"/>
              <w:right w:val="single" w:sz="4" w:space="0" w:color="auto"/>
            </w:tcBorders>
            <w:shd w:val="clear" w:color="000000" w:fill="FFFFFF"/>
            <w:noWrap/>
            <w:vAlign w:val="center"/>
            <w:hideMark/>
          </w:tcPr>
          <w:p w14:paraId="2EFC20DA"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422</w:t>
            </w:r>
          </w:p>
        </w:tc>
        <w:tc>
          <w:tcPr>
            <w:tcW w:w="891" w:type="dxa"/>
            <w:tcBorders>
              <w:top w:val="nil"/>
              <w:left w:val="nil"/>
              <w:bottom w:val="single" w:sz="4" w:space="0" w:color="auto"/>
              <w:right w:val="single" w:sz="4" w:space="0" w:color="auto"/>
            </w:tcBorders>
            <w:shd w:val="clear" w:color="000000" w:fill="FFFFFF"/>
            <w:noWrap/>
            <w:vAlign w:val="center"/>
            <w:hideMark/>
          </w:tcPr>
          <w:p w14:paraId="1985244A"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646</w:t>
            </w:r>
          </w:p>
        </w:tc>
        <w:tc>
          <w:tcPr>
            <w:tcW w:w="958" w:type="dxa"/>
            <w:tcBorders>
              <w:top w:val="nil"/>
              <w:left w:val="nil"/>
              <w:bottom w:val="single" w:sz="4" w:space="0" w:color="auto"/>
              <w:right w:val="single" w:sz="4" w:space="0" w:color="auto"/>
            </w:tcBorders>
            <w:shd w:val="clear" w:color="000000" w:fill="FFFFFF"/>
            <w:noWrap/>
            <w:vAlign w:val="center"/>
            <w:hideMark/>
          </w:tcPr>
          <w:p w14:paraId="23CDDD3D"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305</w:t>
            </w:r>
          </w:p>
        </w:tc>
        <w:tc>
          <w:tcPr>
            <w:tcW w:w="842" w:type="dxa"/>
            <w:tcBorders>
              <w:top w:val="nil"/>
              <w:left w:val="nil"/>
              <w:bottom w:val="single" w:sz="4" w:space="0" w:color="auto"/>
              <w:right w:val="single" w:sz="4" w:space="0" w:color="auto"/>
            </w:tcBorders>
            <w:shd w:val="clear" w:color="000000" w:fill="FFFFFF"/>
            <w:noWrap/>
            <w:vAlign w:val="center"/>
            <w:hideMark/>
          </w:tcPr>
          <w:p w14:paraId="2BAD2309"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419</w:t>
            </w:r>
          </w:p>
        </w:tc>
        <w:tc>
          <w:tcPr>
            <w:tcW w:w="920" w:type="dxa"/>
            <w:tcBorders>
              <w:top w:val="nil"/>
              <w:left w:val="nil"/>
              <w:bottom w:val="single" w:sz="4" w:space="0" w:color="auto"/>
              <w:right w:val="single" w:sz="4" w:space="0" w:color="auto"/>
            </w:tcBorders>
            <w:shd w:val="clear" w:color="000000" w:fill="FFFFFF"/>
            <w:noWrap/>
            <w:vAlign w:val="center"/>
            <w:hideMark/>
          </w:tcPr>
          <w:p w14:paraId="2C25DAC0"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417</w:t>
            </w:r>
          </w:p>
        </w:tc>
        <w:tc>
          <w:tcPr>
            <w:tcW w:w="920" w:type="dxa"/>
            <w:tcBorders>
              <w:top w:val="nil"/>
              <w:left w:val="nil"/>
              <w:bottom w:val="single" w:sz="4" w:space="0" w:color="auto"/>
              <w:right w:val="single" w:sz="4" w:space="0" w:color="auto"/>
            </w:tcBorders>
            <w:shd w:val="clear" w:color="000000" w:fill="FFFFFF"/>
            <w:noWrap/>
            <w:vAlign w:val="center"/>
            <w:hideMark/>
          </w:tcPr>
          <w:p w14:paraId="4345C05B"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660</w:t>
            </w:r>
          </w:p>
        </w:tc>
      </w:tr>
      <w:tr w:rsidR="00F72F15" w:rsidRPr="00D817C9" w14:paraId="045CF7D1" w14:textId="77777777" w:rsidTr="00757BD4">
        <w:trPr>
          <w:trHeight w:val="2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72C87494" w14:textId="77777777" w:rsidR="009F4912" w:rsidRPr="00D817C9" w:rsidRDefault="009F4912" w:rsidP="008C1A58">
            <w:pPr>
              <w:jc w:val="center"/>
              <w:rPr>
                <w:sz w:val="18"/>
                <w:szCs w:val="18"/>
              </w:rPr>
            </w:pPr>
            <w:r w:rsidRPr="00D817C9">
              <w:rPr>
                <w:sz w:val="18"/>
                <w:szCs w:val="18"/>
              </w:rPr>
              <w:t>5</w:t>
            </w:r>
          </w:p>
        </w:tc>
        <w:tc>
          <w:tcPr>
            <w:tcW w:w="1900" w:type="dxa"/>
            <w:tcBorders>
              <w:top w:val="nil"/>
              <w:left w:val="nil"/>
              <w:bottom w:val="single" w:sz="4" w:space="0" w:color="auto"/>
              <w:right w:val="single" w:sz="4" w:space="0" w:color="auto"/>
            </w:tcBorders>
            <w:shd w:val="clear" w:color="000000" w:fill="FFFFFF"/>
            <w:noWrap/>
            <w:vAlign w:val="center"/>
            <w:hideMark/>
          </w:tcPr>
          <w:p w14:paraId="0F2D3CEB" w14:textId="77777777" w:rsidR="009F4912" w:rsidRPr="00D817C9" w:rsidRDefault="009F4912" w:rsidP="00973B9C">
            <w:pPr>
              <w:rPr>
                <w:sz w:val="18"/>
                <w:szCs w:val="18"/>
              </w:rPr>
            </w:pPr>
            <w:r w:rsidRPr="00D817C9">
              <w:rPr>
                <w:sz w:val="18"/>
                <w:szCs w:val="18"/>
              </w:rPr>
              <w:t>Chăn nuôi</w:t>
            </w:r>
          </w:p>
        </w:tc>
        <w:tc>
          <w:tcPr>
            <w:tcW w:w="920" w:type="dxa"/>
            <w:tcBorders>
              <w:top w:val="nil"/>
              <w:left w:val="nil"/>
              <w:bottom w:val="single" w:sz="4" w:space="0" w:color="auto"/>
              <w:right w:val="single" w:sz="4" w:space="0" w:color="auto"/>
            </w:tcBorders>
            <w:shd w:val="clear" w:color="000000" w:fill="FFFFFF"/>
            <w:noWrap/>
            <w:vAlign w:val="center"/>
            <w:hideMark/>
          </w:tcPr>
          <w:p w14:paraId="5586AD41"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75</w:t>
            </w:r>
          </w:p>
        </w:tc>
        <w:tc>
          <w:tcPr>
            <w:tcW w:w="949" w:type="dxa"/>
            <w:tcBorders>
              <w:top w:val="nil"/>
              <w:left w:val="nil"/>
              <w:bottom w:val="single" w:sz="4" w:space="0" w:color="auto"/>
              <w:right w:val="single" w:sz="4" w:space="0" w:color="auto"/>
            </w:tcBorders>
            <w:shd w:val="clear" w:color="000000" w:fill="FFFFFF"/>
            <w:noWrap/>
            <w:vAlign w:val="center"/>
            <w:hideMark/>
          </w:tcPr>
          <w:p w14:paraId="2AB1850F"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158</w:t>
            </w:r>
          </w:p>
        </w:tc>
        <w:tc>
          <w:tcPr>
            <w:tcW w:w="891" w:type="dxa"/>
            <w:tcBorders>
              <w:top w:val="nil"/>
              <w:left w:val="nil"/>
              <w:bottom w:val="single" w:sz="4" w:space="0" w:color="auto"/>
              <w:right w:val="single" w:sz="4" w:space="0" w:color="auto"/>
            </w:tcBorders>
            <w:shd w:val="clear" w:color="000000" w:fill="FFFFFF"/>
            <w:noWrap/>
            <w:vAlign w:val="center"/>
            <w:hideMark/>
          </w:tcPr>
          <w:p w14:paraId="774A603F"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218</w:t>
            </w:r>
          </w:p>
        </w:tc>
        <w:tc>
          <w:tcPr>
            <w:tcW w:w="958" w:type="dxa"/>
            <w:tcBorders>
              <w:top w:val="nil"/>
              <w:left w:val="nil"/>
              <w:bottom w:val="single" w:sz="4" w:space="0" w:color="auto"/>
              <w:right w:val="single" w:sz="4" w:space="0" w:color="auto"/>
            </w:tcBorders>
            <w:shd w:val="clear" w:color="000000" w:fill="FFFFFF"/>
            <w:noWrap/>
            <w:vAlign w:val="center"/>
            <w:hideMark/>
          </w:tcPr>
          <w:p w14:paraId="7B5B3BE2"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162</w:t>
            </w:r>
          </w:p>
        </w:tc>
        <w:tc>
          <w:tcPr>
            <w:tcW w:w="842" w:type="dxa"/>
            <w:tcBorders>
              <w:top w:val="nil"/>
              <w:left w:val="nil"/>
              <w:bottom w:val="single" w:sz="4" w:space="0" w:color="auto"/>
              <w:right w:val="single" w:sz="4" w:space="0" w:color="auto"/>
            </w:tcBorders>
            <w:shd w:val="clear" w:color="000000" w:fill="FFFFFF"/>
            <w:noWrap/>
            <w:vAlign w:val="center"/>
            <w:hideMark/>
          </w:tcPr>
          <w:p w14:paraId="761535A0"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214</w:t>
            </w:r>
          </w:p>
        </w:tc>
        <w:tc>
          <w:tcPr>
            <w:tcW w:w="920" w:type="dxa"/>
            <w:tcBorders>
              <w:top w:val="nil"/>
              <w:left w:val="nil"/>
              <w:bottom w:val="single" w:sz="4" w:space="0" w:color="auto"/>
              <w:right w:val="single" w:sz="4" w:space="0" w:color="auto"/>
            </w:tcBorders>
            <w:shd w:val="clear" w:color="000000" w:fill="FFFFFF"/>
            <w:noWrap/>
            <w:vAlign w:val="center"/>
            <w:hideMark/>
          </w:tcPr>
          <w:p w14:paraId="26B723F4"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170</w:t>
            </w:r>
          </w:p>
        </w:tc>
        <w:tc>
          <w:tcPr>
            <w:tcW w:w="920" w:type="dxa"/>
            <w:tcBorders>
              <w:top w:val="nil"/>
              <w:left w:val="nil"/>
              <w:bottom w:val="single" w:sz="4" w:space="0" w:color="auto"/>
              <w:right w:val="single" w:sz="4" w:space="0" w:color="auto"/>
            </w:tcBorders>
            <w:shd w:val="clear" w:color="000000" w:fill="FFFFFF"/>
            <w:noWrap/>
            <w:vAlign w:val="center"/>
            <w:hideMark/>
          </w:tcPr>
          <w:p w14:paraId="5AEAFF9C"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269</w:t>
            </w:r>
          </w:p>
        </w:tc>
      </w:tr>
      <w:tr w:rsidR="00F72F15" w:rsidRPr="00D817C9" w14:paraId="372C87B9" w14:textId="77777777" w:rsidTr="00757BD4">
        <w:trPr>
          <w:trHeight w:val="2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7D9BAEDD" w14:textId="77777777" w:rsidR="009F4912" w:rsidRPr="00D817C9" w:rsidRDefault="009F4912" w:rsidP="008C1A58">
            <w:pPr>
              <w:jc w:val="center"/>
              <w:rPr>
                <w:sz w:val="18"/>
                <w:szCs w:val="18"/>
              </w:rPr>
            </w:pPr>
            <w:r w:rsidRPr="00D817C9">
              <w:rPr>
                <w:sz w:val="18"/>
                <w:szCs w:val="18"/>
              </w:rPr>
              <w:t>6</w:t>
            </w:r>
          </w:p>
        </w:tc>
        <w:tc>
          <w:tcPr>
            <w:tcW w:w="1900" w:type="dxa"/>
            <w:tcBorders>
              <w:top w:val="nil"/>
              <w:left w:val="nil"/>
              <w:bottom w:val="single" w:sz="4" w:space="0" w:color="auto"/>
              <w:right w:val="single" w:sz="4" w:space="0" w:color="auto"/>
            </w:tcBorders>
            <w:shd w:val="clear" w:color="000000" w:fill="FFFFFF"/>
            <w:noWrap/>
            <w:vAlign w:val="center"/>
            <w:hideMark/>
          </w:tcPr>
          <w:p w14:paraId="58905F5A" w14:textId="77777777" w:rsidR="009F4912" w:rsidRPr="00D817C9" w:rsidRDefault="009F4912" w:rsidP="00973B9C">
            <w:pPr>
              <w:rPr>
                <w:sz w:val="18"/>
                <w:szCs w:val="18"/>
              </w:rPr>
            </w:pPr>
            <w:r w:rsidRPr="00D817C9">
              <w:rPr>
                <w:sz w:val="18"/>
                <w:szCs w:val="18"/>
              </w:rPr>
              <w:t>Môi trường</w:t>
            </w:r>
          </w:p>
        </w:tc>
        <w:tc>
          <w:tcPr>
            <w:tcW w:w="920" w:type="dxa"/>
            <w:tcBorders>
              <w:top w:val="nil"/>
              <w:left w:val="nil"/>
              <w:bottom w:val="single" w:sz="4" w:space="0" w:color="auto"/>
              <w:right w:val="single" w:sz="4" w:space="0" w:color="auto"/>
            </w:tcBorders>
            <w:shd w:val="clear" w:color="000000" w:fill="FFFFFF"/>
            <w:noWrap/>
            <w:vAlign w:val="center"/>
            <w:hideMark/>
          </w:tcPr>
          <w:p w14:paraId="35A6DE55"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w:t>
            </w:r>
          </w:p>
        </w:tc>
        <w:tc>
          <w:tcPr>
            <w:tcW w:w="949" w:type="dxa"/>
            <w:tcBorders>
              <w:top w:val="nil"/>
              <w:left w:val="nil"/>
              <w:bottom w:val="single" w:sz="4" w:space="0" w:color="auto"/>
              <w:right w:val="single" w:sz="4" w:space="0" w:color="auto"/>
            </w:tcBorders>
            <w:shd w:val="clear" w:color="000000" w:fill="FFFFFF"/>
            <w:noWrap/>
            <w:vAlign w:val="center"/>
            <w:hideMark/>
          </w:tcPr>
          <w:p w14:paraId="5DAC262A"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442</w:t>
            </w:r>
          </w:p>
        </w:tc>
        <w:tc>
          <w:tcPr>
            <w:tcW w:w="891" w:type="dxa"/>
            <w:tcBorders>
              <w:top w:val="nil"/>
              <w:left w:val="nil"/>
              <w:bottom w:val="single" w:sz="4" w:space="0" w:color="auto"/>
              <w:right w:val="single" w:sz="4" w:space="0" w:color="auto"/>
            </w:tcBorders>
            <w:shd w:val="clear" w:color="000000" w:fill="FFFFFF"/>
            <w:noWrap/>
            <w:vAlign w:val="center"/>
            <w:hideMark/>
          </w:tcPr>
          <w:p w14:paraId="3040F772"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1.125</w:t>
            </w:r>
          </w:p>
        </w:tc>
        <w:tc>
          <w:tcPr>
            <w:tcW w:w="958" w:type="dxa"/>
            <w:tcBorders>
              <w:top w:val="nil"/>
              <w:left w:val="nil"/>
              <w:bottom w:val="single" w:sz="4" w:space="0" w:color="auto"/>
              <w:right w:val="single" w:sz="4" w:space="0" w:color="auto"/>
            </w:tcBorders>
            <w:shd w:val="clear" w:color="000000" w:fill="FFFFFF"/>
            <w:noWrap/>
            <w:vAlign w:val="center"/>
            <w:hideMark/>
          </w:tcPr>
          <w:p w14:paraId="47619041"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429</w:t>
            </w:r>
          </w:p>
        </w:tc>
        <w:tc>
          <w:tcPr>
            <w:tcW w:w="842" w:type="dxa"/>
            <w:tcBorders>
              <w:top w:val="nil"/>
              <w:left w:val="nil"/>
              <w:bottom w:val="single" w:sz="4" w:space="0" w:color="auto"/>
              <w:right w:val="single" w:sz="4" w:space="0" w:color="auto"/>
            </w:tcBorders>
            <w:shd w:val="clear" w:color="000000" w:fill="FFFFFF"/>
            <w:noWrap/>
            <w:vAlign w:val="center"/>
            <w:hideMark/>
          </w:tcPr>
          <w:p w14:paraId="04E7DE2A"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1.054</w:t>
            </w:r>
          </w:p>
        </w:tc>
        <w:tc>
          <w:tcPr>
            <w:tcW w:w="920" w:type="dxa"/>
            <w:tcBorders>
              <w:top w:val="nil"/>
              <w:left w:val="nil"/>
              <w:bottom w:val="single" w:sz="4" w:space="0" w:color="auto"/>
              <w:right w:val="single" w:sz="4" w:space="0" w:color="auto"/>
            </w:tcBorders>
            <w:shd w:val="clear" w:color="000000" w:fill="FFFFFF"/>
            <w:noWrap/>
            <w:vAlign w:val="center"/>
            <w:hideMark/>
          </w:tcPr>
          <w:p w14:paraId="4E42AED9"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509</w:t>
            </w:r>
          </w:p>
        </w:tc>
        <w:tc>
          <w:tcPr>
            <w:tcW w:w="920" w:type="dxa"/>
            <w:tcBorders>
              <w:top w:val="nil"/>
              <w:left w:val="nil"/>
              <w:bottom w:val="single" w:sz="4" w:space="0" w:color="auto"/>
              <w:right w:val="single" w:sz="4" w:space="0" w:color="auto"/>
            </w:tcBorders>
            <w:shd w:val="clear" w:color="000000" w:fill="FFFFFF"/>
            <w:noWrap/>
            <w:vAlign w:val="center"/>
            <w:hideMark/>
          </w:tcPr>
          <w:p w14:paraId="6F3AA082"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1.420</w:t>
            </w:r>
          </w:p>
        </w:tc>
      </w:tr>
      <w:tr w:rsidR="00F72F15" w:rsidRPr="00D817C9" w14:paraId="7B080456" w14:textId="77777777" w:rsidTr="00757BD4">
        <w:trPr>
          <w:trHeight w:val="2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425F9EA5" w14:textId="77777777" w:rsidR="009F4912" w:rsidRPr="00D817C9" w:rsidRDefault="009F4912" w:rsidP="008C1A58">
            <w:pPr>
              <w:jc w:val="center"/>
              <w:rPr>
                <w:b/>
                <w:bCs/>
                <w:sz w:val="18"/>
                <w:szCs w:val="18"/>
              </w:rPr>
            </w:pPr>
          </w:p>
        </w:tc>
        <w:tc>
          <w:tcPr>
            <w:tcW w:w="1900" w:type="dxa"/>
            <w:tcBorders>
              <w:top w:val="nil"/>
              <w:left w:val="nil"/>
              <w:bottom w:val="single" w:sz="4" w:space="0" w:color="auto"/>
              <w:right w:val="single" w:sz="4" w:space="0" w:color="auto"/>
            </w:tcBorders>
            <w:shd w:val="clear" w:color="000000" w:fill="FFFFFF"/>
            <w:noWrap/>
            <w:vAlign w:val="center"/>
            <w:hideMark/>
          </w:tcPr>
          <w:p w14:paraId="695602FF" w14:textId="77777777" w:rsidR="009F4912" w:rsidRPr="00D817C9" w:rsidRDefault="009F4912" w:rsidP="008C1A58">
            <w:pPr>
              <w:jc w:val="center"/>
              <w:rPr>
                <w:b/>
                <w:bCs/>
                <w:sz w:val="18"/>
                <w:szCs w:val="18"/>
              </w:rPr>
            </w:pPr>
            <w:r w:rsidRPr="00D817C9">
              <w:rPr>
                <w:b/>
                <w:bCs/>
                <w:sz w:val="18"/>
                <w:szCs w:val="18"/>
              </w:rPr>
              <w:t>Phân Theo khu</w:t>
            </w:r>
          </w:p>
        </w:tc>
        <w:tc>
          <w:tcPr>
            <w:tcW w:w="920" w:type="dxa"/>
            <w:tcBorders>
              <w:top w:val="nil"/>
              <w:left w:val="nil"/>
              <w:bottom w:val="single" w:sz="4" w:space="0" w:color="auto"/>
              <w:right w:val="single" w:sz="4" w:space="0" w:color="auto"/>
            </w:tcBorders>
            <w:shd w:val="clear" w:color="000000" w:fill="FFFFFF"/>
            <w:noWrap/>
            <w:vAlign w:val="center"/>
            <w:hideMark/>
          </w:tcPr>
          <w:p w14:paraId="23BDCF6C" w14:textId="77777777" w:rsidR="009F4912" w:rsidRPr="00D817C9" w:rsidRDefault="009F4912" w:rsidP="00973B9C">
            <w:pPr>
              <w:jc w:val="right"/>
              <w:rPr>
                <w:rFonts w:asciiTheme="minorHAnsi" w:hAnsiTheme="minorHAnsi" w:cstheme="minorHAnsi"/>
                <w:b/>
                <w:bCs/>
                <w:sz w:val="18"/>
                <w:szCs w:val="18"/>
              </w:rPr>
            </w:pPr>
            <w:r w:rsidRPr="00D817C9">
              <w:rPr>
                <w:rFonts w:asciiTheme="minorHAnsi" w:hAnsiTheme="minorHAnsi" w:cstheme="minorHAnsi"/>
                <w:b/>
                <w:bCs/>
                <w:sz w:val="18"/>
                <w:szCs w:val="18"/>
              </w:rPr>
              <w:t>8.623</w:t>
            </w:r>
          </w:p>
        </w:tc>
        <w:tc>
          <w:tcPr>
            <w:tcW w:w="949" w:type="dxa"/>
            <w:tcBorders>
              <w:top w:val="nil"/>
              <w:left w:val="nil"/>
              <w:bottom w:val="single" w:sz="4" w:space="0" w:color="auto"/>
              <w:right w:val="single" w:sz="4" w:space="0" w:color="auto"/>
            </w:tcBorders>
            <w:shd w:val="clear" w:color="000000" w:fill="FFFFFF"/>
            <w:noWrap/>
            <w:vAlign w:val="center"/>
            <w:hideMark/>
          </w:tcPr>
          <w:p w14:paraId="43CB3375" w14:textId="77777777" w:rsidR="009F4912" w:rsidRPr="00D817C9" w:rsidRDefault="009F4912" w:rsidP="00973B9C">
            <w:pPr>
              <w:jc w:val="right"/>
              <w:rPr>
                <w:rFonts w:asciiTheme="minorHAnsi" w:hAnsiTheme="minorHAnsi" w:cstheme="minorHAnsi"/>
                <w:b/>
                <w:bCs/>
                <w:sz w:val="18"/>
                <w:szCs w:val="18"/>
              </w:rPr>
            </w:pPr>
            <w:r w:rsidRPr="00D817C9">
              <w:rPr>
                <w:rFonts w:asciiTheme="minorHAnsi" w:hAnsiTheme="minorHAnsi" w:cstheme="minorHAnsi"/>
                <w:b/>
                <w:bCs/>
                <w:sz w:val="18"/>
                <w:szCs w:val="18"/>
              </w:rPr>
              <w:t>9.183</w:t>
            </w:r>
          </w:p>
        </w:tc>
        <w:tc>
          <w:tcPr>
            <w:tcW w:w="891" w:type="dxa"/>
            <w:tcBorders>
              <w:top w:val="nil"/>
              <w:left w:val="nil"/>
              <w:bottom w:val="single" w:sz="4" w:space="0" w:color="auto"/>
              <w:right w:val="single" w:sz="4" w:space="0" w:color="auto"/>
            </w:tcBorders>
            <w:shd w:val="clear" w:color="000000" w:fill="FFFFFF"/>
            <w:noWrap/>
            <w:vAlign w:val="center"/>
            <w:hideMark/>
          </w:tcPr>
          <w:p w14:paraId="6581E572" w14:textId="77777777" w:rsidR="009F4912" w:rsidRPr="00D817C9" w:rsidRDefault="009F4912" w:rsidP="00973B9C">
            <w:pPr>
              <w:jc w:val="right"/>
              <w:rPr>
                <w:rFonts w:asciiTheme="minorHAnsi" w:hAnsiTheme="minorHAnsi" w:cstheme="minorHAnsi"/>
                <w:b/>
                <w:bCs/>
                <w:sz w:val="18"/>
                <w:szCs w:val="18"/>
              </w:rPr>
            </w:pPr>
            <w:r w:rsidRPr="00D817C9">
              <w:rPr>
                <w:rFonts w:asciiTheme="minorHAnsi" w:hAnsiTheme="minorHAnsi" w:cstheme="minorHAnsi"/>
                <w:b/>
                <w:bCs/>
                <w:sz w:val="18"/>
                <w:szCs w:val="18"/>
              </w:rPr>
              <w:t>12.150</w:t>
            </w:r>
          </w:p>
        </w:tc>
        <w:tc>
          <w:tcPr>
            <w:tcW w:w="958" w:type="dxa"/>
            <w:tcBorders>
              <w:top w:val="nil"/>
              <w:left w:val="nil"/>
              <w:bottom w:val="single" w:sz="4" w:space="0" w:color="auto"/>
              <w:right w:val="single" w:sz="4" w:space="0" w:color="auto"/>
            </w:tcBorders>
            <w:shd w:val="clear" w:color="000000" w:fill="FFFFFF"/>
            <w:noWrap/>
            <w:vAlign w:val="center"/>
            <w:hideMark/>
          </w:tcPr>
          <w:p w14:paraId="434C2D5E" w14:textId="77777777" w:rsidR="009F4912" w:rsidRPr="00D817C9" w:rsidRDefault="009F4912" w:rsidP="00973B9C">
            <w:pPr>
              <w:jc w:val="right"/>
              <w:rPr>
                <w:rFonts w:asciiTheme="minorHAnsi" w:hAnsiTheme="minorHAnsi" w:cstheme="minorHAnsi"/>
                <w:b/>
                <w:bCs/>
                <w:sz w:val="18"/>
                <w:szCs w:val="18"/>
              </w:rPr>
            </w:pPr>
            <w:r w:rsidRPr="00D817C9">
              <w:rPr>
                <w:rFonts w:asciiTheme="minorHAnsi" w:hAnsiTheme="minorHAnsi" w:cstheme="minorHAnsi"/>
                <w:b/>
                <w:bCs/>
                <w:sz w:val="18"/>
                <w:szCs w:val="18"/>
              </w:rPr>
              <w:t>8.913</w:t>
            </w:r>
          </w:p>
        </w:tc>
        <w:tc>
          <w:tcPr>
            <w:tcW w:w="842" w:type="dxa"/>
            <w:tcBorders>
              <w:top w:val="nil"/>
              <w:left w:val="nil"/>
              <w:bottom w:val="single" w:sz="4" w:space="0" w:color="auto"/>
              <w:right w:val="single" w:sz="4" w:space="0" w:color="auto"/>
            </w:tcBorders>
            <w:shd w:val="clear" w:color="000000" w:fill="FFFFFF"/>
            <w:noWrap/>
            <w:vAlign w:val="center"/>
            <w:hideMark/>
          </w:tcPr>
          <w:p w14:paraId="5C7538A7" w14:textId="77777777" w:rsidR="009F4912" w:rsidRPr="00D817C9" w:rsidRDefault="009F4912" w:rsidP="00973B9C">
            <w:pPr>
              <w:jc w:val="right"/>
              <w:rPr>
                <w:rFonts w:asciiTheme="minorHAnsi" w:hAnsiTheme="minorHAnsi" w:cstheme="minorHAnsi"/>
                <w:b/>
                <w:bCs/>
                <w:sz w:val="18"/>
                <w:szCs w:val="18"/>
              </w:rPr>
            </w:pPr>
            <w:r w:rsidRPr="00D817C9">
              <w:rPr>
                <w:rFonts w:asciiTheme="minorHAnsi" w:hAnsiTheme="minorHAnsi" w:cstheme="minorHAnsi"/>
                <w:b/>
                <w:bCs/>
                <w:sz w:val="18"/>
                <w:szCs w:val="18"/>
              </w:rPr>
              <w:t>11.349</w:t>
            </w:r>
          </w:p>
        </w:tc>
        <w:tc>
          <w:tcPr>
            <w:tcW w:w="920" w:type="dxa"/>
            <w:tcBorders>
              <w:top w:val="nil"/>
              <w:left w:val="nil"/>
              <w:bottom w:val="single" w:sz="4" w:space="0" w:color="auto"/>
              <w:right w:val="single" w:sz="4" w:space="0" w:color="auto"/>
            </w:tcBorders>
            <w:shd w:val="clear" w:color="000000" w:fill="FFFFFF"/>
            <w:noWrap/>
            <w:vAlign w:val="center"/>
            <w:hideMark/>
          </w:tcPr>
          <w:p w14:paraId="180B3FC7" w14:textId="77777777" w:rsidR="009F4912" w:rsidRPr="00D817C9" w:rsidRDefault="009F4912" w:rsidP="00973B9C">
            <w:pPr>
              <w:jc w:val="right"/>
              <w:rPr>
                <w:rFonts w:asciiTheme="minorHAnsi" w:hAnsiTheme="minorHAnsi" w:cstheme="minorHAnsi"/>
                <w:b/>
                <w:bCs/>
                <w:sz w:val="18"/>
                <w:szCs w:val="18"/>
              </w:rPr>
            </w:pPr>
            <w:r w:rsidRPr="00D817C9">
              <w:rPr>
                <w:rFonts w:asciiTheme="minorHAnsi" w:hAnsiTheme="minorHAnsi" w:cstheme="minorHAnsi"/>
                <w:b/>
                <w:bCs/>
                <w:sz w:val="18"/>
                <w:szCs w:val="18"/>
              </w:rPr>
              <w:t>10.588</w:t>
            </w:r>
          </w:p>
        </w:tc>
        <w:tc>
          <w:tcPr>
            <w:tcW w:w="920" w:type="dxa"/>
            <w:tcBorders>
              <w:top w:val="nil"/>
              <w:left w:val="nil"/>
              <w:bottom w:val="single" w:sz="4" w:space="0" w:color="auto"/>
              <w:right w:val="single" w:sz="4" w:space="0" w:color="auto"/>
            </w:tcBorders>
            <w:shd w:val="clear" w:color="000000" w:fill="FFFFFF"/>
            <w:noWrap/>
            <w:vAlign w:val="center"/>
            <w:hideMark/>
          </w:tcPr>
          <w:p w14:paraId="029A785C" w14:textId="77777777" w:rsidR="009F4912" w:rsidRPr="00D817C9" w:rsidRDefault="009F4912" w:rsidP="00973B9C">
            <w:pPr>
              <w:jc w:val="right"/>
              <w:rPr>
                <w:rFonts w:asciiTheme="minorHAnsi" w:hAnsiTheme="minorHAnsi" w:cstheme="minorHAnsi"/>
                <w:b/>
                <w:bCs/>
                <w:sz w:val="18"/>
                <w:szCs w:val="18"/>
              </w:rPr>
            </w:pPr>
            <w:r w:rsidRPr="00D817C9">
              <w:rPr>
                <w:rFonts w:asciiTheme="minorHAnsi" w:hAnsiTheme="minorHAnsi" w:cstheme="minorHAnsi"/>
                <w:b/>
                <w:bCs/>
                <w:sz w:val="18"/>
                <w:szCs w:val="18"/>
              </w:rPr>
              <w:t>15.441</w:t>
            </w:r>
          </w:p>
        </w:tc>
      </w:tr>
      <w:tr w:rsidR="00F72F15" w:rsidRPr="00D817C9" w14:paraId="031E710B" w14:textId="77777777" w:rsidTr="00757BD4">
        <w:trPr>
          <w:trHeight w:val="2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7D9B49CE" w14:textId="77777777" w:rsidR="009F4912" w:rsidRPr="00D817C9" w:rsidRDefault="009F4912" w:rsidP="008C1A58">
            <w:pPr>
              <w:jc w:val="center"/>
              <w:rPr>
                <w:sz w:val="18"/>
                <w:szCs w:val="18"/>
              </w:rPr>
            </w:pPr>
            <w:r w:rsidRPr="00D817C9">
              <w:rPr>
                <w:sz w:val="18"/>
                <w:szCs w:val="18"/>
              </w:rPr>
              <w:t>1</w:t>
            </w:r>
          </w:p>
        </w:tc>
        <w:tc>
          <w:tcPr>
            <w:tcW w:w="1900" w:type="dxa"/>
            <w:tcBorders>
              <w:top w:val="nil"/>
              <w:left w:val="nil"/>
              <w:bottom w:val="single" w:sz="4" w:space="0" w:color="auto"/>
              <w:right w:val="single" w:sz="4" w:space="0" w:color="auto"/>
            </w:tcBorders>
            <w:shd w:val="clear" w:color="000000" w:fill="FFFFFF"/>
            <w:noWrap/>
            <w:vAlign w:val="center"/>
            <w:hideMark/>
          </w:tcPr>
          <w:p w14:paraId="496B70A0" w14:textId="77777777" w:rsidR="009F4912" w:rsidRPr="00D817C9" w:rsidRDefault="009F4912" w:rsidP="00973B9C">
            <w:pPr>
              <w:rPr>
                <w:sz w:val="18"/>
                <w:szCs w:val="18"/>
              </w:rPr>
            </w:pPr>
            <w:r w:rsidRPr="00D817C9">
              <w:rPr>
                <w:sz w:val="18"/>
                <w:szCs w:val="18"/>
              </w:rPr>
              <w:t>Hữu Hồng</w:t>
            </w:r>
          </w:p>
        </w:tc>
        <w:tc>
          <w:tcPr>
            <w:tcW w:w="920" w:type="dxa"/>
            <w:tcBorders>
              <w:top w:val="nil"/>
              <w:left w:val="nil"/>
              <w:bottom w:val="single" w:sz="4" w:space="0" w:color="auto"/>
              <w:right w:val="single" w:sz="4" w:space="0" w:color="auto"/>
            </w:tcBorders>
            <w:shd w:val="clear" w:color="000000" w:fill="FFFFFF"/>
            <w:noWrap/>
            <w:vAlign w:val="center"/>
            <w:hideMark/>
          </w:tcPr>
          <w:p w14:paraId="39CC8FA7"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3.682</w:t>
            </w:r>
          </w:p>
        </w:tc>
        <w:tc>
          <w:tcPr>
            <w:tcW w:w="949" w:type="dxa"/>
            <w:tcBorders>
              <w:top w:val="nil"/>
              <w:left w:val="nil"/>
              <w:bottom w:val="single" w:sz="4" w:space="0" w:color="auto"/>
              <w:right w:val="single" w:sz="4" w:space="0" w:color="auto"/>
            </w:tcBorders>
            <w:shd w:val="clear" w:color="000000" w:fill="FFFFFF"/>
            <w:noWrap/>
            <w:vAlign w:val="center"/>
            <w:hideMark/>
          </w:tcPr>
          <w:p w14:paraId="77AFD839"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3.919</w:t>
            </w:r>
          </w:p>
        </w:tc>
        <w:tc>
          <w:tcPr>
            <w:tcW w:w="891" w:type="dxa"/>
            <w:tcBorders>
              <w:top w:val="nil"/>
              <w:left w:val="nil"/>
              <w:bottom w:val="single" w:sz="4" w:space="0" w:color="auto"/>
              <w:right w:val="single" w:sz="4" w:space="0" w:color="auto"/>
            </w:tcBorders>
            <w:shd w:val="clear" w:color="000000" w:fill="FFFFFF"/>
            <w:noWrap/>
            <w:vAlign w:val="center"/>
            <w:hideMark/>
          </w:tcPr>
          <w:p w14:paraId="30070BC1"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5.076</w:t>
            </w:r>
          </w:p>
        </w:tc>
        <w:tc>
          <w:tcPr>
            <w:tcW w:w="958" w:type="dxa"/>
            <w:tcBorders>
              <w:top w:val="nil"/>
              <w:left w:val="nil"/>
              <w:bottom w:val="single" w:sz="4" w:space="0" w:color="auto"/>
              <w:right w:val="single" w:sz="4" w:space="0" w:color="auto"/>
            </w:tcBorders>
            <w:shd w:val="clear" w:color="000000" w:fill="FFFFFF"/>
            <w:noWrap/>
            <w:vAlign w:val="center"/>
            <w:hideMark/>
          </w:tcPr>
          <w:p w14:paraId="195AA722"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3.812</w:t>
            </w:r>
          </w:p>
        </w:tc>
        <w:tc>
          <w:tcPr>
            <w:tcW w:w="842" w:type="dxa"/>
            <w:tcBorders>
              <w:top w:val="nil"/>
              <w:left w:val="nil"/>
              <w:bottom w:val="single" w:sz="4" w:space="0" w:color="auto"/>
              <w:right w:val="single" w:sz="4" w:space="0" w:color="auto"/>
            </w:tcBorders>
            <w:shd w:val="clear" w:color="000000" w:fill="FFFFFF"/>
            <w:noWrap/>
            <w:vAlign w:val="center"/>
            <w:hideMark/>
          </w:tcPr>
          <w:p w14:paraId="45CA89C9"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4.786</w:t>
            </w:r>
          </w:p>
        </w:tc>
        <w:tc>
          <w:tcPr>
            <w:tcW w:w="920" w:type="dxa"/>
            <w:tcBorders>
              <w:top w:val="nil"/>
              <w:left w:val="nil"/>
              <w:bottom w:val="single" w:sz="4" w:space="0" w:color="auto"/>
              <w:right w:val="single" w:sz="4" w:space="0" w:color="auto"/>
            </w:tcBorders>
            <w:shd w:val="clear" w:color="000000" w:fill="FFFFFF"/>
            <w:noWrap/>
            <w:vAlign w:val="center"/>
            <w:hideMark/>
          </w:tcPr>
          <w:p w14:paraId="0614B3F9"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4.487</w:t>
            </w:r>
          </w:p>
        </w:tc>
        <w:tc>
          <w:tcPr>
            <w:tcW w:w="920" w:type="dxa"/>
            <w:tcBorders>
              <w:top w:val="nil"/>
              <w:left w:val="nil"/>
              <w:bottom w:val="single" w:sz="4" w:space="0" w:color="auto"/>
              <w:right w:val="single" w:sz="4" w:space="0" w:color="auto"/>
            </w:tcBorders>
            <w:shd w:val="clear" w:color="000000" w:fill="FFFFFF"/>
            <w:noWrap/>
            <w:vAlign w:val="center"/>
            <w:hideMark/>
          </w:tcPr>
          <w:p w14:paraId="634903AA"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6.316</w:t>
            </w:r>
          </w:p>
        </w:tc>
      </w:tr>
      <w:tr w:rsidR="00F72F15" w:rsidRPr="00D817C9" w14:paraId="62CEE4A8" w14:textId="77777777" w:rsidTr="00757BD4">
        <w:trPr>
          <w:trHeight w:val="2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41E37622" w14:textId="77777777" w:rsidR="009F4912" w:rsidRPr="00D817C9" w:rsidRDefault="009F4912" w:rsidP="008C1A58">
            <w:pPr>
              <w:jc w:val="center"/>
              <w:rPr>
                <w:sz w:val="18"/>
                <w:szCs w:val="18"/>
              </w:rPr>
            </w:pPr>
            <w:r w:rsidRPr="00D817C9">
              <w:rPr>
                <w:sz w:val="18"/>
                <w:szCs w:val="18"/>
              </w:rPr>
              <w:t>2</w:t>
            </w:r>
          </w:p>
        </w:tc>
        <w:tc>
          <w:tcPr>
            <w:tcW w:w="1900" w:type="dxa"/>
            <w:tcBorders>
              <w:top w:val="nil"/>
              <w:left w:val="nil"/>
              <w:bottom w:val="single" w:sz="4" w:space="0" w:color="auto"/>
              <w:right w:val="single" w:sz="4" w:space="0" w:color="auto"/>
            </w:tcBorders>
            <w:shd w:val="clear" w:color="000000" w:fill="FFFFFF"/>
            <w:noWrap/>
            <w:vAlign w:val="center"/>
            <w:hideMark/>
          </w:tcPr>
          <w:p w14:paraId="4E37C69A" w14:textId="77777777" w:rsidR="009F4912" w:rsidRPr="00D817C9" w:rsidRDefault="009F4912" w:rsidP="00973B9C">
            <w:pPr>
              <w:rPr>
                <w:sz w:val="18"/>
                <w:szCs w:val="18"/>
              </w:rPr>
            </w:pPr>
            <w:r w:rsidRPr="00D817C9">
              <w:rPr>
                <w:sz w:val="18"/>
                <w:szCs w:val="18"/>
              </w:rPr>
              <w:t>Tả Hồng</w:t>
            </w:r>
          </w:p>
        </w:tc>
        <w:tc>
          <w:tcPr>
            <w:tcW w:w="920" w:type="dxa"/>
            <w:tcBorders>
              <w:top w:val="nil"/>
              <w:left w:val="nil"/>
              <w:bottom w:val="single" w:sz="4" w:space="0" w:color="auto"/>
              <w:right w:val="single" w:sz="4" w:space="0" w:color="auto"/>
            </w:tcBorders>
            <w:shd w:val="clear" w:color="000000" w:fill="FFFFFF"/>
            <w:noWrap/>
            <w:vAlign w:val="center"/>
            <w:hideMark/>
          </w:tcPr>
          <w:p w14:paraId="4CCAE107"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2.437</w:t>
            </w:r>
          </w:p>
        </w:tc>
        <w:tc>
          <w:tcPr>
            <w:tcW w:w="949" w:type="dxa"/>
            <w:tcBorders>
              <w:top w:val="nil"/>
              <w:left w:val="nil"/>
              <w:bottom w:val="single" w:sz="4" w:space="0" w:color="auto"/>
              <w:right w:val="single" w:sz="4" w:space="0" w:color="auto"/>
            </w:tcBorders>
            <w:shd w:val="clear" w:color="000000" w:fill="FFFFFF"/>
            <w:noWrap/>
            <w:vAlign w:val="center"/>
            <w:hideMark/>
          </w:tcPr>
          <w:p w14:paraId="1E27B6A4"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2.609</w:t>
            </w:r>
          </w:p>
        </w:tc>
        <w:tc>
          <w:tcPr>
            <w:tcW w:w="891" w:type="dxa"/>
            <w:tcBorders>
              <w:top w:val="nil"/>
              <w:left w:val="nil"/>
              <w:bottom w:val="single" w:sz="4" w:space="0" w:color="auto"/>
              <w:right w:val="single" w:sz="4" w:space="0" w:color="auto"/>
            </w:tcBorders>
            <w:shd w:val="clear" w:color="000000" w:fill="FFFFFF"/>
            <w:noWrap/>
            <w:vAlign w:val="center"/>
            <w:hideMark/>
          </w:tcPr>
          <w:p w14:paraId="74967709"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3.389</w:t>
            </w:r>
          </w:p>
        </w:tc>
        <w:tc>
          <w:tcPr>
            <w:tcW w:w="958" w:type="dxa"/>
            <w:tcBorders>
              <w:top w:val="nil"/>
              <w:left w:val="nil"/>
              <w:bottom w:val="single" w:sz="4" w:space="0" w:color="auto"/>
              <w:right w:val="single" w:sz="4" w:space="0" w:color="auto"/>
            </w:tcBorders>
            <w:shd w:val="clear" w:color="000000" w:fill="FFFFFF"/>
            <w:noWrap/>
            <w:vAlign w:val="center"/>
            <w:hideMark/>
          </w:tcPr>
          <w:p w14:paraId="4B617CB8"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2.513</w:t>
            </w:r>
          </w:p>
        </w:tc>
        <w:tc>
          <w:tcPr>
            <w:tcW w:w="842" w:type="dxa"/>
            <w:tcBorders>
              <w:top w:val="nil"/>
              <w:left w:val="nil"/>
              <w:bottom w:val="single" w:sz="4" w:space="0" w:color="auto"/>
              <w:right w:val="single" w:sz="4" w:space="0" w:color="auto"/>
            </w:tcBorders>
            <w:shd w:val="clear" w:color="000000" w:fill="FFFFFF"/>
            <w:noWrap/>
            <w:vAlign w:val="center"/>
            <w:hideMark/>
          </w:tcPr>
          <w:p w14:paraId="75FA80C6"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3.127</w:t>
            </w:r>
          </w:p>
        </w:tc>
        <w:tc>
          <w:tcPr>
            <w:tcW w:w="920" w:type="dxa"/>
            <w:tcBorders>
              <w:top w:val="nil"/>
              <w:left w:val="nil"/>
              <w:bottom w:val="single" w:sz="4" w:space="0" w:color="auto"/>
              <w:right w:val="single" w:sz="4" w:space="0" w:color="auto"/>
            </w:tcBorders>
            <w:shd w:val="clear" w:color="000000" w:fill="FFFFFF"/>
            <w:noWrap/>
            <w:vAlign w:val="center"/>
            <w:hideMark/>
          </w:tcPr>
          <w:p w14:paraId="262B1548"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3.057</w:t>
            </w:r>
          </w:p>
        </w:tc>
        <w:tc>
          <w:tcPr>
            <w:tcW w:w="920" w:type="dxa"/>
            <w:tcBorders>
              <w:top w:val="nil"/>
              <w:left w:val="nil"/>
              <w:bottom w:val="single" w:sz="4" w:space="0" w:color="auto"/>
              <w:right w:val="single" w:sz="4" w:space="0" w:color="auto"/>
            </w:tcBorders>
            <w:shd w:val="clear" w:color="000000" w:fill="FFFFFF"/>
            <w:noWrap/>
            <w:vAlign w:val="center"/>
            <w:hideMark/>
          </w:tcPr>
          <w:p w14:paraId="5DDC2D9E"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4.296</w:t>
            </w:r>
          </w:p>
        </w:tc>
      </w:tr>
      <w:tr w:rsidR="00F72F15" w:rsidRPr="00D817C9" w14:paraId="11086577" w14:textId="77777777" w:rsidTr="00757BD4">
        <w:trPr>
          <w:trHeight w:val="2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3626EE34" w14:textId="77777777" w:rsidR="009F4912" w:rsidRPr="00D817C9" w:rsidRDefault="009F4912" w:rsidP="008C1A58">
            <w:pPr>
              <w:jc w:val="center"/>
              <w:rPr>
                <w:sz w:val="18"/>
                <w:szCs w:val="18"/>
              </w:rPr>
            </w:pPr>
            <w:r w:rsidRPr="00D817C9">
              <w:rPr>
                <w:sz w:val="18"/>
                <w:szCs w:val="18"/>
              </w:rPr>
              <w:lastRenderedPageBreak/>
              <w:t>3</w:t>
            </w:r>
          </w:p>
        </w:tc>
        <w:tc>
          <w:tcPr>
            <w:tcW w:w="1900" w:type="dxa"/>
            <w:tcBorders>
              <w:top w:val="nil"/>
              <w:left w:val="nil"/>
              <w:bottom w:val="single" w:sz="4" w:space="0" w:color="auto"/>
              <w:right w:val="single" w:sz="4" w:space="0" w:color="auto"/>
            </w:tcBorders>
            <w:shd w:val="clear" w:color="000000" w:fill="FFFFFF"/>
            <w:noWrap/>
            <w:vAlign w:val="center"/>
            <w:hideMark/>
          </w:tcPr>
          <w:p w14:paraId="0E8D0D52" w14:textId="77777777" w:rsidR="009F4912" w:rsidRPr="00D817C9" w:rsidRDefault="009F4912" w:rsidP="00973B9C">
            <w:pPr>
              <w:rPr>
                <w:sz w:val="18"/>
                <w:szCs w:val="18"/>
              </w:rPr>
            </w:pPr>
            <w:r w:rsidRPr="00D817C9">
              <w:rPr>
                <w:sz w:val="18"/>
                <w:szCs w:val="18"/>
              </w:rPr>
              <w:t>Hạ Du Thái Bình</w:t>
            </w:r>
          </w:p>
        </w:tc>
        <w:tc>
          <w:tcPr>
            <w:tcW w:w="920" w:type="dxa"/>
            <w:tcBorders>
              <w:top w:val="nil"/>
              <w:left w:val="nil"/>
              <w:bottom w:val="single" w:sz="4" w:space="0" w:color="auto"/>
              <w:right w:val="single" w:sz="4" w:space="0" w:color="auto"/>
            </w:tcBorders>
            <w:shd w:val="clear" w:color="000000" w:fill="FFFFFF"/>
            <w:noWrap/>
            <w:vAlign w:val="center"/>
            <w:hideMark/>
          </w:tcPr>
          <w:p w14:paraId="5444C0C1"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1.420</w:t>
            </w:r>
          </w:p>
        </w:tc>
        <w:tc>
          <w:tcPr>
            <w:tcW w:w="949" w:type="dxa"/>
            <w:tcBorders>
              <w:top w:val="nil"/>
              <w:left w:val="nil"/>
              <w:bottom w:val="single" w:sz="4" w:space="0" w:color="auto"/>
              <w:right w:val="single" w:sz="4" w:space="0" w:color="auto"/>
            </w:tcBorders>
            <w:shd w:val="clear" w:color="000000" w:fill="FFFFFF"/>
            <w:noWrap/>
            <w:vAlign w:val="center"/>
            <w:hideMark/>
          </w:tcPr>
          <w:p w14:paraId="6CA38E44"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1.532</w:t>
            </w:r>
          </w:p>
        </w:tc>
        <w:tc>
          <w:tcPr>
            <w:tcW w:w="891" w:type="dxa"/>
            <w:tcBorders>
              <w:top w:val="nil"/>
              <w:left w:val="nil"/>
              <w:bottom w:val="single" w:sz="4" w:space="0" w:color="auto"/>
              <w:right w:val="single" w:sz="4" w:space="0" w:color="auto"/>
            </w:tcBorders>
            <w:shd w:val="clear" w:color="000000" w:fill="FFFFFF"/>
            <w:noWrap/>
            <w:vAlign w:val="center"/>
            <w:hideMark/>
          </w:tcPr>
          <w:p w14:paraId="5995C4F5"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2.176</w:t>
            </w:r>
          </w:p>
        </w:tc>
        <w:tc>
          <w:tcPr>
            <w:tcW w:w="958" w:type="dxa"/>
            <w:tcBorders>
              <w:top w:val="nil"/>
              <w:left w:val="nil"/>
              <w:bottom w:val="single" w:sz="4" w:space="0" w:color="auto"/>
              <w:right w:val="single" w:sz="4" w:space="0" w:color="auto"/>
            </w:tcBorders>
            <w:shd w:val="clear" w:color="000000" w:fill="FFFFFF"/>
            <w:noWrap/>
            <w:vAlign w:val="center"/>
            <w:hideMark/>
          </w:tcPr>
          <w:p w14:paraId="61B1C764"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1.502</w:t>
            </w:r>
          </w:p>
        </w:tc>
        <w:tc>
          <w:tcPr>
            <w:tcW w:w="842" w:type="dxa"/>
            <w:tcBorders>
              <w:top w:val="nil"/>
              <w:left w:val="nil"/>
              <w:bottom w:val="single" w:sz="4" w:space="0" w:color="auto"/>
              <w:right w:val="single" w:sz="4" w:space="0" w:color="auto"/>
            </w:tcBorders>
            <w:shd w:val="clear" w:color="000000" w:fill="FFFFFF"/>
            <w:noWrap/>
            <w:vAlign w:val="center"/>
            <w:hideMark/>
          </w:tcPr>
          <w:p w14:paraId="7C3B1FBD"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2.017</w:t>
            </w:r>
          </w:p>
        </w:tc>
        <w:tc>
          <w:tcPr>
            <w:tcW w:w="920" w:type="dxa"/>
            <w:tcBorders>
              <w:top w:val="nil"/>
              <w:left w:val="nil"/>
              <w:bottom w:val="single" w:sz="4" w:space="0" w:color="auto"/>
              <w:right w:val="single" w:sz="4" w:space="0" w:color="auto"/>
            </w:tcBorders>
            <w:shd w:val="clear" w:color="000000" w:fill="FFFFFF"/>
            <w:noWrap/>
            <w:vAlign w:val="center"/>
            <w:hideMark/>
          </w:tcPr>
          <w:p w14:paraId="033DA2C1"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1.753</w:t>
            </w:r>
          </w:p>
        </w:tc>
        <w:tc>
          <w:tcPr>
            <w:tcW w:w="920" w:type="dxa"/>
            <w:tcBorders>
              <w:top w:val="nil"/>
              <w:left w:val="nil"/>
              <w:bottom w:val="single" w:sz="4" w:space="0" w:color="auto"/>
              <w:right w:val="single" w:sz="4" w:space="0" w:color="auto"/>
            </w:tcBorders>
            <w:shd w:val="clear" w:color="000000" w:fill="FFFFFF"/>
            <w:noWrap/>
            <w:vAlign w:val="center"/>
            <w:hideMark/>
          </w:tcPr>
          <w:p w14:paraId="6E997AC9"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2.800</w:t>
            </w:r>
          </w:p>
        </w:tc>
      </w:tr>
      <w:tr w:rsidR="00F72F15" w:rsidRPr="00D817C9" w14:paraId="76001A0B" w14:textId="77777777" w:rsidTr="00757BD4">
        <w:trPr>
          <w:trHeight w:val="2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0A2934C4" w14:textId="77777777" w:rsidR="009F4912" w:rsidRPr="00D817C9" w:rsidRDefault="009F4912" w:rsidP="008C1A58">
            <w:pPr>
              <w:jc w:val="center"/>
              <w:rPr>
                <w:sz w:val="18"/>
                <w:szCs w:val="18"/>
              </w:rPr>
            </w:pPr>
            <w:r w:rsidRPr="00D817C9">
              <w:rPr>
                <w:sz w:val="18"/>
                <w:szCs w:val="18"/>
              </w:rPr>
              <w:t>4</w:t>
            </w:r>
          </w:p>
        </w:tc>
        <w:tc>
          <w:tcPr>
            <w:tcW w:w="1900" w:type="dxa"/>
            <w:tcBorders>
              <w:top w:val="nil"/>
              <w:left w:val="nil"/>
              <w:bottom w:val="single" w:sz="4" w:space="0" w:color="auto"/>
              <w:right w:val="single" w:sz="4" w:space="0" w:color="auto"/>
            </w:tcBorders>
            <w:shd w:val="clear" w:color="000000" w:fill="FFFFFF"/>
            <w:noWrap/>
            <w:vAlign w:val="center"/>
            <w:hideMark/>
          </w:tcPr>
          <w:p w14:paraId="69D9EEF6" w14:textId="77777777" w:rsidR="009F4912" w:rsidRPr="00D817C9" w:rsidRDefault="009F4912" w:rsidP="00973B9C">
            <w:pPr>
              <w:rPr>
                <w:sz w:val="18"/>
                <w:szCs w:val="18"/>
              </w:rPr>
            </w:pPr>
            <w:r w:rsidRPr="00D817C9">
              <w:rPr>
                <w:sz w:val="18"/>
                <w:szCs w:val="18"/>
              </w:rPr>
              <w:t>Cà Lồ</w:t>
            </w:r>
          </w:p>
        </w:tc>
        <w:tc>
          <w:tcPr>
            <w:tcW w:w="920" w:type="dxa"/>
            <w:tcBorders>
              <w:top w:val="nil"/>
              <w:left w:val="nil"/>
              <w:bottom w:val="single" w:sz="4" w:space="0" w:color="auto"/>
              <w:right w:val="single" w:sz="4" w:space="0" w:color="auto"/>
            </w:tcBorders>
            <w:shd w:val="clear" w:color="000000" w:fill="FFFFFF"/>
            <w:noWrap/>
            <w:vAlign w:val="center"/>
            <w:hideMark/>
          </w:tcPr>
          <w:p w14:paraId="68B13034"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623</w:t>
            </w:r>
          </w:p>
        </w:tc>
        <w:tc>
          <w:tcPr>
            <w:tcW w:w="949" w:type="dxa"/>
            <w:tcBorders>
              <w:top w:val="nil"/>
              <w:left w:val="nil"/>
              <w:bottom w:val="single" w:sz="4" w:space="0" w:color="auto"/>
              <w:right w:val="single" w:sz="4" w:space="0" w:color="auto"/>
            </w:tcBorders>
            <w:shd w:val="clear" w:color="000000" w:fill="FFFFFF"/>
            <w:noWrap/>
            <w:vAlign w:val="center"/>
            <w:hideMark/>
          </w:tcPr>
          <w:p w14:paraId="709316C0"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638</w:t>
            </w:r>
          </w:p>
        </w:tc>
        <w:tc>
          <w:tcPr>
            <w:tcW w:w="891" w:type="dxa"/>
            <w:tcBorders>
              <w:top w:val="nil"/>
              <w:left w:val="nil"/>
              <w:bottom w:val="single" w:sz="4" w:space="0" w:color="auto"/>
              <w:right w:val="single" w:sz="4" w:space="0" w:color="auto"/>
            </w:tcBorders>
            <w:shd w:val="clear" w:color="000000" w:fill="FFFFFF"/>
            <w:noWrap/>
            <w:vAlign w:val="center"/>
            <w:hideMark/>
          </w:tcPr>
          <w:p w14:paraId="55DCB81D"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868</w:t>
            </w:r>
          </w:p>
        </w:tc>
        <w:tc>
          <w:tcPr>
            <w:tcW w:w="958" w:type="dxa"/>
            <w:tcBorders>
              <w:top w:val="nil"/>
              <w:left w:val="nil"/>
              <w:bottom w:val="single" w:sz="4" w:space="0" w:color="auto"/>
              <w:right w:val="single" w:sz="4" w:space="0" w:color="auto"/>
            </w:tcBorders>
            <w:shd w:val="clear" w:color="000000" w:fill="FFFFFF"/>
            <w:noWrap/>
            <w:vAlign w:val="center"/>
            <w:hideMark/>
          </w:tcPr>
          <w:p w14:paraId="0F900DD3"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617</w:t>
            </w:r>
          </w:p>
        </w:tc>
        <w:tc>
          <w:tcPr>
            <w:tcW w:w="842" w:type="dxa"/>
            <w:tcBorders>
              <w:top w:val="nil"/>
              <w:left w:val="nil"/>
              <w:bottom w:val="single" w:sz="4" w:space="0" w:color="auto"/>
              <w:right w:val="single" w:sz="4" w:space="0" w:color="auto"/>
            </w:tcBorders>
            <w:shd w:val="clear" w:color="000000" w:fill="FFFFFF"/>
            <w:noWrap/>
            <w:vAlign w:val="center"/>
            <w:hideMark/>
          </w:tcPr>
          <w:p w14:paraId="246F109A"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805</w:t>
            </w:r>
          </w:p>
        </w:tc>
        <w:tc>
          <w:tcPr>
            <w:tcW w:w="920" w:type="dxa"/>
            <w:tcBorders>
              <w:top w:val="nil"/>
              <w:left w:val="nil"/>
              <w:bottom w:val="single" w:sz="4" w:space="0" w:color="auto"/>
              <w:right w:val="single" w:sz="4" w:space="0" w:color="auto"/>
            </w:tcBorders>
            <w:shd w:val="clear" w:color="000000" w:fill="FFFFFF"/>
            <w:noWrap/>
            <w:vAlign w:val="center"/>
            <w:hideMark/>
          </w:tcPr>
          <w:p w14:paraId="53DC9938"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740</w:t>
            </w:r>
          </w:p>
        </w:tc>
        <w:tc>
          <w:tcPr>
            <w:tcW w:w="920" w:type="dxa"/>
            <w:tcBorders>
              <w:top w:val="nil"/>
              <w:left w:val="nil"/>
              <w:bottom w:val="single" w:sz="4" w:space="0" w:color="auto"/>
              <w:right w:val="single" w:sz="4" w:space="0" w:color="auto"/>
            </w:tcBorders>
            <w:shd w:val="clear" w:color="000000" w:fill="FFFFFF"/>
            <w:noWrap/>
            <w:vAlign w:val="center"/>
            <w:hideMark/>
          </w:tcPr>
          <w:p w14:paraId="50EED8CD"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1.112</w:t>
            </w:r>
          </w:p>
        </w:tc>
      </w:tr>
      <w:tr w:rsidR="00F72F15" w:rsidRPr="00D817C9" w14:paraId="0F2025DD" w14:textId="77777777" w:rsidTr="00757BD4">
        <w:trPr>
          <w:trHeight w:val="2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7CF41593" w14:textId="77777777" w:rsidR="009F4912" w:rsidRPr="00D817C9" w:rsidRDefault="009F4912" w:rsidP="008C1A58">
            <w:pPr>
              <w:jc w:val="center"/>
              <w:rPr>
                <w:sz w:val="18"/>
                <w:szCs w:val="18"/>
              </w:rPr>
            </w:pPr>
            <w:r w:rsidRPr="00D817C9">
              <w:rPr>
                <w:sz w:val="18"/>
                <w:szCs w:val="18"/>
              </w:rPr>
              <w:t>5</w:t>
            </w:r>
          </w:p>
        </w:tc>
        <w:tc>
          <w:tcPr>
            <w:tcW w:w="1900" w:type="dxa"/>
            <w:tcBorders>
              <w:top w:val="nil"/>
              <w:left w:val="nil"/>
              <w:bottom w:val="single" w:sz="4" w:space="0" w:color="auto"/>
              <w:right w:val="single" w:sz="4" w:space="0" w:color="auto"/>
            </w:tcBorders>
            <w:shd w:val="clear" w:color="000000" w:fill="FFFFFF"/>
            <w:noWrap/>
            <w:vAlign w:val="center"/>
            <w:hideMark/>
          </w:tcPr>
          <w:p w14:paraId="3AEC92BA" w14:textId="77777777" w:rsidR="009F4912" w:rsidRPr="00D817C9" w:rsidRDefault="009F4912" w:rsidP="00973B9C">
            <w:pPr>
              <w:rPr>
                <w:sz w:val="18"/>
                <w:szCs w:val="18"/>
              </w:rPr>
            </w:pPr>
            <w:r w:rsidRPr="00D817C9">
              <w:rPr>
                <w:sz w:val="18"/>
                <w:szCs w:val="18"/>
              </w:rPr>
              <w:t>Sông suối QN</w:t>
            </w:r>
          </w:p>
        </w:tc>
        <w:tc>
          <w:tcPr>
            <w:tcW w:w="920" w:type="dxa"/>
            <w:tcBorders>
              <w:top w:val="nil"/>
              <w:left w:val="nil"/>
              <w:bottom w:val="single" w:sz="4" w:space="0" w:color="auto"/>
              <w:right w:val="single" w:sz="4" w:space="0" w:color="auto"/>
            </w:tcBorders>
            <w:shd w:val="clear" w:color="000000" w:fill="FFFFFF"/>
            <w:noWrap/>
            <w:vAlign w:val="center"/>
            <w:hideMark/>
          </w:tcPr>
          <w:p w14:paraId="20C5B9D2"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266</w:t>
            </w:r>
          </w:p>
        </w:tc>
        <w:tc>
          <w:tcPr>
            <w:tcW w:w="949" w:type="dxa"/>
            <w:tcBorders>
              <w:top w:val="nil"/>
              <w:left w:val="nil"/>
              <w:bottom w:val="single" w:sz="4" w:space="0" w:color="auto"/>
              <w:right w:val="single" w:sz="4" w:space="0" w:color="auto"/>
            </w:tcBorders>
            <w:shd w:val="clear" w:color="000000" w:fill="FFFFFF"/>
            <w:noWrap/>
            <w:vAlign w:val="center"/>
            <w:hideMark/>
          </w:tcPr>
          <w:p w14:paraId="5C76755E"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263</w:t>
            </w:r>
          </w:p>
        </w:tc>
        <w:tc>
          <w:tcPr>
            <w:tcW w:w="891" w:type="dxa"/>
            <w:tcBorders>
              <w:top w:val="nil"/>
              <w:left w:val="nil"/>
              <w:bottom w:val="single" w:sz="4" w:space="0" w:color="auto"/>
              <w:right w:val="single" w:sz="4" w:space="0" w:color="auto"/>
            </w:tcBorders>
            <w:shd w:val="clear" w:color="000000" w:fill="FFFFFF"/>
            <w:noWrap/>
            <w:vAlign w:val="center"/>
            <w:hideMark/>
          </w:tcPr>
          <w:p w14:paraId="47818D4F"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322</w:t>
            </w:r>
          </w:p>
        </w:tc>
        <w:tc>
          <w:tcPr>
            <w:tcW w:w="958" w:type="dxa"/>
            <w:tcBorders>
              <w:top w:val="nil"/>
              <w:left w:val="nil"/>
              <w:bottom w:val="single" w:sz="4" w:space="0" w:color="auto"/>
              <w:right w:val="single" w:sz="4" w:space="0" w:color="auto"/>
            </w:tcBorders>
            <w:shd w:val="clear" w:color="000000" w:fill="FFFFFF"/>
            <w:noWrap/>
            <w:vAlign w:val="center"/>
            <w:hideMark/>
          </w:tcPr>
          <w:p w14:paraId="5016FAB2"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253</w:t>
            </w:r>
          </w:p>
        </w:tc>
        <w:tc>
          <w:tcPr>
            <w:tcW w:w="842" w:type="dxa"/>
            <w:tcBorders>
              <w:top w:val="nil"/>
              <w:left w:val="nil"/>
              <w:bottom w:val="single" w:sz="4" w:space="0" w:color="auto"/>
              <w:right w:val="single" w:sz="4" w:space="0" w:color="auto"/>
            </w:tcBorders>
            <w:shd w:val="clear" w:color="000000" w:fill="FFFFFF"/>
            <w:noWrap/>
            <w:vAlign w:val="center"/>
            <w:hideMark/>
          </w:tcPr>
          <w:p w14:paraId="1C9C6731"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315</w:t>
            </w:r>
          </w:p>
        </w:tc>
        <w:tc>
          <w:tcPr>
            <w:tcW w:w="920" w:type="dxa"/>
            <w:tcBorders>
              <w:top w:val="nil"/>
              <w:left w:val="nil"/>
              <w:bottom w:val="single" w:sz="4" w:space="0" w:color="auto"/>
              <w:right w:val="single" w:sz="4" w:space="0" w:color="auto"/>
            </w:tcBorders>
            <w:shd w:val="clear" w:color="000000" w:fill="FFFFFF"/>
            <w:noWrap/>
            <w:vAlign w:val="center"/>
            <w:hideMark/>
          </w:tcPr>
          <w:p w14:paraId="372F8530"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299</w:t>
            </w:r>
          </w:p>
        </w:tc>
        <w:tc>
          <w:tcPr>
            <w:tcW w:w="920" w:type="dxa"/>
            <w:tcBorders>
              <w:top w:val="nil"/>
              <w:left w:val="nil"/>
              <w:bottom w:val="single" w:sz="4" w:space="0" w:color="auto"/>
              <w:right w:val="single" w:sz="4" w:space="0" w:color="auto"/>
            </w:tcBorders>
            <w:shd w:val="clear" w:color="000000" w:fill="FFFFFF"/>
            <w:noWrap/>
            <w:vAlign w:val="center"/>
            <w:hideMark/>
          </w:tcPr>
          <w:p w14:paraId="351559BB"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517</w:t>
            </w:r>
          </w:p>
        </w:tc>
      </w:tr>
      <w:tr w:rsidR="00F72F15" w:rsidRPr="00D817C9" w14:paraId="7677417B" w14:textId="77777777" w:rsidTr="00757BD4">
        <w:trPr>
          <w:trHeight w:val="2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5F595B56" w14:textId="77777777" w:rsidR="009F4912" w:rsidRPr="00D817C9" w:rsidRDefault="009F4912" w:rsidP="008C1A58">
            <w:pPr>
              <w:jc w:val="center"/>
              <w:rPr>
                <w:sz w:val="18"/>
                <w:szCs w:val="18"/>
              </w:rPr>
            </w:pPr>
            <w:r w:rsidRPr="00D817C9">
              <w:rPr>
                <w:sz w:val="18"/>
                <w:szCs w:val="18"/>
              </w:rPr>
              <w:t>6</w:t>
            </w:r>
          </w:p>
        </w:tc>
        <w:tc>
          <w:tcPr>
            <w:tcW w:w="1900" w:type="dxa"/>
            <w:tcBorders>
              <w:top w:val="nil"/>
              <w:left w:val="nil"/>
              <w:bottom w:val="single" w:sz="4" w:space="0" w:color="auto"/>
              <w:right w:val="single" w:sz="4" w:space="0" w:color="auto"/>
            </w:tcBorders>
            <w:shd w:val="clear" w:color="000000" w:fill="FFFFFF"/>
            <w:noWrap/>
            <w:vAlign w:val="center"/>
            <w:hideMark/>
          </w:tcPr>
          <w:p w14:paraId="0211DA19" w14:textId="77777777" w:rsidR="009F4912" w:rsidRPr="00D817C9" w:rsidRDefault="009F4912" w:rsidP="00973B9C">
            <w:pPr>
              <w:rPr>
                <w:sz w:val="18"/>
                <w:szCs w:val="18"/>
              </w:rPr>
            </w:pPr>
            <w:r w:rsidRPr="00D817C9">
              <w:rPr>
                <w:sz w:val="18"/>
                <w:szCs w:val="18"/>
              </w:rPr>
              <w:t>Các Đảo QN-HP</w:t>
            </w:r>
          </w:p>
        </w:tc>
        <w:tc>
          <w:tcPr>
            <w:tcW w:w="920" w:type="dxa"/>
            <w:tcBorders>
              <w:top w:val="nil"/>
              <w:left w:val="nil"/>
              <w:bottom w:val="single" w:sz="4" w:space="0" w:color="auto"/>
              <w:right w:val="single" w:sz="4" w:space="0" w:color="auto"/>
            </w:tcBorders>
            <w:shd w:val="clear" w:color="000000" w:fill="FFFFFF"/>
            <w:noWrap/>
            <w:vAlign w:val="center"/>
            <w:hideMark/>
          </w:tcPr>
          <w:p w14:paraId="01E89B1F"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72</w:t>
            </w:r>
          </w:p>
        </w:tc>
        <w:tc>
          <w:tcPr>
            <w:tcW w:w="949" w:type="dxa"/>
            <w:tcBorders>
              <w:top w:val="nil"/>
              <w:left w:val="nil"/>
              <w:bottom w:val="single" w:sz="4" w:space="0" w:color="auto"/>
              <w:right w:val="single" w:sz="4" w:space="0" w:color="auto"/>
            </w:tcBorders>
            <w:shd w:val="clear" w:color="000000" w:fill="FFFFFF"/>
            <w:noWrap/>
            <w:vAlign w:val="center"/>
            <w:hideMark/>
          </w:tcPr>
          <w:p w14:paraId="5393A3EB"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96</w:t>
            </w:r>
          </w:p>
        </w:tc>
        <w:tc>
          <w:tcPr>
            <w:tcW w:w="891" w:type="dxa"/>
            <w:tcBorders>
              <w:top w:val="nil"/>
              <w:left w:val="nil"/>
              <w:bottom w:val="single" w:sz="4" w:space="0" w:color="auto"/>
              <w:right w:val="single" w:sz="4" w:space="0" w:color="auto"/>
            </w:tcBorders>
            <w:shd w:val="clear" w:color="000000" w:fill="FFFFFF"/>
            <w:noWrap/>
            <w:vAlign w:val="center"/>
            <w:hideMark/>
          </w:tcPr>
          <w:p w14:paraId="62044CED"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150</w:t>
            </w:r>
          </w:p>
        </w:tc>
        <w:tc>
          <w:tcPr>
            <w:tcW w:w="958" w:type="dxa"/>
            <w:tcBorders>
              <w:top w:val="nil"/>
              <w:left w:val="nil"/>
              <w:bottom w:val="single" w:sz="4" w:space="0" w:color="auto"/>
              <w:right w:val="single" w:sz="4" w:space="0" w:color="auto"/>
            </w:tcBorders>
            <w:shd w:val="clear" w:color="000000" w:fill="FFFFFF"/>
            <w:noWrap/>
            <w:vAlign w:val="center"/>
            <w:hideMark/>
          </w:tcPr>
          <w:p w14:paraId="5A07FB22"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93</w:t>
            </w:r>
          </w:p>
        </w:tc>
        <w:tc>
          <w:tcPr>
            <w:tcW w:w="842" w:type="dxa"/>
            <w:tcBorders>
              <w:top w:val="nil"/>
              <w:left w:val="nil"/>
              <w:bottom w:val="single" w:sz="4" w:space="0" w:color="auto"/>
              <w:right w:val="single" w:sz="4" w:space="0" w:color="auto"/>
            </w:tcBorders>
            <w:shd w:val="clear" w:color="000000" w:fill="FFFFFF"/>
            <w:noWrap/>
            <w:vAlign w:val="center"/>
            <w:hideMark/>
          </w:tcPr>
          <w:p w14:paraId="7F3A3BC9"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143</w:t>
            </w:r>
          </w:p>
        </w:tc>
        <w:tc>
          <w:tcPr>
            <w:tcW w:w="920" w:type="dxa"/>
            <w:tcBorders>
              <w:top w:val="nil"/>
              <w:left w:val="nil"/>
              <w:bottom w:val="single" w:sz="4" w:space="0" w:color="auto"/>
              <w:right w:val="single" w:sz="4" w:space="0" w:color="auto"/>
            </w:tcBorders>
            <w:shd w:val="clear" w:color="000000" w:fill="FFFFFF"/>
            <w:noWrap/>
            <w:vAlign w:val="center"/>
            <w:hideMark/>
          </w:tcPr>
          <w:p w14:paraId="7814988F"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103</w:t>
            </w:r>
          </w:p>
        </w:tc>
        <w:tc>
          <w:tcPr>
            <w:tcW w:w="920" w:type="dxa"/>
            <w:tcBorders>
              <w:top w:val="nil"/>
              <w:left w:val="nil"/>
              <w:bottom w:val="single" w:sz="4" w:space="0" w:color="auto"/>
              <w:right w:val="single" w:sz="4" w:space="0" w:color="auto"/>
            </w:tcBorders>
            <w:shd w:val="clear" w:color="000000" w:fill="FFFFFF"/>
            <w:noWrap/>
            <w:vAlign w:val="center"/>
            <w:hideMark/>
          </w:tcPr>
          <w:p w14:paraId="492DA09B"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182</w:t>
            </w:r>
          </w:p>
        </w:tc>
      </w:tr>
      <w:tr w:rsidR="00F72F15" w:rsidRPr="00D817C9" w14:paraId="2CF42EB3" w14:textId="77777777" w:rsidTr="00757BD4">
        <w:trPr>
          <w:trHeight w:val="2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58181075" w14:textId="77777777" w:rsidR="009F4912" w:rsidRPr="00D817C9" w:rsidRDefault="009F4912" w:rsidP="008C1A58">
            <w:pPr>
              <w:jc w:val="center"/>
              <w:rPr>
                <w:sz w:val="18"/>
                <w:szCs w:val="18"/>
              </w:rPr>
            </w:pPr>
            <w:r w:rsidRPr="00D817C9">
              <w:rPr>
                <w:sz w:val="18"/>
                <w:szCs w:val="18"/>
              </w:rPr>
              <w:t>7</w:t>
            </w:r>
          </w:p>
        </w:tc>
        <w:tc>
          <w:tcPr>
            <w:tcW w:w="1900" w:type="dxa"/>
            <w:tcBorders>
              <w:top w:val="nil"/>
              <w:left w:val="nil"/>
              <w:bottom w:val="single" w:sz="4" w:space="0" w:color="auto"/>
              <w:right w:val="single" w:sz="4" w:space="0" w:color="auto"/>
            </w:tcBorders>
            <w:shd w:val="clear" w:color="000000" w:fill="FFFFFF"/>
            <w:noWrap/>
            <w:vAlign w:val="center"/>
            <w:hideMark/>
          </w:tcPr>
          <w:p w14:paraId="2E3C2D40" w14:textId="77777777" w:rsidR="009F4912" w:rsidRPr="00D817C9" w:rsidRDefault="009F4912" w:rsidP="00973B9C">
            <w:pPr>
              <w:rPr>
                <w:sz w:val="18"/>
                <w:szCs w:val="18"/>
              </w:rPr>
            </w:pPr>
            <w:r w:rsidRPr="00D817C9">
              <w:rPr>
                <w:sz w:val="18"/>
                <w:szCs w:val="18"/>
              </w:rPr>
              <w:t>Lô - Phó Đáy</w:t>
            </w:r>
          </w:p>
        </w:tc>
        <w:tc>
          <w:tcPr>
            <w:tcW w:w="920" w:type="dxa"/>
            <w:tcBorders>
              <w:top w:val="nil"/>
              <w:left w:val="nil"/>
              <w:bottom w:val="single" w:sz="4" w:space="0" w:color="auto"/>
              <w:right w:val="single" w:sz="4" w:space="0" w:color="auto"/>
            </w:tcBorders>
            <w:shd w:val="clear" w:color="000000" w:fill="FFFFFF"/>
            <w:noWrap/>
            <w:vAlign w:val="center"/>
            <w:hideMark/>
          </w:tcPr>
          <w:p w14:paraId="55A0B46F"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123</w:t>
            </w:r>
          </w:p>
        </w:tc>
        <w:tc>
          <w:tcPr>
            <w:tcW w:w="949" w:type="dxa"/>
            <w:tcBorders>
              <w:top w:val="nil"/>
              <w:left w:val="nil"/>
              <w:bottom w:val="single" w:sz="4" w:space="0" w:color="auto"/>
              <w:right w:val="single" w:sz="4" w:space="0" w:color="auto"/>
            </w:tcBorders>
            <w:shd w:val="clear" w:color="000000" w:fill="FFFFFF"/>
            <w:noWrap/>
            <w:vAlign w:val="center"/>
            <w:hideMark/>
          </w:tcPr>
          <w:p w14:paraId="1136EB68"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127</w:t>
            </w:r>
          </w:p>
        </w:tc>
        <w:tc>
          <w:tcPr>
            <w:tcW w:w="891" w:type="dxa"/>
            <w:tcBorders>
              <w:top w:val="nil"/>
              <w:left w:val="nil"/>
              <w:bottom w:val="single" w:sz="4" w:space="0" w:color="auto"/>
              <w:right w:val="single" w:sz="4" w:space="0" w:color="auto"/>
            </w:tcBorders>
            <w:shd w:val="clear" w:color="000000" w:fill="FFFFFF"/>
            <w:noWrap/>
            <w:vAlign w:val="center"/>
            <w:hideMark/>
          </w:tcPr>
          <w:p w14:paraId="02F1A989"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171</w:t>
            </w:r>
          </w:p>
        </w:tc>
        <w:tc>
          <w:tcPr>
            <w:tcW w:w="958" w:type="dxa"/>
            <w:tcBorders>
              <w:top w:val="nil"/>
              <w:left w:val="nil"/>
              <w:bottom w:val="single" w:sz="4" w:space="0" w:color="auto"/>
              <w:right w:val="single" w:sz="4" w:space="0" w:color="auto"/>
            </w:tcBorders>
            <w:shd w:val="clear" w:color="000000" w:fill="FFFFFF"/>
            <w:noWrap/>
            <w:vAlign w:val="center"/>
            <w:hideMark/>
          </w:tcPr>
          <w:p w14:paraId="0C019B74"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122</w:t>
            </w:r>
          </w:p>
        </w:tc>
        <w:tc>
          <w:tcPr>
            <w:tcW w:w="842" w:type="dxa"/>
            <w:tcBorders>
              <w:top w:val="nil"/>
              <w:left w:val="nil"/>
              <w:bottom w:val="single" w:sz="4" w:space="0" w:color="auto"/>
              <w:right w:val="single" w:sz="4" w:space="0" w:color="auto"/>
            </w:tcBorders>
            <w:shd w:val="clear" w:color="000000" w:fill="FFFFFF"/>
            <w:noWrap/>
            <w:vAlign w:val="center"/>
            <w:hideMark/>
          </w:tcPr>
          <w:p w14:paraId="34B56AD7"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156</w:t>
            </w:r>
          </w:p>
        </w:tc>
        <w:tc>
          <w:tcPr>
            <w:tcW w:w="920" w:type="dxa"/>
            <w:tcBorders>
              <w:top w:val="nil"/>
              <w:left w:val="nil"/>
              <w:bottom w:val="single" w:sz="4" w:space="0" w:color="auto"/>
              <w:right w:val="single" w:sz="4" w:space="0" w:color="auto"/>
            </w:tcBorders>
            <w:shd w:val="clear" w:color="000000" w:fill="FFFFFF"/>
            <w:noWrap/>
            <w:vAlign w:val="center"/>
            <w:hideMark/>
          </w:tcPr>
          <w:p w14:paraId="2ED07F55"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147</w:t>
            </w:r>
          </w:p>
        </w:tc>
        <w:tc>
          <w:tcPr>
            <w:tcW w:w="920" w:type="dxa"/>
            <w:tcBorders>
              <w:top w:val="nil"/>
              <w:left w:val="nil"/>
              <w:bottom w:val="single" w:sz="4" w:space="0" w:color="auto"/>
              <w:right w:val="single" w:sz="4" w:space="0" w:color="auto"/>
            </w:tcBorders>
            <w:shd w:val="clear" w:color="000000" w:fill="FFFFFF"/>
            <w:noWrap/>
            <w:vAlign w:val="center"/>
            <w:hideMark/>
          </w:tcPr>
          <w:p w14:paraId="0FB1A42E" w14:textId="77777777" w:rsidR="009F4912" w:rsidRPr="00D817C9" w:rsidRDefault="009F4912" w:rsidP="00973B9C">
            <w:pPr>
              <w:jc w:val="right"/>
              <w:rPr>
                <w:rFonts w:asciiTheme="minorHAnsi" w:hAnsiTheme="minorHAnsi" w:cstheme="minorHAnsi"/>
                <w:sz w:val="18"/>
                <w:szCs w:val="18"/>
              </w:rPr>
            </w:pPr>
            <w:r w:rsidRPr="00D817C9">
              <w:rPr>
                <w:rFonts w:asciiTheme="minorHAnsi" w:hAnsiTheme="minorHAnsi" w:cstheme="minorHAnsi"/>
                <w:sz w:val="18"/>
                <w:szCs w:val="18"/>
              </w:rPr>
              <w:t>217</w:t>
            </w:r>
          </w:p>
        </w:tc>
      </w:tr>
    </w:tbl>
    <w:p w14:paraId="1579C32A" w14:textId="614572C9" w:rsidR="009910A3" w:rsidRPr="00D817C9" w:rsidRDefault="009910A3" w:rsidP="00FC6476">
      <w:pPr>
        <w:pStyle w:val="Heading5"/>
        <w:rPr>
          <w:lang w:val="vi-VN"/>
        </w:rPr>
      </w:pPr>
      <w:r w:rsidRPr="00D817C9">
        <w:rPr>
          <w:lang w:val="vi-VN"/>
        </w:rPr>
        <w:t>Cân bằng nước</w:t>
      </w:r>
    </w:p>
    <w:p w14:paraId="5C752D4B" w14:textId="39B2FF2A" w:rsidR="00F50E25" w:rsidRPr="00D817C9" w:rsidRDefault="00F50E25" w:rsidP="00F50E25">
      <w:pPr>
        <w:pStyle w:val="Content"/>
        <w:rPr>
          <w:b/>
          <w:bCs/>
          <w:i/>
          <w:iCs/>
        </w:rPr>
      </w:pPr>
      <w:r w:rsidRPr="00D817C9">
        <w:rPr>
          <w:b/>
          <w:bCs/>
          <w:i/>
          <w:iCs/>
        </w:rPr>
        <w:t xml:space="preserve"> Tính toán với trường hợp dòng chảy khi đã có điều tiết nước từ các hồ chứa thủy điện ở thượng nguồn</w:t>
      </w:r>
    </w:p>
    <w:p w14:paraId="0644D122" w14:textId="77777777" w:rsidR="00EA7E03" w:rsidRPr="00D817C9" w:rsidRDefault="00EA7E03" w:rsidP="00EA7E03">
      <w:pPr>
        <w:pStyle w:val="Content"/>
      </w:pPr>
      <w:r w:rsidRPr="00D817C9">
        <w:t>Tính toán cân bằng nước cho các tháng trong năm khi có xét đến hồ thủy điện điều tiết xả nước trong các tháng mùa kiệt thì không có tháng nào bị thiếu nguồn nước. Do đó, trong giai đoạn từ nay đến năm 2030 và định hướng đến 2050, vẫn phải tiếp tục điều tiết nguồn nước từ các hồ chứa thủy điện trên hệ thống sông Hồng-Thái Bình phục vụ cấp nước sản xuất, dân sinh vùng hạ du.</w:t>
      </w:r>
    </w:p>
    <w:p w14:paraId="1917BB3A" w14:textId="77777777" w:rsidR="00EA7E03" w:rsidRPr="00D817C9" w:rsidRDefault="00EA7E03" w:rsidP="00EA7E03">
      <w:pPr>
        <w:pStyle w:val="Content"/>
        <w:rPr>
          <w:i/>
          <w:iCs/>
        </w:rPr>
      </w:pPr>
      <w:r w:rsidRPr="00D817C9">
        <w:rPr>
          <w:i/>
          <w:iCs/>
        </w:rPr>
        <w:t>a) Kịch bản nền</w:t>
      </w:r>
    </w:p>
    <w:p w14:paraId="3E766A8D" w14:textId="77777777" w:rsidR="00EA7E03" w:rsidRPr="00D817C9" w:rsidRDefault="00EA7E03" w:rsidP="00EA7E03">
      <w:pPr>
        <w:pStyle w:val="Content"/>
        <w:rPr>
          <w:szCs w:val="26"/>
        </w:rPr>
      </w:pPr>
      <w:r w:rsidRPr="00D817C9">
        <w:rPr>
          <w:szCs w:val="26"/>
        </w:rPr>
        <w:t xml:space="preserve">Tổng lượng nước đến trên sông Hồng cả năm đạt 94.885 </w:t>
      </w:r>
      <w:r w:rsidRPr="00D817C9">
        <w:t xml:space="preserve">tỷ </w:t>
      </w:r>
      <w:r w:rsidRPr="00D817C9">
        <w:rPr>
          <w:lang w:val="vi-VN"/>
        </w:rPr>
        <w:t>m</w:t>
      </w:r>
      <w:r w:rsidRPr="00D817C9">
        <w:rPr>
          <w:vertAlign w:val="superscript"/>
          <w:lang w:val="vi-VN"/>
        </w:rPr>
        <w:t>3</w:t>
      </w:r>
      <w:r w:rsidRPr="00D817C9">
        <w:rPr>
          <w:szCs w:val="26"/>
        </w:rPr>
        <w:t xml:space="preserve">; lượng nước đến vào tháng 2 từ 4,1 </w:t>
      </w:r>
      <w:r w:rsidRPr="00D817C9">
        <w:t xml:space="preserve">tỷ </w:t>
      </w:r>
      <w:r w:rsidRPr="00D817C9">
        <w:rPr>
          <w:lang w:val="vi-VN"/>
        </w:rPr>
        <w:t>m</w:t>
      </w:r>
      <w:r w:rsidRPr="00D817C9">
        <w:rPr>
          <w:vertAlign w:val="superscript"/>
          <w:lang w:val="vi-VN"/>
        </w:rPr>
        <w:t>3</w:t>
      </w:r>
      <w:r w:rsidRPr="00D817C9">
        <w:rPr>
          <w:szCs w:val="26"/>
        </w:rPr>
        <w:t xml:space="preserve">, lưu lượng nước đến 1.696 </w:t>
      </w:r>
      <w:r w:rsidRPr="00D817C9">
        <w:rPr>
          <w:lang w:val="vi-VN"/>
        </w:rPr>
        <w:t>m</w:t>
      </w:r>
      <w:r w:rsidRPr="00D817C9">
        <w:rPr>
          <w:vertAlign w:val="superscript"/>
          <w:lang w:val="vi-VN"/>
        </w:rPr>
        <w:t>3</w:t>
      </w:r>
      <w:r w:rsidRPr="00D817C9">
        <w:t>/s</w:t>
      </w:r>
      <w:r w:rsidRPr="00D817C9">
        <w:rPr>
          <w:szCs w:val="26"/>
        </w:rPr>
        <w:t>. Cân bằng nước sơ bộ trên vùng ĐBBB về mặt lưu lượng và tổng nước đều đảm bảo cấp nước cho yêu cầu sử dụng nước của các ngành kinh tế vùng ĐBBB.</w:t>
      </w:r>
    </w:p>
    <w:p w14:paraId="5FE26BD4" w14:textId="77777777" w:rsidR="00EA7E03" w:rsidRPr="00D817C9" w:rsidRDefault="00EA7E03" w:rsidP="00EA7E03">
      <w:pPr>
        <w:pStyle w:val="Content"/>
        <w:rPr>
          <w:szCs w:val="26"/>
        </w:rPr>
      </w:pPr>
      <w:r w:rsidRPr="00D817C9">
        <w:rPr>
          <w:szCs w:val="26"/>
        </w:rPr>
        <w:t>Tuy nhiên từ 2005 đến nay là thời kỳ lòng dẫn các sông ở vùng ĐBBB - sông Thái Bình bị hạ thấp nghiêm trọng, nhiều công trình thủy lợi không lấy được nước hoặc lấy nước với hiệu suất thấp. Do hạ thấp lòng dẫn, mực nước nhỏ nhất tại Sơn Tây, Hà Nội trong các tháng dùng nước gia tăng xuống thấp hơn.</w:t>
      </w:r>
    </w:p>
    <w:p w14:paraId="0C4F7E3C" w14:textId="77777777" w:rsidR="00EA7E03" w:rsidRPr="00D817C9" w:rsidRDefault="00EA7E03" w:rsidP="00EA7E03">
      <w:pPr>
        <w:pStyle w:val="Content"/>
        <w:rPr>
          <w:i/>
          <w:iCs/>
        </w:rPr>
      </w:pPr>
      <w:r w:rsidRPr="00D817C9">
        <w:rPr>
          <w:i/>
          <w:iCs/>
        </w:rPr>
        <w:t>b) Kịch bản bình thường</w:t>
      </w:r>
    </w:p>
    <w:p w14:paraId="60AA6B95" w14:textId="77777777" w:rsidR="00EA7E03" w:rsidRPr="00D817C9" w:rsidRDefault="00EA7E03" w:rsidP="00EA7E03">
      <w:pPr>
        <w:pStyle w:val="Content"/>
        <w:rPr>
          <w:i/>
          <w:iCs/>
          <w:szCs w:val="26"/>
        </w:rPr>
      </w:pPr>
      <w:r w:rsidRPr="00D817C9">
        <w:rPr>
          <w:i/>
          <w:iCs/>
          <w:szCs w:val="26"/>
        </w:rPr>
        <w:t>+ Giai đoạn đến 2030</w:t>
      </w:r>
    </w:p>
    <w:p w14:paraId="04EE1E48" w14:textId="77777777" w:rsidR="00EA7E03" w:rsidRPr="00D817C9" w:rsidRDefault="00EA7E03" w:rsidP="00EA7E03">
      <w:pPr>
        <w:pStyle w:val="Content"/>
        <w:rPr>
          <w:szCs w:val="26"/>
        </w:rPr>
      </w:pPr>
      <w:r w:rsidRPr="00D817C9">
        <w:rPr>
          <w:szCs w:val="26"/>
        </w:rPr>
        <w:t xml:space="preserve">Tổng lượng nước đến trên sông Hồng cả năm đạt 94,885 </w:t>
      </w:r>
      <w:r w:rsidRPr="00D817C9">
        <w:t xml:space="preserve">tỷ </w:t>
      </w:r>
      <w:r w:rsidRPr="00D817C9">
        <w:rPr>
          <w:lang w:val="vi-VN"/>
        </w:rPr>
        <w:t>m</w:t>
      </w:r>
      <w:r w:rsidRPr="00D817C9">
        <w:rPr>
          <w:vertAlign w:val="superscript"/>
          <w:lang w:val="vi-VN"/>
        </w:rPr>
        <w:t>3</w:t>
      </w:r>
      <w:r w:rsidRPr="00D817C9">
        <w:rPr>
          <w:szCs w:val="26"/>
        </w:rPr>
        <w:t xml:space="preserve">; lượng nước đến vào tháng 2 từ 4,1 </w:t>
      </w:r>
      <w:r w:rsidRPr="00D817C9">
        <w:t xml:space="preserve">tỷ </w:t>
      </w:r>
      <w:r w:rsidRPr="00D817C9">
        <w:rPr>
          <w:lang w:val="vi-VN"/>
        </w:rPr>
        <w:t>m</w:t>
      </w:r>
      <w:r w:rsidRPr="00D817C9">
        <w:rPr>
          <w:vertAlign w:val="superscript"/>
          <w:lang w:val="vi-VN"/>
        </w:rPr>
        <w:t>3</w:t>
      </w:r>
      <w:r w:rsidRPr="00D817C9">
        <w:rPr>
          <w:szCs w:val="26"/>
        </w:rPr>
        <w:t>, lưu lượng nước đến 1.696</w:t>
      </w:r>
      <w:r w:rsidRPr="00D817C9">
        <w:rPr>
          <w:lang w:val="vi-VN"/>
        </w:rPr>
        <w:t>m</w:t>
      </w:r>
      <w:r w:rsidRPr="00D817C9">
        <w:rPr>
          <w:vertAlign w:val="superscript"/>
          <w:lang w:val="vi-VN"/>
        </w:rPr>
        <w:t>3</w:t>
      </w:r>
      <w:r w:rsidRPr="00D817C9">
        <w:t>/s</w:t>
      </w:r>
      <w:r w:rsidRPr="00D817C9">
        <w:rPr>
          <w:szCs w:val="26"/>
        </w:rPr>
        <w:t>, nhu cầu dùng nước tháng 2 là 812</w:t>
      </w:r>
      <w:r w:rsidRPr="00D817C9">
        <w:rPr>
          <w:lang w:val="vi-VN"/>
        </w:rPr>
        <w:t>m</w:t>
      </w:r>
      <w:r w:rsidRPr="00D817C9">
        <w:rPr>
          <w:vertAlign w:val="superscript"/>
          <w:lang w:val="vi-VN"/>
        </w:rPr>
        <w:t>3</w:t>
      </w:r>
      <w:r w:rsidRPr="00D817C9">
        <w:t>/s</w:t>
      </w:r>
      <w:r w:rsidRPr="00D817C9">
        <w:rPr>
          <w:szCs w:val="26"/>
        </w:rPr>
        <w:t>. Cân bằng nước sơ bộ nhu cầu dùng nước trên vùng ĐBBB về mặt lưu lượng và tổng nước đến giai đoạn 2030 đều không thiếu nước đảm bảo cấp nước cho yêu cầu sử dụng nước của các ngành kinh tế vùng ĐBBB.</w:t>
      </w:r>
    </w:p>
    <w:p w14:paraId="3E0C59E4" w14:textId="77777777" w:rsidR="00EA7E03" w:rsidRPr="00D817C9" w:rsidRDefault="00EA7E03" w:rsidP="00EA7E03">
      <w:pPr>
        <w:pStyle w:val="Content"/>
        <w:rPr>
          <w:i/>
          <w:iCs/>
          <w:szCs w:val="26"/>
        </w:rPr>
      </w:pPr>
      <w:r w:rsidRPr="00D817C9">
        <w:rPr>
          <w:i/>
          <w:iCs/>
          <w:szCs w:val="26"/>
        </w:rPr>
        <w:t>+ Giai đoạn đến 2050</w:t>
      </w:r>
    </w:p>
    <w:p w14:paraId="7AE16055" w14:textId="77777777" w:rsidR="00EA7E03" w:rsidRPr="00D817C9" w:rsidRDefault="00EA7E03" w:rsidP="00EA7E03">
      <w:pPr>
        <w:pStyle w:val="Content"/>
        <w:rPr>
          <w:szCs w:val="26"/>
        </w:rPr>
      </w:pPr>
      <w:r w:rsidRPr="00D817C9">
        <w:rPr>
          <w:szCs w:val="26"/>
        </w:rPr>
        <w:t xml:space="preserve">Tổng lượng nước đến trên sông Hồng cả năm đạt 94,885 </w:t>
      </w:r>
      <w:r w:rsidRPr="00D817C9">
        <w:t xml:space="preserve">tỷ </w:t>
      </w:r>
      <w:r w:rsidRPr="00D817C9">
        <w:rPr>
          <w:lang w:val="vi-VN"/>
        </w:rPr>
        <w:t>m</w:t>
      </w:r>
      <w:r w:rsidRPr="00D817C9">
        <w:rPr>
          <w:vertAlign w:val="superscript"/>
          <w:lang w:val="vi-VN"/>
        </w:rPr>
        <w:t>3</w:t>
      </w:r>
      <w:r w:rsidRPr="00D817C9">
        <w:rPr>
          <w:szCs w:val="26"/>
        </w:rPr>
        <w:t xml:space="preserve">; lượng nước đến vào tháng 2 là 4,1 </w:t>
      </w:r>
      <w:r w:rsidRPr="00D817C9">
        <w:t xml:space="preserve">tỷ </w:t>
      </w:r>
      <w:r w:rsidRPr="00D817C9">
        <w:rPr>
          <w:lang w:val="vi-VN"/>
        </w:rPr>
        <w:t>m</w:t>
      </w:r>
      <w:r w:rsidRPr="00D817C9">
        <w:rPr>
          <w:vertAlign w:val="superscript"/>
          <w:lang w:val="vi-VN"/>
        </w:rPr>
        <w:t>3</w:t>
      </w:r>
      <w:r w:rsidRPr="00D817C9">
        <w:rPr>
          <w:szCs w:val="26"/>
        </w:rPr>
        <w:t>, lưu lượng nước đến 1.696</w:t>
      </w:r>
      <w:r w:rsidRPr="00D817C9">
        <w:rPr>
          <w:lang w:val="vi-VN"/>
        </w:rPr>
        <w:t>m</w:t>
      </w:r>
      <w:r w:rsidRPr="00D817C9">
        <w:rPr>
          <w:vertAlign w:val="superscript"/>
          <w:lang w:val="vi-VN"/>
        </w:rPr>
        <w:t>3</w:t>
      </w:r>
      <w:r w:rsidRPr="00D817C9">
        <w:t>/s</w:t>
      </w:r>
      <w:r w:rsidRPr="00D817C9">
        <w:rPr>
          <w:szCs w:val="26"/>
        </w:rPr>
        <w:t>, lưu lượng nước dùng là 911</w:t>
      </w:r>
      <w:r w:rsidRPr="00D817C9">
        <w:rPr>
          <w:lang w:val="vi-VN"/>
        </w:rPr>
        <w:t>m</w:t>
      </w:r>
      <w:r w:rsidRPr="00D817C9">
        <w:rPr>
          <w:vertAlign w:val="superscript"/>
          <w:lang w:val="vi-VN"/>
        </w:rPr>
        <w:t>3</w:t>
      </w:r>
      <w:r w:rsidRPr="00D817C9">
        <w:t>/s</w:t>
      </w:r>
      <w:r w:rsidRPr="00D817C9">
        <w:rPr>
          <w:szCs w:val="26"/>
        </w:rPr>
        <w:t>. Cân bằng nước sơ bộ trên vùng ĐBBB về mặt lưu lượng và tổng nước đến giai đoạn 2050 các tháng đều không thiếu nước, trừ tháng 2 thiếu 78</w:t>
      </w:r>
      <w:r w:rsidRPr="00D817C9">
        <w:rPr>
          <w:lang w:val="vi-VN"/>
        </w:rPr>
        <w:t>m</w:t>
      </w:r>
      <w:r w:rsidRPr="00D817C9">
        <w:rPr>
          <w:vertAlign w:val="superscript"/>
          <w:lang w:val="vi-VN"/>
        </w:rPr>
        <w:t>3</w:t>
      </w:r>
      <w:r w:rsidRPr="00D817C9">
        <w:t>/s</w:t>
      </w:r>
      <w:r w:rsidRPr="00D817C9">
        <w:rPr>
          <w:szCs w:val="26"/>
        </w:rPr>
        <w:t xml:space="preserve"> (168 triệu </w:t>
      </w:r>
      <w:r w:rsidRPr="00D817C9">
        <w:rPr>
          <w:lang w:val="vi-VN"/>
        </w:rPr>
        <w:t>m</w:t>
      </w:r>
      <w:r w:rsidRPr="00D817C9">
        <w:rPr>
          <w:vertAlign w:val="superscript"/>
          <w:lang w:val="vi-VN"/>
        </w:rPr>
        <w:t>3</w:t>
      </w:r>
      <w:r w:rsidRPr="00D817C9">
        <w:rPr>
          <w:szCs w:val="26"/>
        </w:rPr>
        <w:t>)</w:t>
      </w:r>
    </w:p>
    <w:p w14:paraId="33399B49" w14:textId="77777777" w:rsidR="00EA7E03" w:rsidRPr="00D817C9" w:rsidRDefault="00EA7E03" w:rsidP="00EA7E03">
      <w:pPr>
        <w:pStyle w:val="Content"/>
        <w:rPr>
          <w:i/>
          <w:iCs/>
        </w:rPr>
      </w:pPr>
      <w:r w:rsidRPr="00D817C9">
        <w:rPr>
          <w:i/>
          <w:iCs/>
        </w:rPr>
        <w:t>b) Kịch bản bền vững</w:t>
      </w:r>
    </w:p>
    <w:p w14:paraId="4407037B" w14:textId="77777777" w:rsidR="00EA7E03" w:rsidRPr="00D817C9" w:rsidRDefault="00EA7E03" w:rsidP="00EA7E03">
      <w:pPr>
        <w:pStyle w:val="Content"/>
        <w:rPr>
          <w:i/>
          <w:iCs/>
          <w:szCs w:val="26"/>
        </w:rPr>
      </w:pPr>
      <w:r w:rsidRPr="00D817C9">
        <w:rPr>
          <w:i/>
          <w:iCs/>
          <w:szCs w:val="26"/>
        </w:rPr>
        <w:t>+ Giai đoạn đến 2030</w:t>
      </w:r>
    </w:p>
    <w:p w14:paraId="5C1D55DB" w14:textId="77777777" w:rsidR="00EA7E03" w:rsidRPr="00D817C9" w:rsidRDefault="00EA7E03" w:rsidP="00EA7E03">
      <w:pPr>
        <w:pStyle w:val="Content"/>
        <w:rPr>
          <w:szCs w:val="26"/>
        </w:rPr>
      </w:pPr>
      <w:r w:rsidRPr="00D817C9">
        <w:rPr>
          <w:szCs w:val="26"/>
        </w:rPr>
        <w:lastRenderedPageBreak/>
        <w:t xml:space="preserve">Tổng lượng nước đến trên sông Hồng cả năm đạt 94,885 </w:t>
      </w:r>
      <w:r w:rsidRPr="00D817C9">
        <w:t xml:space="preserve">tỷ </w:t>
      </w:r>
      <w:r w:rsidRPr="00D817C9">
        <w:rPr>
          <w:lang w:val="vi-VN"/>
        </w:rPr>
        <w:t>m</w:t>
      </w:r>
      <w:r w:rsidRPr="00D817C9">
        <w:rPr>
          <w:vertAlign w:val="superscript"/>
          <w:lang w:val="vi-VN"/>
        </w:rPr>
        <w:t>3</w:t>
      </w:r>
      <w:r w:rsidRPr="00D817C9">
        <w:rPr>
          <w:szCs w:val="26"/>
        </w:rPr>
        <w:t xml:space="preserve">; lượng nước đến vào tháng 2 từ 4,1 </w:t>
      </w:r>
      <w:r w:rsidRPr="00D817C9">
        <w:t xml:space="preserve">tỷ </w:t>
      </w:r>
      <w:r w:rsidRPr="00D817C9">
        <w:rPr>
          <w:lang w:val="vi-VN"/>
        </w:rPr>
        <w:t>m</w:t>
      </w:r>
      <w:r w:rsidRPr="00D817C9">
        <w:rPr>
          <w:vertAlign w:val="superscript"/>
          <w:lang w:val="vi-VN"/>
        </w:rPr>
        <w:t>3</w:t>
      </w:r>
      <w:r w:rsidRPr="00D817C9">
        <w:rPr>
          <w:szCs w:val="26"/>
        </w:rPr>
        <w:t>, lưu lượng nước đến 1.696</w:t>
      </w:r>
      <w:r w:rsidRPr="00D817C9">
        <w:rPr>
          <w:lang w:val="vi-VN"/>
        </w:rPr>
        <w:t>m</w:t>
      </w:r>
      <w:r w:rsidRPr="00D817C9">
        <w:rPr>
          <w:vertAlign w:val="superscript"/>
          <w:lang w:val="vi-VN"/>
        </w:rPr>
        <w:t>3</w:t>
      </w:r>
      <w:r w:rsidRPr="00D817C9">
        <w:t>/s</w:t>
      </w:r>
      <w:r w:rsidRPr="00D817C9">
        <w:rPr>
          <w:szCs w:val="26"/>
        </w:rPr>
        <w:t>, nhu cầu dùng nước tháng 2 là 804</w:t>
      </w:r>
      <w:r w:rsidRPr="00D817C9">
        <w:rPr>
          <w:lang w:val="vi-VN"/>
        </w:rPr>
        <w:t>m</w:t>
      </w:r>
      <w:r w:rsidRPr="00D817C9">
        <w:rPr>
          <w:vertAlign w:val="superscript"/>
          <w:lang w:val="vi-VN"/>
        </w:rPr>
        <w:t>3</w:t>
      </w:r>
      <w:r w:rsidRPr="00D817C9">
        <w:t>/s</w:t>
      </w:r>
      <w:r w:rsidRPr="00D817C9">
        <w:rPr>
          <w:szCs w:val="26"/>
        </w:rPr>
        <w:t>. Cân bằng nước sơ bộ nhu cầu dùng nước trên vùng ĐBBB về mặt lưu lượng và tổng nước đến giai đoạn 2030 đều không thiếu nước đảm bảo cấp nước cho yêu cầu sử dụng nước của các ngành kinh tế vùng ĐBBB.</w:t>
      </w:r>
    </w:p>
    <w:p w14:paraId="6C739A08" w14:textId="77777777" w:rsidR="00EA7E03" w:rsidRPr="00D817C9" w:rsidRDefault="00EA7E03" w:rsidP="00EA7E03">
      <w:pPr>
        <w:pStyle w:val="Content"/>
        <w:rPr>
          <w:i/>
          <w:iCs/>
          <w:szCs w:val="26"/>
        </w:rPr>
      </w:pPr>
      <w:r w:rsidRPr="00D817C9">
        <w:rPr>
          <w:i/>
          <w:iCs/>
          <w:szCs w:val="26"/>
        </w:rPr>
        <w:t>+ Giai đoạn đến 2050</w:t>
      </w:r>
    </w:p>
    <w:p w14:paraId="29E91F31" w14:textId="77777777" w:rsidR="00EA7E03" w:rsidRPr="00D817C9" w:rsidRDefault="00EA7E03" w:rsidP="00EA7E03">
      <w:pPr>
        <w:pStyle w:val="Content"/>
        <w:rPr>
          <w:szCs w:val="26"/>
        </w:rPr>
      </w:pPr>
      <w:r w:rsidRPr="00D817C9">
        <w:rPr>
          <w:szCs w:val="26"/>
        </w:rPr>
        <w:t xml:space="preserve">Tổng lượng nước đến trên sông Hồng cả năm đạt 105 </w:t>
      </w:r>
      <w:r w:rsidRPr="00D817C9">
        <w:t xml:space="preserve">tỷ </w:t>
      </w:r>
      <w:r w:rsidRPr="00D817C9">
        <w:rPr>
          <w:lang w:val="vi-VN"/>
        </w:rPr>
        <w:t>m</w:t>
      </w:r>
      <w:r w:rsidRPr="00D817C9">
        <w:rPr>
          <w:vertAlign w:val="superscript"/>
          <w:lang w:val="vi-VN"/>
        </w:rPr>
        <w:t>3</w:t>
      </w:r>
      <w:r w:rsidRPr="00D817C9">
        <w:rPr>
          <w:szCs w:val="26"/>
        </w:rPr>
        <w:t xml:space="preserve">; lượng nước đến vào tháng 2 là 4,1 </w:t>
      </w:r>
      <w:r w:rsidRPr="00D817C9">
        <w:t xml:space="preserve">tỷ </w:t>
      </w:r>
      <w:r w:rsidRPr="00D817C9">
        <w:rPr>
          <w:lang w:val="vi-VN"/>
        </w:rPr>
        <w:t>m</w:t>
      </w:r>
      <w:r w:rsidRPr="00D817C9">
        <w:rPr>
          <w:vertAlign w:val="superscript"/>
          <w:lang w:val="vi-VN"/>
        </w:rPr>
        <w:t>3</w:t>
      </w:r>
      <w:r w:rsidRPr="00D817C9">
        <w:rPr>
          <w:szCs w:val="26"/>
        </w:rPr>
        <w:t>, lưu lượng nước đến 1.696</w:t>
      </w:r>
      <w:r w:rsidRPr="00D817C9">
        <w:rPr>
          <w:lang w:val="vi-VN"/>
        </w:rPr>
        <w:t>m</w:t>
      </w:r>
      <w:r w:rsidRPr="00D817C9">
        <w:rPr>
          <w:vertAlign w:val="superscript"/>
          <w:lang w:val="vi-VN"/>
        </w:rPr>
        <w:t>3</w:t>
      </w:r>
      <w:r w:rsidRPr="00D817C9">
        <w:t>/s</w:t>
      </w:r>
      <w:r w:rsidRPr="00D817C9">
        <w:rPr>
          <w:szCs w:val="26"/>
        </w:rPr>
        <w:t>, lưu lượng nước dùng là 870</w:t>
      </w:r>
      <w:r w:rsidRPr="00D817C9">
        <w:rPr>
          <w:lang w:val="vi-VN"/>
        </w:rPr>
        <w:t>m</w:t>
      </w:r>
      <w:r w:rsidRPr="00D817C9">
        <w:rPr>
          <w:vertAlign w:val="superscript"/>
          <w:lang w:val="vi-VN"/>
        </w:rPr>
        <w:t>3</w:t>
      </w:r>
      <w:r w:rsidRPr="00D817C9">
        <w:t>/s</w:t>
      </w:r>
      <w:r w:rsidRPr="00D817C9">
        <w:rPr>
          <w:szCs w:val="26"/>
        </w:rPr>
        <w:t>. Cân bằng nước sơ bộ trên vùng ĐBBB về mặt lưu lượng và tổng nước đến giai đoạn 2050 các tháng đều không thiếu nước</w:t>
      </w:r>
    </w:p>
    <w:p w14:paraId="6F5E5F0F" w14:textId="77777777" w:rsidR="00EA7E03" w:rsidRPr="00D817C9" w:rsidRDefault="00EA7E03" w:rsidP="00EA7E03">
      <w:pPr>
        <w:pStyle w:val="Content"/>
        <w:rPr>
          <w:i/>
          <w:iCs/>
          <w:szCs w:val="26"/>
        </w:rPr>
      </w:pPr>
      <w:r w:rsidRPr="00D817C9">
        <w:rPr>
          <w:szCs w:val="26"/>
        </w:rPr>
        <w:t xml:space="preserve"> </w:t>
      </w:r>
      <w:r w:rsidRPr="00D817C9">
        <w:rPr>
          <w:i/>
          <w:iCs/>
          <w:szCs w:val="26"/>
        </w:rPr>
        <w:t>c) Kịch bản khủng hoảng</w:t>
      </w:r>
    </w:p>
    <w:p w14:paraId="1271AE80" w14:textId="77777777" w:rsidR="00EA7E03" w:rsidRPr="00D817C9" w:rsidRDefault="00EA7E03" w:rsidP="00EA7E03">
      <w:pPr>
        <w:pStyle w:val="Content"/>
        <w:rPr>
          <w:i/>
          <w:iCs/>
          <w:szCs w:val="26"/>
        </w:rPr>
      </w:pPr>
      <w:r w:rsidRPr="00D817C9">
        <w:rPr>
          <w:i/>
          <w:iCs/>
          <w:szCs w:val="26"/>
        </w:rPr>
        <w:t>+ Giai đoạn đến 2030</w:t>
      </w:r>
    </w:p>
    <w:p w14:paraId="2E401548" w14:textId="77777777" w:rsidR="00EA7E03" w:rsidRPr="00D817C9" w:rsidRDefault="00EA7E03" w:rsidP="00EA7E03">
      <w:pPr>
        <w:pStyle w:val="Content"/>
        <w:rPr>
          <w:szCs w:val="26"/>
        </w:rPr>
      </w:pPr>
      <w:r w:rsidRPr="00D817C9">
        <w:rPr>
          <w:szCs w:val="26"/>
        </w:rPr>
        <w:t xml:space="preserve">Tổng lượng nước đến trên sông Hồng cả năm đạt 94,885 </w:t>
      </w:r>
      <w:r w:rsidRPr="00D817C9">
        <w:t xml:space="preserve">tỷ </w:t>
      </w:r>
      <w:r w:rsidRPr="00D817C9">
        <w:rPr>
          <w:lang w:val="vi-VN"/>
        </w:rPr>
        <w:t>m</w:t>
      </w:r>
      <w:r w:rsidRPr="00D817C9">
        <w:rPr>
          <w:vertAlign w:val="superscript"/>
          <w:lang w:val="vi-VN"/>
        </w:rPr>
        <w:t>3</w:t>
      </w:r>
      <w:r w:rsidRPr="00D817C9">
        <w:rPr>
          <w:szCs w:val="26"/>
        </w:rPr>
        <w:t xml:space="preserve">; lượng nước đến vào tháng 2 là 4,1 </w:t>
      </w:r>
      <w:r w:rsidRPr="00D817C9">
        <w:t xml:space="preserve">tỷ </w:t>
      </w:r>
      <w:r w:rsidRPr="00D817C9">
        <w:rPr>
          <w:lang w:val="vi-VN"/>
        </w:rPr>
        <w:t>m</w:t>
      </w:r>
      <w:r w:rsidRPr="00D817C9">
        <w:rPr>
          <w:vertAlign w:val="superscript"/>
          <w:lang w:val="vi-VN"/>
        </w:rPr>
        <w:t>3</w:t>
      </w:r>
      <w:r w:rsidRPr="00D817C9">
        <w:rPr>
          <w:szCs w:val="26"/>
        </w:rPr>
        <w:t>, lưu lượng nước đến 1.696</w:t>
      </w:r>
      <w:r w:rsidRPr="00D817C9">
        <w:rPr>
          <w:lang w:val="vi-VN"/>
        </w:rPr>
        <w:t>m</w:t>
      </w:r>
      <w:r w:rsidRPr="00D817C9">
        <w:rPr>
          <w:vertAlign w:val="superscript"/>
          <w:lang w:val="vi-VN"/>
        </w:rPr>
        <w:t>3</w:t>
      </w:r>
      <w:r w:rsidRPr="00D817C9">
        <w:t>/s</w:t>
      </w:r>
      <w:r w:rsidRPr="00D817C9">
        <w:rPr>
          <w:szCs w:val="26"/>
        </w:rPr>
        <w:t>, lưu lượng nước dùng 913</w:t>
      </w:r>
      <w:r w:rsidRPr="00D817C9">
        <w:rPr>
          <w:lang w:val="vi-VN"/>
        </w:rPr>
        <w:t>m</w:t>
      </w:r>
      <w:r w:rsidRPr="00D817C9">
        <w:rPr>
          <w:vertAlign w:val="superscript"/>
          <w:lang w:val="vi-VN"/>
        </w:rPr>
        <w:t>3</w:t>
      </w:r>
      <w:r w:rsidRPr="00D817C9">
        <w:t>/s</w:t>
      </w:r>
      <w:r w:rsidRPr="00D817C9">
        <w:rPr>
          <w:szCs w:val="26"/>
        </w:rPr>
        <w:t>. Cân bằng nước sơ bộ trên vùng ĐBBB về mặt lưu lượng và tổng nước đến giai đoạn 2030 các tháng đều không thiếu nước.</w:t>
      </w:r>
    </w:p>
    <w:p w14:paraId="6B7D2825" w14:textId="77777777" w:rsidR="00EA7E03" w:rsidRPr="00D817C9" w:rsidRDefault="00EA7E03" w:rsidP="00EA7E03">
      <w:pPr>
        <w:pStyle w:val="Content"/>
        <w:rPr>
          <w:i/>
          <w:iCs/>
          <w:szCs w:val="26"/>
        </w:rPr>
      </w:pPr>
      <w:r w:rsidRPr="00D817C9">
        <w:rPr>
          <w:i/>
          <w:iCs/>
          <w:szCs w:val="26"/>
        </w:rPr>
        <w:t>+ Giai đoạn đến 2050</w:t>
      </w:r>
    </w:p>
    <w:p w14:paraId="3B7A0E1A" w14:textId="77777777" w:rsidR="00EA7E03" w:rsidRPr="00D817C9" w:rsidRDefault="00EA7E03" w:rsidP="00EA7E03">
      <w:pPr>
        <w:pStyle w:val="Content"/>
        <w:rPr>
          <w:szCs w:val="26"/>
        </w:rPr>
      </w:pPr>
      <w:r w:rsidRPr="00D817C9">
        <w:rPr>
          <w:szCs w:val="26"/>
        </w:rPr>
        <w:t xml:space="preserve">Tổng lượng nước đến trên sông Hồng cả năm đạt 94,885 </w:t>
      </w:r>
      <w:r w:rsidRPr="00D817C9">
        <w:t xml:space="preserve">tỷ </w:t>
      </w:r>
      <w:r w:rsidRPr="00D817C9">
        <w:rPr>
          <w:lang w:val="vi-VN"/>
        </w:rPr>
        <w:t>m</w:t>
      </w:r>
      <w:r w:rsidRPr="00D817C9">
        <w:rPr>
          <w:vertAlign w:val="superscript"/>
          <w:lang w:val="vi-VN"/>
        </w:rPr>
        <w:t>3</w:t>
      </w:r>
      <w:r w:rsidRPr="00D817C9">
        <w:rPr>
          <w:szCs w:val="26"/>
        </w:rPr>
        <w:t xml:space="preserve">; lượng nước đến vào tháng 2 là 4,1 </w:t>
      </w:r>
      <w:r w:rsidRPr="00D817C9">
        <w:t xml:space="preserve">tỷ </w:t>
      </w:r>
      <w:r w:rsidRPr="00D817C9">
        <w:rPr>
          <w:lang w:val="vi-VN"/>
        </w:rPr>
        <w:t>m</w:t>
      </w:r>
      <w:r w:rsidRPr="00D817C9">
        <w:rPr>
          <w:vertAlign w:val="superscript"/>
          <w:lang w:val="vi-VN"/>
        </w:rPr>
        <w:t>3</w:t>
      </w:r>
      <w:r w:rsidRPr="00D817C9">
        <w:rPr>
          <w:szCs w:val="26"/>
        </w:rPr>
        <w:t>, lưu lượng nước đến 1.696</w:t>
      </w:r>
      <w:r w:rsidRPr="00D817C9">
        <w:rPr>
          <w:lang w:val="vi-VN"/>
        </w:rPr>
        <w:t>m</w:t>
      </w:r>
      <w:r w:rsidRPr="00D817C9">
        <w:rPr>
          <w:vertAlign w:val="superscript"/>
          <w:lang w:val="vi-VN"/>
        </w:rPr>
        <w:t>3</w:t>
      </w:r>
      <w:r w:rsidRPr="00D817C9">
        <w:t>/s</w:t>
      </w:r>
      <w:r w:rsidRPr="00D817C9">
        <w:rPr>
          <w:szCs w:val="26"/>
        </w:rPr>
        <w:t>, lưu lượng nước dùng 1.096</w:t>
      </w:r>
      <w:r w:rsidRPr="00D817C9">
        <w:rPr>
          <w:lang w:val="vi-VN"/>
        </w:rPr>
        <w:t>m</w:t>
      </w:r>
      <w:r w:rsidRPr="00D817C9">
        <w:rPr>
          <w:vertAlign w:val="superscript"/>
          <w:lang w:val="vi-VN"/>
        </w:rPr>
        <w:t>3</w:t>
      </w:r>
      <w:r w:rsidRPr="00D817C9">
        <w:t>/s</w:t>
      </w:r>
      <w:r w:rsidRPr="00D817C9">
        <w:rPr>
          <w:szCs w:val="26"/>
        </w:rPr>
        <w:t>. Cân bằng nước sơ bộ trên vùng ĐBBB về mặt lưu lượng và tổng nước đến giai đoạn 2050 các tháng đều không thiếu nước.</w:t>
      </w:r>
    </w:p>
    <w:p w14:paraId="547BBC42" w14:textId="77777777" w:rsidR="00EA7E03" w:rsidRPr="00D817C9" w:rsidRDefault="00EA7E03" w:rsidP="00EA7E03">
      <w:pPr>
        <w:pStyle w:val="Content"/>
        <w:rPr>
          <w:szCs w:val="26"/>
        </w:rPr>
      </w:pPr>
      <w:r w:rsidRPr="00D817C9">
        <w:rPr>
          <w:szCs w:val="26"/>
        </w:rPr>
        <w:t xml:space="preserve">* Các khu vực lấy nước rất khó khăn có diện tích khoảng 250.000ha, thuộc địa bàn các tỉnh, thành phố Hà Nội, Vĩnh Phúc, Bắc Ninh, Phú Thọ kể cả trong thời kỳ các hồ thủy điện xả nước gia tăng. </w:t>
      </w:r>
    </w:p>
    <w:p w14:paraId="3DE5C98C" w14:textId="5CD3F634" w:rsidR="00577757" w:rsidRPr="00D817C9" w:rsidRDefault="00577757" w:rsidP="00F64A26">
      <w:pPr>
        <w:pStyle w:val="BNGBIUA"/>
      </w:pPr>
      <w:bookmarkStart w:id="211" w:name="_Toc74081007"/>
      <w:r w:rsidRPr="00D817C9">
        <w:t xml:space="preserve">Bảng </w:t>
      </w:r>
      <w:r w:rsidRPr="00D817C9">
        <w:fldChar w:fldCharType="begin"/>
      </w:r>
      <w:r w:rsidRPr="00D817C9">
        <w:instrText xml:space="preserve"> STYLEREF 1 \s </w:instrText>
      </w:r>
      <w:r w:rsidRPr="00D817C9">
        <w:fldChar w:fldCharType="separate"/>
      </w:r>
      <w:r w:rsidR="009B26C5" w:rsidRPr="00D817C9">
        <w:rPr>
          <w:noProof/>
        </w:rPr>
        <w:t>2</w:t>
      </w:r>
      <w:r w:rsidRPr="00D817C9">
        <w:rPr>
          <w:noProof/>
        </w:rPr>
        <w:fldChar w:fldCharType="end"/>
      </w:r>
      <w:r w:rsidRPr="00D817C9">
        <w:t>.</w:t>
      </w:r>
      <w:r w:rsidRPr="00D817C9">
        <w:fldChar w:fldCharType="begin"/>
      </w:r>
      <w:r w:rsidRPr="00D817C9">
        <w:instrText xml:space="preserve"> SEQ Bảng \* ARABIC \s 1 </w:instrText>
      </w:r>
      <w:r w:rsidRPr="00D817C9">
        <w:fldChar w:fldCharType="separate"/>
      </w:r>
      <w:r w:rsidR="009B26C5" w:rsidRPr="00D817C9">
        <w:rPr>
          <w:noProof/>
        </w:rPr>
        <w:t>4</w:t>
      </w:r>
      <w:r w:rsidRPr="00D817C9">
        <w:rPr>
          <w:noProof/>
        </w:rPr>
        <w:fldChar w:fldCharType="end"/>
      </w:r>
      <w:r w:rsidRPr="00D817C9">
        <w:rPr>
          <w:noProof/>
        </w:rPr>
        <w:t xml:space="preserve">: Kết quả tính toán cân bằng nước theo các kịch bản với trường hợp dòng chảy đã có </w:t>
      </w:r>
      <w:r w:rsidR="00F56670" w:rsidRPr="00D817C9">
        <w:rPr>
          <w:noProof/>
        </w:rPr>
        <w:t>các hồ thượng nguồn tham gia điều tiết</w:t>
      </w:r>
      <w:bookmarkEnd w:id="211"/>
    </w:p>
    <w:p w14:paraId="3371D62E" w14:textId="0DE5A0A7" w:rsidR="00577757" w:rsidRPr="00D817C9" w:rsidRDefault="00577757" w:rsidP="00577757">
      <w:pPr>
        <w:ind w:firstLine="567"/>
        <w:jc w:val="right"/>
        <w:rPr>
          <w:i/>
          <w:iCs/>
          <w:szCs w:val="26"/>
        </w:rPr>
      </w:pPr>
      <w:r w:rsidRPr="00D817C9">
        <w:rPr>
          <w:i/>
          <w:iCs/>
          <w:szCs w:val="26"/>
        </w:rPr>
        <w:t xml:space="preserve">Đơn vị: </w:t>
      </w:r>
      <w:r w:rsidR="00D96895" w:rsidRPr="00D817C9">
        <w:rPr>
          <w:lang w:val="vi-VN"/>
        </w:rPr>
        <w:t>m</w:t>
      </w:r>
      <w:r w:rsidR="00D96895" w:rsidRPr="00D817C9">
        <w:rPr>
          <w:vertAlign w:val="superscript"/>
          <w:lang w:val="vi-VN"/>
        </w:rPr>
        <w:t>3</w:t>
      </w:r>
      <w:r w:rsidR="00A82582" w:rsidRPr="00D817C9">
        <w:rPr>
          <w:szCs w:val="28"/>
        </w:rPr>
        <w:t>/s</w:t>
      </w:r>
    </w:p>
    <w:tbl>
      <w:tblPr>
        <w:tblW w:w="9472" w:type="dxa"/>
        <w:jc w:val="center"/>
        <w:tblLook w:val="04A0" w:firstRow="1" w:lastRow="0" w:firstColumn="1" w:lastColumn="0" w:noHBand="0" w:noVBand="1"/>
      </w:tblPr>
      <w:tblGrid>
        <w:gridCol w:w="1471"/>
        <w:gridCol w:w="576"/>
        <w:gridCol w:w="576"/>
        <w:gridCol w:w="576"/>
        <w:gridCol w:w="576"/>
        <w:gridCol w:w="689"/>
        <w:gridCol w:w="576"/>
        <w:gridCol w:w="656"/>
        <w:gridCol w:w="656"/>
        <w:gridCol w:w="656"/>
        <w:gridCol w:w="576"/>
        <w:gridCol w:w="576"/>
        <w:gridCol w:w="576"/>
        <w:gridCol w:w="736"/>
      </w:tblGrid>
      <w:tr w:rsidR="00F72F15" w:rsidRPr="00D817C9" w14:paraId="671E006E" w14:textId="77777777" w:rsidTr="008C1A58">
        <w:trPr>
          <w:trHeight w:val="113"/>
          <w:tblHeader/>
          <w:jc w:val="center"/>
        </w:trPr>
        <w:tc>
          <w:tcPr>
            <w:tcW w:w="14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276C8" w14:textId="77777777" w:rsidR="00577757" w:rsidRPr="00D817C9" w:rsidRDefault="00577757" w:rsidP="008C1A58">
            <w:pPr>
              <w:jc w:val="center"/>
              <w:rPr>
                <w:rFonts w:asciiTheme="minorHAnsi" w:hAnsiTheme="minorHAnsi" w:cstheme="minorHAnsi"/>
                <w:b/>
                <w:bCs/>
                <w:sz w:val="16"/>
                <w:szCs w:val="16"/>
              </w:rPr>
            </w:pPr>
            <w:r w:rsidRPr="00D817C9">
              <w:rPr>
                <w:rFonts w:asciiTheme="minorHAnsi" w:hAnsiTheme="minorHAnsi" w:cstheme="minorHAnsi"/>
                <w:b/>
                <w:bCs/>
                <w:sz w:val="16"/>
                <w:szCs w:val="16"/>
              </w:rPr>
              <w:t>Hạng mục</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803A8D9" w14:textId="77777777" w:rsidR="00577757" w:rsidRPr="00D817C9" w:rsidRDefault="00577757" w:rsidP="008C1A58">
            <w:pPr>
              <w:jc w:val="center"/>
              <w:rPr>
                <w:rFonts w:asciiTheme="minorHAnsi" w:hAnsiTheme="minorHAnsi" w:cstheme="minorHAnsi"/>
                <w:b/>
                <w:bCs/>
                <w:sz w:val="16"/>
                <w:szCs w:val="16"/>
              </w:rPr>
            </w:pPr>
            <w:r w:rsidRPr="00D817C9">
              <w:rPr>
                <w:rFonts w:asciiTheme="minorHAnsi" w:hAnsiTheme="minorHAnsi" w:cstheme="minorHAnsi"/>
                <w:b/>
                <w:bCs/>
                <w:sz w:val="16"/>
                <w:szCs w:val="16"/>
              </w:rPr>
              <w:t>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F719700" w14:textId="77777777" w:rsidR="00577757" w:rsidRPr="00D817C9" w:rsidRDefault="00577757" w:rsidP="008C1A58">
            <w:pPr>
              <w:jc w:val="center"/>
              <w:rPr>
                <w:rFonts w:asciiTheme="minorHAnsi" w:hAnsiTheme="minorHAnsi" w:cstheme="minorHAnsi"/>
                <w:b/>
                <w:bCs/>
                <w:sz w:val="16"/>
                <w:szCs w:val="16"/>
              </w:rPr>
            </w:pPr>
            <w:r w:rsidRPr="00D817C9">
              <w:rPr>
                <w:rFonts w:asciiTheme="minorHAnsi" w:hAnsiTheme="minorHAnsi" w:cstheme="minorHAnsi"/>
                <w:b/>
                <w:bCs/>
                <w:sz w:val="16"/>
                <w:szCs w:val="16"/>
              </w:rPr>
              <w:t>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3BAB2BF" w14:textId="77777777" w:rsidR="00577757" w:rsidRPr="00D817C9" w:rsidRDefault="00577757" w:rsidP="008C1A58">
            <w:pPr>
              <w:jc w:val="center"/>
              <w:rPr>
                <w:rFonts w:asciiTheme="minorHAnsi" w:hAnsiTheme="minorHAnsi" w:cstheme="minorHAnsi"/>
                <w:b/>
                <w:bCs/>
                <w:sz w:val="16"/>
                <w:szCs w:val="16"/>
              </w:rPr>
            </w:pPr>
            <w:r w:rsidRPr="00D817C9">
              <w:rPr>
                <w:rFonts w:asciiTheme="minorHAnsi" w:hAnsiTheme="minorHAnsi" w:cstheme="minorHAnsi"/>
                <w:b/>
                <w:bCs/>
                <w:sz w:val="16"/>
                <w:szCs w:val="16"/>
              </w:rPr>
              <w:t>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C67F166" w14:textId="77777777" w:rsidR="00577757" w:rsidRPr="00D817C9" w:rsidRDefault="00577757" w:rsidP="008C1A58">
            <w:pPr>
              <w:jc w:val="center"/>
              <w:rPr>
                <w:rFonts w:asciiTheme="minorHAnsi" w:hAnsiTheme="minorHAnsi" w:cstheme="minorHAnsi"/>
                <w:b/>
                <w:bCs/>
                <w:sz w:val="16"/>
                <w:szCs w:val="16"/>
              </w:rPr>
            </w:pPr>
            <w:r w:rsidRPr="00D817C9">
              <w:rPr>
                <w:rFonts w:asciiTheme="minorHAnsi" w:hAnsiTheme="minorHAnsi" w:cstheme="minorHAnsi"/>
                <w:b/>
                <w:bCs/>
                <w:sz w:val="16"/>
                <w:szCs w:val="16"/>
              </w:rPr>
              <w:t>4</w:t>
            </w:r>
          </w:p>
        </w:tc>
        <w:tc>
          <w:tcPr>
            <w:tcW w:w="689" w:type="dxa"/>
            <w:tcBorders>
              <w:top w:val="single" w:sz="4" w:space="0" w:color="auto"/>
              <w:left w:val="nil"/>
              <w:bottom w:val="single" w:sz="4" w:space="0" w:color="auto"/>
              <w:right w:val="single" w:sz="4" w:space="0" w:color="auto"/>
            </w:tcBorders>
            <w:shd w:val="clear" w:color="auto" w:fill="auto"/>
            <w:noWrap/>
            <w:vAlign w:val="center"/>
            <w:hideMark/>
          </w:tcPr>
          <w:p w14:paraId="2AA4AFBF" w14:textId="77777777" w:rsidR="00577757" w:rsidRPr="00D817C9" w:rsidRDefault="00577757" w:rsidP="008C1A58">
            <w:pPr>
              <w:jc w:val="center"/>
              <w:rPr>
                <w:rFonts w:asciiTheme="minorHAnsi" w:hAnsiTheme="minorHAnsi" w:cstheme="minorHAnsi"/>
                <w:b/>
                <w:bCs/>
                <w:sz w:val="16"/>
                <w:szCs w:val="16"/>
              </w:rPr>
            </w:pPr>
            <w:r w:rsidRPr="00D817C9">
              <w:rPr>
                <w:rFonts w:asciiTheme="minorHAnsi" w:hAnsiTheme="minorHAnsi" w:cstheme="minorHAnsi"/>
                <w:b/>
                <w:bCs/>
                <w:sz w:val="16"/>
                <w:szCs w:val="16"/>
              </w:rPr>
              <w:t>5</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AF6F620" w14:textId="77777777" w:rsidR="00577757" w:rsidRPr="00D817C9" w:rsidRDefault="00577757" w:rsidP="008C1A58">
            <w:pPr>
              <w:jc w:val="center"/>
              <w:rPr>
                <w:rFonts w:asciiTheme="minorHAnsi" w:hAnsiTheme="minorHAnsi" w:cstheme="minorHAnsi"/>
                <w:b/>
                <w:bCs/>
                <w:sz w:val="16"/>
                <w:szCs w:val="16"/>
              </w:rPr>
            </w:pPr>
            <w:r w:rsidRPr="00D817C9">
              <w:rPr>
                <w:rFonts w:asciiTheme="minorHAnsi" w:hAnsiTheme="minorHAnsi" w:cstheme="minorHAnsi"/>
                <w:b/>
                <w:bCs/>
                <w:sz w:val="16"/>
                <w:szCs w:val="16"/>
              </w:rPr>
              <w:t>6</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3F4CE4E5" w14:textId="77777777" w:rsidR="00577757" w:rsidRPr="00D817C9" w:rsidRDefault="00577757" w:rsidP="008C1A58">
            <w:pPr>
              <w:jc w:val="center"/>
              <w:rPr>
                <w:rFonts w:asciiTheme="minorHAnsi" w:hAnsiTheme="minorHAnsi" w:cstheme="minorHAnsi"/>
                <w:b/>
                <w:bCs/>
                <w:sz w:val="16"/>
                <w:szCs w:val="16"/>
              </w:rPr>
            </w:pPr>
            <w:r w:rsidRPr="00D817C9">
              <w:rPr>
                <w:rFonts w:asciiTheme="minorHAnsi" w:hAnsiTheme="minorHAnsi" w:cstheme="minorHAnsi"/>
                <w:b/>
                <w:bCs/>
                <w:sz w:val="16"/>
                <w:szCs w:val="16"/>
              </w:rPr>
              <w:t>7</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03F5F2AC" w14:textId="77777777" w:rsidR="00577757" w:rsidRPr="00D817C9" w:rsidRDefault="00577757" w:rsidP="008C1A58">
            <w:pPr>
              <w:jc w:val="center"/>
              <w:rPr>
                <w:rFonts w:asciiTheme="minorHAnsi" w:hAnsiTheme="minorHAnsi" w:cstheme="minorHAnsi"/>
                <w:b/>
                <w:bCs/>
                <w:sz w:val="16"/>
                <w:szCs w:val="16"/>
              </w:rPr>
            </w:pPr>
            <w:r w:rsidRPr="00D817C9">
              <w:rPr>
                <w:rFonts w:asciiTheme="minorHAnsi" w:hAnsiTheme="minorHAnsi" w:cstheme="minorHAnsi"/>
                <w:b/>
                <w:bCs/>
                <w:sz w:val="16"/>
                <w:szCs w:val="16"/>
              </w:rPr>
              <w:t>8</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0D6B5CEC" w14:textId="77777777" w:rsidR="00577757" w:rsidRPr="00D817C9" w:rsidRDefault="00577757" w:rsidP="008C1A58">
            <w:pPr>
              <w:jc w:val="center"/>
              <w:rPr>
                <w:rFonts w:asciiTheme="minorHAnsi" w:hAnsiTheme="minorHAnsi" w:cstheme="minorHAnsi"/>
                <w:b/>
                <w:bCs/>
                <w:sz w:val="16"/>
                <w:szCs w:val="16"/>
              </w:rPr>
            </w:pPr>
            <w:r w:rsidRPr="00D817C9">
              <w:rPr>
                <w:rFonts w:asciiTheme="minorHAnsi" w:hAnsiTheme="minorHAnsi" w:cstheme="minorHAnsi"/>
                <w:b/>
                <w:bCs/>
                <w:sz w:val="16"/>
                <w:szCs w:val="16"/>
              </w:rPr>
              <w:t>9</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AD87232" w14:textId="77777777" w:rsidR="00577757" w:rsidRPr="00D817C9" w:rsidRDefault="00577757" w:rsidP="008C1A58">
            <w:pPr>
              <w:jc w:val="center"/>
              <w:rPr>
                <w:rFonts w:asciiTheme="minorHAnsi" w:hAnsiTheme="minorHAnsi" w:cstheme="minorHAnsi"/>
                <w:b/>
                <w:bCs/>
                <w:sz w:val="16"/>
                <w:szCs w:val="16"/>
              </w:rPr>
            </w:pPr>
            <w:r w:rsidRPr="00D817C9">
              <w:rPr>
                <w:rFonts w:asciiTheme="minorHAnsi" w:hAnsiTheme="minorHAnsi" w:cstheme="minorHAnsi"/>
                <w:b/>
                <w:bCs/>
                <w:sz w:val="16"/>
                <w:szCs w:val="16"/>
              </w:rPr>
              <w:t>10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CA1C54E" w14:textId="77777777" w:rsidR="00577757" w:rsidRPr="00D817C9" w:rsidRDefault="00577757" w:rsidP="008C1A58">
            <w:pPr>
              <w:jc w:val="center"/>
              <w:rPr>
                <w:rFonts w:asciiTheme="minorHAnsi" w:hAnsiTheme="minorHAnsi" w:cstheme="minorHAnsi"/>
                <w:b/>
                <w:bCs/>
                <w:sz w:val="16"/>
                <w:szCs w:val="16"/>
              </w:rPr>
            </w:pPr>
            <w:r w:rsidRPr="00D817C9">
              <w:rPr>
                <w:rFonts w:asciiTheme="minorHAnsi" w:hAnsiTheme="minorHAnsi" w:cstheme="minorHAnsi"/>
                <w:b/>
                <w:bCs/>
                <w:sz w:val="16"/>
                <w:szCs w:val="16"/>
              </w:rPr>
              <w:t>11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51AEC6C" w14:textId="77777777" w:rsidR="00577757" w:rsidRPr="00D817C9" w:rsidRDefault="00577757" w:rsidP="008C1A58">
            <w:pPr>
              <w:jc w:val="center"/>
              <w:rPr>
                <w:rFonts w:asciiTheme="minorHAnsi" w:hAnsiTheme="minorHAnsi" w:cstheme="minorHAnsi"/>
                <w:b/>
                <w:bCs/>
                <w:sz w:val="16"/>
                <w:szCs w:val="16"/>
              </w:rPr>
            </w:pPr>
            <w:r w:rsidRPr="00D817C9">
              <w:rPr>
                <w:rFonts w:asciiTheme="minorHAnsi" w:hAnsiTheme="minorHAnsi" w:cstheme="minorHAnsi"/>
                <w:b/>
                <w:bCs/>
                <w:sz w:val="16"/>
                <w:szCs w:val="16"/>
              </w:rPr>
              <w:t>12</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64ECAFB8" w14:textId="77777777" w:rsidR="00577757" w:rsidRPr="00D817C9" w:rsidRDefault="00577757" w:rsidP="008C1A58">
            <w:pPr>
              <w:jc w:val="center"/>
              <w:rPr>
                <w:rFonts w:asciiTheme="minorHAnsi" w:hAnsiTheme="minorHAnsi" w:cstheme="minorHAnsi"/>
                <w:b/>
                <w:bCs/>
                <w:sz w:val="16"/>
                <w:szCs w:val="16"/>
              </w:rPr>
            </w:pPr>
            <w:r w:rsidRPr="00D817C9">
              <w:rPr>
                <w:rFonts w:asciiTheme="minorHAnsi" w:hAnsiTheme="minorHAnsi" w:cstheme="minorHAnsi"/>
                <w:b/>
                <w:bCs/>
                <w:sz w:val="16"/>
                <w:szCs w:val="16"/>
              </w:rPr>
              <w:t>Tổng</w:t>
            </w:r>
          </w:p>
        </w:tc>
      </w:tr>
      <w:tr w:rsidR="00F72F15" w:rsidRPr="00D817C9" w14:paraId="5252F1ED" w14:textId="77777777" w:rsidTr="008C1A58">
        <w:trPr>
          <w:trHeight w:val="113"/>
          <w:jc w:val="center"/>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14:paraId="05036CF5" w14:textId="77777777" w:rsidR="00577757" w:rsidRPr="00D817C9" w:rsidRDefault="00577757" w:rsidP="008C1A58">
            <w:pPr>
              <w:jc w:val="center"/>
              <w:rPr>
                <w:rFonts w:asciiTheme="minorHAnsi" w:hAnsiTheme="minorHAnsi" w:cstheme="minorHAnsi"/>
                <w:b/>
                <w:bCs/>
                <w:sz w:val="16"/>
                <w:szCs w:val="16"/>
              </w:rPr>
            </w:pPr>
            <w:r w:rsidRPr="00D817C9">
              <w:rPr>
                <w:rFonts w:asciiTheme="minorHAnsi" w:hAnsiTheme="minorHAnsi" w:cstheme="minorHAnsi"/>
                <w:b/>
                <w:bCs/>
                <w:sz w:val="16"/>
                <w:szCs w:val="16"/>
              </w:rPr>
              <w:t>Hiện tại</w:t>
            </w:r>
          </w:p>
        </w:tc>
        <w:tc>
          <w:tcPr>
            <w:tcW w:w="576" w:type="dxa"/>
            <w:tcBorders>
              <w:top w:val="nil"/>
              <w:left w:val="nil"/>
              <w:bottom w:val="single" w:sz="4" w:space="0" w:color="auto"/>
              <w:right w:val="single" w:sz="4" w:space="0" w:color="auto"/>
            </w:tcBorders>
            <w:shd w:val="clear" w:color="auto" w:fill="auto"/>
            <w:noWrap/>
            <w:vAlign w:val="center"/>
            <w:hideMark/>
          </w:tcPr>
          <w:p w14:paraId="6F77A32E" w14:textId="77777777" w:rsidR="00577757" w:rsidRPr="00D817C9" w:rsidRDefault="00577757" w:rsidP="008C1A58">
            <w:pPr>
              <w:jc w:val="center"/>
              <w:rPr>
                <w:rFonts w:asciiTheme="minorHAnsi" w:hAnsiTheme="minorHAnsi" w:cstheme="minorHAnsi"/>
                <w:sz w:val="16"/>
                <w:szCs w:val="16"/>
              </w:rPr>
            </w:pPr>
          </w:p>
        </w:tc>
        <w:tc>
          <w:tcPr>
            <w:tcW w:w="576" w:type="dxa"/>
            <w:tcBorders>
              <w:top w:val="nil"/>
              <w:left w:val="nil"/>
              <w:bottom w:val="single" w:sz="4" w:space="0" w:color="auto"/>
              <w:right w:val="single" w:sz="4" w:space="0" w:color="auto"/>
            </w:tcBorders>
            <w:shd w:val="clear" w:color="auto" w:fill="auto"/>
            <w:noWrap/>
            <w:vAlign w:val="center"/>
            <w:hideMark/>
          </w:tcPr>
          <w:p w14:paraId="5BBC140B" w14:textId="77777777" w:rsidR="00577757" w:rsidRPr="00D817C9" w:rsidRDefault="00577757" w:rsidP="008C1A58">
            <w:pPr>
              <w:jc w:val="center"/>
              <w:rPr>
                <w:rFonts w:asciiTheme="minorHAnsi" w:hAnsiTheme="minorHAnsi" w:cstheme="minorHAnsi"/>
                <w:sz w:val="16"/>
                <w:szCs w:val="16"/>
              </w:rPr>
            </w:pPr>
          </w:p>
        </w:tc>
        <w:tc>
          <w:tcPr>
            <w:tcW w:w="576" w:type="dxa"/>
            <w:tcBorders>
              <w:top w:val="nil"/>
              <w:left w:val="nil"/>
              <w:bottom w:val="single" w:sz="4" w:space="0" w:color="auto"/>
              <w:right w:val="single" w:sz="4" w:space="0" w:color="auto"/>
            </w:tcBorders>
            <w:shd w:val="clear" w:color="auto" w:fill="auto"/>
            <w:noWrap/>
            <w:vAlign w:val="center"/>
            <w:hideMark/>
          </w:tcPr>
          <w:p w14:paraId="5959DF68" w14:textId="77777777" w:rsidR="00577757" w:rsidRPr="00D817C9" w:rsidRDefault="00577757" w:rsidP="008C1A58">
            <w:pPr>
              <w:jc w:val="center"/>
              <w:rPr>
                <w:rFonts w:asciiTheme="minorHAnsi" w:hAnsiTheme="minorHAnsi" w:cstheme="minorHAnsi"/>
                <w:sz w:val="16"/>
                <w:szCs w:val="16"/>
              </w:rPr>
            </w:pPr>
          </w:p>
        </w:tc>
        <w:tc>
          <w:tcPr>
            <w:tcW w:w="576" w:type="dxa"/>
            <w:tcBorders>
              <w:top w:val="nil"/>
              <w:left w:val="nil"/>
              <w:bottom w:val="single" w:sz="4" w:space="0" w:color="auto"/>
              <w:right w:val="single" w:sz="4" w:space="0" w:color="auto"/>
            </w:tcBorders>
            <w:shd w:val="clear" w:color="auto" w:fill="auto"/>
            <w:noWrap/>
            <w:vAlign w:val="center"/>
            <w:hideMark/>
          </w:tcPr>
          <w:p w14:paraId="67DC8AD2" w14:textId="77777777" w:rsidR="00577757" w:rsidRPr="00D817C9" w:rsidRDefault="00577757" w:rsidP="008C1A58">
            <w:pPr>
              <w:jc w:val="center"/>
              <w:rPr>
                <w:rFonts w:asciiTheme="minorHAnsi" w:hAnsiTheme="minorHAnsi" w:cstheme="minorHAnsi"/>
                <w:sz w:val="16"/>
                <w:szCs w:val="16"/>
              </w:rPr>
            </w:pPr>
          </w:p>
        </w:tc>
        <w:tc>
          <w:tcPr>
            <w:tcW w:w="689" w:type="dxa"/>
            <w:tcBorders>
              <w:top w:val="nil"/>
              <w:left w:val="nil"/>
              <w:bottom w:val="single" w:sz="4" w:space="0" w:color="auto"/>
              <w:right w:val="single" w:sz="4" w:space="0" w:color="auto"/>
            </w:tcBorders>
            <w:shd w:val="clear" w:color="auto" w:fill="auto"/>
            <w:noWrap/>
            <w:vAlign w:val="center"/>
            <w:hideMark/>
          </w:tcPr>
          <w:p w14:paraId="12C685AA" w14:textId="77777777" w:rsidR="00577757" w:rsidRPr="00D817C9" w:rsidRDefault="00577757" w:rsidP="008C1A58">
            <w:pPr>
              <w:jc w:val="center"/>
              <w:rPr>
                <w:rFonts w:asciiTheme="minorHAnsi" w:hAnsiTheme="minorHAnsi" w:cstheme="minorHAnsi"/>
                <w:sz w:val="16"/>
                <w:szCs w:val="16"/>
              </w:rPr>
            </w:pPr>
          </w:p>
        </w:tc>
        <w:tc>
          <w:tcPr>
            <w:tcW w:w="576" w:type="dxa"/>
            <w:tcBorders>
              <w:top w:val="nil"/>
              <w:left w:val="nil"/>
              <w:bottom w:val="single" w:sz="4" w:space="0" w:color="auto"/>
              <w:right w:val="single" w:sz="4" w:space="0" w:color="auto"/>
            </w:tcBorders>
            <w:shd w:val="clear" w:color="auto" w:fill="auto"/>
            <w:noWrap/>
            <w:vAlign w:val="center"/>
            <w:hideMark/>
          </w:tcPr>
          <w:p w14:paraId="65028965" w14:textId="77777777" w:rsidR="00577757" w:rsidRPr="00D817C9" w:rsidRDefault="00577757" w:rsidP="008C1A58">
            <w:pPr>
              <w:jc w:val="center"/>
              <w:rPr>
                <w:rFonts w:asciiTheme="minorHAnsi" w:hAnsiTheme="minorHAnsi" w:cstheme="minorHAnsi"/>
                <w:sz w:val="16"/>
                <w:szCs w:val="16"/>
              </w:rPr>
            </w:pPr>
          </w:p>
        </w:tc>
        <w:tc>
          <w:tcPr>
            <w:tcW w:w="656" w:type="dxa"/>
            <w:tcBorders>
              <w:top w:val="nil"/>
              <w:left w:val="nil"/>
              <w:bottom w:val="single" w:sz="4" w:space="0" w:color="auto"/>
              <w:right w:val="single" w:sz="4" w:space="0" w:color="auto"/>
            </w:tcBorders>
            <w:shd w:val="clear" w:color="auto" w:fill="auto"/>
            <w:noWrap/>
            <w:vAlign w:val="center"/>
            <w:hideMark/>
          </w:tcPr>
          <w:p w14:paraId="2D5DE233" w14:textId="77777777" w:rsidR="00577757" w:rsidRPr="00D817C9" w:rsidRDefault="00577757" w:rsidP="008C1A58">
            <w:pPr>
              <w:jc w:val="center"/>
              <w:rPr>
                <w:rFonts w:asciiTheme="minorHAnsi" w:hAnsiTheme="minorHAnsi" w:cstheme="minorHAnsi"/>
                <w:sz w:val="16"/>
                <w:szCs w:val="16"/>
              </w:rPr>
            </w:pPr>
          </w:p>
        </w:tc>
        <w:tc>
          <w:tcPr>
            <w:tcW w:w="656" w:type="dxa"/>
            <w:tcBorders>
              <w:top w:val="nil"/>
              <w:left w:val="nil"/>
              <w:bottom w:val="single" w:sz="4" w:space="0" w:color="auto"/>
              <w:right w:val="single" w:sz="4" w:space="0" w:color="auto"/>
            </w:tcBorders>
            <w:shd w:val="clear" w:color="auto" w:fill="auto"/>
            <w:noWrap/>
            <w:vAlign w:val="center"/>
            <w:hideMark/>
          </w:tcPr>
          <w:p w14:paraId="05BB97B2" w14:textId="77777777" w:rsidR="00577757" w:rsidRPr="00D817C9" w:rsidRDefault="00577757" w:rsidP="008C1A58">
            <w:pPr>
              <w:jc w:val="center"/>
              <w:rPr>
                <w:rFonts w:asciiTheme="minorHAnsi" w:hAnsiTheme="minorHAnsi" w:cstheme="minorHAnsi"/>
                <w:sz w:val="16"/>
                <w:szCs w:val="16"/>
              </w:rPr>
            </w:pPr>
          </w:p>
        </w:tc>
        <w:tc>
          <w:tcPr>
            <w:tcW w:w="656" w:type="dxa"/>
            <w:tcBorders>
              <w:top w:val="nil"/>
              <w:left w:val="nil"/>
              <w:bottom w:val="single" w:sz="4" w:space="0" w:color="auto"/>
              <w:right w:val="single" w:sz="4" w:space="0" w:color="auto"/>
            </w:tcBorders>
            <w:shd w:val="clear" w:color="auto" w:fill="auto"/>
            <w:noWrap/>
            <w:vAlign w:val="center"/>
            <w:hideMark/>
          </w:tcPr>
          <w:p w14:paraId="08B740FD" w14:textId="77777777" w:rsidR="00577757" w:rsidRPr="00D817C9" w:rsidRDefault="00577757" w:rsidP="008C1A58">
            <w:pPr>
              <w:jc w:val="center"/>
              <w:rPr>
                <w:rFonts w:asciiTheme="minorHAnsi" w:hAnsiTheme="minorHAnsi" w:cstheme="minorHAnsi"/>
                <w:sz w:val="16"/>
                <w:szCs w:val="16"/>
              </w:rPr>
            </w:pPr>
          </w:p>
        </w:tc>
        <w:tc>
          <w:tcPr>
            <w:tcW w:w="576" w:type="dxa"/>
            <w:tcBorders>
              <w:top w:val="nil"/>
              <w:left w:val="nil"/>
              <w:bottom w:val="single" w:sz="4" w:space="0" w:color="auto"/>
              <w:right w:val="single" w:sz="4" w:space="0" w:color="auto"/>
            </w:tcBorders>
            <w:shd w:val="clear" w:color="auto" w:fill="auto"/>
            <w:noWrap/>
            <w:vAlign w:val="center"/>
            <w:hideMark/>
          </w:tcPr>
          <w:p w14:paraId="7944DBA9" w14:textId="77777777" w:rsidR="00577757" w:rsidRPr="00D817C9" w:rsidRDefault="00577757" w:rsidP="008C1A58">
            <w:pPr>
              <w:jc w:val="center"/>
              <w:rPr>
                <w:rFonts w:asciiTheme="minorHAnsi" w:hAnsiTheme="minorHAnsi" w:cstheme="minorHAnsi"/>
                <w:sz w:val="16"/>
                <w:szCs w:val="16"/>
              </w:rPr>
            </w:pPr>
          </w:p>
        </w:tc>
        <w:tc>
          <w:tcPr>
            <w:tcW w:w="576" w:type="dxa"/>
            <w:tcBorders>
              <w:top w:val="nil"/>
              <w:left w:val="nil"/>
              <w:bottom w:val="single" w:sz="4" w:space="0" w:color="auto"/>
              <w:right w:val="single" w:sz="4" w:space="0" w:color="auto"/>
            </w:tcBorders>
            <w:shd w:val="clear" w:color="auto" w:fill="auto"/>
            <w:noWrap/>
            <w:vAlign w:val="center"/>
            <w:hideMark/>
          </w:tcPr>
          <w:p w14:paraId="61ABD39C" w14:textId="77777777" w:rsidR="00577757" w:rsidRPr="00D817C9" w:rsidRDefault="00577757" w:rsidP="008C1A58">
            <w:pPr>
              <w:jc w:val="center"/>
              <w:rPr>
                <w:rFonts w:asciiTheme="minorHAnsi" w:hAnsiTheme="minorHAnsi" w:cstheme="minorHAnsi"/>
                <w:sz w:val="16"/>
                <w:szCs w:val="16"/>
              </w:rPr>
            </w:pPr>
          </w:p>
        </w:tc>
        <w:tc>
          <w:tcPr>
            <w:tcW w:w="576" w:type="dxa"/>
            <w:tcBorders>
              <w:top w:val="nil"/>
              <w:left w:val="nil"/>
              <w:bottom w:val="single" w:sz="4" w:space="0" w:color="auto"/>
              <w:right w:val="single" w:sz="4" w:space="0" w:color="auto"/>
            </w:tcBorders>
            <w:shd w:val="clear" w:color="auto" w:fill="auto"/>
            <w:noWrap/>
            <w:vAlign w:val="center"/>
            <w:hideMark/>
          </w:tcPr>
          <w:p w14:paraId="17E1F332" w14:textId="77777777" w:rsidR="00577757" w:rsidRPr="00D817C9" w:rsidRDefault="00577757" w:rsidP="008C1A58">
            <w:pPr>
              <w:jc w:val="center"/>
              <w:rPr>
                <w:rFonts w:asciiTheme="minorHAnsi" w:hAnsiTheme="minorHAnsi" w:cstheme="minorHAnsi"/>
                <w:sz w:val="16"/>
                <w:szCs w:val="16"/>
              </w:rPr>
            </w:pPr>
          </w:p>
        </w:tc>
        <w:tc>
          <w:tcPr>
            <w:tcW w:w="736" w:type="dxa"/>
            <w:tcBorders>
              <w:top w:val="nil"/>
              <w:left w:val="nil"/>
              <w:bottom w:val="single" w:sz="4" w:space="0" w:color="auto"/>
              <w:right w:val="single" w:sz="4" w:space="0" w:color="auto"/>
            </w:tcBorders>
            <w:shd w:val="clear" w:color="auto" w:fill="auto"/>
            <w:noWrap/>
            <w:vAlign w:val="center"/>
            <w:hideMark/>
          </w:tcPr>
          <w:p w14:paraId="523B91BD" w14:textId="77777777" w:rsidR="00577757" w:rsidRPr="00D817C9" w:rsidRDefault="00577757" w:rsidP="008C1A58">
            <w:pPr>
              <w:jc w:val="center"/>
              <w:rPr>
                <w:rFonts w:asciiTheme="minorHAnsi" w:hAnsiTheme="minorHAnsi" w:cstheme="minorHAnsi"/>
                <w:b/>
                <w:bCs/>
                <w:sz w:val="16"/>
                <w:szCs w:val="16"/>
              </w:rPr>
            </w:pPr>
          </w:p>
        </w:tc>
      </w:tr>
      <w:tr w:rsidR="00F72F15" w:rsidRPr="00D817C9" w14:paraId="7BCB1CDC" w14:textId="77777777" w:rsidTr="008C1A58">
        <w:trPr>
          <w:trHeight w:val="113"/>
          <w:jc w:val="center"/>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14:paraId="5317EB03" w14:textId="77777777" w:rsidR="00AB04BB" w:rsidRPr="00D817C9" w:rsidRDefault="00AB04BB" w:rsidP="00AB04BB">
            <w:pPr>
              <w:jc w:val="center"/>
              <w:rPr>
                <w:rFonts w:asciiTheme="minorHAnsi" w:hAnsiTheme="minorHAnsi" w:cstheme="minorHAnsi"/>
                <w:sz w:val="16"/>
                <w:szCs w:val="16"/>
              </w:rPr>
            </w:pPr>
            <w:r w:rsidRPr="00D817C9">
              <w:rPr>
                <w:rFonts w:asciiTheme="minorHAnsi" w:hAnsiTheme="minorHAnsi" w:cstheme="minorHAnsi"/>
                <w:sz w:val="16"/>
                <w:szCs w:val="16"/>
              </w:rPr>
              <w:t>W dùng</w:t>
            </w:r>
          </w:p>
        </w:tc>
        <w:tc>
          <w:tcPr>
            <w:tcW w:w="576" w:type="dxa"/>
            <w:tcBorders>
              <w:top w:val="nil"/>
              <w:left w:val="nil"/>
              <w:bottom w:val="single" w:sz="4" w:space="0" w:color="auto"/>
              <w:right w:val="single" w:sz="4" w:space="0" w:color="auto"/>
            </w:tcBorders>
            <w:shd w:val="clear" w:color="auto" w:fill="auto"/>
            <w:noWrap/>
            <w:vAlign w:val="bottom"/>
            <w:hideMark/>
          </w:tcPr>
          <w:p w14:paraId="579FAABB" w14:textId="4D0FAB5C"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488</w:t>
            </w:r>
          </w:p>
        </w:tc>
        <w:tc>
          <w:tcPr>
            <w:tcW w:w="576" w:type="dxa"/>
            <w:tcBorders>
              <w:top w:val="nil"/>
              <w:left w:val="nil"/>
              <w:bottom w:val="single" w:sz="4" w:space="0" w:color="auto"/>
              <w:right w:val="single" w:sz="4" w:space="0" w:color="auto"/>
            </w:tcBorders>
            <w:shd w:val="clear" w:color="auto" w:fill="auto"/>
            <w:noWrap/>
            <w:vAlign w:val="bottom"/>
            <w:hideMark/>
          </w:tcPr>
          <w:p w14:paraId="23659D34" w14:textId="117C3F41"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1.997</w:t>
            </w:r>
          </w:p>
        </w:tc>
        <w:tc>
          <w:tcPr>
            <w:tcW w:w="576" w:type="dxa"/>
            <w:tcBorders>
              <w:top w:val="nil"/>
              <w:left w:val="nil"/>
              <w:bottom w:val="single" w:sz="4" w:space="0" w:color="auto"/>
              <w:right w:val="single" w:sz="4" w:space="0" w:color="auto"/>
            </w:tcBorders>
            <w:shd w:val="clear" w:color="auto" w:fill="auto"/>
            <w:noWrap/>
            <w:vAlign w:val="bottom"/>
            <w:hideMark/>
          </w:tcPr>
          <w:p w14:paraId="0C4CA27E" w14:textId="3D8C4256"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1.215</w:t>
            </w:r>
          </w:p>
        </w:tc>
        <w:tc>
          <w:tcPr>
            <w:tcW w:w="576" w:type="dxa"/>
            <w:tcBorders>
              <w:top w:val="nil"/>
              <w:left w:val="nil"/>
              <w:bottom w:val="single" w:sz="4" w:space="0" w:color="auto"/>
              <w:right w:val="single" w:sz="4" w:space="0" w:color="auto"/>
            </w:tcBorders>
            <w:shd w:val="clear" w:color="auto" w:fill="auto"/>
            <w:noWrap/>
            <w:vAlign w:val="bottom"/>
            <w:hideMark/>
          </w:tcPr>
          <w:p w14:paraId="73028400" w14:textId="64D2A0F8"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1.269</w:t>
            </w:r>
          </w:p>
        </w:tc>
        <w:tc>
          <w:tcPr>
            <w:tcW w:w="689" w:type="dxa"/>
            <w:tcBorders>
              <w:top w:val="nil"/>
              <w:left w:val="nil"/>
              <w:bottom w:val="single" w:sz="4" w:space="0" w:color="auto"/>
              <w:right w:val="single" w:sz="4" w:space="0" w:color="auto"/>
            </w:tcBorders>
            <w:shd w:val="clear" w:color="auto" w:fill="auto"/>
            <w:noWrap/>
            <w:vAlign w:val="bottom"/>
            <w:hideMark/>
          </w:tcPr>
          <w:p w14:paraId="428EF819" w14:textId="75B7322E"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1.113</w:t>
            </w:r>
          </w:p>
        </w:tc>
        <w:tc>
          <w:tcPr>
            <w:tcW w:w="576" w:type="dxa"/>
            <w:tcBorders>
              <w:top w:val="nil"/>
              <w:left w:val="nil"/>
              <w:bottom w:val="single" w:sz="4" w:space="0" w:color="auto"/>
              <w:right w:val="single" w:sz="4" w:space="0" w:color="auto"/>
            </w:tcBorders>
            <w:shd w:val="clear" w:color="auto" w:fill="auto"/>
            <w:noWrap/>
            <w:vAlign w:val="bottom"/>
            <w:hideMark/>
          </w:tcPr>
          <w:p w14:paraId="01D0B9EB" w14:textId="5C30A4B9"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572</w:t>
            </w:r>
          </w:p>
        </w:tc>
        <w:tc>
          <w:tcPr>
            <w:tcW w:w="656" w:type="dxa"/>
            <w:tcBorders>
              <w:top w:val="nil"/>
              <w:left w:val="nil"/>
              <w:bottom w:val="single" w:sz="4" w:space="0" w:color="auto"/>
              <w:right w:val="single" w:sz="4" w:space="0" w:color="auto"/>
            </w:tcBorders>
            <w:shd w:val="clear" w:color="auto" w:fill="auto"/>
            <w:noWrap/>
            <w:vAlign w:val="bottom"/>
            <w:hideMark/>
          </w:tcPr>
          <w:p w14:paraId="3F790FE3" w14:textId="29DF3B1F"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263</w:t>
            </w:r>
          </w:p>
        </w:tc>
        <w:tc>
          <w:tcPr>
            <w:tcW w:w="656" w:type="dxa"/>
            <w:tcBorders>
              <w:top w:val="nil"/>
              <w:left w:val="nil"/>
              <w:bottom w:val="single" w:sz="4" w:space="0" w:color="auto"/>
              <w:right w:val="single" w:sz="4" w:space="0" w:color="auto"/>
            </w:tcBorders>
            <w:shd w:val="clear" w:color="auto" w:fill="auto"/>
            <w:noWrap/>
            <w:vAlign w:val="bottom"/>
            <w:hideMark/>
          </w:tcPr>
          <w:p w14:paraId="2263550E" w14:textId="3C4296D1"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223</w:t>
            </w:r>
          </w:p>
        </w:tc>
        <w:tc>
          <w:tcPr>
            <w:tcW w:w="656" w:type="dxa"/>
            <w:tcBorders>
              <w:top w:val="nil"/>
              <w:left w:val="nil"/>
              <w:bottom w:val="single" w:sz="4" w:space="0" w:color="auto"/>
              <w:right w:val="single" w:sz="4" w:space="0" w:color="auto"/>
            </w:tcBorders>
            <w:shd w:val="clear" w:color="auto" w:fill="auto"/>
            <w:noWrap/>
            <w:vAlign w:val="bottom"/>
            <w:hideMark/>
          </w:tcPr>
          <w:p w14:paraId="57C2BF8B" w14:textId="6BE292C5"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223</w:t>
            </w:r>
          </w:p>
        </w:tc>
        <w:tc>
          <w:tcPr>
            <w:tcW w:w="576" w:type="dxa"/>
            <w:tcBorders>
              <w:top w:val="nil"/>
              <w:left w:val="nil"/>
              <w:bottom w:val="single" w:sz="4" w:space="0" w:color="auto"/>
              <w:right w:val="single" w:sz="4" w:space="0" w:color="auto"/>
            </w:tcBorders>
            <w:shd w:val="clear" w:color="auto" w:fill="auto"/>
            <w:noWrap/>
            <w:vAlign w:val="bottom"/>
            <w:hideMark/>
          </w:tcPr>
          <w:p w14:paraId="653B1FF2" w14:textId="2EA5315F"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339</w:t>
            </w:r>
          </w:p>
        </w:tc>
        <w:tc>
          <w:tcPr>
            <w:tcW w:w="576" w:type="dxa"/>
            <w:tcBorders>
              <w:top w:val="nil"/>
              <w:left w:val="nil"/>
              <w:bottom w:val="single" w:sz="4" w:space="0" w:color="auto"/>
              <w:right w:val="single" w:sz="4" w:space="0" w:color="auto"/>
            </w:tcBorders>
            <w:shd w:val="clear" w:color="auto" w:fill="auto"/>
            <w:noWrap/>
            <w:vAlign w:val="bottom"/>
            <w:hideMark/>
          </w:tcPr>
          <w:p w14:paraId="284568B2" w14:textId="1ADC9EFA"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444</w:t>
            </w:r>
          </w:p>
        </w:tc>
        <w:tc>
          <w:tcPr>
            <w:tcW w:w="576" w:type="dxa"/>
            <w:tcBorders>
              <w:top w:val="nil"/>
              <w:left w:val="nil"/>
              <w:bottom w:val="single" w:sz="4" w:space="0" w:color="auto"/>
              <w:right w:val="single" w:sz="4" w:space="0" w:color="auto"/>
            </w:tcBorders>
            <w:shd w:val="clear" w:color="auto" w:fill="auto"/>
            <w:noWrap/>
            <w:vAlign w:val="bottom"/>
            <w:hideMark/>
          </w:tcPr>
          <w:p w14:paraId="09CE5015" w14:textId="49E6F436"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477</w:t>
            </w:r>
          </w:p>
        </w:tc>
        <w:tc>
          <w:tcPr>
            <w:tcW w:w="736" w:type="dxa"/>
            <w:tcBorders>
              <w:top w:val="nil"/>
              <w:left w:val="nil"/>
              <w:bottom w:val="single" w:sz="4" w:space="0" w:color="auto"/>
              <w:right w:val="single" w:sz="4" w:space="0" w:color="auto"/>
            </w:tcBorders>
            <w:shd w:val="clear" w:color="auto" w:fill="auto"/>
            <w:noWrap/>
            <w:vAlign w:val="bottom"/>
            <w:hideMark/>
          </w:tcPr>
          <w:p w14:paraId="4AE2D9D2" w14:textId="20DFC7DA" w:rsidR="00AB04BB" w:rsidRPr="00D817C9" w:rsidRDefault="00AB04BB" w:rsidP="00AB04BB">
            <w:pPr>
              <w:jc w:val="center"/>
              <w:rPr>
                <w:rFonts w:asciiTheme="minorHAnsi" w:hAnsiTheme="minorHAnsi" w:cstheme="minorHAnsi"/>
                <w:b/>
                <w:bCs/>
                <w:sz w:val="16"/>
                <w:szCs w:val="16"/>
              </w:rPr>
            </w:pPr>
            <w:r w:rsidRPr="00D817C9">
              <w:rPr>
                <w:rFonts w:ascii="Calibri" w:hAnsi="Calibri" w:cs="Calibri"/>
                <w:b/>
                <w:bCs/>
                <w:sz w:val="16"/>
                <w:szCs w:val="16"/>
              </w:rPr>
              <w:t>8.623</w:t>
            </w:r>
          </w:p>
        </w:tc>
      </w:tr>
      <w:tr w:rsidR="00F72F15" w:rsidRPr="00D817C9" w14:paraId="0936D46A" w14:textId="77777777" w:rsidTr="008C1A58">
        <w:trPr>
          <w:trHeight w:val="113"/>
          <w:jc w:val="center"/>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14:paraId="3A1F2061" w14:textId="77777777" w:rsidR="00AB04BB" w:rsidRPr="00D817C9" w:rsidRDefault="00AB04BB" w:rsidP="00AB04BB">
            <w:pPr>
              <w:jc w:val="center"/>
              <w:rPr>
                <w:rFonts w:asciiTheme="minorHAnsi" w:hAnsiTheme="minorHAnsi" w:cstheme="minorHAnsi"/>
                <w:sz w:val="16"/>
                <w:szCs w:val="16"/>
              </w:rPr>
            </w:pPr>
            <w:r w:rsidRPr="00D817C9">
              <w:rPr>
                <w:rFonts w:asciiTheme="minorHAnsi" w:hAnsiTheme="minorHAnsi" w:cstheme="minorHAnsi"/>
                <w:sz w:val="16"/>
                <w:szCs w:val="16"/>
              </w:rPr>
              <w:t>W đến</w:t>
            </w:r>
          </w:p>
        </w:tc>
        <w:tc>
          <w:tcPr>
            <w:tcW w:w="576" w:type="dxa"/>
            <w:tcBorders>
              <w:top w:val="nil"/>
              <w:left w:val="nil"/>
              <w:bottom w:val="single" w:sz="4" w:space="0" w:color="auto"/>
              <w:right w:val="single" w:sz="4" w:space="0" w:color="auto"/>
            </w:tcBorders>
            <w:shd w:val="clear" w:color="auto" w:fill="auto"/>
            <w:noWrap/>
            <w:vAlign w:val="center"/>
            <w:hideMark/>
          </w:tcPr>
          <w:p w14:paraId="5729F7D6" w14:textId="382ADB04"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5011</w:t>
            </w:r>
          </w:p>
        </w:tc>
        <w:tc>
          <w:tcPr>
            <w:tcW w:w="576" w:type="dxa"/>
            <w:tcBorders>
              <w:top w:val="nil"/>
              <w:left w:val="nil"/>
              <w:bottom w:val="single" w:sz="4" w:space="0" w:color="auto"/>
              <w:right w:val="single" w:sz="4" w:space="0" w:color="auto"/>
            </w:tcBorders>
            <w:shd w:val="clear" w:color="auto" w:fill="auto"/>
            <w:noWrap/>
            <w:vAlign w:val="center"/>
            <w:hideMark/>
          </w:tcPr>
          <w:p w14:paraId="0015BB57" w14:textId="0E3FA17E"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4103</w:t>
            </w:r>
          </w:p>
        </w:tc>
        <w:tc>
          <w:tcPr>
            <w:tcW w:w="576" w:type="dxa"/>
            <w:tcBorders>
              <w:top w:val="nil"/>
              <w:left w:val="nil"/>
              <w:bottom w:val="single" w:sz="4" w:space="0" w:color="auto"/>
              <w:right w:val="single" w:sz="4" w:space="0" w:color="auto"/>
            </w:tcBorders>
            <w:shd w:val="clear" w:color="auto" w:fill="auto"/>
            <w:noWrap/>
            <w:vAlign w:val="center"/>
            <w:hideMark/>
          </w:tcPr>
          <w:p w14:paraId="5CC0AFFA" w14:textId="70CA5889"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3490</w:t>
            </w:r>
          </w:p>
        </w:tc>
        <w:tc>
          <w:tcPr>
            <w:tcW w:w="576" w:type="dxa"/>
            <w:tcBorders>
              <w:top w:val="nil"/>
              <w:left w:val="nil"/>
              <w:bottom w:val="single" w:sz="4" w:space="0" w:color="auto"/>
              <w:right w:val="single" w:sz="4" w:space="0" w:color="auto"/>
            </w:tcBorders>
            <w:shd w:val="clear" w:color="auto" w:fill="auto"/>
            <w:noWrap/>
            <w:vAlign w:val="center"/>
            <w:hideMark/>
          </w:tcPr>
          <w:p w14:paraId="672BEC93" w14:textId="0AAE804B"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5238</w:t>
            </w:r>
          </w:p>
        </w:tc>
        <w:tc>
          <w:tcPr>
            <w:tcW w:w="689" w:type="dxa"/>
            <w:tcBorders>
              <w:top w:val="nil"/>
              <w:left w:val="nil"/>
              <w:bottom w:val="single" w:sz="4" w:space="0" w:color="auto"/>
              <w:right w:val="single" w:sz="4" w:space="0" w:color="auto"/>
            </w:tcBorders>
            <w:shd w:val="clear" w:color="auto" w:fill="auto"/>
            <w:noWrap/>
            <w:vAlign w:val="center"/>
            <w:hideMark/>
          </w:tcPr>
          <w:p w14:paraId="1B1FBA51" w14:textId="387E950F"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8073</w:t>
            </w:r>
          </w:p>
        </w:tc>
        <w:tc>
          <w:tcPr>
            <w:tcW w:w="576" w:type="dxa"/>
            <w:tcBorders>
              <w:top w:val="nil"/>
              <w:left w:val="nil"/>
              <w:bottom w:val="single" w:sz="4" w:space="0" w:color="auto"/>
              <w:right w:val="single" w:sz="4" w:space="0" w:color="auto"/>
            </w:tcBorders>
            <w:shd w:val="clear" w:color="auto" w:fill="auto"/>
            <w:noWrap/>
            <w:vAlign w:val="center"/>
            <w:hideMark/>
          </w:tcPr>
          <w:p w14:paraId="2B3B7305" w14:textId="28911057"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9269</w:t>
            </w:r>
          </w:p>
        </w:tc>
        <w:tc>
          <w:tcPr>
            <w:tcW w:w="656" w:type="dxa"/>
            <w:tcBorders>
              <w:top w:val="nil"/>
              <w:left w:val="nil"/>
              <w:bottom w:val="single" w:sz="4" w:space="0" w:color="auto"/>
              <w:right w:val="single" w:sz="4" w:space="0" w:color="auto"/>
            </w:tcBorders>
            <w:shd w:val="clear" w:color="auto" w:fill="auto"/>
            <w:noWrap/>
            <w:vAlign w:val="center"/>
            <w:hideMark/>
          </w:tcPr>
          <w:p w14:paraId="22B84622" w14:textId="2B12CEF0"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13946</w:t>
            </w:r>
          </w:p>
        </w:tc>
        <w:tc>
          <w:tcPr>
            <w:tcW w:w="656" w:type="dxa"/>
            <w:tcBorders>
              <w:top w:val="nil"/>
              <w:left w:val="nil"/>
              <w:bottom w:val="single" w:sz="4" w:space="0" w:color="auto"/>
              <w:right w:val="single" w:sz="4" w:space="0" w:color="auto"/>
            </w:tcBorders>
            <w:shd w:val="clear" w:color="auto" w:fill="auto"/>
            <w:noWrap/>
            <w:vAlign w:val="center"/>
            <w:hideMark/>
          </w:tcPr>
          <w:p w14:paraId="12674C7D" w14:textId="1C7C3954"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16469</w:t>
            </w:r>
          </w:p>
        </w:tc>
        <w:tc>
          <w:tcPr>
            <w:tcW w:w="656" w:type="dxa"/>
            <w:tcBorders>
              <w:top w:val="nil"/>
              <w:left w:val="nil"/>
              <w:bottom w:val="single" w:sz="4" w:space="0" w:color="auto"/>
              <w:right w:val="single" w:sz="4" w:space="0" w:color="auto"/>
            </w:tcBorders>
            <w:shd w:val="clear" w:color="auto" w:fill="auto"/>
            <w:noWrap/>
            <w:vAlign w:val="center"/>
            <w:hideMark/>
          </w:tcPr>
          <w:p w14:paraId="1FEE0B7D" w14:textId="4E8B6B4F"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11908</w:t>
            </w:r>
          </w:p>
        </w:tc>
        <w:tc>
          <w:tcPr>
            <w:tcW w:w="576" w:type="dxa"/>
            <w:tcBorders>
              <w:top w:val="nil"/>
              <w:left w:val="nil"/>
              <w:bottom w:val="single" w:sz="4" w:space="0" w:color="auto"/>
              <w:right w:val="single" w:sz="4" w:space="0" w:color="auto"/>
            </w:tcBorders>
            <w:shd w:val="clear" w:color="auto" w:fill="auto"/>
            <w:noWrap/>
            <w:vAlign w:val="center"/>
            <w:hideMark/>
          </w:tcPr>
          <w:p w14:paraId="0A3B771B" w14:textId="0A6D814B"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7952</w:t>
            </w:r>
          </w:p>
        </w:tc>
        <w:tc>
          <w:tcPr>
            <w:tcW w:w="576" w:type="dxa"/>
            <w:tcBorders>
              <w:top w:val="nil"/>
              <w:left w:val="nil"/>
              <w:bottom w:val="single" w:sz="4" w:space="0" w:color="auto"/>
              <w:right w:val="single" w:sz="4" w:space="0" w:color="auto"/>
            </w:tcBorders>
            <w:shd w:val="clear" w:color="auto" w:fill="auto"/>
            <w:noWrap/>
            <w:vAlign w:val="center"/>
            <w:hideMark/>
          </w:tcPr>
          <w:p w14:paraId="2654FF3B" w14:textId="47CEC296"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5155</w:t>
            </w:r>
          </w:p>
        </w:tc>
        <w:tc>
          <w:tcPr>
            <w:tcW w:w="576" w:type="dxa"/>
            <w:tcBorders>
              <w:top w:val="nil"/>
              <w:left w:val="nil"/>
              <w:bottom w:val="single" w:sz="4" w:space="0" w:color="auto"/>
              <w:right w:val="single" w:sz="4" w:space="0" w:color="auto"/>
            </w:tcBorders>
            <w:shd w:val="clear" w:color="auto" w:fill="auto"/>
            <w:noWrap/>
            <w:vAlign w:val="center"/>
            <w:hideMark/>
          </w:tcPr>
          <w:p w14:paraId="25D04BA8" w14:textId="7978EA3D"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4269</w:t>
            </w:r>
          </w:p>
        </w:tc>
        <w:tc>
          <w:tcPr>
            <w:tcW w:w="736" w:type="dxa"/>
            <w:tcBorders>
              <w:top w:val="nil"/>
              <w:left w:val="nil"/>
              <w:bottom w:val="single" w:sz="4" w:space="0" w:color="auto"/>
              <w:right w:val="single" w:sz="4" w:space="0" w:color="auto"/>
            </w:tcBorders>
            <w:shd w:val="clear" w:color="auto" w:fill="auto"/>
            <w:noWrap/>
            <w:vAlign w:val="bottom"/>
            <w:hideMark/>
          </w:tcPr>
          <w:p w14:paraId="42F341F9" w14:textId="748BE269" w:rsidR="00AB04BB" w:rsidRPr="00D817C9" w:rsidRDefault="00AB04BB" w:rsidP="00AB04BB">
            <w:pPr>
              <w:jc w:val="center"/>
              <w:rPr>
                <w:rFonts w:asciiTheme="minorHAnsi" w:hAnsiTheme="minorHAnsi" w:cstheme="minorHAnsi"/>
                <w:b/>
                <w:bCs/>
                <w:sz w:val="16"/>
                <w:szCs w:val="16"/>
              </w:rPr>
            </w:pPr>
            <w:r w:rsidRPr="00D817C9">
              <w:rPr>
                <w:rFonts w:ascii="Calibri" w:hAnsi="Calibri" w:cs="Calibri"/>
                <w:b/>
                <w:bCs/>
                <w:sz w:val="16"/>
                <w:szCs w:val="16"/>
              </w:rPr>
              <w:t>94.885</w:t>
            </w:r>
          </w:p>
        </w:tc>
      </w:tr>
      <w:tr w:rsidR="00F72F15" w:rsidRPr="00D817C9" w14:paraId="14B7A8C2" w14:textId="77777777" w:rsidTr="008C1A58">
        <w:trPr>
          <w:trHeight w:val="113"/>
          <w:jc w:val="center"/>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14:paraId="177F89A7" w14:textId="77777777" w:rsidR="00AB04BB" w:rsidRPr="00D817C9" w:rsidRDefault="00AB04BB" w:rsidP="00AB04BB">
            <w:pPr>
              <w:jc w:val="center"/>
              <w:rPr>
                <w:rFonts w:asciiTheme="minorHAnsi" w:hAnsiTheme="minorHAnsi" w:cstheme="minorHAnsi"/>
                <w:sz w:val="16"/>
                <w:szCs w:val="16"/>
              </w:rPr>
            </w:pPr>
            <w:r w:rsidRPr="00D817C9">
              <w:rPr>
                <w:rFonts w:asciiTheme="minorHAnsi" w:hAnsiTheme="minorHAnsi" w:cstheme="minorHAnsi"/>
                <w:sz w:val="16"/>
                <w:szCs w:val="16"/>
              </w:rPr>
              <w:t>Thừa thiếu</w:t>
            </w:r>
          </w:p>
        </w:tc>
        <w:tc>
          <w:tcPr>
            <w:tcW w:w="576" w:type="dxa"/>
            <w:tcBorders>
              <w:top w:val="nil"/>
              <w:left w:val="nil"/>
              <w:bottom w:val="single" w:sz="4" w:space="0" w:color="auto"/>
              <w:right w:val="single" w:sz="4" w:space="0" w:color="auto"/>
            </w:tcBorders>
            <w:shd w:val="clear" w:color="auto" w:fill="auto"/>
            <w:noWrap/>
            <w:vAlign w:val="bottom"/>
            <w:hideMark/>
          </w:tcPr>
          <w:p w14:paraId="12D0866A" w14:textId="1D494FB5"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4.523</w:t>
            </w:r>
          </w:p>
        </w:tc>
        <w:tc>
          <w:tcPr>
            <w:tcW w:w="576" w:type="dxa"/>
            <w:tcBorders>
              <w:top w:val="nil"/>
              <w:left w:val="nil"/>
              <w:bottom w:val="single" w:sz="4" w:space="0" w:color="auto"/>
              <w:right w:val="single" w:sz="4" w:space="0" w:color="auto"/>
            </w:tcBorders>
            <w:shd w:val="clear" w:color="auto" w:fill="auto"/>
            <w:noWrap/>
            <w:vAlign w:val="bottom"/>
            <w:hideMark/>
          </w:tcPr>
          <w:p w14:paraId="64C15391" w14:textId="71037421"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2.106</w:t>
            </w:r>
          </w:p>
        </w:tc>
        <w:tc>
          <w:tcPr>
            <w:tcW w:w="576" w:type="dxa"/>
            <w:tcBorders>
              <w:top w:val="nil"/>
              <w:left w:val="nil"/>
              <w:bottom w:val="single" w:sz="4" w:space="0" w:color="auto"/>
              <w:right w:val="single" w:sz="4" w:space="0" w:color="auto"/>
            </w:tcBorders>
            <w:shd w:val="clear" w:color="auto" w:fill="auto"/>
            <w:noWrap/>
            <w:vAlign w:val="bottom"/>
            <w:hideMark/>
          </w:tcPr>
          <w:p w14:paraId="67AFD151" w14:textId="6C19276A"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2.275</w:t>
            </w:r>
          </w:p>
        </w:tc>
        <w:tc>
          <w:tcPr>
            <w:tcW w:w="576" w:type="dxa"/>
            <w:tcBorders>
              <w:top w:val="nil"/>
              <w:left w:val="nil"/>
              <w:bottom w:val="single" w:sz="4" w:space="0" w:color="auto"/>
              <w:right w:val="single" w:sz="4" w:space="0" w:color="auto"/>
            </w:tcBorders>
            <w:shd w:val="clear" w:color="auto" w:fill="auto"/>
            <w:noWrap/>
            <w:vAlign w:val="bottom"/>
            <w:hideMark/>
          </w:tcPr>
          <w:p w14:paraId="5EFE02FD" w14:textId="45FC90A0"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3.970</w:t>
            </w:r>
          </w:p>
        </w:tc>
        <w:tc>
          <w:tcPr>
            <w:tcW w:w="689" w:type="dxa"/>
            <w:tcBorders>
              <w:top w:val="nil"/>
              <w:left w:val="nil"/>
              <w:bottom w:val="single" w:sz="4" w:space="0" w:color="auto"/>
              <w:right w:val="single" w:sz="4" w:space="0" w:color="auto"/>
            </w:tcBorders>
            <w:shd w:val="clear" w:color="auto" w:fill="auto"/>
            <w:noWrap/>
            <w:vAlign w:val="bottom"/>
            <w:hideMark/>
          </w:tcPr>
          <w:p w14:paraId="51C599B2" w14:textId="469BC242"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6.960</w:t>
            </w:r>
          </w:p>
        </w:tc>
        <w:tc>
          <w:tcPr>
            <w:tcW w:w="576" w:type="dxa"/>
            <w:tcBorders>
              <w:top w:val="nil"/>
              <w:left w:val="nil"/>
              <w:bottom w:val="single" w:sz="4" w:space="0" w:color="auto"/>
              <w:right w:val="single" w:sz="4" w:space="0" w:color="auto"/>
            </w:tcBorders>
            <w:shd w:val="clear" w:color="auto" w:fill="auto"/>
            <w:noWrap/>
            <w:vAlign w:val="bottom"/>
            <w:hideMark/>
          </w:tcPr>
          <w:p w14:paraId="24A6302F" w14:textId="7FD3F527"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8.697</w:t>
            </w:r>
          </w:p>
        </w:tc>
        <w:tc>
          <w:tcPr>
            <w:tcW w:w="656" w:type="dxa"/>
            <w:tcBorders>
              <w:top w:val="nil"/>
              <w:left w:val="nil"/>
              <w:bottom w:val="single" w:sz="4" w:space="0" w:color="auto"/>
              <w:right w:val="single" w:sz="4" w:space="0" w:color="auto"/>
            </w:tcBorders>
            <w:shd w:val="clear" w:color="auto" w:fill="auto"/>
            <w:noWrap/>
            <w:vAlign w:val="bottom"/>
            <w:hideMark/>
          </w:tcPr>
          <w:p w14:paraId="169351D8" w14:textId="622779A2"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13.684</w:t>
            </w:r>
          </w:p>
        </w:tc>
        <w:tc>
          <w:tcPr>
            <w:tcW w:w="656" w:type="dxa"/>
            <w:tcBorders>
              <w:top w:val="nil"/>
              <w:left w:val="nil"/>
              <w:bottom w:val="single" w:sz="4" w:space="0" w:color="auto"/>
              <w:right w:val="single" w:sz="4" w:space="0" w:color="auto"/>
            </w:tcBorders>
            <w:shd w:val="clear" w:color="auto" w:fill="auto"/>
            <w:noWrap/>
            <w:vAlign w:val="bottom"/>
            <w:hideMark/>
          </w:tcPr>
          <w:p w14:paraId="2CB78BFC" w14:textId="786910E8"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16.247</w:t>
            </w:r>
          </w:p>
        </w:tc>
        <w:tc>
          <w:tcPr>
            <w:tcW w:w="656" w:type="dxa"/>
            <w:tcBorders>
              <w:top w:val="nil"/>
              <w:left w:val="nil"/>
              <w:bottom w:val="single" w:sz="4" w:space="0" w:color="auto"/>
              <w:right w:val="single" w:sz="4" w:space="0" w:color="auto"/>
            </w:tcBorders>
            <w:shd w:val="clear" w:color="auto" w:fill="auto"/>
            <w:noWrap/>
            <w:vAlign w:val="bottom"/>
            <w:hideMark/>
          </w:tcPr>
          <w:p w14:paraId="18820516" w14:textId="1B558806"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11.685</w:t>
            </w:r>
          </w:p>
        </w:tc>
        <w:tc>
          <w:tcPr>
            <w:tcW w:w="576" w:type="dxa"/>
            <w:tcBorders>
              <w:top w:val="nil"/>
              <w:left w:val="nil"/>
              <w:bottom w:val="single" w:sz="4" w:space="0" w:color="auto"/>
              <w:right w:val="single" w:sz="4" w:space="0" w:color="auto"/>
            </w:tcBorders>
            <w:shd w:val="clear" w:color="auto" w:fill="auto"/>
            <w:noWrap/>
            <w:vAlign w:val="bottom"/>
            <w:hideMark/>
          </w:tcPr>
          <w:p w14:paraId="4F09DBDB" w14:textId="09F17DF6"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7.613</w:t>
            </w:r>
          </w:p>
        </w:tc>
        <w:tc>
          <w:tcPr>
            <w:tcW w:w="576" w:type="dxa"/>
            <w:tcBorders>
              <w:top w:val="nil"/>
              <w:left w:val="nil"/>
              <w:bottom w:val="single" w:sz="4" w:space="0" w:color="auto"/>
              <w:right w:val="single" w:sz="4" w:space="0" w:color="auto"/>
            </w:tcBorders>
            <w:shd w:val="clear" w:color="auto" w:fill="auto"/>
            <w:noWrap/>
            <w:vAlign w:val="bottom"/>
            <w:hideMark/>
          </w:tcPr>
          <w:p w14:paraId="4844499C" w14:textId="34109285"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4.711</w:t>
            </w:r>
          </w:p>
        </w:tc>
        <w:tc>
          <w:tcPr>
            <w:tcW w:w="576" w:type="dxa"/>
            <w:tcBorders>
              <w:top w:val="nil"/>
              <w:left w:val="nil"/>
              <w:bottom w:val="single" w:sz="4" w:space="0" w:color="auto"/>
              <w:right w:val="single" w:sz="4" w:space="0" w:color="auto"/>
            </w:tcBorders>
            <w:shd w:val="clear" w:color="auto" w:fill="auto"/>
            <w:noWrap/>
            <w:vAlign w:val="bottom"/>
            <w:hideMark/>
          </w:tcPr>
          <w:p w14:paraId="7EC8B278" w14:textId="5BB4FA04"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3.792</w:t>
            </w:r>
          </w:p>
        </w:tc>
        <w:tc>
          <w:tcPr>
            <w:tcW w:w="736" w:type="dxa"/>
            <w:tcBorders>
              <w:top w:val="nil"/>
              <w:left w:val="nil"/>
              <w:bottom w:val="single" w:sz="4" w:space="0" w:color="auto"/>
              <w:right w:val="single" w:sz="4" w:space="0" w:color="auto"/>
            </w:tcBorders>
            <w:shd w:val="clear" w:color="auto" w:fill="auto"/>
            <w:noWrap/>
            <w:vAlign w:val="bottom"/>
            <w:hideMark/>
          </w:tcPr>
          <w:p w14:paraId="7473ACC3" w14:textId="14188481" w:rsidR="00AB04BB" w:rsidRPr="00D817C9" w:rsidRDefault="00AB04BB" w:rsidP="00AB04BB">
            <w:pPr>
              <w:jc w:val="center"/>
              <w:rPr>
                <w:rFonts w:asciiTheme="minorHAnsi" w:hAnsiTheme="minorHAnsi" w:cstheme="minorHAnsi"/>
                <w:b/>
                <w:bCs/>
                <w:sz w:val="16"/>
                <w:szCs w:val="16"/>
              </w:rPr>
            </w:pPr>
            <w:r w:rsidRPr="00D817C9">
              <w:rPr>
                <w:rFonts w:ascii="Calibri" w:hAnsi="Calibri" w:cs="Calibri"/>
                <w:b/>
                <w:bCs/>
                <w:sz w:val="16"/>
                <w:szCs w:val="16"/>
              </w:rPr>
              <w:t>86.262</w:t>
            </w:r>
          </w:p>
        </w:tc>
      </w:tr>
      <w:tr w:rsidR="00F72F15" w:rsidRPr="00D817C9" w14:paraId="33BDE106" w14:textId="77777777" w:rsidTr="008C1A58">
        <w:trPr>
          <w:trHeight w:val="113"/>
          <w:jc w:val="center"/>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14:paraId="64D1CDF3" w14:textId="77777777" w:rsidR="00AB04BB" w:rsidRPr="00D817C9" w:rsidRDefault="00AB04BB" w:rsidP="00AB04BB">
            <w:pPr>
              <w:jc w:val="center"/>
              <w:rPr>
                <w:rFonts w:asciiTheme="minorHAnsi" w:hAnsiTheme="minorHAnsi" w:cstheme="minorHAnsi"/>
                <w:b/>
                <w:bCs/>
                <w:sz w:val="16"/>
                <w:szCs w:val="16"/>
              </w:rPr>
            </w:pPr>
            <w:r w:rsidRPr="00D817C9">
              <w:rPr>
                <w:rFonts w:asciiTheme="minorHAnsi" w:hAnsiTheme="minorHAnsi" w:cstheme="minorHAnsi"/>
                <w:b/>
                <w:bCs/>
                <w:sz w:val="16"/>
                <w:szCs w:val="16"/>
              </w:rPr>
              <w:t>2030-KB bình thường</w:t>
            </w:r>
          </w:p>
        </w:tc>
        <w:tc>
          <w:tcPr>
            <w:tcW w:w="576" w:type="dxa"/>
            <w:tcBorders>
              <w:top w:val="nil"/>
              <w:left w:val="nil"/>
              <w:bottom w:val="single" w:sz="4" w:space="0" w:color="auto"/>
              <w:right w:val="single" w:sz="4" w:space="0" w:color="auto"/>
            </w:tcBorders>
            <w:shd w:val="clear" w:color="auto" w:fill="auto"/>
            <w:noWrap/>
            <w:vAlign w:val="bottom"/>
            <w:hideMark/>
          </w:tcPr>
          <w:p w14:paraId="5FD6DB50" w14:textId="0862F7AC" w:rsidR="00AB04BB" w:rsidRPr="00D817C9" w:rsidRDefault="00AB04BB" w:rsidP="005532FD">
            <w:pPr>
              <w:jc w:val="right"/>
              <w:rPr>
                <w:rFonts w:asciiTheme="minorHAnsi" w:hAnsiTheme="minorHAnsi" w:cstheme="minorHAnsi"/>
                <w:b/>
                <w:bCs/>
                <w:sz w:val="16"/>
                <w:szCs w:val="16"/>
              </w:rPr>
            </w:pPr>
          </w:p>
        </w:tc>
        <w:tc>
          <w:tcPr>
            <w:tcW w:w="576" w:type="dxa"/>
            <w:tcBorders>
              <w:top w:val="nil"/>
              <w:left w:val="nil"/>
              <w:bottom w:val="single" w:sz="4" w:space="0" w:color="auto"/>
              <w:right w:val="single" w:sz="4" w:space="0" w:color="auto"/>
            </w:tcBorders>
            <w:shd w:val="clear" w:color="auto" w:fill="auto"/>
            <w:noWrap/>
            <w:vAlign w:val="bottom"/>
            <w:hideMark/>
          </w:tcPr>
          <w:p w14:paraId="50A86574" w14:textId="57C43F00" w:rsidR="00AB04BB" w:rsidRPr="00D817C9" w:rsidRDefault="00AB04BB" w:rsidP="005532FD">
            <w:pPr>
              <w:jc w:val="right"/>
              <w:rPr>
                <w:rFonts w:asciiTheme="minorHAnsi" w:hAnsiTheme="minorHAnsi" w:cstheme="minorHAnsi"/>
                <w:b/>
                <w:bCs/>
                <w:sz w:val="16"/>
                <w:szCs w:val="16"/>
              </w:rPr>
            </w:pPr>
          </w:p>
        </w:tc>
        <w:tc>
          <w:tcPr>
            <w:tcW w:w="576" w:type="dxa"/>
            <w:tcBorders>
              <w:top w:val="nil"/>
              <w:left w:val="nil"/>
              <w:bottom w:val="single" w:sz="4" w:space="0" w:color="auto"/>
              <w:right w:val="single" w:sz="4" w:space="0" w:color="auto"/>
            </w:tcBorders>
            <w:shd w:val="clear" w:color="auto" w:fill="auto"/>
            <w:noWrap/>
            <w:vAlign w:val="bottom"/>
            <w:hideMark/>
          </w:tcPr>
          <w:p w14:paraId="6748E15D" w14:textId="1EB1C1B6" w:rsidR="00AB04BB" w:rsidRPr="00D817C9" w:rsidRDefault="00AB04BB" w:rsidP="005532FD">
            <w:pPr>
              <w:jc w:val="right"/>
              <w:rPr>
                <w:rFonts w:asciiTheme="minorHAnsi" w:hAnsiTheme="minorHAnsi" w:cstheme="minorHAnsi"/>
                <w:b/>
                <w:bCs/>
                <w:sz w:val="16"/>
                <w:szCs w:val="16"/>
              </w:rPr>
            </w:pPr>
          </w:p>
        </w:tc>
        <w:tc>
          <w:tcPr>
            <w:tcW w:w="576" w:type="dxa"/>
            <w:tcBorders>
              <w:top w:val="nil"/>
              <w:left w:val="nil"/>
              <w:bottom w:val="single" w:sz="4" w:space="0" w:color="auto"/>
              <w:right w:val="single" w:sz="4" w:space="0" w:color="auto"/>
            </w:tcBorders>
            <w:shd w:val="clear" w:color="auto" w:fill="auto"/>
            <w:noWrap/>
            <w:vAlign w:val="bottom"/>
            <w:hideMark/>
          </w:tcPr>
          <w:p w14:paraId="71FA9EE6" w14:textId="24612D60" w:rsidR="00AB04BB" w:rsidRPr="00D817C9" w:rsidRDefault="00AB04BB" w:rsidP="005532FD">
            <w:pPr>
              <w:jc w:val="right"/>
              <w:rPr>
                <w:rFonts w:asciiTheme="minorHAnsi" w:hAnsiTheme="minorHAnsi" w:cstheme="minorHAnsi"/>
                <w:b/>
                <w:bCs/>
                <w:sz w:val="16"/>
                <w:szCs w:val="16"/>
              </w:rPr>
            </w:pPr>
          </w:p>
        </w:tc>
        <w:tc>
          <w:tcPr>
            <w:tcW w:w="689" w:type="dxa"/>
            <w:tcBorders>
              <w:top w:val="nil"/>
              <w:left w:val="nil"/>
              <w:bottom w:val="single" w:sz="4" w:space="0" w:color="auto"/>
              <w:right w:val="single" w:sz="4" w:space="0" w:color="auto"/>
            </w:tcBorders>
            <w:shd w:val="clear" w:color="auto" w:fill="auto"/>
            <w:noWrap/>
            <w:vAlign w:val="bottom"/>
            <w:hideMark/>
          </w:tcPr>
          <w:p w14:paraId="36AECFE5" w14:textId="3F166F93" w:rsidR="00AB04BB" w:rsidRPr="00D817C9" w:rsidRDefault="00AB04BB" w:rsidP="005532FD">
            <w:pPr>
              <w:jc w:val="right"/>
              <w:rPr>
                <w:rFonts w:asciiTheme="minorHAnsi" w:hAnsiTheme="minorHAnsi" w:cstheme="minorHAnsi"/>
                <w:b/>
                <w:bCs/>
                <w:sz w:val="16"/>
                <w:szCs w:val="16"/>
              </w:rPr>
            </w:pPr>
          </w:p>
        </w:tc>
        <w:tc>
          <w:tcPr>
            <w:tcW w:w="576" w:type="dxa"/>
            <w:tcBorders>
              <w:top w:val="nil"/>
              <w:left w:val="nil"/>
              <w:bottom w:val="single" w:sz="4" w:space="0" w:color="auto"/>
              <w:right w:val="single" w:sz="4" w:space="0" w:color="auto"/>
            </w:tcBorders>
            <w:shd w:val="clear" w:color="auto" w:fill="auto"/>
            <w:noWrap/>
            <w:vAlign w:val="bottom"/>
            <w:hideMark/>
          </w:tcPr>
          <w:p w14:paraId="6B6A6539" w14:textId="5AC340FA" w:rsidR="00AB04BB" w:rsidRPr="00D817C9" w:rsidRDefault="00AB04BB" w:rsidP="005532FD">
            <w:pPr>
              <w:jc w:val="right"/>
              <w:rPr>
                <w:rFonts w:asciiTheme="minorHAnsi" w:hAnsiTheme="minorHAnsi" w:cstheme="minorHAnsi"/>
                <w:b/>
                <w:bCs/>
                <w:sz w:val="16"/>
                <w:szCs w:val="16"/>
              </w:rPr>
            </w:pPr>
          </w:p>
        </w:tc>
        <w:tc>
          <w:tcPr>
            <w:tcW w:w="656" w:type="dxa"/>
            <w:tcBorders>
              <w:top w:val="nil"/>
              <w:left w:val="nil"/>
              <w:bottom w:val="single" w:sz="4" w:space="0" w:color="auto"/>
              <w:right w:val="single" w:sz="4" w:space="0" w:color="auto"/>
            </w:tcBorders>
            <w:shd w:val="clear" w:color="auto" w:fill="auto"/>
            <w:noWrap/>
            <w:vAlign w:val="bottom"/>
            <w:hideMark/>
          </w:tcPr>
          <w:p w14:paraId="6BBA1E29" w14:textId="0FA0AA37" w:rsidR="00AB04BB" w:rsidRPr="00D817C9" w:rsidRDefault="00AB04BB" w:rsidP="005532FD">
            <w:pPr>
              <w:jc w:val="right"/>
              <w:rPr>
                <w:rFonts w:asciiTheme="minorHAnsi" w:hAnsiTheme="minorHAnsi" w:cstheme="minorHAnsi"/>
                <w:b/>
                <w:bCs/>
                <w:sz w:val="16"/>
                <w:szCs w:val="16"/>
              </w:rPr>
            </w:pPr>
          </w:p>
        </w:tc>
        <w:tc>
          <w:tcPr>
            <w:tcW w:w="656" w:type="dxa"/>
            <w:tcBorders>
              <w:top w:val="nil"/>
              <w:left w:val="nil"/>
              <w:bottom w:val="single" w:sz="4" w:space="0" w:color="auto"/>
              <w:right w:val="single" w:sz="4" w:space="0" w:color="auto"/>
            </w:tcBorders>
            <w:shd w:val="clear" w:color="auto" w:fill="auto"/>
            <w:noWrap/>
            <w:vAlign w:val="bottom"/>
            <w:hideMark/>
          </w:tcPr>
          <w:p w14:paraId="5E23FECF" w14:textId="21AEA8F8" w:rsidR="00AB04BB" w:rsidRPr="00D817C9" w:rsidRDefault="00AB04BB" w:rsidP="005532FD">
            <w:pPr>
              <w:jc w:val="right"/>
              <w:rPr>
                <w:rFonts w:asciiTheme="minorHAnsi" w:hAnsiTheme="minorHAnsi" w:cstheme="minorHAnsi"/>
                <w:b/>
                <w:bCs/>
                <w:sz w:val="16"/>
                <w:szCs w:val="16"/>
              </w:rPr>
            </w:pPr>
          </w:p>
        </w:tc>
        <w:tc>
          <w:tcPr>
            <w:tcW w:w="656" w:type="dxa"/>
            <w:tcBorders>
              <w:top w:val="nil"/>
              <w:left w:val="nil"/>
              <w:bottom w:val="single" w:sz="4" w:space="0" w:color="auto"/>
              <w:right w:val="single" w:sz="4" w:space="0" w:color="auto"/>
            </w:tcBorders>
            <w:shd w:val="clear" w:color="auto" w:fill="auto"/>
            <w:noWrap/>
            <w:vAlign w:val="bottom"/>
            <w:hideMark/>
          </w:tcPr>
          <w:p w14:paraId="25F3250A" w14:textId="4494F348" w:rsidR="00AB04BB" w:rsidRPr="00D817C9" w:rsidRDefault="00AB04BB" w:rsidP="005532FD">
            <w:pPr>
              <w:jc w:val="right"/>
              <w:rPr>
                <w:rFonts w:asciiTheme="minorHAnsi" w:hAnsiTheme="minorHAnsi" w:cstheme="minorHAnsi"/>
                <w:b/>
                <w:bCs/>
                <w:sz w:val="16"/>
                <w:szCs w:val="16"/>
              </w:rPr>
            </w:pPr>
          </w:p>
        </w:tc>
        <w:tc>
          <w:tcPr>
            <w:tcW w:w="576" w:type="dxa"/>
            <w:tcBorders>
              <w:top w:val="nil"/>
              <w:left w:val="nil"/>
              <w:bottom w:val="single" w:sz="4" w:space="0" w:color="auto"/>
              <w:right w:val="single" w:sz="4" w:space="0" w:color="auto"/>
            </w:tcBorders>
            <w:shd w:val="clear" w:color="auto" w:fill="auto"/>
            <w:noWrap/>
            <w:vAlign w:val="bottom"/>
            <w:hideMark/>
          </w:tcPr>
          <w:p w14:paraId="7BE0C24D" w14:textId="2145EC0C" w:rsidR="00AB04BB" w:rsidRPr="00D817C9" w:rsidRDefault="00AB04BB" w:rsidP="005532FD">
            <w:pPr>
              <w:jc w:val="right"/>
              <w:rPr>
                <w:rFonts w:asciiTheme="minorHAnsi" w:hAnsiTheme="minorHAnsi" w:cstheme="minorHAnsi"/>
                <w:b/>
                <w:bCs/>
                <w:sz w:val="16"/>
                <w:szCs w:val="16"/>
              </w:rPr>
            </w:pPr>
          </w:p>
        </w:tc>
        <w:tc>
          <w:tcPr>
            <w:tcW w:w="576" w:type="dxa"/>
            <w:tcBorders>
              <w:top w:val="nil"/>
              <w:left w:val="nil"/>
              <w:bottom w:val="single" w:sz="4" w:space="0" w:color="auto"/>
              <w:right w:val="single" w:sz="4" w:space="0" w:color="auto"/>
            </w:tcBorders>
            <w:shd w:val="clear" w:color="auto" w:fill="auto"/>
            <w:noWrap/>
            <w:vAlign w:val="bottom"/>
            <w:hideMark/>
          </w:tcPr>
          <w:p w14:paraId="788B03B9" w14:textId="127D4880" w:rsidR="00AB04BB" w:rsidRPr="00D817C9" w:rsidRDefault="00AB04BB" w:rsidP="005532FD">
            <w:pPr>
              <w:jc w:val="right"/>
              <w:rPr>
                <w:rFonts w:asciiTheme="minorHAnsi" w:hAnsiTheme="minorHAnsi" w:cstheme="minorHAnsi"/>
                <w:b/>
                <w:bCs/>
                <w:sz w:val="16"/>
                <w:szCs w:val="16"/>
              </w:rPr>
            </w:pPr>
          </w:p>
        </w:tc>
        <w:tc>
          <w:tcPr>
            <w:tcW w:w="576" w:type="dxa"/>
            <w:tcBorders>
              <w:top w:val="nil"/>
              <w:left w:val="nil"/>
              <w:bottom w:val="single" w:sz="4" w:space="0" w:color="auto"/>
              <w:right w:val="single" w:sz="4" w:space="0" w:color="auto"/>
            </w:tcBorders>
            <w:shd w:val="clear" w:color="auto" w:fill="auto"/>
            <w:noWrap/>
            <w:vAlign w:val="bottom"/>
            <w:hideMark/>
          </w:tcPr>
          <w:p w14:paraId="081AC4E0" w14:textId="6B531C8E" w:rsidR="00AB04BB" w:rsidRPr="00D817C9" w:rsidRDefault="00AB04BB" w:rsidP="005532FD">
            <w:pPr>
              <w:jc w:val="right"/>
              <w:rPr>
                <w:rFonts w:asciiTheme="minorHAnsi" w:hAnsiTheme="minorHAnsi" w:cstheme="minorHAnsi"/>
                <w:b/>
                <w:bCs/>
                <w:sz w:val="16"/>
                <w:szCs w:val="16"/>
              </w:rPr>
            </w:pPr>
          </w:p>
        </w:tc>
        <w:tc>
          <w:tcPr>
            <w:tcW w:w="736" w:type="dxa"/>
            <w:tcBorders>
              <w:top w:val="nil"/>
              <w:left w:val="nil"/>
              <w:bottom w:val="single" w:sz="4" w:space="0" w:color="auto"/>
              <w:right w:val="single" w:sz="4" w:space="0" w:color="auto"/>
            </w:tcBorders>
            <w:shd w:val="clear" w:color="auto" w:fill="auto"/>
            <w:noWrap/>
            <w:vAlign w:val="bottom"/>
            <w:hideMark/>
          </w:tcPr>
          <w:p w14:paraId="05FF71D0" w14:textId="6E7B6D6B" w:rsidR="00AB04BB" w:rsidRPr="00D817C9" w:rsidRDefault="00AB04BB" w:rsidP="00AB04BB">
            <w:pPr>
              <w:jc w:val="center"/>
              <w:rPr>
                <w:rFonts w:asciiTheme="minorHAnsi" w:hAnsiTheme="minorHAnsi" w:cstheme="minorHAnsi"/>
                <w:b/>
                <w:bCs/>
                <w:sz w:val="16"/>
                <w:szCs w:val="16"/>
              </w:rPr>
            </w:pPr>
          </w:p>
        </w:tc>
      </w:tr>
      <w:tr w:rsidR="00F72F15" w:rsidRPr="00D817C9" w14:paraId="081178DD" w14:textId="77777777" w:rsidTr="008C1A58">
        <w:trPr>
          <w:trHeight w:val="113"/>
          <w:jc w:val="center"/>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14:paraId="166E8052" w14:textId="77777777" w:rsidR="00AB04BB" w:rsidRPr="00D817C9" w:rsidRDefault="00AB04BB" w:rsidP="00AB04BB">
            <w:pPr>
              <w:jc w:val="center"/>
              <w:rPr>
                <w:rFonts w:asciiTheme="minorHAnsi" w:hAnsiTheme="minorHAnsi" w:cstheme="minorHAnsi"/>
                <w:sz w:val="16"/>
                <w:szCs w:val="16"/>
              </w:rPr>
            </w:pPr>
            <w:r w:rsidRPr="00D817C9">
              <w:rPr>
                <w:rFonts w:asciiTheme="minorHAnsi" w:hAnsiTheme="minorHAnsi" w:cstheme="minorHAnsi"/>
                <w:sz w:val="16"/>
                <w:szCs w:val="16"/>
              </w:rPr>
              <w:t>W dùng</w:t>
            </w:r>
          </w:p>
        </w:tc>
        <w:tc>
          <w:tcPr>
            <w:tcW w:w="576" w:type="dxa"/>
            <w:tcBorders>
              <w:top w:val="nil"/>
              <w:left w:val="nil"/>
              <w:bottom w:val="single" w:sz="4" w:space="0" w:color="auto"/>
              <w:right w:val="single" w:sz="4" w:space="0" w:color="auto"/>
            </w:tcBorders>
            <w:shd w:val="clear" w:color="auto" w:fill="auto"/>
            <w:noWrap/>
            <w:vAlign w:val="bottom"/>
            <w:hideMark/>
          </w:tcPr>
          <w:p w14:paraId="283D74CD" w14:textId="24D89439"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501</w:t>
            </w:r>
          </w:p>
        </w:tc>
        <w:tc>
          <w:tcPr>
            <w:tcW w:w="576" w:type="dxa"/>
            <w:tcBorders>
              <w:top w:val="nil"/>
              <w:left w:val="nil"/>
              <w:bottom w:val="single" w:sz="4" w:space="0" w:color="auto"/>
              <w:right w:val="single" w:sz="4" w:space="0" w:color="auto"/>
            </w:tcBorders>
            <w:shd w:val="clear" w:color="auto" w:fill="auto"/>
            <w:noWrap/>
            <w:vAlign w:val="bottom"/>
            <w:hideMark/>
          </w:tcPr>
          <w:p w14:paraId="58B699FD" w14:textId="5D90DA38"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1.964</w:t>
            </w:r>
          </w:p>
        </w:tc>
        <w:tc>
          <w:tcPr>
            <w:tcW w:w="576" w:type="dxa"/>
            <w:tcBorders>
              <w:top w:val="nil"/>
              <w:left w:val="nil"/>
              <w:bottom w:val="single" w:sz="4" w:space="0" w:color="auto"/>
              <w:right w:val="single" w:sz="4" w:space="0" w:color="auto"/>
            </w:tcBorders>
            <w:shd w:val="clear" w:color="auto" w:fill="auto"/>
            <w:noWrap/>
            <w:vAlign w:val="bottom"/>
            <w:hideMark/>
          </w:tcPr>
          <w:p w14:paraId="703E5D9E" w14:textId="2AC89D6A"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1.300</w:t>
            </w:r>
          </w:p>
        </w:tc>
        <w:tc>
          <w:tcPr>
            <w:tcW w:w="576" w:type="dxa"/>
            <w:tcBorders>
              <w:top w:val="nil"/>
              <w:left w:val="nil"/>
              <w:bottom w:val="single" w:sz="4" w:space="0" w:color="auto"/>
              <w:right w:val="single" w:sz="4" w:space="0" w:color="auto"/>
            </w:tcBorders>
            <w:shd w:val="clear" w:color="auto" w:fill="auto"/>
            <w:noWrap/>
            <w:vAlign w:val="bottom"/>
            <w:hideMark/>
          </w:tcPr>
          <w:p w14:paraId="239A6705" w14:textId="0CFBCEBC"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1.329</w:t>
            </w:r>
          </w:p>
        </w:tc>
        <w:tc>
          <w:tcPr>
            <w:tcW w:w="689" w:type="dxa"/>
            <w:tcBorders>
              <w:top w:val="nil"/>
              <w:left w:val="nil"/>
              <w:bottom w:val="single" w:sz="4" w:space="0" w:color="auto"/>
              <w:right w:val="single" w:sz="4" w:space="0" w:color="auto"/>
            </w:tcBorders>
            <w:shd w:val="clear" w:color="auto" w:fill="auto"/>
            <w:noWrap/>
            <w:vAlign w:val="bottom"/>
            <w:hideMark/>
          </w:tcPr>
          <w:p w14:paraId="756EDE97" w14:textId="5521BC04"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1.193</w:t>
            </w:r>
          </w:p>
        </w:tc>
        <w:tc>
          <w:tcPr>
            <w:tcW w:w="576" w:type="dxa"/>
            <w:tcBorders>
              <w:top w:val="nil"/>
              <w:left w:val="nil"/>
              <w:bottom w:val="single" w:sz="4" w:space="0" w:color="auto"/>
              <w:right w:val="single" w:sz="4" w:space="0" w:color="auto"/>
            </w:tcBorders>
            <w:shd w:val="clear" w:color="auto" w:fill="auto"/>
            <w:noWrap/>
            <w:vAlign w:val="bottom"/>
            <w:hideMark/>
          </w:tcPr>
          <w:p w14:paraId="395E3467" w14:textId="7069BC85"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627</w:t>
            </w:r>
          </w:p>
        </w:tc>
        <w:tc>
          <w:tcPr>
            <w:tcW w:w="656" w:type="dxa"/>
            <w:tcBorders>
              <w:top w:val="nil"/>
              <w:left w:val="nil"/>
              <w:bottom w:val="single" w:sz="4" w:space="0" w:color="auto"/>
              <w:right w:val="single" w:sz="4" w:space="0" w:color="auto"/>
            </w:tcBorders>
            <w:shd w:val="clear" w:color="auto" w:fill="auto"/>
            <w:noWrap/>
            <w:vAlign w:val="bottom"/>
            <w:hideMark/>
          </w:tcPr>
          <w:p w14:paraId="6E0D1C78" w14:textId="6F10DF83"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295</w:t>
            </w:r>
          </w:p>
        </w:tc>
        <w:tc>
          <w:tcPr>
            <w:tcW w:w="656" w:type="dxa"/>
            <w:tcBorders>
              <w:top w:val="nil"/>
              <w:left w:val="nil"/>
              <w:bottom w:val="single" w:sz="4" w:space="0" w:color="auto"/>
              <w:right w:val="single" w:sz="4" w:space="0" w:color="auto"/>
            </w:tcBorders>
            <w:shd w:val="clear" w:color="auto" w:fill="auto"/>
            <w:noWrap/>
            <w:vAlign w:val="bottom"/>
            <w:hideMark/>
          </w:tcPr>
          <w:p w14:paraId="080A2B9F" w14:textId="54051D26"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257</w:t>
            </w:r>
          </w:p>
        </w:tc>
        <w:tc>
          <w:tcPr>
            <w:tcW w:w="656" w:type="dxa"/>
            <w:tcBorders>
              <w:top w:val="nil"/>
              <w:left w:val="nil"/>
              <w:bottom w:val="single" w:sz="4" w:space="0" w:color="auto"/>
              <w:right w:val="single" w:sz="4" w:space="0" w:color="auto"/>
            </w:tcBorders>
            <w:shd w:val="clear" w:color="auto" w:fill="auto"/>
            <w:noWrap/>
            <w:vAlign w:val="bottom"/>
            <w:hideMark/>
          </w:tcPr>
          <w:p w14:paraId="09382857" w14:textId="16212AE3"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238</w:t>
            </w:r>
          </w:p>
        </w:tc>
        <w:tc>
          <w:tcPr>
            <w:tcW w:w="576" w:type="dxa"/>
            <w:tcBorders>
              <w:top w:val="nil"/>
              <w:left w:val="nil"/>
              <w:bottom w:val="single" w:sz="4" w:space="0" w:color="auto"/>
              <w:right w:val="single" w:sz="4" w:space="0" w:color="auto"/>
            </w:tcBorders>
            <w:shd w:val="clear" w:color="auto" w:fill="auto"/>
            <w:noWrap/>
            <w:vAlign w:val="bottom"/>
            <w:hideMark/>
          </w:tcPr>
          <w:p w14:paraId="4A704036" w14:textId="1F228469"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419</w:t>
            </w:r>
          </w:p>
        </w:tc>
        <w:tc>
          <w:tcPr>
            <w:tcW w:w="576" w:type="dxa"/>
            <w:tcBorders>
              <w:top w:val="nil"/>
              <w:left w:val="nil"/>
              <w:bottom w:val="single" w:sz="4" w:space="0" w:color="auto"/>
              <w:right w:val="single" w:sz="4" w:space="0" w:color="auto"/>
            </w:tcBorders>
            <w:shd w:val="clear" w:color="auto" w:fill="auto"/>
            <w:noWrap/>
            <w:vAlign w:val="bottom"/>
            <w:hideMark/>
          </w:tcPr>
          <w:p w14:paraId="4F5C30B5" w14:textId="19BC7731"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513</w:t>
            </w:r>
          </w:p>
        </w:tc>
        <w:tc>
          <w:tcPr>
            <w:tcW w:w="576" w:type="dxa"/>
            <w:tcBorders>
              <w:top w:val="nil"/>
              <w:left w:val="nil"/>
              <w:bottom w:val="single" w:sz="4" w:space="0" w:color="auto"/>
              <w:right w:val="single" w:sz="4" w:space="0" w:color="auto"/>
            </w:tcBorders>
            <w:shd w:val="clear" w:color="auto" w:fill="auto"/>
            <w:noWrap/>
            <w:vAlign w:val="bottom"/>
            <w:hideMark/>
          </w:tcPr>
          <w:p w14:paraId="1EC56879" w14:textId="0D20A01B"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547</w:t>
            </w:r>
          </w:p>
        </w:tc>
        <w:tc>
          <w:tcPr>
            <w:tcW w:w="736" w:type="dxa"/>
            <w:tcBorders>
              <w:top w:val="nil"/>
              <w:left w:val="nil"/>
              <w:bottom w:val="single" w:sz="4" w:space="0" w:color="auto"/>
              <w:right w:val="single" w:sz="4" w:space="0" w:color="auto"/>
            </w:tcBorders>
            <w:shd w:val="clear" w:color="auto" w:fill="auto"/>
            <w:noWrap/>
            <w:vAlign w:val="bottom"/>
            <w:hideMark/>
          </w:tcPr>
          <w:p w14:paraId="16459FD5" w14:textId="32643843" w:rsidR="00AB04BB" w:rsidRPr="00D817C9" w:rsidRDefault="00AB04BB" w:rsidP="00AB04BB">
            <w:pPr>
              <w:jc w:val="center"/>
              <w:rPr>
                <w:rFonts w:asciiTheme="minorHAnsi" w:hAnsiTheme="minorHAnsi" w:cstheme="minorHAnsi"/>
                <w:b/>
                <w:bCs/>
                <w:sz w:val="16"/>
                <w:szCs w:val="16"/>
              </w:rPr>
            </w:pPr>
            <w:r w:rsidRPr="00D817C9">
              <w:rPr>
                <w:rFonts w:ascii="Calibri" w:hAnsi="Calibri" w:cs="Calibri"/>
                <w:b/>
                <w:bCs/>
                <w:sz w:val="16"/>
                <w:szCs w:val="16"/>
              </w:rPr>
              <w:t>9.183</w:t>
            </w:r>
          </w:p>
        </w:tc>
      </w:tr>
      <w:tr w:rsidR="00F72F15" w:rsidRPr="00D817C9" w14:paraId="18D8DCA7" w14:textId="77777777" w:rsidTr="008C1A58">
        <w:trPr>
          <w:trHeight w:val="113"/>
          <w:jc w:val="center"/>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14:paraId="21565888" w14:textId="77777777" w:rsidR="00AB04BB" w:rsidRPr="00D817C9" w:rsidRDefault="00AB04BB" w:rsidP="00AB04BB">
            <w:pPr>
              <w:jc w:val="center"/>
              <w:rPr>
                <w:rFonts w:asciiTheme="minorHAnsi" w:hAnsiTheme="minorHAnsi" w:cstheme="minorHAnsi"/>
                <w:sz w:val="16"/>
                <w:szCs w:val="16"/>
              </w:rPr>
            </w:pPr>
            <w:r w:rsidRPr="00D817C9">
              <w:rPr>
                <w:rFonts w:asciiTheme="minorHAnsi" w:hAnsiTheme="minorHAnsi" w:cstheme="minorHAnsi"/>
                <w:sz w:val="16"/>
                <w:szCs w:val="16"/>
              </w:rPr>
              <w:t>W đến</w:t>
            </w:r>
          </w:p>
        </w:tc>
        <w:tc>
          <w:tcPr>
            <w:tcW w:w="576" w:type="dxa"/>
            <w:tcBorders>
              <w:top w:val="nil"/>
              <w:left w:val="nil"/>
              <w:bottom w:val="single" w:sz="4" w:space="0" w:color="auto"/>
              <w:right w:val="single" w:sz="4" w:space="0" w:color="auto"/>
            </w:tcBorders>
            <w:shd w:val="clear" w:color="auto" w:fill="auto"/>
            <w:noWrap/>
            <w:vAlign w:val="center"/>
            <w:hideMark/>
          </w:tcPr>
          <w:p w14:paraId="088F0D43" w14:textId="29EEF44E"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5011</w:t>
            </w:r>
          </w:p>
        </w:tc>
        <w:tc>
          <w:tcPr>
            <w:tcW w:w="576" w:type="dxa"/>
            <w:tcBorders>
              <w:top w:val="nil"/>
              <w:left w:val="nil"/>
              <w:bottom w:val="single" w:sz="4" w:space="0" w:color="auto"/>
              <w:right w:val="single" w:sz="4" w:space="0" w:color="auto"/>
            </w:tcBorders>
            <w:shd w:val="clear" w:color="auto" w:fill="auto"/>
            <w:noWrap/>
            <w:vAlign w:val="center"/>
            <w:hideMark/>
          </w:tcPr>
          <w:p w14:paraId="72FC6B20" w14:textId="77166A3A"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4103</w:t>
            </w:r>
          </w:p>
        </w:tc>
        <w:tc>
          <w:tcPr>
            <w:tcW w:w="576" w:type="dxa"/>
            <w:tcBorders>
              <w:top w:val="nil"/>
              <w:left w:val="nil"/>
              <w:bottom w:val="single" w:sz="4" w:space="0" w:color="auto"/>
              <w:right w:val="single" w:sz="4" w:space="0" w:color="auto"/>
            </w:tcBorders>
            <w:shd w:val="clear" w:color="auto" w:fill="auto"/>
            <w:noWrap/>
            <w:vAlign w:val="center"/>
            <w:hideMark/>
          </w:tcPr>
          <w:p w14:paraId="58A695C5" w14:textId="4D7B91C7"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3490</w:t>
            </w:r>
          </w:p>
        </w:tc>
        <w:tc>
          <w:tcPr>
            <w:tcW w:w="576" w:type="dxa"/>
            <w:tcBorders>
              <w:top w:val="nil"/>
              <w:left w:val="nil"/>
              <w:bottom w:val="single" w:sz="4" w:space="0" w:color="auto"/>
              <w:right w:val="single" w:sz="4" w:space="0" w:color="auto"/>
            </w:tcBorders>
            <w:shd w:val="clear" w:color="auto" w:fill="auto"/>
            <w:noWrap/>
            <w:vAlign w:val="center"/>
            <w:hideMark/>
          </w:tcPr>
          <w:p w14:paraId="09CC9D2E" w14:textId="1125FCC1"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5238</w:t>
            </w:r>
          </w:p>
        </w:tc>
        <w:tc>
          <w:tcPr>
            <w:tcW w:w="689" w:type="dxa"/>
            <w:tcBorders>
              <w:top w:val="nil"/>
              <w:left w:val="nil"/>
              <w:bottom w:val="single" w:sz="4" w:space="0" w:color="auto"/>
              <w:right w:val="single" w:sz="4" w:space="0" w:color="auto"/>
            </w:tcBorders>
            <w:shd w:val="clear" w:color="auto" w:fill="auto"/>
            <w:noWrap/>
            <w:vAlign w:val="center"/>
            <w:hideMark/>
          </w:tcPr>
          <w:p w14:paraId="09B6B5CC" w14:textId="2FBA8F00"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8073</w:t>
            </w:r>
          </w:p>
        </w:tc>
        <w:tc>
          <w:tcPr>
            <w:tcW w:w="576" w:type="dxa"/>
            <w:tcBorders>
              <w:top w:val="nil"/>
              <w:left w:val="nil"/>
              <w:bottom w:val="single" w:sz="4" w:space="0" w:color="auto"/>
              <w:right w:val="single" w:sz="4" w:space="0" w:color="auto"/>
            </w:tcBorders>
            <w:shd w:val="clear" w:color="auto" w:fill="auto"/>
            <w:noWrap/>
            <w:vAlign w:val="center"/>
            <w:hideMark/>
          </w:tcPr>
          <w:p w14:paraId="4168FC8C" w14:textId="3921938F"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9269</w:t>
            </w:r>
          </w:p>
        </w:tc>
        <w:tc>
          <w:tcPr>
            <w:tcW w:w="656" w:type="dxa"/>
            <w:tcBorders>
              <w:top w:val="nil"/>
              <w:left w:val="nil"/>
              <w:bottom w:val="single" w:sz="4" w:space="0" w:color="auto"/>
              <w:right w:val="single" w:sz="4" w:space="0" w:color="auto"/>
            </w:tcBorders>
            <w:shd w:val="clear" w:color="auto" w:fill="auto"/>
            <w:noWrap/>
            <w:vAlign w:val="center"/>
            <w:hideMark/>
          </w:tcPr>
          <w:p w14:paraId="73AD4B7E" w14:textId="5F234C05"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13946</w:t>
            </w:r>
          </w:p>
        </w:tc>
        <w:tc>
          <w:tcPr>
            <w:tcW w:w="656" w:type="dxa"/>
            <w:tcBorders>
              <w:top w:val="nil"/>
              <w:left w:val="nil"/>
              <w:bottom w:val="single" w:sz="4" w:space="0" w:color="auto"/>
              <w:right w:val="single" w:sz="4" w:space="0" w:color="auto"/>
            </w:tcBorders>
            <w:shd w:val="clear" w:color="auto" w:fill="auto"/>
            <w:noWrap/>
            <w:vAlign w:val="center"/>
            <w:hideMark/>
          </w:tcPr>
          <w:p w14:paraId="5A36094C" w14:textId="6A5CF72A"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16469</w:t>
            </w:r>
          </w:p>
        </w:tc>
        <w:tc>
          <w:tcPr>
            <w:tcW w:w="656" w:type="dxa"/>
            <w:tcBorders>
              <w:top w:val="nil"/>
              <w:left w:val="nil"/>
              <w:bottom w:val="single" w:sz="4" w:space="0" w:color="auto"/>
              <w:right w:val="single" w:sz="4" w:space="0" w:color="auto"/>
            </w:tcBorders>
            <w:shd w:val="clear" w:color="auto" w:fill="auto"/>
            <w:noWrap/>
            <w:vAlign w:val="center"/>
            <w:hideMark/>
          </w:tcPr>
          <w:p w14:paraId="660F916F" w14:textId="3C063544"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11908</w:t>
            </w:r>
          </w:p>
        </w:tc>
        <w:tc>
          <w:tcPr>
            <w:tcW w:w="576" w:type="dxa"/>
            <w:tcBorders>
              <w:top w:val="nil"/>
              <w:left w:val="nil"/>
              <w:bottom w:val="single" w:sz="4" w:space="0" w:color="auto"/>
              <w:right w:val="single" w:sz="4" w:space="0" w:color="auto"/>
            </w:tcBorders>
            <w:shd w:val="clear" w:color="auto" w:fill="auto"/>
            <w:noWrap/>
            <w:vAlign w:val="center"/>
            <w:hideMark/>
          </w:tcPr>
          <w:p w14:paraId="7E4B2D95" w14:textId="1C8A415D"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7952</w:t>
            </w:r>
          </w:p>
        </w:tc>
        <w:tc>
          <w:tcPr>
            <w:tcW w:w="576" w:type="dxa"/>
            <w:tcBorders>
              <w:top w:val="nil"/>
              <w:left w:val="nil"/>
              <w:bottom w:val="single" w:sz="4" w:space="0" w:color="auto"/>
              <w:right w:val="single" w:sz="4" w:space="0" w:color="auto"/>
            </w:tcBorders>
            <w:shd w:val="clear" w:color="auto" w:fill="auto"/>
            <w:noWrap/>
            <w:vAlign w:val="center"/>
            <w:hideMark/>
          </w:tcPr>
          <w:p w14:paraId="25209A4D" w14:textId="63D6011C"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5155</w:t>
            </w:r>
          </w:p>
        </w:tc>
        <w:tc>
          <w:tcPr>
            <w:tcW w:w="576" w:type="dxa"/>
            <w:tcBorders>
              <w:top w:val="nil"/>
              <w:left w:val="nil"/>
              <w:bottom w:val="single" w:sz="4" w:space="0" w:color="auto"/>
              <w:right w:val="single" w:sz="4" w:space="0" w:color="auto"/>
            </w:tcBorders>
            <w:shd w:val="clear" w:color="auto" w:fill="auto"/>
            <w:noWrap/>
            <w:vAlign w:val="center"/>
            <w:hideMark/>
          </w:tcPr>
          <w:p w14:paraId="6ECC4879" w14:textId="1C84BED4"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4269</w:t>
            </w:r>
          </w:p>
        </w:tc>
        <w:tc>
          <w:tcPr>
            <w:tcW w:w="736" w:type="dxa"/>
            <w:tcBorders>
              <w:top w:val="nil"/>
              <w:left w:val="nil"/>
              <w:bottom w:val="single" w:sz="4" w:space="0" w:color="auto"/>
              <w:right w:val="single" w:sz="4" w:space="0" w:color="auto"/>
            </w:tcBorders>
            <w:shd w:val="clear" w:color="auto" w:fill="auto"/>
            <w:noWrap/>
            <w:vAlign w:val="bottom"/>
            <w:hideMark/>
          </w:tcPr>
          <w:p w14:paraId="2E053541" w14:textId="3C73A3FA" w:rsidR="00AB04BB" w:rsidRPr="00D817C9" w:rsidRDefault="00AB04BB" w:rsidP="00AB04BB">
            <w:pPr>
              <w:jc w:val="center"/>
              <w:rPr>
                <w:rFonts w:asciiTheme="minorHAnsi" w:hAnsiTheme="minorHAnsi" w:cstheme="minorHAnsi"/>
                <w:b/>
                <w:bCs/>
                <w:sz w:val="16"/>
                <w:szCs w:val="16"/>
              </w:rPr>
            </w:pPr>
            <w:r w:rsidRPr="00D817C9">
              <w:rPr>
                <w:rFonts w:ascii="Calibri" w:hAnsi="Calibri" w:cs="Calibri"/>
                <w:b/>
                <w:bCs/>
                <w:sz w:val="16"/>
                <w:szCs w:val="16"/>
              </w:rPr>
              <w:t>94.885</w:t>
            </w:r>
          </w:p>
        </w:tc>
      </w:tr>
      <w:tr w:rsidR="00F72F15" w:rsidRPr="00D817C9" w14:paraId="0B7A7A19" w14:textId="77777777" w:rsidTr="008C1A58">
        <w:trPr>
          <w:trHeight w:val="113"/>
          <w:jc w:val="center"/>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14:paraId="5295A492" w14:textId="77777777" w:rsidR="00AB04BB" w:rsidRPr="00D817C9" w:rsidRDefault="00AB04BB" w:rsidP="00AB04BB">
            <w:pPr>
              <w:jc w:val="center"/>
              <w:rPr>
                <w:rFonts w:asciiTheme="minorHAnsi" w:hAnsiTheme="minorHAnsi" w:cstheme="minorHAnsi"/>
                <w:sz w:val="16"/>
                <w:szCs w:val="16"/>
              </w:rPr>
            </w:pPr>
            <w:r w:rsidRPr="00D817C9">
              <w:rPr>
                <w:rFonts w:asciiTheme="minorHAnsi" w:hAnsiTheme="minorHAnsi" w:cstheme="minorHAnsi"/>
                <w:sz w:val="16"/>
                <w:szCs w:val="16"/>
              </w:rPr>
              <w:t>Thừa thiếu</w:t>
            </w:r>
          </w:p>
        </w:tc>
        <w:tc>
          <w:tcPr>
            <w:tcW w:w="576" w:type="dxa"/>
            <w:tcBorders>
              <w:top w:val="nil"/>
              <w:left w:val="nil"/>
              <w:bottom w:val="single" w:sz="4" w:space="0" w:color="auto"/>
              <w:right w:val="single" w:sz="4" w:space="0" w:color="auto"/>
            </w:tcBorders>
            <w:shd w:val="clear" w:color="auto" w:fill="auto"/>
            <w:noWrap/>
            <w:vAlign w:val="bottom"/>
            <w:hideMark/>
          </w:tcPr>
          <w:p w14:paraId="51D74DD4" w14:textId="685525B8"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4.510</w:t>
            </w:r>
          </w:p>
        </w:tc>
        <w:tc>
          <w:tcPr>
            <w:tcW w:w="576" w:type="dxa"/>
            <w:tcBorders>
              <w:top w:val="nil"/>
              <w:left w:val="nil"/>
              <w:bottom w:val="single" w:sz="4" w:space="0" w:color="auto"/>
              <w:right w:val="single" w:sz="4" w:space="0" w:color="auto"/>
            </w:tcBorders>
            <w:shd w:val="clear" w:color="auto" w:fill="auto"/>
            <w:noWrap/>
            <w:vAlign w:val="bottom"/>
            <w:hideMark/>
          </w:tcPr>
          <w:p w14:paraId="4BD1A138" w14:textId="5D4DFA1F"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2.139</w:t>
            </w:r>
          </w:p>
        </w:tc>
        <w:tc>
          <w:tcPr>
            <w:tcW w:w="576" w:type="dxa"/>
            <w:tcBorders>
              <w:top w:val="nil"/>
              <w:left w:val="nil"/>
              <w:bottom w:val="single" w:sz="4" w:space="0" w:color="auto"/>
              <w:right w:val="single" w:sz="4" w:space="0" w:color="auto"/>
            </w:tcBorders>
            <w:shd w:val="clear" w:color="auto" w:fill="auto"/>
            <w:noWrap/>
            <w:vAlign w:val="bottom"/>
            <w:hideMark/>
          </w:tcPr>
          <w:p w14:paraId="4422CE11" w14:textId="64BA90FA"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2.190</w:t>
            </w:r>
          </w:p>
        </w:tc>
        <w:tc>
          <w:tcPr>
            <w:tcW w:w="576" w:type="dxa"/>
            <w:tcBorders>
              <w:top w:val="nil"/>
              <w:left w:val="nil"/>
              <w:bottom w:val="single" w:sz="4" w:space="0" w:color="auto"/>
              <w:right w:val="single" w:sz="4" w:space="0" w:color="auto"/>
            </w:tcBorders>
            <w:shd w:val="clear" w:color="auto" w:fill="auto"/>
            <w:noWrap/>
            <w:vAlign w:val="bottom"/>
            <w:hideMark/>
          </w:tcPr>
          <w:p w14:paraId="06482B29" w14:textId="379C7F1E"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3.909</w:t>
            </w:r>
          </w:p>
        </w:tc>
        <w:tc>
          <w:tcPr>
            <w:tcW w:w="689" w:type="dxa"/>
            <w:tcBorders>
              <w:top w:val="nil"/>
              <w:left w:val="nil"/>
              <w:bottom w:val="single" w:sz="4" w:space="0" w:color="auto"/>
              <w:right w:val="single" w:sz="4" w:space="0" w:color="auto"/>
            </w:tcBorders>
            <w:shd w:val="clear" w:color="auto" w:fill="auto"/>
            <w:noWrap/>
            <w:vAlign w:val="bottom"/>
            <w:hideMark/>
          </w:tcPr>
          <w:p w14:paraId="19AC743A" w14:textId="786DD03A"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6.880</w:t>
            </w:r>
          </w:p>
        </w:tc>
        <w:tc>
          <w:tcPr>
            <w:tcW w:w="576" w:type="dxa"/>
            <w:tcBorders>
              <w:top w:val="nil"/>
              <w:left w:val="nil"/>
              <w:bottom w:val="single" w:sz="4" w:space="0" w:color="auto"/>
              <w:right w:val="single" w:sz="4" w:space="0" w:color="auto"/>
            </w:tcBorders>
            <w:shd w:val="clear" w:color="auto" w:fill="auto"/>
            <w:noWrap/>
            <w:vAlign w:val="bottom"/>
            <w:hideMark/>
          </w:tcPr>
          <w:p w14:paraId="07F38E9E" w14:textId="77A2D33B"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8.642</w:t>
            </w:r>
          </w:p>
        </w:tc>
        <w:tc>
          <w:tcPr>
            <w:tcW w:w="656" w:type="dxa"/>
            <w:tcBorders>
              <w:top w:val="nil"/>
              <w:left w:val="nil"/>
              <w:bottom w:val="single" w:sz="4" w:space="0" w:color="auto"/>
              <w:right w:val="single" w:sz="4" w:space="0" w:color="auto"/>
            </w:tcBorders>
            <w:shd w:val="clear" w:color="auto" w:fill="auto"/>
            <w:noWrap/>
            <w:vAlign w:val="bottom"/>
            <w:hideMark/>
          </w:tcPr>
          <w:p w14:paraId="25B30A0F" w14:textId="3F60FE9F"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13.652</w:t>
            </w:r>
          </w:p>
        </w:tc>
        <w:tc>
          <w:tcPr>
            <w:tcW w:w="656" w:type="dxa"/>
            <w:tcBorders>
              <w:top w:val="nil"/>
              <w:left w:val="nil"/>
              <w:bottom w:val="single" w:sz="4" w:space="0" w:color="auto"/>
              <w:right w:val="single" w:sz="4" w:space="0" w:color="auto"/>
            </w:tcBorders>
            <w:shd w:val="clear" w:color="auto" w:fill="auto"/>
            <w:noWrap/>
            <w:vAlign w:val="bottom"/>
            <w:hideMark/>
          </w:tcPr>
          <w:p w14:paraId="60959FF0" w14:textId="4BEBB46F"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16.212</w:t>
            </w:r>
          </w:p>
        </w:tc>
        <w:tc>
          <w:tcPr>
            <w:tcW w:w="656" w:type="dxa"/>
            <w:tcBorders>
              <w:top w:val="nil"/>
              <w:left w:val="nil"/>
              <w:bottom w:val="single" w:sz="4" w:space="0" w:color="auto"/>
              <w:right w:val="single" w:sz="4" w:space="0" w:color="auto"/>
            </w:tcBorders>
            <w:shd w:val="clear" w:color="auto" w:fill="auto"/>
            <w:noWrap/>
            <w:vAlign w:val="bottom"/>
            <w:hideMark/>
          </w:tcPr>
          <w:p w14:paraId="6725A6C2" w14:textId="4092E387"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11.670</w:t>
            </w:r>
          </w:p>
        </w:tc>
        <w:tc>
          <w:tcPr>
            <w:tcW w:w="576" w:type="dxa"/>
            <w:tcBorders>
              <w:top w:val="nil"/>
              <w:left w:val="nil"/>
              <w:bottom w:val="single" w:sz="4" w:space="0" w:color="auto"/>
              <w:right w:val="single" w:sz="4" w:space="0" w:color="auto"/>
            </w:tcBorders>
            <w:shd w:val="clear" w:color="auto" w:fill="auto"/>
            <w:noWrap/>
            <w:vAlign w:val="bottom"/>
            <w:hideMark/>
          </w:tcPr>
          <w:p w14:paraId="2A7B41E3" w14:textId="5E057214"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7.533</w:t>
            </w:r>
          </w:p>
        </w:tc>
        <w:tc>
          <w:tcPr>
            <w:tcW w:w="576" w:type="dxa"/>
            <w:tcBorders>
              <w:top w:val="nil"/>
              <w:left w:val="nil"/>
              <w:bottom w:val="single" w:sz="4" w:space="0" w:color="auto"/>
              <w:right w:val="single" w:sz="4" w:space="0" w:color="auto"/>
            </w:tcBorders>
            <w:shd w:val="clear" w:color="auto" w:fill="auto"/>
            <w:noWrap/>
            <w:vAlign w:val="bottom"/>
            <w:hideMark/>
          </w:tcPr>
          <w:p w14:paraId="559B5A09" w14:textId="3147FFA9"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4.642</w:t>
            </w:r>
          </w:p>
        </w:tc>
        <w:tc>
          <w:tcPr>
            <w:tcW w:w="576" w:type="dxa"/>
            <w:tcBorders>
              <w:top w:val="nil"/>
              <w:left w:val="nil"/>
              <w:bottom w:val="single" w:sz="4" w:space="0" w:color="auto"/>
              <w:right w:val="single" w:sz="4" w:space="0" w:color="auto"/>
            </w:tcBorders>
            <w:shd w:val="clear" w:color="auto" w:fill="auto"/>
            <w:noWrap/>
            <w:vAlign w:val="bottom"/>
            <w:hideMark/>
          </w:tcPr>
          <w:p w14:paraId="43D9EA6E" w14:textId="3AA913C6"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3.722</w:t>
            </w:r>
          </w:p>
        </w:tc>
        <w:tc>
          <w:tcPr>
            <w:tcW w:w="736" w:type="dxa"/>
            <w:tcBorders>
              <w:top w:val="nil"/>
              <w:left w:val="nil"/>
              <w:bottom w:val="single" w:sz="4" w:space="0" w:color="auto"/>
              <w:right w:val="single" w:sz="4" w:space="0" w:color="auto"/>
            </w:tcBorders>
            <w:shd w:val="clear" w:color="auto" w:fill="auto"/>
            <w:noWrap/>
            <w:vAlign w:val="bottom"/>
            <w:hideMark/>
          </w:tcPr>
          <w:p w14:paraId="1A034BAA" w14:textId="5749FCF0" w:rsidR="00AB04BB" w:rsidRPr="00D817C9" w:rsidRDefault="00AB04BB" w:rsidP="00AB04BB">
            <w:pPr>
              <w:jc w:val="center"/>
              <w:rPr>
                <w:rFonts w:asciiTheme="minorHAnsi" w:hAnsiTheme="minorHAnsi" w:cstheme="minorHAnsi"/>
                <w:b/>
                <w:bCs/>
                <w:sz w:val="16"/>
                <w:szCs w:val="16"/>
              </w:rPr>
            </w:pPr>
            <w:r w:rsidRPr="00D817C9">
              <w:rPr>
                <w:rFonts w:ascii="Calibri" w:hAnsi="Calibri" w:cs="Calibri"/>
                <w:b/>
                <w:bCs/>
                <w:sz w:val="16"/>
                <w:szCs w:val="16"/>
              </w:rPr>
              <w:t>85.702</w:t>
            </w:r>
          </w:p>
        </w:tc>
      </w:tr>
      <w:tr w:rsidR="00F72F15" w:rsidRPr="00D817C9" w14:paraId="299117EE" w14:textId="77777777" w:rsidTr="008C1A58">
        <w:trPr>
          <w:trHeight w:val="113"/>
          <w:jc w:val="center"/>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14:paraId="74AAD38A" w14:textId="77777777" w:rsidR="00AB04BB" w:rsidRPr="00D817C9" w:rsidRDefault="00AB04BB" w:rsidP="00AB04BB">
            <w:pPr>
              <w:jc w:val="center"/>
              <w:rPr>
                <w:rFonts w:asciiTheme="minorHAnsi" w:hAnsiTheme="minorHAnsi" w:cstheme="minorHAnsi"/>
                <w:b/>
                <w:bCs/>
                <w:sz w:val="16"/>
                <w:szCs w:val="16"/>
              </w:rPr>
            </w:pPr>
            <w:r w:rsidRPr="00D817C9">
              <w:rPr>
                <w:rFonts w:asciiTheme="minorHAnsi" w:hAnsiTheme="minorHAnsi" w:cstheme="minorHAnsi"/>
                <w:b/>
                <w:bCs/>
                <w:sz w:val="16"/>
                <w:szCs w:val="16"/>
              </w:rPr>
              <w:t>2050-KB bình thường</w:t>
            </w:r>
          </w:p>
        </w:tc>
        <w:tc>
          <w:tcPr>
            <w:tcW w:w="576" w:type="dxa"/>
            <w:tcBorders>
              <w:top w:val="nil"/>
              <w:left w:val="nil"/>
              <w:bottom w:val="single" w:sz="4" w:space="0" w:color="auto"/>
              <w:right w:val="single" w:sz="4" w:space="0" w:color="auto"/>
            </w:tcBorders>
            <w:shd w:val="clear" w:color="auto" w:fill="auto"/>
            <w:noWrap/>
            <w:vAlign w:val="bottom"/>
            <w:hideMark/>
          </w:tcPr>
          <w:p w14:paraId="588259C1" w14:textId="10218933" w:rsidR="00AB04BB" w:rsidRPr="00D817C9" w:rsidRDefault="00AB04BB" w:rsidP="005532FD">
            <w:pPr>
              <w:jc w:val="right"/>
              <w:rPr>
                <w:rFonts w:asciiTheme="minorHAnsi" w:hAnsiTheme="minorHAnsi" w:cstheme="minorHAnsi"/>
                <w:sz w:val="16"/>
                <w:szCs w:val="16"/>
              </w:rPr>
            </w:pPr>
          </w:p>
        </w:tc>
        <w:tc>
          <w:tcPr>
            <w:tcW w:w="576" w:type="dxa"/>
            <w:tcBorders>
              <w:top w:val="nil"/>
              <w:left w:val="nil"/>
              <w:bottom w:val="single" w:sz="4" w:space="0" w:color="auto"/>
              <w:right w:val="single" w:sz="4" w:space="0" w:color="auto"/>
            </w:tcBorders>
            <w:shd w:val="clear" w:color="auto" w:fill="auto"/>
            <w:noWrap/>
            <w:vAlign w:val="bottom"/>
            <w:hideMark/>
          </w:tcPr>
          <w:p w14:paraId="1BBA2E70" w14:textId="71992F95" w:rsidR="00AB04BB" w:rsidRPr="00D817C9" w:rsidRDefault="00AB04BB" w:rsidP="005532FD">
            <w:pPr>
              <w:jc w:val="right"/>
              <w:rPr>
                <w:rFonts w:asciiTheme="minorHAnsi" w:hAnsiTheme="minorHAnsi" w:cstheme="minorHAnsi"/>
                <w:sz w:val="16"/>
                <w:szCs w:val="16"/>
              </w:rPr>
            </w:pPr>
          </w:p>
        </w:tc>
        <w:tc>
          <w:tcPr>
            <w:tcW w:w="576" w:type="dxa"/>
            <w:tcBorders>
              <w:top w:val="nil"/>
              <w:left w:val="nil"/>
              <w:bottom w:val="single" w:sz="4" w:space="0" w:color="auto"/>
              <w:right w:val="single" w:sz="4" w:space="0" w:color="auto"/>
            </w:tcBorders>
            <w:shd w:val="clear" w:color="auto" w:fill="auto"/>
            <w:noWrap/>
            <w:vAlign w:val="bottom"/>
            <w:hideMark/>
          </w:tcPr>
          <w:p w14:paraId="509432B0" w14:textId="1CC360F7" w:rsidR="00AB04BB" w:rsidRPr="00D817C9" w:rsidRDefault="00AB04BB" w:rsidP="005532FD">
            <w:pPr>
              <w:jc w:val="right"/>
              <w:rPr>
                <w:rFonts w:asciiTheme="minorHAnsi" w:hAnsiTheme="minorHAnsi" w:cstheme="minorHAnsi"/>
                <w:sz w:val="16"/>
                <w:szCs w:val="16"/>
              </w:rPr>
            </w:pPr>
          </w:p>
        </w:tc>
        <w:tc>
          <w:tcPr>
            <w:tcW w:w="576" w:type="dxa"/>
            <w:tcBorders>
              <w:top w:val="nil"/>
              <w:left w:val="nil"/>
              <w:bottom w:val="single" w:sz="4" w:space="0" w:color="auto"/>
              <w:right w:val="single" w:sz="4" w:space="0" w:color="auto"/>
            </w:tcBorders>
            <w:shd w:val="clear" w:color="auto" w:fill="auto"/>
            <w:noWrap/>
            <w:vAlign w:val="bottom"/>
            <w:hideMark/>
          </w:tcPr>
          <w:p w14:paraId="60696606" w14:textId="0E6BA4B2" w:rsidR="00AB04BB" w:rsidRPr="00D817C9" w:rsidRDefault="00AB04BB" w:rsidP="005532FD">
            <w:pPr>
              <w:jc w:val="right"/>
              <w:rPr>
                <w:rFonts w:asciiTheme="minorHAnsi" w:hAnsiTheme="minorHAnsi" w:cstheme="minorHAnsi"/>
                <w:sz w:val="16"/>
                <w:szCs w:val="16"/>
              </w:rPr>
            </w:pPr>
          </w:p>
        </w:tc>
        <w:tc>
          <w:tcPr>
            <w:tcW w:w="689" w:type="dxa"/>
            <w:tcBorders>
              <w:top w:val="nil"/>
              <w:left w:val="nil"/>
              <w:bottom w:val="single" w:sz="4" w:space="0" w:color="auto"/>
              <w:right w:val="single" w:sz="4" w:space="0" w:color="auto"/>
            </w:tcBorders>
            <w:shd w:val="clear" w:color="auto" w:fill="auto"/>
            <w:noWrap/>
            <w:vAlign w:val="bottom"/>
            <w:hideMark/>
          </w:tcPr>
          <w:p w14:paraId="467BD716" w14:textId="529A06A5" w:rsidR="00AB04BB" w:rsidRPr="00D817C9" w:rsidRDefault="00AB04BB" w:rsidP="005532FD">
            <w:pPr>
              <w:jc w:val="right"/>
              <w:rPr>
                <w:rFonts w:asciiTheme="minorHAnsi" w:hAnsiTheme="minorHAnsi" w:cstheme="minorHAnsi"/>
                <w:sz w:val="16"/>
                <w:szCs w:val="16"/>
              </w:rPr>
            </w:pPr>
          </w:p>
        </w:tc>
        <w:tc>
          <w:tcPr>
            <w:tcW w:w="576" w:type="dxa"/>
            <w:tcBorders>
              <w:top w:val="nil"/>
              <w:left w:val="nil"/>
              <w:bottom w:val="single" w:sz="4" w:space="0" w:color="auto"/>
              <w:right w:val="single" w:sz="4" w:space="0" w:color="auto"/>
            </w:tcBorders>
            <w:shd w:val="clear" w:color="auto" w:fill="auto"/>
            <w:noWrap/>
            <w:vAlign w:val="bottom"/>
            <w:hideMark/>
          </w:tcPr>
          <w:p w14:paraId="17F737D8" w14:textId="79FDDACE" w:rsidR="00AB04BB" w:rsidRPr="00D817C9" w:rsidRDefault="00AB04BB" w:rsidP="005532FD">
            <w:pPr>
              <w:jc w:val="right"/>
              <w:rPr>
                <w:rFonts w:asciiTheme="minorHAnsi" w:hAnsiTheme="minorHAnsi" w:cstheme="minorHAnsi"/>
                <w:sz w:val="16"/>
                <w:szCs w:val="16"/>
              </w:rPr>
            </w:pPr>
          </w:p>
        </w:tc>
        <w:tc>
          <w:tcPr>
            <w:tcW w:w="656" w:type="dxa"/>
            <w:tcBorders>
              <w:top w:val="nil"/>
              <w:left w:val="nil"/>
              <w:bottom w:val="single" w:sz="4" w:space="0" w:color="auto"/>
              <w:right w:val="single" w:sz="4" w:space="0" w:color="auto"/>
            </w:tcBorders>
            <w:shd w:val="clear" w:color="auto" w:fill="auto"/>
            <w:noWrap/>
            <w:vAlign w:val="bottom"/>
            <w:hideMark/>
          </w:tcPr>
          <w:p w14:paraId="02260C93" w14:textId="1ABFFC23" w:rsidR="00AB04BB" w:rsidRPr="00D817C9" w:rsidRDefault="00AB04BB" w:rsidP="005532FD">
            <w:pPr>
              <w:jc w:val="right"/>
              <w:rPr>
                <w:rFonts w:asciiTheme="minorHAnsi" w:hAnsiTheme="minorHAnsi" w:cstheme="minorHAnsi"/>
                <w:sz w:val="16"/>
                <w:szCs w:val="16"/>
              </w:rPr>
            </w:pPr>
          </w:p>
        </w:tc>
        <w:tc>
          <w:tcPr>
            <w:tcW w:w="656" w:type="dxa"/>
            <w:tcBorders>
              <w:top w:val="nil"/>
              <w:left w:val="nil"/>
              <w:bottom w:val="single" w:sz="4" w:space="0" w:color="auto"/>
              <w:right w:val="single" w:sz="4" w:space="0" w:color="auto"/>
            </w:tcBorders>
            <w:shd w:val="clear" w:color="auto" w:fill="auto"/>
            <w:noWrap/>
            <w:vAlign w:val="bottom"/>
            <w:hideMark/>
          </w:tcPr>
          <w:p w14:paraId="08BD123C" w14:textId="52388263" w:rsidR="00AB04BB" w:rsidRPr="00D817C9" w:rsidRDefault="00AB04BB" w:rsidP="005532FD">
            <w:pPr>
              <w:jc w:val="right"/>
              <w:rPr>
                <w:rFonts w:asciiTheme="minorHAnsi" w:hAnsiTheme="minorHAnsi" w:cstheme="minorHAnsi"/>
                <w:sz w:val="16"/>
                <w:szCs w:val="16"/>
              </w:rPr>
            </w:pPr>
          </w:p>
        </w:tc>
        <w:tc>
          <w:tcPr>
            <w:tcW w:w="656" w:type="dxa"/>
            <w:tcBorders>
              <w:top w:val="nil"/>
              <w:left w:val="nil"/>
              <w:bottom w:val="single" w:sz="4" w:space="0" w:color="auto"/>
              <w:right w:val="single" w:sz="4" w:space="0" w:color="auto"/>
            </w:tcBorders>
            <w:shd w:val="clear" w:color="auto" w:fill="auto"/>
            <w:noWrap/>
            <w:vAlign w:val="bottom"/>
            <w:hideMark/>
          </w:tcPr>
          <w:p w14:paraId="58714F6E" w14:textId="5CEEE83B" w:rsidR="00AB04BB" w:rsidRPr="00D817C9" w:rsidRDefault="00AB04BB" w:rsidP="005532FD">
            <w:pPr>
              <w:jc w:val="right"/>
              <w:rPr>
                <w:rFonts w:asciiTheme="minorHAnsi" w:hAnsiTheme="minorHAnsi" w:cstheme="minorHAnsi"/>
                <w:sz w:val="16"/>
                <w:szCs w:val="16"/>
              </w:rPr>
            </w:pPr>
          </w:p>
        </w:tc>
        <w:tc>
          <w:tcPr>
            <w:tcW w:w="576" w:type="dxa"/>
            <w:tcBorders>
              <w:top w:val="nil"/>
              <w:left w:val="nil"/>
              <w:bottom w:val="single" w:sz="4" w:space="0" w:color="auto"/>
              <w:right w:val="single" w:sz="4" w:space="0" w:color="auto"/>
            </w:tcBorders>
            <w:shd w:val="clear" w:color="auto" w:fill="auto"/>
            <w:noWrap/>
            <w:vAlign w:val="bottom"/>
            <w:hideMark/>
          </w:tcPr>
          <w:p w14:paraId="0E01124F" w14:textId="544FF839" w:rsidR="00AB04BB" w:rsidRPr="00D817C9" w:rsidRDefault="00AB04BB" w:rsidP="005532FD">
            <w:pPr>
              <w:jc w:val="right"/>
              <w:rPr>
                <w:rFonts w:asciiTheme="minorHAnsi" w:hAnsiTheme="minorHAnsi" w:cstheme="minorHAnsi"/>
                <w:sz w:val="16"/>
                <w:szCs w:val="16"/>
              </w:rPr>
            </w:pPr>
          </w:p>
        </w:tc>
        <w:tc>
          <w:tcPr>
            <w:tcW w:w="576" w:type="dxa"/>
            <w:tcBorders>
              <w:top w:val="nil"/>
              <w:left w:val="nil"/>
              <w:bottom w:val="single" w:sz="4" w:space="0" w:color="auto"/>
              <w:right w:val="single" w:sz="4" w:space="0" w:color="auto"/>
            </w:tcBorders>
            <w:shd w:val="clear" w:color="auto" w:fill="auto"/>
            <w:noWrap/>
            <w:vAlign w:val="bottom"/>
            <w:hideMark/>
          </w:tcPr>
          <w:p w14:paraId="5A2825B5" w14:textId="1AF285EA" w:rsidR="00AB04BB" w:rsidRPr="00D817C9" w:rsidRDefault="00AB04BB" w:rsidP="005532FD">
            <w:pPr>
              <w:jc w:val="right"/>
              <w:rPr>
                <w:rFonts w:asciiTheme="minorHAnsi" w:hAnsiTheme="minorHAnsi" w:cstheme="minorHAnsi"/>
                <w:sz w:val="16"/>
                <w:szCs w:val="16"/>
              </w:rPr>
            </w:pPr>
          </w:p>
        </w:tc>
        <w:tc>
          <w:tcPr>
            <w:tcW w:w="576" w:type="dxa"/>
            <w:tcBorders>
              <w:top w:val="nil"/>
              <w:left w:val="nil"/>
              <w:bottom w:val="single" w:sz="4" w:space="0" w:color="auto"/>
              <w:right w:val="single" w:sz="4" w:space="0" w:color="auto"/>
            </w:tcBorders>
            <w:shd w:val="clear" w:color="auto" w:fill="auto"/>
            <w:noWrap/>
            <w:vAlign w:val="bottom"/>
            <w:hideMark/>
          </w:tcPr>
          <w:p w14:paraId="513B75C2" w14:textId="6508285D" w:rsidR="00AB04BB" w:rsidRPr="00D817C9" w:rsidRDefault="00AB04BB" w:rsidP="005532FD">
            <w:pPr>
              <w:jc w:val="right"/>
              <w:rPr>
                <w:rFonts w:asciiTheme="minorHAnsi" w:hAnsiTheme="minorHAnsi" w:cstheme="minorHAnsi"/>
                <w:sz w:val="16"/>
                <w:szCs w:val="16"/>
              </w:rPr>
            </w:pPr>
          </w:p>
        </w:tc>
        <w:tc>
          <w:tcPr>
            <w:tcW w:w="736" w:type="dxa"/>
            <w:tcBorders>
              <w:top w:val="nil"/>
              <w:left w:val="nil"/>
              <w:bottom w:val="single" w:sz="4" w:space="0" w:color="auto"/>
              <w:right w:val="single" w:sz="4" w:space="0" w:color="auto"/>
            </w:tcBorders>
            <w:shd w:val="clear" w:color="auto" w:fill="auto"/>
            <w:noWrap/>
            <w:vAlign w:val="bottom"/>
            <w:hideMark/>
          </w:tcPr>
          <w:p w14:paraId="7121679E" w14:textId="05016722" w:rsidR="00AB04BB" w:rsidRPr="00D817C9" w:rsidRDefault="00AB04BB" w:rsidP="00AB04BB">
            <w:pPr>
              <w:jc w:val="center"/>
              <w:rPr>
                <w:rFonts w:asciiTheme="minorHAnsi" w:hAnsiTheme="minorHAnsi" w:cstheme="minorHAnsi"/>
                <w:b/>
                <w:bCs/>
                <w:sz w:val="16"/>
                <w:szCs w:val="16"/>
              </w:rPr>
            </w:pPr>
          </w:p>
        </w:tc>
      </w:tr>
      <w:tr w:rsidR="00F72F15" w:rsidRPr="00D817C9" w14:paraId="717A11A0" w14:textId="77777777" w:rsidTr="008C1A58">
        <w:trPr>
          <w:trHeight w:val="113"/>
          <w:jc w:val="center"/>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14:paraId="3E4FBEEE" w14:textId="77777777" w:rsidR="00AB04BB" w:rsidRPr="00D817C9" w:rsidRDefault="00AB04BB" w:rsidP="00AB04BB">
            <w:pPr>
              <w:jc w:val="center"/>
              <w:rPr>
                <w:rFonts w:asciiTheme="minorHAnsi" w:hAnsiTheme="minorHAnsi" w:cstheme="minorHAnsi"/>
                <w:sz w:val="16"/>
                <w:szCs w:val="16"/>
              </w:rPr>
            </w:pPr>
            <w:r w:rsidRPr="00D817C9">
              <w:rPr>
                <w:rFonts w:asciiTheme="minorHAnsi" w:hAnsiTheme="minorHAnsi" w:cstheme="minorHAnsi"/>
                <w:sz w:val="16"/>
                <w:szCs w:val="16"/>
              </w:rPr>
              <w:t>W dùng</w:t>
            </w:r>
          </w:p>
        </w:tc>
        <w:tc>
          <w:tcPr>
            <w:tcW w:w="576" w:type="dxa"/>
            <w:tcBorders>
              <w:top w:val="nil"/>
              <w:left w:val="nil"/>
              <w:bottom w:val="single" w:sz="4" w:space="0" w:color="auto"/>
              <w:right w:val="single" w:sz="4" w:space="0" w:color="auto"/>
            </w:tcBorders>
            <w:shd w:val="clear" w:color="auto" w:fill="auto"/>
            <w:noWrap/>
            <w:vAlign w:val="bottom"/>
            <w:hideMark/>
          </w:tcPr>
          <w:p w14:paraId="145C9684" w14:textId="6163BB54"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740</w:t>
            </w:r>
          </w:p>
        </w:tc>
        <w:tc>
          <w:tcPr>
            <w:tcW w:w="576" w:type="dxa"/>
            <w:tcBorders>
              <w:top w:val="nil"/>
              <w:left w:val="nil"/>
              <w:bottom w:val="single" w:sz="4" w:space="0" w:color="auto"/>
              <w:right w:val="single" w:sz="4" w:space="0" w:color="auto"/>
            </w:tcBorders>
            <w:shd w:val="clear" w:color="auto" w:fill="auto"/>
            <w:noWrap/>
            <w:vAlign w:val="bottom"/>
            <w:hideMark/>
          </w:tcPr>
          <w:p w14:paraId="3F070891" w14:textId="59B65C50"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2.185</w:t>
            </w:r>
          </w:p>
        </w:tc>
        <w:tc>
          <w:tcPr>
            <w:tcW w:w="576" w:type="dxa"/>
            <w:tcBorders>
              <w:top w:val="nil"/>
              <w:left w:val="nil"/>
              <w:bottom w:val="single" w:sz="4" w:space="0" w:color="auto"/>
              <w:right w:val="single" w:sz="4" w:space="0" w:color="auto"/>
            </w:tcBorders>
            <w:shd w:val="clear" w:color="auto" w:fill="auto"/>
            <w:noWrap/>
            <w:vAlign w:val="bottom"/>
            <w:hideMark/>
          </w:tcPr>
          <w:p w14:paraId="0BE06883" w14:textId="5A4F9B5D"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1.489</w:t>
            </w:r>
          </w:p>
        </w:tc>
        <w:tc>
          <w:tcPr>
            <w:tcW w:w="576" w:type="dxa"/>
            <w:tcBorders>
              <w:top w:val="nil"/>
              <w:left w:val="nil"/>
              <w:bottom w:val="single" w:sz="4" w:space="0" w:color="auto"/>
              <w:right w:val="single" w:sz="4" w:space="0" w:color="auto"/>
            </w:tcBorders>
            <w:shd w:val="clear" w:color="auto" w:fill="auto"/>
            <w:noWrap/>
            <w:vAlign w:val="bottom"/>
            <w:hideMark/>
          </w:tcPr>
          <w:p w14:paraId="3B162828" w14:textId="41A2786B"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1.502</w:t>
            </w:r>
          </w:p>
        </w:tc>
        <w:tc>
          <w:tcPr>
            <w:tcW w:w="689" w:type="dxa"/>
            <w:tcBorders>
              <w:top w:val="nil"/>
              <w:left w:val="nil"/>
              <w:bottom w:val="single" w:sz="4" w:space="0" w:color="auto"/>
              <w:right w:val="single" w:sz="4" w:space="0" w:color="auto"/>
            </w:tcBorders>
            <w:shd w:val="clear" w:color="auto" w:fill="auto"/>
            <w:noWrap/>
            <w:vAlign w:val="bottom"/>
            <w:hideMark/>
          </w:tcPr>
          <w:p w14:paraId="5C0F53B5" w14:textId="3EAE4892"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1.402</w:t>
            </w:r>
          </w:p>
        </w:tc>
        <w:tc>
          <w:tcPr>
            <w:tcW w:w="576" w:type="dxa"/>
            <w:tcBorders>
              <w:top w:val="nil"/>
              <w:left w:val="nil"/>
              <w:bottom w:val="single" w:sz="4" w:space="0" w:color="auto"/>
              <w:right w:val="single" w:sz="4" w:space="0" w:color="auto"/>
            </w:tcBorders>
            <w:shd w:val="clear" w:color="auto" w:fill="auto"/>
            <w:noWrap/>
            <w:vAlign w:val="bottom"/>
            <w:hideMark/>
          </w:tcPr>
          <w:p w14:paraId="530B240A" w14:textId="35D740E6"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905</w:t>
            </w:r>
          </w:p>
        </w:tc>
        <w:tc>
          <w:tcPr>
            <w:tcW w:w="656" w:type="dxa"/>
            <w:tcBorders>
              <w:top w:val="nil"/>
              <w:left w:val="nil"/>
              <w:bottom w:val="single" w:sz="4" w:space="0" w:color="auto"/>
              <w:right w:val="single" w:sz="4" w:space="0" w:color="auto"/>
            </w:tcBorders>
            <w:shd w:val="clear" w:color="auto" w:fill="auto"/>
            <w:noWrap/>
            <w:vAlign w:val="bottom"/>
            <w:hideMark/>
          </w:tcPr>
          <w:p w14:paraId="6D7272F0" w14:textId="6E9703C3"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540</w:t>
            </w:r>
          </w:p>
        </w:tc>
        <w:tc>
          <w:tcPr>
            <w:tcW w:w="656" w:type="dxa"/>
            <w:tcBorders>
              <w:top w:val="nil"/>
              <w:left w:val="nil"/>
              <w:bottom w:val="single" w:sz="4" w:space="0" w:color="auto"/>
              <w:right w:val="single" w:sz="4" w:space="0" w:color="auto"/>
            </w:tcBorders>
            <w:shd w:val="clear" w:color="auto" w:fill="auto"/>
            <w:noWrap/>
            <w:vAlign w:val="bottom"/>
            <w:hideMark/>
          </w:tcPr>
          <w:p w14:paraId="5AB06330" w14:textId="4A1FA4B6"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526</w:t>
            </w:r>
          </w:p>
        </w:tc>
        <w:tc>
          <w:tcPr>
            <w:tcW w:w="656" w:type="dxa"/>
            <w:tcBorders>
              <w:top w:val="nil"/>
              <w:left w:val="nil"/>
              <w:bottom w:val="single" w:sz="4" w:space="0" w:color="auto"/>
              <w:right w:val="single" w:sz="4" w:space="0" w:color="auto"/>
            </w:tcBorders>
            <w:shd w:val="clear" w:color="auto" w:fill="auto"/>
            <w:noWrap/>
            <w:vAlign w:val="bottom"/>
            <w:hideMark/>
          </w:tcPr>
          <w:p w14:paraId="3BDA07F9" w14:textId="59A0A049"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508</w:t>
            </w:r>
          </w:p>
        </w:tc>
        <w:tc>
          <w:tcPr>
            <w:tcW w:w="576" w:type="dxa"/>
            <w:tcBorders>
              <w:top w:val="nil"/>
              <w:left w:val="nil"/>
              <w:bottom w:val="single" w:sz="4" w:space="0" w:color="auto"/>
              <w:right w:val="single" w:sz="4" w:space="0" w:color="auto"/>
            </w:tcBorders>
            <w:shd w:val="clear" w:color="auto" w:fill="auto"/>
            <w:noWrap/>
            <w:vAlign w:val="bottom"/>
            <w:hideMark/>
          </w:tcPr>
          <w:p w14:paraId="3670A5A3" w14:textId="51266F84"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712</w:t>
            </w:r>
          </w:p>
        </w:tc>
        <w:tc>
          <w:tcPr>
            <w:tcW w:w="576" w:type="dxa"/>
            <w:tcBorders>
              <w:top w:val="nil"/>
              <w:left w:val="nil"/>
              <w:bottom w:val="single" w:sz="4" w:space="0" w:color="auto"/>
              <w:right w:val="single" w:sz="4" w:space="0" w:color="auto"/>
            </w:tcBorders>
            <w:shd w:val="clear" w:color="auto" w:fill="auto"/>
            <w:noWrap/>
            <w:vAlign w:val="bottom"/>
            <w:hideMark/>
          </w:tcPr>
          <w:p w14:paraId="1A8F3150" w14:textId="345FABB1"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802</w:t>
            </w:r>
          </w:p>
        </w:tc>
        <w:tc>
          <w:tcPr>
            <w:tcW w:w="576" w:type="dxa"/>
            <w:tcBorders>
              <w:top w:val="nil"/>
              <w:left w:val="nil"/>
              <w:bottom w:val="single" w:sz="4" w:space="0" w:color="auto"/>
              <w:right w:val="single" w:sz="4" w:space="0" w:color="auto"/>
            </w:tcBorders>
            <w:shd w:val="clear" w:color="auto" w:fill="auto"/>
            <w:noWrap/>
            <w:vAlign w:val="bottom"/>
            <w:hideMark/>
          </w:tcPr>
          <w:p w14:paraId="02638E67" w14:textId="2497E9CA"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838</w:t>
            </w:r>
          </w:p>
        </w:tc>
        <w:tc>
          <w:tcPr>
            <w:tcW w:w="736" w:type="dxa"/>
            <w:tcBorders>
              <w:top w:val="nil"/>
              <w:left w:val="nil"/>
              <w:bottom w:val="single" w:sz="4" w:space="0" w:color="auto"/>
              <w:right w:val="single" w:sz="4" w:space="0" w:color="auto"/>
            </w:tcBorders>
            <w:shd w:val="clear" w:color="auto" w:fill="auto"/>
            <w:noWrap/>
            <w:vAlign w:val="bottom"/>
            <w:hideMark/>
          </w:tcPr>
          <w:p w14:paraId="405AABB5" w14:textId="15AAFE2A" w:rsidR="00AB04BB" w:rsidRPr="00D817C9" w:rsidRDefault="00AB04BB" w:rsidP="00AB04BB">
            <w:pPr>
              <w:jc w:val="center"/>
              <w:rPr>
                <w:rFonts w:asciiTheme="minorHAnsi" w:hAnsiTheme="minorHAnsi" w:cstheme="minorHAnsi"/>
                <w:b/>
                <w:bCs/>
                <w:sz w:val="16"/>
                <w:szCs w:val="16"/>
              </w:rPr>
            </w:pPr>
            <w:r w:rsidRPr="00D817C9">
              <w:rPr>
                <w:rFonts w:ascii="Calibri" w:hAnsi="Calibri" w:cs="Calibri"/>
                <w:b/>
                <w:bCs/>
                <w:sz w:val="16"/>
                <w:szCs w:val="16"/>
              </w:rPr>
              <w:t>12.150</w:t>
            </w:r>
          </w:p>
        </w:tc>
      </w:tr>
      <w:tr w:rsidR="00F72F15" w:rsidRPr="00D817C9" w14:paraId="211AF5EF" w14:textId="77777777" w:rsidTr="008C1A58">
        <w:trPr>
          <w:trHeight w:val="113"/>
          <w:jc w:val="center"/>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14:paraId="730313EB" w14:textId="77777777" w:rsidR="00AB04BB" w:rsidRPr="00D817C9" w:rsidRDefault="00AB04BB" w:rsidP="00AB04BB">
            <w:pPr>
              <w:jc w:val="center"/>
              <w:rPr>
                <w:rFonts w:asciiTheme="minorHAnsi" w:hAnsiTheme="minorHAnsi" w:cstheme="minorHAnsi"/>
                <w:sz w:val="16"/>
                <w:szCs w:val="16"/>
              </w:rPr>
            </w:pPr>
            <w:r w:rsidRPr="00D817C9">
              <w:rPr>
                <w:rFonts w:asciiTheme="minorHAnsi" w:hAnsiTheme="minorHAnsi" w:cstheme="minorHAnsi"/>
                <w:sz w:val="16"/>
                <w:szCs w:val="16"/>
              </w:rPr>
              <w:t>W đến</w:t>
            </w:r>
          </w:p>
        </w:tc>
        <w:tc>
          <w:tcPr>
            <w:tcW w:w="576" w:type="dxa"/>
            <w:tcBorders>
              <w:top w:val="nil"/>
              <w:left w:val="nil"/>
              <w:bottom w:val="single" w:sz="4" w:space="0" w:color="auto"/>
              <w:right w:val="single" w:sz="4" w:space="0" w:color="auto"/>
            </w:tcBorders>
            <w:shd w:val="clear" w:color="auto" w:fill="auto"/>
            <w:noWrap/>
            <w:vAlign w:val="center"/>
            <w:hideMark/>
          </w:tcPr>
          <w:p w14:paraId="582014AF" w14:textId="05A1B0F0"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5011</w:t>
            </w:r>
          </w:p>
        </w:tc>
        <w:tc>
          <w:tcPr>
            <w:tcW w:w="576" w:type="dxa"/>
            <w:tcBorders>
              <w:top w:val="nil"/>
              <w:left w:val="nil"/>
              <w:bottom w:val="single" w:sz="4" w:space="0" w:color="auto"/>
              <w:right w:val="single" w:sz="4" w:space="0" w:color="auto"/>
            </w:tcBorders>
            <w:shd w:val="clear" w:color="auto" w:fill="auto"/>
            <w:noWrap/>
            <w:vAlign w:val="center"/>
            <w:hideMark/>
          </w:tcPr>
          <w:p w14:paraId="61C65038" w14:textId="50B0F4E5"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4103</w:t>
            </w:r>
          </w:p>
        </w:tc>
        <w:tc>
          <w:tcPr>
            <w:tcW w:w="576" w:type="dxa"/>
            <w:tcBorders>
              <w:top w:val="nil"/>
              <w:left w:val="nil"/>
              <w:bottom w:val="single" w:sz="4" w:space="0" w:color="auto"/>
              <w:right w:val="single" w:sz="4" w:space="0" w:color="auto"/>
            </w:tcBorders>
            <w:shd w:val="clear" w:color="auto" w:fill="auto"/>
            <w:noWrap/>
            <w:vAlign w:val="center"/>
            <w:hideMark/>
          </w:tcPr>
          <w:p w14:paraId="10005B99" w14:textId="0610BE4F"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3490</w:t>
            </w:r>
          </w:p>
        </w:tc>
        <w:tc>
          <w:tcPr>
            <w:tcW w:w="576" w:type="dxa"/>
            <w:tcBorders>
              <w:top w:val="nil"/>
              <w:left w:val="nil"/>
              <w:bottom w:val="single" w:sz="4" w:space="0" w:color="auto"/>
              <w:right w:val="single" w:sz="4" w:space="0" w:color="auto"/>
            </w:tcBorders>
            <w:shd w:val="clear" w:color="auto" w:fill="auto"/>
            <w:noWrap/>
            <w:vAlign w:val="center"/>
            <w:hideMark/>
          </w:tcPr>
          <w:p w14:paraId="78C6BB98" w14:textId="76723C36"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5238</w:t>
            </w:r>
          </w:p>
        </w:tc>
        <w:tc>
          <w:tcPr>
            <w:tcW w:w="689" w:type="dxa"/>
            <w:tcBorders>
              <w:top w:val="nil"/>
              <w:left w:val="nil"/>
              <w:bottom w:val="single" w:sz="4" w:space="0" w:color="auto"/>
              <w:right w:val="single" w:sz="4" w:space="0" w:color="auto"/>
            </w:tcBorders>
            <w:shd w:val="clear" w:color="auto" w:fill="auto"/>
            <w:noWrap/>
            <w:vAlign w:val="center"/>
            <w:hideMark/>
          </w:tcPr>
          <w:p w14:paraId="7B17AD34" w14:textId="29D2E85A"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8073</w:t>
            </w:r>
          </w:p>
        </w:tc>
        <w:tc>
          <w:tcPr>
            <w:tcW w:w="576" w:type="dxa"/>
            <w:tcBorders>
              <w:top w:val="nil"/>
              <w:left w:val="nil"/>
              <w:bottom w:val="single" w:sz="4" w:space="0" w:color="auto"/>
              <w:right w:val="single" w:sz="4" w:space="0" w:color="auto"/>
            </w:tcBorders>
            <w:shd w:val="clear" w:color="auto" w:fill="auto"/>
            <w:noWrap/>
            <w:vAlign w:val="center"/>
            <w:hideMark/>
          </w:tcPr>
          <w:p w14:paraId="565C8ED0" w14:textId="7F56EAF3"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9269</w:t>
            </w:r>
          </w:p>
        </w:tc>
        <w:tc>
          <w:tcPr>
            <w:tcW w:w="656" w:type="dxa"/>
            <w:tcBorders>
              <w:top w:val="nil"/>
              <w:left w:val="nil"/>
              <w:bottom w:val="single" w:sz="4" w:space="0" w:color="auto"/>
              <w:right w:val="single" w:sz="4" w:space="0" w:color="auto"/>
            </w:tcBorders>
            <w:shd w:val="clear" w:color="auto" w:fill="auto"/>
            <w:noWrap/>
            <w:vAlign w:val="center"/>
            <w:hideMark/>
          </w:tcPr>
          <w:p w14:paraId="37DFA332" w14:textId="0B367A3C"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13946</w:t>
            </w:r>
          </w:p>
        </w:tc>
        <w:tc>
          <w:tcPr>
            <w:tcW w:w="656" w:type="dxa"/>
            <w:tcBorders>
              <w:top w:val="nil"/>
              <w:left w:val="nil"/>
              <w:bottom w:val="single" w:sz="4" w:space="0" w:color="auto"/>
              <w:right w:val="single" w:sz="4" w:space="0" w:color="auto"/>
            </w:tcBorders>
            <w:shd w:val="clear" w:color="auto" w:fill="auto"/>
            <w:noWrap/>
            <w:vAlign w:val="center"/>
            <w:hideMark/>
          </w:tcPr>
          <w:p w14:paraId="198482A5" w14:textId="34F4132A"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16469</w:t>
            </w:r>
          </w:p>
        </w:tc>
        <w:tc>
          <w:tcPr>
            <w:tcW w:w="656" w:type="dxa"/>
            <w:tcBorders>
              <w:top w:val="nil"/>
              <w:left w:val="nil"/>
              <w:bottom w:val="single" w:sz="4" w:space="0" w:color="auto"/>
              <w:right w:val="single" w:sz="4" w:space="0" w:color="auto"/>
            </w:tcBorders>
            <w:shd w:val="clear" w:color="auto" w:fill="auto"/>
            <w:noWrap/>
            <w:vAlign w:val="center"/>
            <w:hideMark/>
          </w:tcPr>
          <w:p w14:paraId="0B94A061" w14:textId="3A3E577D"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11908</w:t>
            </w:r>
          </w:p>
        </w:tc>
        <w:tc>
          <w:tcPr>
            <w:tcW w:w="576" w:type="dxa"/>
            <w:tcBorders>
              <w:top w:val="nil"/>
              <w:left w:val="nil"/>
              <w:bottom w:val="single" w:sz="4" w:space="0" w:color="auto"/>
              <w:right w:val="single" w:sz="4" w:space="0" w:color="auto"/>
            </w:tcBorders>
            <w:shd w:val="clear" w:color="auto" w:fill="auto"/>
            <w:noWrap/>
            <w:vAlign w:val="center"/>
            <w:hideMark/>
          </w:tcPr>
          <w:p w14:paraId="5FD951B3" w14:textId="4F4DFF42"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7952</w:t>
            </w:r>
          </w:p>
        </w:tc>
        <w:tc>
          <w:tcPr>
            <w:tcW w:w="576" w:type="dxa"/>
            <w:tcBorders>
              <w:top w:val="nil"/>
              <w:left w:val="nil"/>
              <w:bottom w:val="single" w:sz="4" w:space="0" w:color="auto"/>
              <w:right w:val="single" w:sz="4" w:space="0" w:color="auto"/>
            </w:tcBorders>
            <w:shd w:val="clear" w:color="auto" w:fill="auto"/>
            <w:noWrap/>
            <w:vAlign w:val="center"/>
            <w:hideMark/>
          </w:tcPr>
          <w:p w14:paraId="2F201D2A" w14:textId="6E6FD2E9"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5155</w:t>
            </w:r>
          </w:p>
        </w:tc>
        <w:tc>
          <w:tcPr>
            <w:tcW w:w="576" w:type="dxa"/>
            <w:tcBorders>
              <w:top w:val="nil"/>
              <w:left w:val="nil"/>
              <w:bottom w:val="single" w:sz="4" w:space="0" w:color="auto"/>
              <w:right w:val="single" w:sz="4" w:space="0" w:color="auto"/>
            </w:tcBorders>
            <w:shd w:val="clear" w:color="auto" w:fill="auto"/>
            <w:noWrap/>
            <w:vAlign w:val="center"/>
            <w:hideMark/>
          </w:tcPr>
          <w:p w14:paraId="7E0BA5A0" w14:textId="0AEAB1CA"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4269</w:t>
            </w:r>
          </w:p>
        </w:tc>
        <w:tc>
          <w:tcPr>
            <w:tcW w:w="736" w:type="dxa"/>
            <w:tcBorders>
              <w:top w:val="nil"/>
              <w:left w:val="nil"/>
              <w:bottom w:val="single" w:sz="4" w:space="0" w:color="auto"/>
              <w:right w:val="single" w:sz="4" w:space="0" w:color="auto"/>
            </w:tcBorders>
            <w:shd w:val="clear" w:color="auto" w:fill="auto"/>
            <w:noWrap/>
            <w:vAlign w:val="bottom"/>
            <w:hideMark/>
          </w:tcPr>
          <w:p w14:paraId="1FDDF55F" w14:textId="3FC58384" w:rsidR="00AB04BB" w:rsidRPr="00D817C9" w:rsidRDefault="00AB04BB" w:rsidP="00AB04BB">
            <w:pPr>
              <w:jc w:val="center"/>
              <w:rPr>
                <w:rFonts w:asciiTheme="minorHAnsi" w:hAnsiTheme="minorHAnsi" w:cstheme="minorHAnsi"/>
                <w:b/>
                <w:bCs/>
                <w:sz w:val="16"/>
                <w:szCs w:val="16"/>
              </w:rPr>
            </w:pPr>
            <w:r w:rsidRPr="00D817C9">
              <w:rPr>
                <w:rFonts w:ascii="Calibri" w:hAnsi="Calibri" w:cs="Calibri"/>
                <w:b/>
                <w:bCs/>
                <w:sz w:val="16"/>
                <w:szCs w:val="16"/>
              </w:rPr>
              <w:t>94.885</w:t>
            </w:r>
          </w:p>
        </w:tc>
      </w:tr>
      <w:tr w:rsidR="00F72F15" w:rsidRPr="00D817C9" w14:paraId="3153A674" w14:textId="77777777" w:rsidTr="008C1A58">
        <w:trPr>
          <w:trHeight w:val="113"/>
          <w:jc w:val="center"/>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14:paraId="2259A30C" w14:textId="77777777" w:rsidR="00AB04BB" w:rsidRPr="00D817C9" w:rsidRDefault="00AB04BB" w:rsidP="00AB04BB">
            <w:pPr>
              <w:jc w:val="center"/>
              <w:rPr>
                <w:rFonts w:asciiTheme="minorHAnsi" w:hAnsiTheme="minorHAnsi" w:cstheme="minorHAnsi"/>
                <w:sz w:val="16"/>
                <w:szCs w:val="16"/>
              </w:rPr>
            </w:pPr>
            <w:r w:rsidRPr="00D817C9">
              <w:rPr>
                <w:rFonts w:asciiTheme="minorHAnsi" w:hAnsiTheme="minorHAnsi" w:cstheme="minorHAnsi"/>
                <w:sz w:val="16"/>
                <w:szCs w:val="16"/>
              </w:rPr>
              <w:t>Thừa thiếu</w:t>
            </w:r>
          </w:p>
        </w:tc>
        <w:tc>
          <w:tcPr>
            <w:tcW w:w="576" w:type="dxa"/>
            <w:tcBorders>
              <w:top w:val="nil"/>
              <w:left w:val="nil"/>
              <w:bottom w:val="single" w:sz="4" w:space="0" w:color="auto"/>
              <w:right w:val="single" w:sz="4" w:space="0" w:color="auto"/>
            </w:tcBorders>
            <w:shd w:val="clear" w:color="auto" w:fill="auto"/>
            <w:noWrap/>
            <w:vAlign w:val="bottom"/>
            <w:hideMark/>
          </w:tcPr>
          <w:p w14:paraId="63D0D94D" w14:textId="7103DAE7"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4.272</w:t>
            </w:r>
          </w:p>
        </w:tc>
        <w:tc>
          <w:tcPr>
            <w:tcW w:w="576" w:type="dxa"/>
            <w:tcBorders>
              <w:top w:val="nil"/>
              <w:left w:val="nil"/>
              <w:bottom w:val="single" w:sz="4" w:space="0" w:color="auto"/>
              <w:right w:val="single" w:sz="4" w:space="0" w:color="auto"/>
            </w:tcBorders>
            <w:shd w:val="clear" w:color="auto" w:fill="auto"/>
            <w:noWrap/>
            <w:vAlign w:val="bottom"/>
            <w:hideMark/>
          </w:tcPr>
          <w:p w14:paraId="5E2D45EC" w14:textId="46992948"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1.918</w:t>
            </w:r>
          </w:p>
        </w:tc>
        <w:tc>
          <w:tcPr>
            <w:tcW w:w="576" w:type="dxa"/>
            <w:tcBorders>
              <w:top w:val="nil"/>
              <w:left w:val="nil"/>
              <w:bottom w:val="single" w:sz="4" w:space="0" w:color="auto"/>
              <w:right w:val="single" w:sz="4" w:space="0" w:color="auto"/>
            </w:tcBorders>
            <w:shd w:val="clear" w:color="auto" w:fill="auto"/>
            <w:noWrap/>
            <w:vAlign w:val="bottom"/>
            <w:hideMark/>
          </w:tcPr>
          <w:p w14:paraId="09E05E9B" w14:textId="0E87048B"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2.001</w:t>
            </w:r>
          </w:p>
        </w:tc>
        <w:tc>
          <w:tcPr>
            <w:tcW w:w="576" w:type="dxa"/>
            <w:tcBorders>
              <w:top w:val="nil"/>
              <w:left w:val="nil"/>
              <w:bottom w:val="single" w:sz="4" w:space="0" w:color="auto"/>
              <w:right w:val="single" w:sz="4" w:space="0" w:color="auto"/>
            </w:tcBorders>
            <w:shd w:val="clear" w:color="auto" w:fill="auto"/>
            <w:noWrap/>
            <w:vAlign w:val="bottom"/>
            <w:hideMark/>
          </w:tcPr>
          <w:p w14:paraId="7F9A1B0C" w14:textId="039C82E8"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3.736</w:t>
            </w:r>
          </w:p>
        </w:tc>
        <w:tc>
          <w:tcPr>
            <w:tcW w:w="689" w:type="dxa"/>
            <w:tcBorders>
              <w:top w:val="nil"/>
              <w:left w:val="nil"/>
              <w:bottom w:val="single" w:sz="4" w:space="0" w:color="auto"/>
              <w:right w:val="single" w:sz="4" w:space="0" w:color="auto"/>
            </w:tcBorders>
            <w:shd w:val="clear" w:color="auto" w:fill="auto"/>
            <w:noWrap/>
            <w:vAlign w:val="bottom"/>
            <w:hideMark/>
          </w:tcPr>
          <w:p w14:paraId="560CAB25" w14:textId="67EB25C4"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6.670</w:t>
            </w:r>
          </w:p>
        </w:tc>
        <w:tc>
          <w:tcPr>
            <w:tcW w:w="576" w:type="dxa"/>
            <w:tcBorders>
              <w:top w:val="nil"/>
              <w:left w:val="nil"/>
              <w:bottom w:val="single" w:sz="4" w:space="0" w:color="auto"/>
              <w:right w:val="single" w:sz="4" w:space="0" w:color="auto"/>
            </w:tcBorders>
            <w:shd w:val="clear" w:color="auto" w:fill="auto"/>
            <w:noWrap/>
            <w:vAlign w:val="bottom"/>
            <w:hideMark/>
          </w:tcPr>
          <w:p w14:paraId="3F0E9A29" w14:textId="0DDFD63C"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8.364</w:t>
            </w:r>
          </w:p>
        </w:tc>
        <w:tc>
          <w:tcPr>
            <w:tcW w:w="656" w:type="dxa"/>
            <w:tcBorders>
              <w:top w:val="nil"/>
              <w:left w:val="nil"/>
              <w:bottom w:val="single" w:sz="4" w:space="0" w:color="auto"/>
              <w:right w:val="single" w:sz="4" w:space="0" w:color="auto"/>
            </w:tcBorders>
            <w:shd w:val="clear" w:color="auto" w:fill="auto"/>
            <w:noWrap/>
            <w:vAlign w:val="bottom"/>
            <w:hideMark/>
          </w:tcPr>
          <w:p w14:paraId="2E3CEA11" w14:textId="7D2BFD5F"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13.406</w:t>
            </w:r>
          </w:p>
        </w:tc>
        <w:tc>
          <w:tcPr>
            <w:tcW w:w="656" w:type="dxa"/>
            <w:tcBorders>
              <w:top w:val="nil"/>
              <w:left w:val="nil"/>
              <w:bottom w:val="single" w:sz="4" w:space="0" w:color="auto"/>
              <w:right w:val="single" w:sz="4" w:space="0" w:color="auto"/>
            </w:tcBorders>
            <w:shd w:val="clear" w:color="auto" w:fill="auto"/>
            <w:noWrap/>
            <w:vAlign w:val="bottom"/>
            <w:hideMark/>
          </w:tcPr>
          <w:p w14:paraId="71EC597A" w14:textId="004B11A2"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15.944</w:t>
            </w:r>
          </w:p>
        </w:tc>
        <w:tc>
          <w:tcPr>
            <w:tcW w:w="656" w:type="dxa"/>
            <w:tcBorders>
              <w:top w:val="nil"/>
              <w:left w:val="nil"/>
              <w:bottom w:val="single" w:sz="4" w:space="0" w:color="auto"/>
              <w:right w:val="single" w:sz="4" w:space="0" w:color="auto"/>
            </w:tcBorders>
            <w:shd w:val="clear" w:color="auto" w:fill="auto"/>
            <w:noWrap/>
            <w:vAlign w:val="bottom"/>
            <w:hideMark/>
          </w:tcPr>
          <w:p w14:paraId="13318C38" w14:textId="48A90421"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11.400</w:t>
            </w:r>
          </w:p>
        </w:tc>
        <w:tc>
          <w:tcPr>
            <w:tcW w:w="576" w:type="dxa"/>
            <w:tcBorders>
              <w:top w:val="nil"/>
              <w:left w:val="nil"/>
              <w:bottom w:val="single" w:sz="4" w:space="0" w:color="auto"/>
              <w:right w:val="single" w:sz="4" w:space="0" w:color="auto"/>
            </w:tcBorders>
            <w:shd w:val="clear" w:color="auto" w:fill="auto"/>
            <w:noWrap/>
            <w:vAlign w:val="bottom"/>
            <w:hideMark/>
          </w:tcPr>
          <w:p w14:paraId="6EDCED39" w14:textId="67EE7CD8"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7.240</w:t>
            </w:r>
          </w:p>
        </w:tc>
        <w:tc>
          <w:tcPr>
            <w:tcW w:w="576" w:type="dxa"/>
            <w:tcBorders>
              <w:top w:val="nil"/>
              <w:left w:val="nil"/>
              <w:bottom w:val="single" w:sz="4" w:space="0" w:color="auto"/>
              <w:right w:val="single" w:sz="4" w:space="0" w:color="auto"/>
            </w:tcBorders>
            <w:shd w:val="clear" w:color="auto" w:fill="auto"/>
            <w:noWrap/>
            <w:vAlign w:val="bottom"/>
            <w:hideMark/>
          </w:tcPr>
          <w:p w14:paraId="2C859C58" w14:textId="6691F7F5"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4.353</w:t>
            </w:r>
          </w:p>
        </w:tc>
        <w:tc>
          <w:tcPr>
            <w:tcW w:w="576" w:type="dxa"/>
            <w:tcBorders>
              <w:top w:val="nil"/>
              <w:left w:val="nil"/>
              <w:bottom w:val="single" w:sz="4" w:space="0" w:color="auto"/>
              <w:right w:val="single" w:sz="4" w:space="0" w:color="auto"/>
            </w:tcBorders>
            <w:shd w:val="clear" w:color="auto" w:fill="auto"/>
            <w:noWrap/>
            <w:vAlign w:val="bottom"/>
            <w:hideMark/>
          </w:tcPr>
          <w:p w14:paraId="1CCBA088" w14:textId="6D730467"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3.431</w:t>
            </w:r>
          </w:p>
        </w:tc>
        <w:tc>
          <w:tcPr>
            <w:tcW w:w="736" w:type="dxa"/>
            <w:tcBorders>
              <w:top w:val="nil"/>
              <w:left w:val="nil"/>
              <w:bottom w:val="single" w:sz="4" w:space="0" w:color="auto"/>
              <w:right w:val="single" w:sz="4" w:space="0" w:color="auto"/>
            </w:tcBorders>
            <w:shd w:val="clear" w:color="auto" w:fill="auto"/>
            <w:noWrap/>
            <w:vAlign w:val="bottom"/>
            <w:hideMark/>
          </w:tcPr>
          <w:p w14:paraId="4ADA3C99" w14:textId="029F77A7" w:rsidR="00AB04BB" w:rsidRPr="00D817C9" w:rsidRDefault="00AB04BB" w:rsidP="00AB04BB">
            <w:pPr>
              <w:jc w:val="center"/>
              <w:rPr>
                <w:rFonts w:asciiTheme="minorHAnsi" w:hAnsiTheme="minorHAnsi" w:cstheme="minorHAnsi"/>
                <w:b/>
                <w:bCs/>
                <w:sz w:val="16"/>
                <w:szCs w:val="16"/>
              </w:rPr>
            </w:pPr>
            <w:r w:rsidRPr="00D817C9">
              <w:rPr>
                <w:rFonts w:ascii="Calibri" w:hAnsi="Calibri" w:cs="Calibri"/>
                <w:b/>
                <w:bCs/>
                <w:sz w:val="16"/>
                <w:szCs w:val="16"/>
              </w:rPr>
              <w:t>82.734</w:t>
            </w:r>
          </w:p>
        </w:tc>
      </w:tr>
      <w:tr w:rsidR="00F72F15" w:rsidRPr="00D817C9" w14:paraId="318C574D" w14:textId="77777777" w:rsidTr="008C1A58">
        <w:trPr>
          <w:trHeight w:val="113"/>
          <w:jc w:val="center"/>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14:paraId="7125870E" w14:textId="77777777" w:rsidR="00AB04BB" w:rsidRPr="00D817C9" w:rsidRDefault="00AB04BB" w:rsidP="00AB04BB">
            <w:pPr>
              <w:jc w:val="center"/>
              <w:rPr>
                <w:rFonts w:asciiTheme="minorHAnsi" w:hAnsiTheme="minorHAnsi" w:cstheme="minorHAnsi"/>
                <w:b/>
                <w:bCs/>
                <w:sz w:val="16"/>
                <w:szCs w:val="16"/>
              </w:rPr>
            </w:pPr>
            <w:r w:rsidRPr="00D817C9">
              <w:rPr>
                <w:rFonts w:asciiTheme="minorHAnsi" w:hAnsiTheme="minorHAnsi" w:cstheme="minorHAnsi"/>
                <w:b/>
                <w:bCs/>
                <w:sz w:val="16"/>
                <w:szCs w:val="16"/>
              </w:rPr>
              <w:t>2030-KB bền vững</w:t>
            </w:r>
          </w:p>
        </w:tc>
        <w:tc>
          <w:tcPr>
            <w:tcW w:w="576" w:type="dxa"/>
            <w:tcBorders>
              <w:top w:val="nil"/>
              <w:left w:val="nil"/>
              <w:bottom w:val="single" w:sz="4" w:space="0" w:color="auto"/>
              <w:right w:val="single" w:sz="4" w:space="0" w:color="auto"/>
            </w:tcBorders>
            <w:shd w:val="clear" w:color="auto" w:fill="auto"/>
            <w:noWrap/>
            <w:vAlign w:val="bottom"/>
            <w:hideMark/>
          </w:tcPr>
          <w:p w14:paraId="47BB18E6" w14:textId="21DE33AF" w:rsidR="00AB04BB" w:rsidRPr="00D817C9" w:rsidRDefault="00AB04BB" w:rsidP="005532FD">
            <w:pPr>
              <w:jc w:val="right"/>
              <w:rPr>
                <w:rFonts w:asciiTheme="minorHAnsi" w:hAnsiTheme="minorHAnsi" w:cstheme="minorHAnsi"/>
                <w:b/>
                <w:bCs/>
                <w:sz w:val="16"/>
                <w:szCs w:val="16"/>
              </w:rPr>
            </w:pPr>
          </w:p>
        </w:tc>
        <w:tc>
          <w:tcPr>
            <w:tcW w:w="576" w:type="dxa"/>
            <w:tcBorders>
              <w:top w:val="nil"/>
              <w:left w:val="nil"/>
              <w:bottom w:val="single" w:sz="4" w:space="0" w:color="auto"/>
              <w:right w:val="single" w:sz="4" w:space="0" w:color="auto"/>
            </w:tcBorders>
            <w:shd w:val="clear" w:color="auto" w:fill="auto"/>
            <w:noWrap/>
            <w:vAlign w:val="bottom"/>
            <w:hideMark/>
          </w:tcPr>
          <w:p w14:paraId="6FB71049" w14:textId="64717A1E" w:rsidR="00AB04BB" w:rsidRPr="00D817C9" w:rsidRDefault="00AB04BB" w:rsidP="005532FD">
            <w:pPr>
              <w:jc w:val="right"/>
              <w:rPr>
                <w:rFonts w:asciiTheme="minorHAnsi" w:hAnsiTheme="minorHAnsi" w:cstheme="minorHAnsi"/>
                <w:b/>
                <w:bCs/>
                <w:sz w:val="16"/>
                <w:szCs w:val="16"/>
              </w:rPr>
            </w:pPr>
          </w:p>
        </w:tc>
        <w:tc>
          <w:tcPr>
            <w:tcW w:w="576" w:type="dxa"/>
            <w:tcBorders>
              <w:top w:val="nil"/>
              <w:left w:val="nil"/>
              <w:bottom w:val="single" w:sz="4" w:space="0" w:color="auto"/>
              <w:right w:val="single" w:sz="4" w:space="0" w:color="auto"/>
            </w:tcBorders>
            <w:shd w:val="clear" w:color="auto" w:fill="auto"/>
            <w:noWrap/>
            <w:vAlign w:val="bottom"/>
            <w:hideMark/>
          </w:tcPr>
          <w:p w14:paraId="5CF8AD77" w14:textId="7066BDEB" w:rsidR="00AB04BB" w:rsidRPr="00D817C9" w:rsidRDefault="00AB04BB" w:rsidP="005532FD">
            <w:pPr>
              <w:jc w:val="right"/>
              <w:rPr>
                <w:rFonts w:asciiTheme="minorHAnsi" w:hAnsiTheme="minorHAnsi" w:cstheme="minorHAnsi"/>
                <w:b/>
                <w:bCs/>
                <w:sz w:val="16"/>
                <w:szCs w:val="16"/>
              </w:rPr>
            </w:pPr>
          </w:p>
        </w:tc>
        <w:tc>
          <w:tcPr>
            <w:tcW w:w="576" w:type="dxa"/>
            <w:tcBorders>
              <w:top w:val="nil"/>
              <w:left w:val="nil"/>
              <w:bottom w:val="single" w:sz="4" w:space="0" w:color="auto"/>
              <w:right w:val="single" w:sz="4" w:space="0" w:color="auto"/>
            </w:tcBorders>
            <w:shd w:val="clear" w:color="auto" w:fill="auto"/>
            <w:noWrap/>
            <w:vAlign w:val="bottom"/>
            <w:hideMark/>
          </w:tcPr>
          <w:p w14:paraId="4B238C44" w14:textId="3090C53A" w:rsidR="00AB04BB" w:rsidRPr="00D817C9" w:rsidRDefault="00AB04BB" w:rsidP="005532FD">
            <w:pPr>
              <w:jc w:val="right"/>
              <w:rPr>
                <w:rFonts w:asciiTheme="minorHAnsi" w:hAnsiTheme="minorHAnsi" w:cstheme="minorHAnsi"/>
                <w:b/>
                <w:bCs/>
                <w:sz w:val="16"/>
                <w:szCs w:val="16"/>
              </w:rPr>
            </w:pPr>
          </w:p>
        </w:tc>
        <w:tc>
          <w:tcPr>
            <w:tcW w:w="689" w:type="dxa"/>
            <w:tcBorders>
              <w:top w:val="nil"/>
              <w:left w:val="nil"/>
              <w:bottom w:val="single" w:sz="4" w:space="0" w:color="auto"/>
              <w:right w:val="single" w:sz="4" w:space="0" w:color="auto"/>
            </w:tcBorders>
            <w:shd w:val="clear" w:color="auto" w:fill="auto"/>
            <w:noWrap/>
            <w:vAlign w:val="bottom"/>
            <w:hideMark/>
          </w:tcPr>
          <w:p w14:paraId="2DC8E4F8" w14:textId="3CEB086E" w:rsidR="00AB04BB" w:rsidRPr="00D817C9" w:rsidRDefault="00AB04BB" w:rsidP="005532FD">
            <w:pPr>
              <w:jc w:val="right"/>
              <w:rPr>
                <w:rFonts w:asciiTheme="minorHAnsi" w:hAnsiTheme="minorHAnsi" w:cstheme="minorHAnsi"/>
                <w:b/>
                <w:bCs/>
                <w:sz w:val="16"/>
                <w:szCs w:val="16"/>
              </w:rPr>
            </w:pPr>
          </w:p>
        </w:tc>
        <w:tc>
          <w:tcPr>
            <w:tcW w:w="576" w:type="dxa"/>
            <w:tcBorders>
              <w:top w:val="nil"/>
              <w:left w:val="nil"/>
              <w:bottom w:val="single" w:sz="4" w:space="0" w:color="auto"/>
              <w:right w:val="single" w:sz="4" w:space="0" w:color="auto"/>
            </w:tcBorders>
            <w:shd w:val="clear" w:color="auto" w:fill="auto"/>
            <w:noWrap/>
            <w:vAlign w:val="bottom"/>
            <w:hideMark/>
          </w:tcPr>
          <w:p w14:paraId="0F04D6E3" w14:textId="1FAF2CF2" w:rsidR="00AB04BB" w:rsidRPr="00D817C9" w:rsidRDefault="00AB04BB" w:rsidP="005532FD">
            <w:pPr>
              <w:jc w:val="right"/>
              <w:rPr>
                <w:rFonts w:asciiTheme="minorHAnsi" w:hAnsiTheme="minorHAnsi" w:cstheme="minorHAnsi"/>
                <w:b/>
                <w:bCs/>
                <w:sz w:val="16"/>
                <w:szCs w:val="16"/>
              </w:rPr>
            </w:pPr>
          </w:p>
        </w:tc>
        <w:tc>
          <w:tcPr>
            <w:tcW w:w="656" w:type="dxa"/>
            <w:tcBorders>
              <w:top w:val="nil"/>
              <w:left w:val="nil"/>
              <w:bottom w:val="single" w:sz="4" w:space="0" w:color="auto"/>
              <w:right w:val="single" w:sz="4" w:space="0" w:color="auto"/>
            </w:tcBorders>
            <w:shd w:val="clear" w:color="auto" w:fill="auto"/>
            <w:noWrap/>
            <w:vAlign w:val="bottom"/>
            <w:hideMark/>
          </w:tcPr>
          <w:p w14:paraId="47B47F4E" w14:textId="1E5BF03F" w:rsidR="00AB04BB" w:rsidRPr="00D817C9" w:rsidRDefault="00AB04BB" w:rsidP="005532FD">
            <w:pPr>
              <w:jc w:val="right"/>
              <w:rPr>
                <w:rFonts w:asciiTheme="minorHAnsi" w:hAnsiTheme="minorHAnsi" w:cstheme="minorHAnsi"/>
                <w:b/>
                <w:bCs/>
                <w:sz w:val="16"/>
                <w:szCs w:val="16"/>
              </w:rPr>
            </w:pPr>
          </w:p>
        </w:tc>
        <w:tc>
          <w:tcPr>
            <w:tcW w:w="656" w:type="dxa"/>
            <w:tcBorders>
              <w:top w:val="nil"/>
              <w:left w:val="nil"/>
              <w:bottom w:val="single" w:sz="4" w:space="0" w:color="auto"/>
              <w:right w:val="single" w:sz="4" w:space="0" w:color="auto"/>
            </w:tcBorders>
            <w:shd w:val="clear" w:color="auto" w:fill="auto"/>
            <w:noWrap/>
            <w:vAlign w:val="bottom"/>
            <w:hideMark/>
          </w:tcPr>
          <w:p w14:paraId="7284C00E" w14:textId="481C5A6E" w:rsidR="00AB04BB" w:rsidRPr="00D817C9" w:rsidRDefault="00AB04BB" w:rsidP="005532FD">
            <w:pPr>
              <w:jc w:val="right"/>
              <w:rPr>
                <w:rFonts w:asciiTheme="minorHAnsi" w:hAnsiTheme="minorHAnsi" w:cstheme="minorHAnsi"/>
                <w:b/>
                <w:bCs/>
                <w:sz w:val="16"/>
                <w:szCs w:val="16"/>
              </w:rPr>
            </w:pPr>
          </w:p>
        </w:tc>
        <w:tc>
          <w:tcPr>
            <w:tcW w:w="656" w:type="dxa"/>
            <w:tcBorders>
              <w:top w:val="nil"/>
              <w:left w:val="nil"/>
              <w:bottom w:val="single" w:sz="4" w:space="0" w:color="auto"/>
              <w:right w:val="single" w:sz="4" w:space="0" w:color="auto"/>
            </w:tcBorders>
            <w:shd w:val="clear" w:color="auto" w:fill="auto"/>
            <w:noWrap/>
            <w:vAlign w:val="bottom"/>
            <w:hideMark/>
          </w:tcPr>
          <w:p w14:paraId="69C8C86D" w14:textId="02C61AFC" w:rsidR="00AB04BB" w:rsidRPr="00D817C9" w:rsidRDefault="00AB04BB" w:rsidP="005532FD">
            <w:pPr>
              <w:jc w:val="right"/>
              <w:rPr>
                <w:rFonts w:asciiTheme="minorHAnsi" w:hAnsiTheme="minorHAnsi" w:cstheme="minorHAnsi"/>
                <w:b/>
                <w:bCs/>
                <w:sz w:val="16"/>
                <w:szCs w:val="16"/>
              </w:rPr>
            </w:pPr>
          </w:p>
        </w:tc>
        <w:tc>
          <w:tcPr>
            <w:tcW w:w="576" w:type="dxa"/>
            <w:tcBorders>
              <w:top w:val="nil"/>
              <w:left w:val="nil"/>
              <w:bottom w:val="single" w:sz="4" w:space="0" w:color="auto"/>
              <w:right w:val="single" w:sz="4" w:space="0" w:color="auto"/>
            </w:tcBorders>
            <w:shd w:val="clear" w:color="auto" w:fill="auto"/>
            <w:noWrap/>
            <w:vAlign w:val="bottom"/>
            <w:hideMark/>
          </w:tcPr>
          <w:p w14:paraId="56BDFACD" w14:textId="0505F40A" w:rsidR="00AB04BB" w:rsidRPr="00D817C9" w:rsidRDefault="00AB04BB" w:rsidP="005532FD">
            <w:pPr>
              <w:jc w:val="right"/>
              <w:rPr>
                <w:rFonts w:asciiTheme="minorHAnsi" w:hAnsiTheme="minorHAnsi" w:cstheme="minorHAnsi"/>
                <w:b/>
                <w:bCs/>
                <w:sz w:val="16"/>
                <w:szCs w:val="16"/>
              </w:rPr>
            </w:pPr>
          </w:p>
        </w:tc>
        <w:tc>
          <w:tcPr>
            <w:tcW w:w="576" w:type="dxa"/>
            <w:tcBorders>
              <w:top w:val="nil"/>
              <w:left w:val="nil"/>
              <w:bottom w:val="single" w:sz="4" w:space="0" w:color="auto"/>
              <w:right w:val="single" w:sz="4" w:space="0" w:color="auto"/>
            </w:tcBorders>
            <w:shd w:val="clear" w:color="auto" w:fill="auto"/>
            <w:noWrap/>
            <w:vAlign w:val="bottom"/>
            <w:hideMark/>
          </w:tcPr>
          <w:p w14:paraId="514B7851" w14:textId="506FE9D8" w:rsidR="00AB04BB" w:rsidRPr="00D817C9" w:rsidRDefault="00AB04BB" w:rsidP="005532FD">
            <w:pPr>
              <w:jc w:val="right"/>
              <w:rPr>
                <w:rFonts w:asciiTheme="minorHAnsi" w:hAnsiTheme="minorHAnsi" w:cstheme="minorHAnsi"/>
                <w:b/>
                <w:bCs/>
                <w:sz w:val="16"/>
                <w:szCs w:val="16"/>
              </w:rPr>
            </w:pPr>
          </w:p>
        </w:tc>
        <w:tc>
          <w:tcPr>
            <w:tcW w:w="576" w:type="dxa"/>
            <w:tcBorders>
              <w:top w:val="nil"/>
              <w:left w:val="nil"/>
              <w:bottom w:val="single" w:sz="4" w:space="0" w:color="auto"/>
              <w:right w:val="single" w:sz="4" w:space="0" w:color="auto"/>
            </w:tcBorders>
            <w:shd w:val="clear" w:color="auto" w:fill="auto"/>
            <w:noWrap/>
            <w:vAlign w:val="bottom"/>
            <w:hideMark/>
          </w:tcPr>
          <w:p w14:paraId="5753A034" w14:textId="706AD581" w:rsidR="00AB04BB" w:rsidRPr="00D817C9" w:rsidRDefault="00AB04BB" w:rsidP="005532FD">
            <w:pPr>
              <w:jc w:val="right"/>
              <w:rPr>
                <w:rFonts w:asciiTheme="minorHAnsi" w:hAnsiTheme="minorHAnsi" w:cstheme="minorHAnsi"/>
                <w:b/>
                <w:bCs/>
                <w:sz w:val="16"/>
                <w:szCs w:val="16"/>
              </w:rPr>
            </w:pPr>
          </w:p>
        </w:tc>
        <w:tc>
          <w:tcPr>
            <w:tcW w:w="736" w:type="dxa"/>
            <w:tcBorders>
              <w:top w:val="nil"/>
              <w:left w:val="nil"/>
              <w:bottom w:val="single" w:sz="4" w:space="0" w:color="auto"/>
              <w:right w:val="single" w:sz="4" w:space="0" w:color="auto"/>
            </w:tcBorders>
            <w:shd w:val="clear" w:color="auto" w:fill="auto"/>
            <w:noWrap/>
            <w:vAlign w:val="bottom"/>
            <w:hideMark/>
          </w:tcPr>
          <w:p w14:paraId="3E35D07E" w14:textId="4D8DA2CF" w:rsidR="00AB04BB" w:rsidRPr="00D817C9" w:rsidRDefault="00AB04BB" w:rsidP="00AB04BB">
            <w:pPr>
              <w:jc w:val="center"/>
              <w:rPr>
                <w:rFonts w:asciiTheme="minorHAnsi" w:hAnsiTheme="minorHAnsi" w:cstheme="minorHAnsi"/>
                <w:b/>
                <w:bCs/>
                <w:sz w:val="16"/>
                <w:szCs w:val="16"/>
              </w:rPr>
            </w:pPr>
          </w:p>
        </w:tc>
      </w:tr>
      <w:tr w:rsidR="00F72F15" w:rsidRPr="00D817C9" w14:paraId="22573B02" w14:textId="77777777" w:rsidTr="008C1A58">
        <w:trPr>
          <w:trHeight w:val="113"/>
          <w:jc w:val="center"/>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14:paraId="6FFE0388" w14:textId="77777777" w:rsidR="00AB04BB" w:rsidRPr="00D817C9" w:rsidRDefault="00AB04BB" w:rsidP="00AB04BB">
            <w:pPr>
              <w:jc w:val="center"/>
              <w:rPr>
                <w:rFonts w:asciiTheme="minorHAnsi" w:hAnsiTheme="minorHAnsi" w:cstheme="minorHAnsi"/>
                <w:sz w:val="16"/>
                <w:szCs w:val="16"/>
              </w:rPr>
            </w:pPr>
            <w:r w:rsidRPr="00D817C9">
              <w:rPr>
                <w:rFonts w:asciiTheme="minorHAnsi" w:hAnsiTheme="minorHAnsi" w:cstheme="minorHAnsi"/>
                <w:sz w:val="16"/>
                <w:szCs w:val="16"/>
              </w:rPr>
              <w:t>W dùng</w:t>
            </w:r>
          </w:p>
        </w:tc>
        <w:tc>
          <w:tcPr>
            <w:tcW w:w="576" w:type="dxa"/>
            <w:tcBorders>
              <w:top w:val="nil"/>
              <w:left w:val="nil"/>
              <w:bottom w:val="single" w:sz="4" w:space="0" w:color="auto"/>
              <w:right w:val="single" w:sz="4" w:space="0" w:color="auto"/>
            </w:tcBorders>
            <w:shd w:val="clear" w:color="auto" w:fill="auto"/>
            <w:noWrap/>
            <w:vAlign w:val="bottom"/>
            <w:hideMark/>
          </w:tcPr>
          <w:p w14:paraId="7EDA5B15" w14:textId="77E5238A"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481</w:t>
            </w:r>
          </w:p>
        </w:tc>
        <w:tc>
          <w:tcPr>
            <w:tcW w:w="576" w:type="dxa"/>
            <w:tcBorders>
              <w:top w:val="nil"/>
              <w:left w:val="nil"/>
              <w:bottom w:val="single" w:sz="4" w:space="0" w:color="auto"/>
              <w:right w:val="single" w:sz="4" w:space="0" w:color="auto"/>
            </w:tcBorders>
            <w:shd w:val="clear" w:color="auto" w:fill="auto"/>
            <w:noWrap/>
            <w:vAlign w:val="bottom"/>
            <w:hideMark/>
          </w:tcPr>
          <w:p w14:paraId="19E53D60" w14:textId="5FAD3437"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1.937</w:t>
            </w:r>
          </w:p>
        </w:tc>
        <w:tc>
          <w:tcPr>
            <w:tcW w:w="576" w:type="dxa"/>
            <w:tcBorders>
              <w:top w:val="nil"/>
              <w:left w:val="nil"/>
              <w:bottom w:val="single" w:sz="4" w:space="0" w:color="auto"/>
              <w:right w:val="single" w:sz="4" w:space="0" w:color="auto"/>
            </w:tcBorders>
            <w:shd w:val="clear" w:color="auto" w:fill="auto"/>
            <w:noWrap/>
            <w:vAlign w:val="bottom"/>
            <w:hideMark/>
          </w:tcPr>
          <w:p w14:paraId="0A705263" w14:textId="5D8D59DD"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1.277</w:t>
            </w:r>
          </w:p>
        </w:tc>
        <w:tc>
          <w:tcPr>
            <w:tcW w:w="576" w:type="dxa"/>
            <w:tcBorders>
              <w:top w:val="nil"/>
              <w:left w:val="nil"/>
              <w:bottom w:val="single" w:sz="4" w:space="0" w:color="auto"/>
              <w:right w:val="single" w:sz="4" w:space="0" w:color="auto"/>
            </w:tcBorders>
            <w:shd w:val="clear" w:color="auto" w:fill="auto"/>
            <w:noWrap/>
            <w:vAlign w:val="bottom"/>
            <w:hideMark/>
          </w:tcPr>
          <w:p w14:paraId="12155086" w14:textId="07860549"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1.306</w:t>
            </w:r>
          </w:p>
        </w:tc>
        <w:tc>
          <w:tcPr>
            <w:tcW w:w="689" w:type="dxa"/>
            <w:tcBorders>
              <w:top w:val="nil"/>
              <w:left w:val="nil"/>
              <w:bottom w:val="single" w:sz="4" w:space="0" w:color="auto"/>
              <w:right w:val="single" w:sz="4" w:space="0" w:color="auto"/>
            </w:tcBorders>
            <w:shd w:val="clear" w:color="auto" w:fill="auto"/>
            <w:noWrap/>
            <w:vAlign w:val="bottom"/>
            <w:hideMark/>
          </w:tcPr>
          <w:p w14:paraId="56BECCC4" w14:textId="0B7B7A14"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1.170</w:t>
            </w:r>
          </w:p>
        </w:tc>
        <w:tc>
          <w:tcPr>
            <w:tcW w:w="576" w:type="dxa"/>
            <w:tcBorders>
              <w:top w:val="nil"/>
              <w:left w:val="nil"/>
              <w:bottom w:val="single" w:sz="4" w:space="0" w:color="auto"/>
              <w:right w:val="single" w:sz="4" w:space="0" w:color="auto"/>
            </w:tcBorders>
            <w:shd w:val="clear" w:color="auto" w:fill="auto"/>
            <w:noWrap/>
            <w:vAlign w:val="bottom"/>
            <w:hideMark/>
          </w:tcPr>
          <w:p w14:paraId="70C25BDC" w14:textId="7664E92B"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602</w:t>
            </w:r>
          </w:p>
        </w:tc>
        <w:tc>
          <w:tcPr>
            <w:tcW w:w="656" w:type="dxa"/>
            <w:tcBorders>
              <w:top w:val="nil"/>
              <w:left w:val="nil"/>
              <w:bottom w:val="single" w:sz="4" w:space="0" w:color="auto"/>
              <w:right w:val="single" w:sz="4" w:space="0" w:color="auto"/>
            </w:tcBorders>
            <w:shd w:val="clear" w:color="auto" w:fill="auto"/>
            <w:noWrap/>
            <w:vAlign w:val="bottom"/>
            <w:hideMark/>
          </w:tcPr>
          <w:p w14:paraId="6B4AECE6" w14:textId="1E7962E4"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272</w:t>
            </w:r>
          </w:p>
        </w:tc>
        <w:tc>
          <w:tcPr>
            <w:tcW w:w="656" w:type="dxa"/>
            <w:tcBorders>
              <w:top w:val="nil"/>
              <w:left w:val="nil"/>
              <w:bottom w:val="single" w:sz="4" w:space="0" w:color="auto"/>
              <w:right w:val="single" w:sz="4" w:space="0" w:color="auto"/>
            </w:tcBorders>
            <w:shd w:val="clear" w:color="auto" w:fill="auto"/>
            <w:noWrap/>
            <w:vAlign w:val="bottom"/>
            <w:hideMark/>
          </w:tcPr>
          <w:p w14:paraId="346F15A3" w14:textId="191FB57C"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236</w:t>
            </w:r>
          </w:p>
        </w:tc>
        <w:tc>
          <w:tcPr>
            <w:tcW w:w="656" w:type="dxa"/>
            <w:tcBorders>
              <w:top w:val="nil"/>
              <w:left w:val="nil"/>
              <w:bottom w:val="single" w:sz="4" w:space="0" w:color="auto"/>
              <w:right w:val="single" w:sz="4" w:space="0" w:color="auto"/>
            </w:tcBorders>
            <w:shd w:val="clear" w:color="auto" w:fill="auto"/>
            <w:noWrap/>
            <w:vAlign w:val="bottom"/>
            <w:hideMark/>
          </w:tcPr>
          <w:p w14:paraId="249DDF37" w14:textId="49047C38"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218</w:t>
            </w:r>
          </w:p>
        </w:tc>
        <w:tc>
          <w:tcPr>
            <w:tcW w:w="576" w:type="dxa"/>
            <w:tcBorders>
              <w:top w:val="nil"/>
              <w:left w:val="nil"/>
              <w:bottom w:val="single" w:sz="4" w:space="0" w:color="auto"/>
              <w:right w:val="single" w:sz="4" w:space="0" w:color="auto"/>
            </w:tcBorders>
            <w:shd w:val="clear" w:color="auto" w:fill="auto"/>
            <w:noWrap/>
            <w:vAlign w:val="bottom"/>
            <w:hideMark/>
          </w:tcPr>
          <w:p w14:paraId="57890204" w14:textId="437DA2D0"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400</w:t>
            </w:r>
          </w:p>
        </w:tc>
        <w:tc>
          <w:tcPr>
            <w:tcW w:w="576" w:type="dxa"/>
            <w:tcBorders>
              <w:top w:val="nil"/>
              <w:left w:val="nil"/>
              <w:bottom w:val="single" w:sz="4" w:space="0" w:color="auto"/>
              <w:right w:val="single" w:sz="4" w:space="0" w:color="auto"/>
            </w:tcBorders>
            <w:shd w:val="clear" w:color="auto" w:fill="auto"/>
            <w:noWrap/>
            <w:vAlign w:val="bottom"/>
            <w:hideMark/>
          </w:tcPr>
          <w:p w14:paraId="3E1F46C5" w14:textId="1DDA1251"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491</w:t>
            </w:r>
          </w:p>
        </w:tc>
        <w:tc>
          <w:tcPr>
            <w:tcW w:w="576" w:type="dxa"/>
            <w:tcBorders>
              <w:top w:val="nil"/>
              <w:left w:val="nil"/>
              <w:bottom w:val="single" w:sz="4" w:space="0" w:color="auto"/>
              <w:right w:val="single" w:sz="4" w:space="0" w:color="auto"/>
            </w:tcBorders>
            <w:shd w:val="clear" w:color="auto" w:fill="auto"/>
            <w:noWrap/>
            <w:vAlign w:val="bottom"/>
            <w:hideMark/>
          </w:tcPr>
          <w:p w14:paraId="50EABBF2" w14:textId="051B9A50"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524</w:t>
            </w:r>
          </w:p>
        </w:tc>
        <w:tc>
          <w:tcPr>
            <w:tcW w:w="736" w:type="dxa"/>
            <w:tcBorders>
              <w:top w:val="nil"/>
              <w:left w:val="nil"/>
              <w:bottom w:val="single" w:sz="4" w:space="0" w:color="auto"/>
              <w:right w:val="single" w:sz="4" w:space="0" w:color="auto"/>
            </w:tcBorders>
            <w:shd w:val="clear" w:color="auto" w:fill="auto"/>
            <w:noWrap/>
            <w:vAlign w:val="bottom"/>
            <w:hideMark/>
          </w:tcPr>
          <w:p w14:paraId="58391E96" w14:textId="650AABA6" w:rsidR="00AB04BB" w:rsidRPr="00D817C9" w:rsidRDefault="00AB04BB" w:rsidP="00AB04BB">
            <w:pPr>
              <w:jc w:val="center"/>
              <w:rPr>
                <w:rFonts w:asciiTheme="minorHAnsi" w:hAnsiTheme="minorHAnsi" w:cstheme="minorHAnsi"/>
                <w:b/>
                <w:bCs/>
                <w:sz w:val="16"/>
                <w:szCs w:val="16"/>
              </w:rPr>
            </w:pPr>
            <w:r w:rsidRPr="00D817C9">
              <w:rPr>
                <w:rFonts w:ascii="Calibri" w:hAnsi="Calibri" w:cs="Calibri"/>
                <w:b/>
                <w:bCs/>
                <w:sz w:val="16"/>
                <w:szCs w:val="16"/>
              </w:rPr>
              <w:t>8.913</w:t>
            </w:r>
          </w:p>
        </w:tc>
      </w:tr>
      <w:tr w:rsidR="00F72F15" w:rsidRPr="00D817C9" w14:paraId="2BCCCAE4" w14:textId="77777777" w:rsidTr="008C1A58">
        <w:trPr>
          <w:trHeight w:val="113"/>
          <w:jc w:val="center"/>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14:paraId="077F7F64" w14:textId="77777777" w:rsidR="00AB04BB" w:rsidRPr="00D817C9" w:rsidRDefault="00AB04BB" w:rsidP="00AB04BB">
            <w:pPr>
              <w:jc w:val="center"/>
              <w:rPr>
                <w:rFonts w:asciiTheme="minorHAnsi" w:hAnsiTheme="minorHAnsi" w:cstheme="minorHAnsi"/>
                <w:sz w:val="16"/>
                <w:szCs w:val="16"/>
              </w:rPr>
            </w:pPr>
            <w:r w:rsidRPr="00D817C9">
              <w:rPr>
                <w:rFonts w:asciiTheme="minorHAnsi" w:hAnsiTheme="minorHAnsi" w:cstheme="minorHAnsi"/>
                <w:sz w:val="16"/>
                <w:szCs w:val="16"/>
              </w:rPr>
              <w:t>W đến</w:t>
            </w:r>
          </w:p>
        </w:tc>
        <w:tc>
          <w:tcPr>
            <w:tcW w:w="576" w:type="dxa"/>
            <w:tcBorders>
              <w:top w:val="nil"/>
              <w:left w:val="nil"/>
              <w:bottom w:val="single" w:sz="4" w:space="0" w:color="auto"/>
              <w:right w:val="single" w:sz="4" w:space="0" w:color="auto"/>
            </w:tcBorders>
            <w:shd w:val="clear" w:color="auto" w:fill="auto"/>
            <w:noWrap/>
            <w:vAlign w:val="center"/>
            <w:hideMark/>
          </w:tcPr>
          <w:p w14:paraId="4146D3A1" w14:textId="60ADFC50"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5011</w:t>
            </w:r>
          </w:p>
        </w:tc>
        <w:tc>
          <w:tcPr>
            <w:tcW w:w="576" w:type="dxa"/>
            <w:tcBorders>
              <w:top w:val="nil"/>
              <w:left w:val="nil"/>
              <w:bottom w:val="single" w:sz="4" w:space="0" w:color="auto"/>
              <w:right w:val="single" w:sz="4" w:space="0" w:color="auto"/>
            </w:tcBorders>
            <w:shd w:val="clear" w:color="auto" w:fill="auto"/>
            <w:noWrap/>
            <w:vAlign w:val="center"/>
            <w:hideMark/>
          </w:tcPr>
          <w:p w14:paraId="55319916" w14:textId="045AB5AD"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4103</w:t>
            </w:r>
          </w:p>
        </w:tc>
        <w:tc>
          <w:tcPr>
            <w:tcW w:w="576" w:type="dxa"/>
            <w:tcBorders>
              <w:top w:val="nil"/>
              <w:left w:val="nil"/>
              <w:bottom w:val="single" w:sz="4" w:space="0" w:color="auto"/>
              <w:right w:val="single" w:sz="4" w:space="0" w:color="auto"/>
            </w:tcBorders>
            <w:shd w:val="clear" w:color="auto" w:fill="auto"/>
            <w:noWrap/>
            <w:vAlign w:val="center"/>
            <w:hideMark/>
          </w:tcPr>
          <w:p w14:paraId="6ACAB369" w14:textId="2449E157"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3490</w:t>
            </w:r>
          </w:p>
        </w:tc>
        <w:tc>
          <w:tcPr>
            <w:tcW w:w="576" w:type="dxa"/>
            <w:tcBorders>
              <w:top w:val="nil"/>
              <w:left w:val="nil"/>
              <w:bottom w:val="single" w:sz="4" w:space="0" w:color="auto"/>
              <w:right w:val="single" w:sz="4" w:space="0" w:color="auto"/>
            </w:tcBorders>
            <w:shd w:val="clear" w:color="auto" w:fill="auto"/>
            <w:noWrap/>
            <w:vAlign w:val="center"/>
            <w:hideMark/>
          </w:tcPr>
          <w:p w14:paraId="7D51BBDA" w14:textId="30706874"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5238</w:t>
            </w:r>
          </w:p>
        </w:tc>
        <w:tc>
          <w:tcPr>
            <w:tcW w:w="689" w:type="dxa"/>
            <w:tcBorders>
              <w:top w:val="nil"/>
              <w:left w:val="nil"/>
              <w:bottom w:val="single" w:sz="4" w:space="0" w:color="auto"/>
              <w:right w:val="single" w:sz="4" w:space="0" w:color="auto"/>
            </w:tcBorders>
            <w:shd w:val="clear" w:color="auto" w:fill="auto"/>
            <w:noWrap/>
            <w:vAlign w:val="center"/>
            <w:hideMark/>
          </w:tcPr>
          <w:p w14:paraId="43A08C03" w14:textId="0D449984"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8073</w:t>
            </w:r>
          </w:p>
        </w:tc>
        <w:tc>
          <w:tcPr>
            <w:tcW w:w="576" w:type="dxa"/>
            <w:tcBorders>
              <w:top w:val="nil"/>
              <w:left w:val="nil"/>
              <w:bottom w:val="single" w:sz="4" w:space="0" w:color="auto"/>
              <w:right w:val="single" w:sz="4" w:space="0" w:color="auto"/>
            </w:tcBorders>
            <w:shd w:val="clear" w:color="auto" w:fill="auto"/>
            <w:noWrap/>
            <w:vAlign w:val="center"/>
            <w:hideMark/>
          </w:tcPr>
          <w:p w14:paraId="012825A3" w14:textId="00CEC8B0"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9269</w:t>
            </w:r>
          </w:p>
        </w:tc>
        <w:tc>
          <w:tcPr>
            <w:tcW w:w="656" w:type="dxa"/>
            <w:tcBorders>
              <w:top w:val="nil"/>
              <w:left w:val="nil"/>
              <w:bottom w:val="single" w:sz="4" w:space="0" w:color="auto"/>
              <w:right w:val="single" w:sz="4" w:space="0" w:color="auto"/>
            </w:tcBorders>
            <w:shd w:val="clear" w:color="auto" w:fill="auto"/>
            <w:noWrap/>
            <w:vAlign w:val="center"/>
            <w:hideMark/>
          </w:tcPr>
          <w:p w14:paraId="7C3889D2" w14:textId="46C23E99"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13946</w:t>
            </w:r>
          </w:p>
        </w:tc>
        <w:tc>
          <w:tcPr>
            <w:tcW w:w="656" w:type="dxa"/>
            <w:tcBorders>
              <w:top w:val="nil"/>
              <w:left w:val="nil"/>
              <w:bottom w:val="single" w:sz="4" w:space="0" w:color="auto"/>
              <w:right w:val="single" w:sz="4" w:space="0" w:color="auto"/>
            </w:tcBorders>
            <w:shd w:val="clear" w:color="auto" w:fill="auto"/>
            <w:noWrap/>
            <w:vAlign w:val="center"/>
            <w:hideMark/>
          </w:tcPr>
          <w:p w14:paraId="200C328E" w14:textId="7F4985DE"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16469</w:t>
            </w:r>
          </w:p>
        </w:tc>
        <w:tc>
          <w:tcPr>
            <w:tcW w:w="656" w:type="dxa"/>
            <w:tcBorders>
              <w:top w:val="nil"/>
              <w:left w:val="nil"/>
              <w:bottom w:val="single" w:sz="4" w:space="0" w:color="auto"/>
              <w:right w:val="single" w:sz="4" w:space="0" w:color="auto"/>
            </w:tcBorders>
            <w:shd w:val="clear" w:color="auto" w:fill="auto"/>
            <w:noWrap/>
            <w:vAlign w:val="center"/>
            <w:hideMark/>
          </w:tcPr>
          <w:p w14:paraId="0EFC3AF2" w14:textId="4A3E321E"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11908</w:t>
            </w:r>
          </w:p>
        </w:tc>
        <w:tc>
          <w:tcPr>
            <w:tcW w:w="576" w:type="dxa"/>
            <w:tcBorders>
              <w:top w:val="nil"/>
              <w:left w:val="nil"/>
              <w:bottom w:val="single" w:sz="4" w:space="0" w:color="auto"/>
              <w:right w:val="single" w:sz="4" w:space="0" w:color="auto"/>
            </w:tcBorders>
            <w:shd w:val="clear" w:color="auto" w:fill="auto"/>
            <w:noWrap/>
            <w:vAlign w:val="center"/>
            <w:hideMark/>
          </w:tcPr>
          <w:p w14:paraId="7D6E02B8" w14:textId="06DB031F"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7952</w:t>
            </w:r>
          </w:p>
        </w:tc>
        <w:tc>
          <w:tcPr>
            <w:tcW w:w="576" w:type="dxa"/>
            <w:tcBorders>
              <w:top w:val="nil"/>
              <w:left w:val="nil"/>
              <w:bottom w:val="single" w:sz="4" w:space="0" w:color="auto"/>
              <w:right w:val="single" w:sz="4" w:space="0" w:color="auto"/>
            </w:tcBorders>
            <w:shd w:val="clear" w:color="auto" w:fill="auto"/>
            <w:noWrap/>
            <w:vAlign w:val="center"/>
            <w:hideMark/>
          </w:tcPr>
          <w:p w14:paraId="006B3E84" w14:textId="537BD9CA"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5155</w:t>
            </w:r>
          </w:p>
        </w:tc>
        <w:tc>
          <w:tcPr>
            <w:tcW w:w="576" w:type="dxa"/>
            <w:tcBorders>
              <w:top w:val="nil"/>
              <w:left w:val="nil"/>
              <w:bottom w:val="single" w:sz="4" w:space="0" w:color="auto"/>
              <w:right w:val="single" w:sz="4" w:space="0" w:color="auto"/>
            </w:tcBorders>
            <w:shd w:val="clear" w:color="auto" w:fill="auto"/>
            <w:noWrap/>
            <w:vAlign w:val="center"/>
            <w:hideMark/>
          </w:tcPr>
          <w:p w14:paraId="2D49F032" w14:textId="42F71E70"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4269</w:t>
            </w:r>
          </w:p>
        </w:tc>
        <w:tc>
          <w:tcPr>
            <w:tcW w:w="736" w:type="dxa"/>
            <w:tcBorders>
              <w:top w:val="nil"/>
              <w:left w:val="nil"/>
              <w:bottom w:val="single" w:sz="4" w:space="0" w:color="auto"/>
              <w:right w:val="single" w:sz="4" w:space="0" w:color="auto"/>
            </w:tcBorders>
            <w:shd w:val="clear" w:color="auto" w:fill="auto"/>
            <w:noWrap/>
            <w:vAlign w:val="bottom"/>
            <w:hideMark/>
          </w:tcPr>
          <w:p w14:paraId="08908862" w14:textId="44483BC1" w:rsidR="00AB04BB" w:rsidRPr="00D817C9" w:rsidRDefault="00AB04BB" w:rsidP="00AB04BB">
            <w:pPr>
              <w:jc w:val="center"/>
              <w:rPr>
                <w:rFonts w:asciiTheme="minorHAnsi" w:hAnsiTheme="minorHAnsi" w:cstheme="minorHAnsi"/>
                <w:b/>
                <w:bCs/>
                <w:sz w:val="16"/>
                <w:szCs w:val="16"/>
              </w:rPr>
            </w:pPr>
            <w:r w:rsidRPr="00D817C9">
              <w:rPr>
                <w:rFonts w:ascii="Calibri" w:hAnsi="Calibri" w:cs="Calibri"/>
                <w:b/>
                <w:bCs/>
                <w:sz w:val="16"/>
                <w:szCs w:val="16"/>
              </w:rPr>
              <w:t>94.885</w:t>
            </w:r>
          </w:p>
        </w:tc>
      </w:tr>
      <w:tr w:rsidR="00F72F15" w:rsidRPr="00D817C9" w14:paraId="19D61A7C" w14:textId="77777777" w:rsidTr="008C1A58">
        <w:trPr>
          <w:trHeight w:val="113"/>
          <w:jc w:val="center"/>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14:paraId="6A906042" w14:textId="77777777" w:rsidR="00AB04BB" w:rsidRPr="00D817C9" w:rsidRDefault="00AB04BB" w:rsidP="00AB04BB">
            <w:pPr>
              <w:jc w:val="center"/>
              <w:rPr>
                <w:rFonts w:asciiTheme="minorHAnsi" w:hAnsiTheme="minorHAnsi" w:cstheme="minorHAnsi"/>
                <w:sz w:val="16"/>
                <w:szCs w:val="16"/>
              </w:rPr>
            </w:pPr>
            <w:r w:rsidRPr="00D817C9">
              <w:rPr>
                <w:rFonts w:asciiTheme="minorHAnsi" w:hAnsiTheme="minorHAnsi" w:cstheme="minorHAnsi"/>
                <w:sz w:val="16"/>
                <w:szCs w:val="16"/>
              </w:rPr>
              <w:t>Thừa thiếu</w:t>
            </w:r>
          </w:p>
        </w:tc>
        <w:tc>
          <w:tcPr>
            <w:tcW w:w="576" w:type="dxa"/>
            <w:tcBorders>
              <w:top w:val="nil"/>
              <w:left w:val="nil"/>
              <w:bottom w:val="single" w:sz="4" w:space="0" w:color="auto"/>
              <w:right w:val="single" w:sz="4" w:space="0" w:color="auto"/>
            </w:tcBorders>
            <w:shd w:val="clear" w:color="auto" w:fill="auto"/>
            <w:noWrap/>
            <w:vAlign w:val="bottom"/>
            <w:hideMark/>
          </w:tcPr>
          <w:p w14:paraId="3FC9BADA" w14:textId="2359D55F"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4.530</w:t>
            </w:r>
          </w:p>
        </w:tc>
        <w:tc>
          <w:tcPr>
            <w:tcW w:w="576" w:type="dxa"/>
            <w:tcBorders>
              <w:top w:val="nil"/>
              <w:left w:val="nil"/>
              <w:bottom w:val="single" w:sz="4" w:space="0" w:color="auto"/>
              <w:right w:val="single" w:sz="4" w:space="0" w:color="auto"/>
            </w:tcBorders>
            <w:shd w:val="clear" w:color="auto" w:fill="auto"/>
            <w:noWrap/>
            <w:vAlign w:val="bottom"/>
            <w:hideMark/>
          </w:tcPr>
          <w:p w14:paraId="39120A86" w14:textId="7782EEED"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2.166</w:t>
            </w:r>
          </w:p>
        </w:tc>
        <w:tc>
          <w:tcPr>
            <w:tcW w:w="576" w:type="dxa"/>
            <w:tcBorders>
              <w:top w:val="nil"/>
              <w:left w:val="nil"/>
              <w:bottom w:val="single" w:sz="4" w:space="0" w:color="auto"/>
              <w:right w:val="single" w:sz="4" w:space="0" w:color="auto"/>
            </w:tcBorders>
            <w:shd w:val="clear" w:color="auto" w:fill="auto"/>
            <w:noWrap/>
            <w:vAlign w:val="bottom"/>
            <w:hideMark/>
          </w:tcPr>
          <w:p w14:paraId="042A7B8B" w14:textId="3E9167CA"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2.213</w:t>
            </w:r>
          </w:p>
        </w:tc>
        <w:tc>
          <w:tcPr>
            <w:tcW w:w="576" w:type="dxa"/>
            <w:tcBorders>
              <w:top w:val="nil"/>
              <w:left w:val="nil"/>
              <w:bottom w:val="single" w:sz="4" w:space="0" w:color="auto"/>
              <w:right w:val="single" w:sz="4" w:space="0" w:color="auto"/>
            </w:tcBorders>
            <w:shd w:val="clear" w:color="auto" w:fill="auto"/>
            <w:noWrap/>
            <w:vAlign w:val="bottom"/>
            <w:hideMark/>
          </w:tcPr>
          <w:p w14:paraId="6CD23432" w14:textId="323E0200"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3.932</w:t>
            </w:r>
          </w:p>
        </w:tc>
        <w:tc>
          <w:tcPr>
            <w:tcW w:w="689" w:type="dxa"/>
            <w:tcBorders>
              <w:top w:val="nil"/>
              <w:left w:val="nil"/>
              <w:bottom w:val="single" w:sz="4" w:space="0" w:color="auto"/>
              <w:right w:val="single" w:sz="4" w:space="0" w:color="auto"/>
            </w:tcBorders>
            <w:shd w:val="clear" w:color="auto" w:fill="auto"/>
            <w:noWrap/>
            <w:vAlign w:val="bottom"/>
            <w:hideMark/>
          </w:tcPr>
          <w:p w14:paraId="572964EA" w14:textId="0F3770C8"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6.903</w:t>
            </w:r>
          </w:p>
        </w:tc>
        <w:tc>
          <w:tcPr>
            <w:tcW w:w="576" w:type="dxa"/>
            <w:tcBorders>
              <w:top w:val="nil"/>
              <w:left w:val="nil"/>
              <w:bottom w:val="single" w:sz="4" w:space="0" w:color="auto"/>
              <w:right w:val="single" w:sz="4" w:space="0" w:color="auto"/>
            </w:tcBorders>
            <w:shd w:val="clear" w:color="auto" w:fill="auto"/>
            <w:noWrap/>
            <w:vAlign w:val="bottom"/>
            <w:hideMark/>
          </w:tcPr>
          <w:p w14:paraId="6A113D7F" w14:textId="3F4016CD"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8.667</w:t>
            </w:r>
          </w:p>
        </w:tc>
        <w:tc>
          <w:tcPr>
            <w:tcW w:w="656" w:type="dxa"/>
            <w:tcBorders>
              <w:top w:val="nil"/>
              <w:left w:val="nil"/>
              <w:bottom w:val="single" w:sz="4" w:space="0" w:color="auto"/>
              <w:right w:val="single" w:sz="4" w:space="0" w:color="auto"/>
            </w:tcBorders>
            <w:shd w:val="clear" w:color="auto" w:fill="auto"/>
            <w:noWrap/>
            <w:vAlign w:val="bottom"/>
            <w:hideMark/>
          </w:tcPr>
          <w:p w14:paraId="32711ED5" w14:textId="530BB70C"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13.675</w:t>
            </w:r>
          </w:p>
        </w:tc>
        <w:tc>
          <w:tcPr>
            <w:tcW w:w="656" w:type="dxa"/>
            <w:tcBorders>
              <w:top w:val="nil"/>
              <w:left w:val="nil"/>
              <w:bottom w:val="single" w:sz="4" w:space="0" w:color="auto"/>
              <w:right w:val="single" w:sz="4" w:space="0" w:color="auto"/>
            </w:tcBorders>
            <w:shd w:val="clear" w:color="auto" w:fill="auto"/>
            <w:noWrap/>
            <w:vAlign w:val="bottom"/>
            <w:hideMark/>
          </w:tcPr>
          <w:p w14:paraId="38B8A839" w14:textId="0066A70C"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16.233</w:t>
            </w:r>
          </w:p>
        </w:tc>
        <w:tc>
          <w:tcPr>
            <w:tcW w:w="656" w:type="dxa"/>
            <w:tcBorders>
              <w:top w:val="nil"/>
              <w:left w:val="nil"/>
              <w:bottom w:val="single" w:sz="4" w:space="0" w:color="auto"/>
              <w:right w:val="single" w:sz="4" w:space="0" w:color="auto"/>
            </w:tcBorders>
            <w:shd w:val="clear" w:color="auto" w:fill="auto"/>
            <w:noWrap/>
            <w:vAlign w:val="bottom"/>
            <w:hideMark/>
          </w:tcPr>
          <w:p w14:paraId="1F1A5A31" w14:textId="488E2CA8"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11.690</w:t>
            </w:r>
          </w:p>
        </w:tc>
        <w:tc>
          <w:tcPr>
            <w:tcW w:w="576" w:type="dxa"/>
            <w:tcBorders>
              <w:top w:val="nil"/>
              <w:left w:val="nil"/>
              <w:bottom w:val="single" w:sz="4" w:space="0" w:color="auto"/>
              <w:right w:val="single" w:sz="4" w:space="0" w:color="auto"/>
            </w:tcBorders>
            <w:shd w:val="clear" w:color="auto" w:fill="auto"/>
            <w:noWrap/>
            <w:vAlign w:val="bottom"/>
            <w:hideMark/>
          </w:tcPr>
          <w:p w14:paraId="5102C837" w14:textId="612C9D98"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7.552</w:t>
            </w:r>
          </w:p>
        </w:tc>
        <w:tc>
          <w:tcPr>
            <w:tcW w:w="576" w:type="dxa"/>
            <w:tcBorders>
              <w:top w:val="nil"/>
              <w:left w:val="nil"/>
              <w:bottom w:val="single" w:sz="4" w:space="0" w:color="auto"/>
              <w:right w:val="single" w:sz="4" w:space="0" w:color="auto"/>
            </w:tcBorders>
            <w:shd w:val="clear" w:color="auto" w:fill="auto"/>
            <w:noWrap/>
            <w:vAlign w:val="bottom"/>
            <w:hideMark/>
          </w:tcPr>
          <w:p w14:paraId="72C7CB95" w14:textId="20B1494B"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4.664</w:t>
            </w:r>
          </w:p>
        </w:tc>
        <w:tc>
          <w:tcPr>
            <w:tcW w:w="576" w:type="dxa"/>
            <w:tcBorders>
              <w:top w:val="nil"/>
              <w:left w:val="nil"/>
              <w:bottom w:val="single" w:sz="4" w:space="0" w:color="auto"/>
              <w:right w:val="single" w:sz="4" w:space="0" w:color="auto"/>
            </w:tcBorders>
            <w:shd w:val="clear" w:color="auto" w:fill="auto"/>
            <w:noWrap/>
            <w:vAlign w:val="bottom"/>
            <w:hideMark/>
          </w:tcPr>
          <w:p w14:paraId="75D9F8A7" w14:textId="0A4F154F"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3.746</w:t>
            </w:r>
          </w:p>
        </w:tc>
        <w:tc>
          <w:tcPr>
            <w:tcW w:w="736" w:type="dxa"/>
            <w:tcBorders>
              <w:top w:val="nil"/>
              <w:left w:val="nil"/>
              <w:bottom w:val="single" w:sz="4" w:space="0" w:color="auto"/>
              <w:right w:val="single" w:sz="4" w:space="0" w:color="auto"/>
            </w:tcBorders>
            <w:shd w:val="clear" w:color="auto" w:fill="auto"/>
            <w:noWrap/>
            <w:vAlign w:val="bottom"/>
            <w:hideMark/>
          </w:tcPr>
          <w:p w14:paraId="462523AA" w14:textId="3B1845C8" w:rsidR="00AB04BB" w:rsidRPr="00D817C9" w:rsidRDefault="00AB04BB" w:rsidP="00AB04BB">
            <w:pPr>
              <w:jc w:val="center"/>
              <w:rPr>
                <w:rFonts w:asciiTheme="minorHAnsi" w:hAnsiTheme="minorHAnsi" w:cstheme="minorHAnsi"/>
                <w:b/>
                <w:bCs/>
                <w:sz w:val="16"/>
                <w:szCs w:val="16"/>
              </w:rPr>
            </w:pPr>
            <w:r w:rsidRPr="00D817C9">
              <w:rPr>
                <w:rFonts w:ascii="Calibri" w:hAnsi="Calibri" w:cs="Calibri"/>
                <w:b/>
                <w:bCs/>
                <w:sz w:val="16"/>
                <w:szCs w:val="16"/>
              </w:rPr>
              <w:t>85.972</w:t>
            </w:r>
          </w:p>
        </w:tc>
      </w:tr>
      <w:tr w:rsidR="00F72F15" w:rsidRPr="00D817C9" w14:paraId="0D3EE8E4" w14:textId="77777777" w:rsidTr="008C1A58">
        <w:trPr>
          <w:trHeight w:val="113"/>
          <w:jc w:val="center"/>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14:paraId="45C2C5D6" w14:textId="77777777" w:rsidR="00AB04BB" w:rsidRPr="00D817C9" w:rsidRDefault="00AB04BB" w:rsidP="00AB04BB">
            <w:pPr>
              <w:jc w:val="center"/>
              <w:rPr>
                <w:rFonts w:asciiTheme="minorHAnsi" w:hAnsiTheme="minorHAnsi" w:cstheme="minorHAnsi"/>
                <w:b/>
                <w:bCs/>
                <w:sz w:val="16"/>
                <w:szCs w:val="16"/>
              </w:rPr>
            </w:pPr>
            <w:r w:rsidRPr="00D817C9">
              <w:rPr>
                <w:rFonts w:asciiTheme="minorHAnsi" w:hAnsiTheme="minorHAnsi" w:cstheme="minorHAnsi"/>
                <w:b/>
                <w:bCs/>
                <w:sz w:val="16"/>
                <w:szCs w:val="16"/>
              </w:rPr>
              <w:lastRenderedPageBreak/>
              <w:t>2050-KB bền vững</w:t>
            </w:r>
          </w:p>
        </w:tc>
        <w:tc>
          <w:tcPr>
            <w:tcW w:w="576" w:type="dxa"/>
            <w:tcBorders>
              <w:top w:val="nil"/>
              <w:left w:val="nil"/>
              <w:bottom w:val="single" w:sz="4" w:space="0" w:color="auto"/>
              <w:right w:val="single" w:sz="4" w:space="0" w:color="auto"/>
            </w:tcBorders>
            <w:shd w:val="clear" w:color="auto" w:fill="auto"/>
            <w:noWrap/>
            <w:vAlign w:val="bottom"/>
            <w:hideMark/>
          </w:tcPr>
          <w:p w14:paraId="5C2C84D2" w14:textId="4DABBD3C" w:rsidR="00AB04BB" w:rsidRPr="00D817C9" w:rsidRDefault="00AB04BB" w:rsidP="005532FD">
            <w:pPr>
              <w:jc w:val="right"/>
              <w:rPr>
                <w:rFonts w:asciiTheme="minorHAnsi" w:hAnsiTheme="minorHAnsi" w:cstheme="minorHAnsi"/>
                <w:sz w:val="16"/>
                <w:szCs w:val="16"/>
              </w:rPr>
            </w:pPr>
          </w:p>
        </w:tc>
        <w:tc>
          <w:tcPr>
            <w:tcW w:w="576" w:type="dxa"/>
            <w:tcBorders>
              <w:top w:val="nil"/>
              <w:left w:val="nil"/>
              <w:bottom w:val="single" w:sz="4" w:space="0" w:color="auto"/>
              <w:right w:val="single" w:sz="4" w:space="0" w:color="auto"/>
            </w:tcBorders>
            <w:shd w:val="clear" w:color="auto" w:fill="auto"/>
            <w:noWrap/>
            <w:vAlign w:val="bottom"/>
            <w:hideMark/>
          </w:tcPr>
          <w:p w14:paraId="32F06393" w14:textId="50877F10" w:rsidR="00AB04BB" w:rsidRPr="00D817C9" w:rsidRDefault="00AB04BB" w:rsidP="005532FD">
            <w:pPr>
              <w:jc w:val="right"/>
              <w:rPr>
                <w:rFonts w:asciiTheme="minorHAnsi" w:hAnsiTheme="minorHAnsi" w:cstheme="minorHAnsi"/>
                <w:sz w:val="16"/>
                <w:szCs w:val="16"/>
              </w:rPr>
            </w:pPr>
          </w:p>
        </w:tc>
        <w:tc>
          <w:tcPr>
            <w:tcW w:w="576" w:type="dxa"/>
            <w:tcBorders>
              <w:top w:val="nil"/>
              <w:left w:val="nil"/>
              <w:bottom w:val="single" w:sz="4" w:space="0" w:color="auto"/>
              <w:right w:val="single" w:sz="4" w:space="0" w:color="auto"/>
            </w:tcBorders>
            <w:shd w:val="clear" w:color="auto" w:fill="auto"/>
            <w:noWrap/>
            <w:vAlign w:val="bottom"/>
            <w:hideMark/>
          </w:tcPr>
          <w:p w14:paraId="4B28DED6" w14:textId="79226199" w:rsidR="00AB04BB" w:rsidRPr="00D817C9" w:rsidRDefault="00AB04BB" w:rsidP="005532FD">
            <w:pPr>
              <w:jc w:val="right"/>
              <w:rPr>
                <w:rFonts w:asciiTheme="minorHAnsi" w:hAnsiTheme="minorHAnsi" w:cstheme="minorHAnsi"/>
                <w:sz w:val="16"/>
                <w:szCs w:val="16"/>
              </w:rPr>
            </w:pPr>
          </w:p>
        </w:tc>
        <w:tc>
          <w:tcPr>
            <w:tcW w:w="576" w:type="dxa"/>
            <w:tcBorders>
              <w:top w:val="nil"/>
              <w:left w:val="nil"/>
              <w:bottom w:val="single" w:sz="4" w:space="0" w:color="auto"/>
              <w:right w:val="single" w:sz="4" w:space="0" w:color="auto"/>
            </w:tcBorders>
            <w:shd w:val="clear" w:color="auto" w:fill="auto"/>
            <w:noWrap/>
            <w:vAlign w:val="bottom"/>
            <w:hideMark/>
          </w:tcPr>
          <w:p w14:paraId="79F988D0" w14:textId="37073427" w:rsidR="00AB04BB" w:rsidRPr="00D817C9" w:rsidRDefault="00AB04BB" w:rsidP="005532FD">
            <w:pPr>
              <w:jc w:val="right"/>
              <w:rPr>
                <w:rFonts w:asciiTheme="minorHAnsi" w:hAnsiTheme="minorHAnsi" w:cstheme="minorHAnsi"/>
                <w:sz w:val="16"/>
                <w:szCs w:val="16"/>
              </w:rPr>
            </w:pPr>
          </w:p>
        </w:tc>
        <w:tc>
          <w:tcPr>
            <w:tcW w:w="689" w:type="dxa"/>
            <w:tcBorders>
              <w:top w:val="nil"/>
              <w:left w:val="nil"/>
              <w:bottom w:val="single" w:sz="4" w:space="0" w:color="auto"/>
              <w:right w:val="single" w:sz="4" w:space="0" w:color="auto"/>
            </w:tcBorders>
            <w:shd w:val="clear" w:color="auto" w:fill="auto"/>
            <w:noWrap/>
            <w:vAlign w:val="bottom"/>
            <w:hideMark/>
          </w:tcPr>
          <w:p w14:paraId="750281EE" w14:textId="2A688287" w:rsidR="00AB04BB" w:rsidRPr="00D817C9" w:rsidRDefault="00AB04BB" w:rsidP="005532FD">
            <w:pPr>
              <w:jc w:val="right"/>
              <w:rPr>
                <w:rFonts w:asciiTheme="minorHAnsi" w:hAnsiTheme="minorHAnsi" w:cstheme="minorHAnsi"/>
                <w:sz w:val="16"/>
                <w:szCs w:val="16"/>
              </w:rPr>
            </w:pPr>
          </w:p>
        </w:tc>
        <w:tc>
          <w:tcPr>
            <w:tcW w:w="576" w:type="dxa"/>
            <w:tcBorders>
              <w:top w:val="nil"/>
              <w:left w:val="nil"/>
              <w:bottom w:val="single" w:sz="4" w:space="0" w:color="auto"/>
              <w:right w:val="single" w:sz="4" w:space="0" w:color="auto"/>
            </w:tcBorders>
            <w:shd w:val="clear" w:color="auto" w:fill="auto"/>
            <w:noWrap/>
            <w:vAlign w:val="bottom"/>
            <w:hideMark/>
          </w:tcPr>
          <w:p w14:paraId="7C3F76BA" w14:textId="06643E07" w:rsidR="00AB04BB" w:rsidRPr="00D817C9" w:rsidRDefault="00AB04BB" w:rsidP="005532FD">
            <w:pPr>
              <w:jc w:val="right"/>
              <w:rPr>
                <w:rFonts w:asciiTheme="minorHAnsi" w:hAnsiTheme="minorHAnsi" w:cstheme="minorHAnsi"/>
                <w:sz w:val="16"/>
                <w:szCs w:val="16"/>
              </w:rPr>
            </w:pPr>
          </w:p>
        </w:tc>
        <w:tc>
          <w:tcPr>
            <w:tcW w:w="656" w:type="dxa"/>
            <w:tcBorders>
              <w:top w:val="nil"/>
              <w:left w:val="nil"/>
              <w:bottom w:val="single" w:sz="4" w:space="0" w:color="auto"/>
              <w:right w:val="single" w:sz="4" w:space="0" w:color="auto"/>
            </w:tcBorders>
            <w:shd w:val="clear" w:color="auto" w:fill="auto"/>
            <w:noWrap/>
            <w:vAlign w:val="bottom"/>
            <w:hideMark/>
          </w:tcPr>
          <w:p w14:paraId="29BAB3BC" w14:textId="4EAC42DF" w:rsidR="00AB04BB" w:rsidRPr="00D817C9" w:rsidRDefault="00AB04BB" w:rsidP="005532FD">
            <w:pPr>
              <w:jc w:val="right"/>
              <w:rPr>
                <w:rFonts w:asciiTheme="minorHAnsi" w:hAnsiTheme="minorHAnsi" w:cstheme="minorHAnsi"/>
                <w:sz w:val="16"/>
                <w:szCs w:val="16"/>
              </w:rPr>
            </w:pPr>
          </w:p>
        </w:tc>
        <w:tc>
          <w:tcPr>
            <w:tcW w:w="656" w:type="dxa"/>
            <w:tcBorders>
              <w:top w:val="nil"/>
              <w:left w:val="nil"/>
              <w:bottom w:val="single" w:sz="4" w:space="0" w:color="auto"/>
              <w:right w:val="single" w:sz="4" w:space="0" w:color="auto"/>
            </w:tcBorders>
            <w:shd w:val="clear" w:color="auto" w:fill="auto"/>
            <w:noWrap/>
            <w:vAlign w:val="bottom"/>
            <w:hideMark/>
          </w:tcPr>
          <w:p w14:paraId="7A8DF801" w14:textId="418E44EC" w:rsidR="00AB04BB" w:rsidRPr="00D817C9" w:rsidRDefault="00AB04BB" w:rsidP="005532FD">
            <w:pPr>
              <w:jc w:val="right"/>
              <w:rPr>
                <w:rFonts w:asciiTheme="minorHAnsi" w:hAnsiTheme="minorHAnsi" w:cstheme="minorHAnsi"/>
                <w:sz w:val="16"/>
                <w:szCs w:val="16"/>
              </w:rPr>
            </w:pPr>
          </w:p>
        </w:tc>
        <w:tc>
          <w:tcPr>
            <w:tcW w:w="656" w:type="dxa"/>
            <w:tcBorders>
              <w:top w:val="nil"/>
              <w:left w:val="nil"/>
              <w:bottom w:val="single" w:sz="4" w:space="0" w:color="auto"/>
              <w:right w:val="single" w:sz="4" w:space="0" w:color="auto"/>
            </w:tcBorders>
            <w:shd w:val="clear" w:color="auto" w:fill="auto"/>
            <w:noWrap/>
            <w:vAlign w:val="bottom"/>
            <w:hideMark/>
          </w:tcPr>
          <w:p w14:paraId="33702DDC" w14:textId="09F6D865" w:rsidR="00AB04BB" w:rsidRPr="00D817C9" w:rsidRDefault="00AB04BB" w:rsidP="005532FD">
            <w:pPr>
              <w:jc w:val="right"/>
              <w:rPr>
                <w:rFonts w:asciiTheme="minorHAnsi" w:hAnsiTheme="minorHAnsi" w:cstheme="minorHAnsi"/>
                <w:sz w:val="16"/>
                <w:szCs w:val="16"/>
              </w:rPr>
            </w:pPr>
          </w:p>
        </w:tc>
        <w:tc>
          <w:tcPr>
            <w:tcW w:w="576" w:type="dxa"/>
            <w:tcBorders>
              <w:top w:val="nil"/>
              <w:left w:val="nil"/>
              <w:bottom w:val="single" w:sz="4" w:space="0" w:color="auto"/>
              <w:right w:val="single" w:sz="4" w:space="0" w:color="auto"/>
            </w:tcBorders>
            <w:shd w:val="clear" w:color="auto" w:fill="auto"/>
            <w:noWrap/>
            <w:vAlign w:val="bottom"/>
            <w:hideMark/>
          </w:tcPr>
          <w:p w14:paraId="719C0F2F" w14:textId="5DD8592E" w:rsidR="00AB04BB" w:rsidRPr="00D817C9" w:rsidRDefault="00AB04BB" w:rsidP="005532FD">
            <w:pPr>
              <w:jc w:val="right"/>
              <w:rPr>
                <w:rFonts w:asciiTheme="minorHAnsi" w:hAnsiTheme="minorHAnsi" w:cstheme="minorHAnsi"/>
                <w:sz w:val="16"/>
                <w:szCs w:val="16"/>
              </w:rPr>
            </w:pPr>
          </w:p>
        </w:tc>
        <w:tc>
          <w:tcPr>
            <w:tcW w:w="576" w:type="dxa"/>
            <w:tcBorders>
              <w:top w:val="nil"/>
              <w:left w:val="nil"/>
              <w:bottom w:val="single" w:sz="4" w:space="0" w:color="auto"/>
              <w:right w:val="single" w:sz="4" w:space="0" w:color="auto"/>
            </w:tcBorders>
            <w:shd w:val="clear" w:color="auto" w:fill="auto"/>
            <w:noWrap/>
            <w:vAlign w:val="bottom"/>
            <w:hideMark/>
          </w:tcPr>
          <w:p w14:paraId="0AFF7C1B" w14:textId="4FE22648" w:rsidR="00AB04BB" w:rsidRPr="00D817C9" w:rsidRDefault="00AB04BB" w:rsidP="005532FD">
            <w:pPr>
              <w:jc w:val="right"/>
              <w:rPr>
                <w:rFonts w:asciiTheme="minorHAnsi" w:hAnsiTheme="minorHAnsi" w:cstheme="minorHAnsi"/>
                <w:sz w:val="16"/>
                <w:szCs w:val="16"/>
              </w:rPr>
            </w:pPr>
          </w:p>
        </w:tc>
        <w:tc>
          <w:tcPr>
            <w:tcW w:w="576" w:type="dxa"/>
            <w:tcBorders>
              <w:top w:val="nil"/>
              <w:left w:val="nil"/>
              <w:bottom w:val="single" w:sz="4" w:space="0" w:color="auto"/>
              <w:right w:val="single" w:sz="4" w:space="0" w:color="auto"/>
            </w:tcBorders>
            <w:shd w:val="clear" w:color="auto" w:fill="auto"/>
            <w:noWrap/>
            <w:vAlign w:val="bottom"/>
            <w:hideMark/>
          </w:tcPr>
          <w:p w14:paraId="0648DF5E" w14:textId="31E37990" w:rsidR="00AB04BB" w:rsidRPr="00D817C9" w:rsidRDefault="00AB04BB" w:rsidP="005532FD">
            <w:pPr>
              <w:jc w:val="right"/>
              <w:rPr>
                <w:rFonts w:asciiTheme="minorHAnsi" w:hAnsiTheme="minorHAnsi" w:cstheme="minorHAnsi"/>
                <w:sz w:val="16"/>
                <w:szCs w:val="16"/>
              </w:rPr>
            </w:pPr>
          </w:p>
        </w:tc>
        <w:tc>
          <w:tcPr>
            <w:tcW w:w="736" w:type="dxa"/>
            <w:tcBorders>
              <w:top w:val="nil"/>
              <w:left w:val="nil"/>
              <w:bottom w:val="single" w:sz="4" w:space="0" w:color="auto"/>
              <w:right w:val="single" w:sz="4" w:space="0" w:color="auto"/>
            </w:tcBorders>
            <w:shd w:val="clear" w:color="auto" w:fill="auto"/>
            <w:noWrap/>
            <w:vAlign w:val="bottom"/>
            <w:hideMark/>
          </w:tcPr>
          <w:p w14:paraId="34ADDE88" w14:textId="7EBB683E" w:rsidR="00AB04BB" w:rsidRPr="00D817C9" w:rsidRDefault="00AB04BB" w:rsidP="00AB04BB">
            <w:pPr>
              <w:jc w:val="center"/>
              <w:rPr>
                <w:rFonts w:asciiTheme="minorHAnsi" w:hAnsiTheme="minorHAnsi" w:cstheme="minorHAnsi"/>
                <w:b/>
                <w:bCs/>
                <w:sz w:val="16"/>
                <w:szCs w:val="16"/>
              </w:rPr>
            </w:pPr>
          </w:p>
        </w:tc>
      </w:tr>
      <w:tr w:rsidR="00F72F15" w:rsidRPr="00D817C9" w14:paraId="71A7FAE8" w14:textId="77777777" w:rsidTr="008C1A58">
        <w:trPr>
          <w:trHeight w:val="113"/>
          <w:jc w:val="center"/>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14:paraId="4179325E" w14:textId="77777777" w:rsidR="00AB04BB" w:rsidRPr="00D817C9" w:rsidRDefault="00AB04BB" w:rsidP="00AB04BB">
            <w:pPr>
              <w:jc w:val="center"/>
              <w:rPr>
                <w:rFonts w:asciiTheme="minorHAnsi" w:hAnsiTheme="minorHAnsi" w:cstheme="minorHAnsi"/>
                <w:sz w:val="16"/>
                <w:szCs w:val="16"/>
              </w:rPr>
            </w:pPr>
            <w:r w:rsidRPr="00D817C9">
              <w:rPr>
                <w:rFonts w:asciiTheme="minorHAnsi" w:hAnsiTheme="minorHAnsi" w:cstheme="minorHAnsi"/>
                <w:sz w:val="16"/>
                <w:szCs w:val="16"/>
              </w:rPr>
              <w:t>W dùng</w:t>
            </w:r>
          </w:p>
        </w:tc>
        <w:tc>
          <w:tcPr>
            <w:tcW w:w="576" w:type="dxa"/>
            <w:tcBorders>
              <w:top w:val="nil"/>
              <w:left w:val="nil"/>
              <w:bottom w:val="single" w:sz="4" w:space="0" w:color="auto"/>
              <w:right w:val="single" w:sz="4" w:space="0" w:color="auto"/>
            </w:tcBorders>
            <w:shd w:val="clear" w:color="auto" w:fill="auto"/>
            <w:noWrap/>
            <w:vAlign w:val="bottom"/>
            <w:hideMark/>
          </w:tcPr>
          <w:p w14:paraId="618E1B2F" w14:textId="762D1693"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677</w:t>
            </w:r>
          </w:p>
        </w:tc>
        <w:tc>
          <w:tcPr>
            <w:tcW w:w="576" w:type="dxa"/>
            <w:tcBorders>
              <w:top w:val="nil"/>
              <w:left w:val="nil"/>
              <w:bottom w:val="single" w:sz="4" w:space="0" w:color="auto"/>
              <w:right w:val="single" w:sz="4" w:space="0" w:color="auto"/>
            </w:tcBorders>
            <w:shd w:val="clear" w:color="auto" w:fill="auto"/>
            <w:noWrap/>
            <w:vAlign w:val="bottom"/>
            <w:hideMark/>
          </w:tcPr>
          <w:p w14:paraId="23B5CE84" w14:textId="22DD077A"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2.105</w:t>
            </w:r>
          </w:p>
        </w:tc>
        <w:tc>
          <w:tcPr>
            <w:tcW w:w="576" w:type="dxa"/>
            <w:tcBorders>
              <w:top w:val="nil"/>
              <w:left w:val="nil"/>
              <w:bottom w:val="single" w:sz="4" w:space="0" w:color="auto"/>
              <w:right w:val="single" w:sz="4" w:space="0" w:color="auto"/>
            </w:tcBorders>
            <w:shd w:val="clear" w:color="auto" w:fill="auto"/>
            <w:noWrap/>
            <w:vAlign w:val="bottom"/>
            <w:hideMark/>
          </w:tcPr>
          <w:p w14:paraId="10C05BC6" w14:textId="57B71702"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1.416</w:t>
            </w:r>
          </w:p>
        </w:tc>
        <w:tc>
          <w:tcPr>
            <w:tcW w:w="576" w:type="dxa"/>
            <w:tcBorders>
              <w:top w:val="nil"/>
              <w:left w:val="nil"/>
              <w:bottom w:val="single" w:sz="4" w:space="0" w:color="auto"/>
              <w:right w:val="single" w:sz="4" w:space="0" w:color="auto"/>
            </w:tcBorders>
            <w:shd w:val="clear" w:color="auto" w:fill="auto"/>
            <w:noWrap/>
            <w:vAlign w:val="bottom"/>
            <w:hideMark/>
          </w:tcPr>
          <w:p w14:paraId="3E8D68C9" w14:textId="1A9C178F"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1.431</w:t>
            </w:r>
          </w:p>
        </w:tc>
        <w:tc>
          <w:tcPr>
            <w:tcW w:w="689" w:type="dxa"/>
            <w:tcBorders>
              <w:top w:val="nil"/>
              <w:left w:val="nil"/>
              <w:bottom w:val="single" w:sz="4" w:space="0" w:color="auto"/>
              <w:right w:val="single" w:sz="4" w:space="0" w:color="auto"/>
            </w:tcBorders>
            <w:shd w:val="clear" w:color="auto" w:fill="auto"/>
            <w:noWrap/>
            <w:vAlign w:val="bottom"/>
            <w:hideMark/>
          </w:tcPr>
          <w:p w14:paraId="51F9C727" w14:textId="5592A97F"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1.331</w:t>
            </w:r>
          </w:p>
        </w:tc>
        <w:tc>
          <w:tcPr>
            <w:tcW w:w="576" w:type="dxa"/>
            <w:tcBorders>
              <w:top w:val="nil"/>
              <w:left w:val="nil"/>
              <w:bottom w:val="single" w:sz="4" w:space="0" w:color="auto"/>
              <w:right w:val="single" w:sz="4" w:space="0" w:color="auto"/>
            </w:tcBorders>
            <w:shd w:val="clear" w:color="auto" w:fill="auto"/>
            <w:noWrap/>
            <w:vAlign w:val="bottom"/>
            <w:hideMark/>
          </w:tcPr>
          <w:p w14:paraId="7659FEBA" w14:textId="40C7E318"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837</w:t>
            </w:r>
          </w:p>
        </w:tc>
        <w:tc>
          <w:tcPr>
            <w:tcW w:w="656" w:type="dxa"/>
            <w:tcBorders>
              <w:top w:val="nil"/>
              <w:left w:val="nil"/>
              <w:bottom w:val="single" w:sz="4" w:space="0" w:color="auto"/>
              <w:right w:val="single" w:sz="4" w:space="0" w:color="auto"/>
            </w:tcBorders>
            <w:shd w:val="clear" w:color="auto" w:fill="auto"/>
            <w:noWrap/>
            <w:vAlign w:val="bottom"/>
            <w:hideMark/>
          </w:tcPr>
          <w:p w14:paraId="758E246C" w14:textId="2CD7ECE6"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478</w:t>
            </w:r>
          </w:p>
        </w:tc>
        <w:tc>
          <w:tcPr>
            <w:tcW w:w="656" w:type="dxa"/>
            <w:tcBorders>
              <w:top w:val="nil"/>
              <w:left w:val="nil"/>
              <w:bottom w:val="single" w:sz="4" w:space="0" w:color="auto"/>
              <w:right w:val="single" w:sz="4" w:space="0" w:color="auto"/>
            </w:tcBorders>
            <w:shd w:val="clear" w:color="auto" w:fill="auto"/>
            <w:noWrap/>
            <w:vAlign w:val="bottom"/>
            <w:hideMark/>
          </w:tcPr>
          <w:p w14:paraId="69183101" w14:textId="334D766B"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465</w:t>
            </w:r>
          </w:p>
        </w:tc>
        <w:tc>
          <w:tcPr>
            <w:tcW w:w="656" w:type="dxa"/>
            <w:tcBorders>
              <w:top w:val="nil"/>
              <w:left w:val="nil"/>
              <w:bottom w:val="single" w:sz="4" w:space="0" w:color="auto"/>
              <w:right w:val="single" w:sz="4" w:space="0" w:color="auto"/>
            </w:tcBorders>
            <w:shd w:val="clear" w:color="auto" w:fill="auto"/>
            <w:noWrap/>
            <w:vAlign w:val="bottom"/>
            <w:hideMark/>
          </w:tcPr>
          <w:p w14:paraId="601CD13F" w14:textId="3D4D7861"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450</w:t>
            </w:r>
          </w:p>
        </w:tc>
        <w:tc>
          <w:tcPr>
            <w:tcW w:w="576" w:type="dxa"/>
            <w:tcBorders>
              <w:top w:val="nil"/>
              <w:left w:val="nil"/>
              <w:bottom w:val="single" w:sz="4" w:space="0" w:color="auto"/>
              <w:right w:val="single" w:sz="4" w:space="0" w:color="auto"/>
            </w:tcBorders>
            <w:shd w:val="clear" w:color="auto" w:fill="auto"/>
            <w:noWrap/>
            <w:vAlign w:val="bottom"/>
            <w:hideMark/>
          </w:tcPr>
          <w:p w14:paraId="4C944E94" w14:textId="60763C0E"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651</w:t>
            </w:r>
          </w:p>
        </w:tc>
        <w:tc>
          <w:tcPr>
            <w:tcW w:w="576" w:type="dxa"/>
            <w:tcBorders>
              <w:top w:val="nil"/>
              <w:left w:val="nil"/>
              <w:bottom w:val="single" w:sz="4" w:space="0" w:color="auto"/>
              <w:right w:val="single" w:sz="4" w:space="0" w:color="auto"/>
            </w:tcBorders>
            <w:shd w:val="clear" w:color="auto" w:fill="auto"/>
            <w:noWrap/>
            <w:vAlign w:val="bottom"/>
            <w:hideMark/>
          </w:tcPr>
          <w:p w14:paraId="709764CC" w14:textId="77122912"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738</w:t>
            </w:r>
          </w:p>
        </w:tc>
        <w:tc>
          <w:tcPr>
            <w:tcW w:w="576" w:type="dxa"/>
            <w:tcBorders>
              <w:top w:val="nil"/>
              <w:left w:val="nil"/>
              <w:bottom w:val="single" w:sz="4" w:space="0" w:color="auto"/>
              <w:right w:val="single" w:sz="4" w:space="0" w:color="auto"/>
            </w:tcBorders>
            <w:shd w:val="clear" w:color="auto" w:fill="auto"/>
            <w:noWrap/>
            <w:vAlign w:val="bottom"/>
            <w:hideMark/>
          </w:tcPr>
          <w:p w14:paraId="7B02C890" w14:textId="401DEDCA"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770</w:t>
            </w:r>
          </w:p>
        </w:tc>
        <w:tc>
          <w:tcPr>
            <w:tcW w:w="736" w:type="dxa"/>
            <w:tcBorders>
              <w:top w:val="nil"/>
              <w:left w:val="nil"/>
              <w:bottom w:val="single" w:sz="4" w:space="0" w:color="auto"/>
              <w:right w:val="single" w:sz="4" w:space="0" w:color="auto"/>
            </w:tcBorders>
            <w:shd w:val="clear" w:color="auto" w:fill="auto"/>
            <w:noWrap/>
            <w:vAlign w:val="bottom"/>
            <w:hideMark/>
          </w:tcPr>
          <w:p w14:paraId="34D5303A" w14:textId="21D79FA2" w:rsidR="00AB04BB" w:rsidRPr="00D817C9" w:rsidRDefault="00AB04BB" w:rsidP="00AB04BB">
            <w:pPr>
              <w:jc w:val="center"/>
              <w:rPr>
                <w:rFonts w:asciiTheme="minorHAnsi" w:hAnsiTheme="minorHAnsi" w:cstheme="minorHAnsi"/>
                <w:b/>
                <w:bCs/>
                <w:sz w:val="16"/>
                <w:szCs w:val="16"/>
              </w:rPr>
            </w:pPr>
            <w:r w:rsidRPr="00D817C9">
              <w:rPr>
                <w:rFonts w:ascii="Calibri" w:hAnsi="Calibri" w:cs="Calibri"/>
                <w:b/>
                <w:bCs/>
                <w:sz w:val="16"/>
                <w:szCs w:val="16"/>
              </w:rPr>
              <w:t>11.349</w:t>
            </w:r>
          </w:p>
        </w:tc>
      </w:tr>
      <w:tr w:rsidR="00F72F15" w:rsidRPr="00D817C9" w14:paraId="67EF1DB8" w14:textId="77777777" w:rsidTr="008C1A58">
        <w:trPr>
          <w:trHeight w:val="113"/>
          <w:jc w:val="center"/>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14:paraId="54518E51" w14:textId="77777777" w:rsidR="00AB04BB" w:rsidRPr="00D817C9" w:rsidRDefault="00AB04BB" w:rsidP="00AB04BB">
            <w:pPr>
              <w:jc w:val="center"/>
              <w:rPr>
                <w:rFonts w:asciiTheme="minorHAnsi" w:hAnsiTheme="minorHAnsi" w:cstheme="minorHAnsi"/>
                <w:sz w:val="16"/>
                <w:szCs w:val="16"/>
              </w:rPr>
            </w:pPr>
            <w:r w:rsidRPr="00D817C9">
              <w:rPr>
                <w:rFonts w:asciiTheme="minorHAnsi" w:hAnsiTheme="minorHAnsi" w:cstheme="minorHAnsi"/>
                <w:sz w:val="16"/>
                <w:szCs w:val="16"/>
              </w:rPr>
              <w:t>W đến</w:t>
            </w:r>
          </w:p>
        </w:tc>
        <w:tc>
          <w:tcPr>
            <w:tcW w:w="576" w:type="dxa"/>
            <w:tcBorders>
              <w:top w:val="nil"/>
              <w:left w:val="nil"/>
              <w:bottom w:val="single" w:sz="4" w:space="0" w:color="auto"/>
              <w:right w:val="single" w:sz="4" w:space="0" w:color="auto"/>
            </w:tcBorders>
            <w:shd w:val="clear" w:color="auto" w:fill="auto"/>
            <w:noWrap/>
            <w:vAlign w:val="center"/>
            <w:hideMark/>
          </w:tcPr>
          <w:p w14:paraId="57CD92F7" w14:textId="5A3E9B12"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5011</w:t>
            </w:r>
          </w:p>
        </w:tc>
        <w:tc>
          <w:tcPr>
            <w:tcW w:w="576" w:type="dxa"/>
            <w:tcBorders>
              <w:top w:val="nil"/>
              <w:left w:val="nil"/>
              <w:bottom w:val="single" w:sz="4" w:space="0" w:color="auto"/>
              <w:right w:val="single" w:sz="4" w:space="0" w:color="auto"/>
            </w:tcBorders>
            <w:shd w:val="clear" w:color="auto" w:fill="auto"/>
            <w:noWrap/>
            <w:vAlign w:val="center"/>
            <w:hideMark/>
          </w:tcPr>
          <w:p w14:paraId="048BE9E5" w14:textId="7AAF20E9"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4103</w:t>
            </w:r>
          </w:p>
        </w:tc>
        <w:tc>
          <w:tcPr>
            <w:tcW w:w="576" w:type="dxa"/>
            <w:tcBorders>
              <w:top w:val="nil"/>
              <w:left w:val="nil"/>
              <w:bottom w:val="single" w:sz="4" w:space="0" w:color="auto"/>
              <w:right w:val="single" w:sz="4" w:space="0" w:color="auto"/>
            </w:tcBorders>
            <w:shd w:val="clear" w:color="auto" w:fill="auto"/>
            <w:noWrap/>
            <w:vAlign w:val="center"/>
            <w:hideMark/>
          </w:tcPr>
          <w:p w14:paraId="0698B9B5" w14:textId="16129CED"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3490</w:t>
            </w:r>
          </w:p>
        </w:tc>
        <w:tc>
          <w:tcPr>
            <w:tcW w:w="576" w:type="dxa"/>
            <w:tcBorders>
              <w:top w:val="nil"/>
              <w:left w:val="nil"/>
              <w:bottom w:val="single" w:sz="4" w:space="0" w:color="auto"/>
              <w:right w:val="single" w:sz="4" w:space="0" w:color="auto"/>
            </w:tcBorders>
            <w:shd w:val="clear" w:color="auto" w:fill="auto"/>
            <w:noWrap/>
            <w:vAlign w:val="center"/>
            <w:hideMark/>
          </w:tcPr>
          <w:p w14:paraId="2C18FB1E" w14:textId="1900F6EE"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5238</w:t>
            </w:r>
          </w:p>
        </w:tc>
        <w:tc>
          <w:tcPr>
            <w:tcW w:w="689" w:type="dxa"/>
            <w:tcBorders>
              <w:top w:val="nil"/>
              <w:left w:val="nil"/>
              <w:bottom w:val="single" w:sz="4" w:space="0" w:color="auto"/>
              <w:right w:val="single" w:sz="4" w:space="0" w:color="auto"/>
            </w:tcBorders>
            <w:shd w:val="clear" w:color="auto" w:fill="auto"/>
            <w:noWrap/>
            <w:vAlign w:val="center"/>
            <w:hideMark/>
          </w:tcPr>
          <w:p w14:paraId="556687BD" w14:textId="0EDAEABA"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8073</w:t>
            </w:r>
          </w:p>
        </w:tc>
        <w:tc>
          <w:tcPr>
            <w:tcW w:w="576" w:type="dxa"/>
            <w:tcBorders>
              <w:top w:val="nil"/>
              <w:left w:val="nil"/>
              <w:bottom w:val="single" w:sz="4" w:space="0" w:color="auto"/>
              <w:right w:val="single" w:sz="4" w:space="0" w:color="auto"/>
            </w:tcBorders>
            <w:shd w:val="clear" w:color="auto" w:fill="auto"/>
            <w:noWrap/>
            <w:vAlign w:val="center"/>
            <w:hideMark/>
          </w:tcPr>
          <w:p w14:paraId="59722F55" w14:textId="601EBE0D"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9269</w:t>
            </w:r>
          </w:p>
        </w:tc>
        <w:tc>
          <w:tcPr>
            <w:tcW w:w="656" w:type="dxa"/>
            <w:tcBorders>
              <w:top w:val="nil"/>
              <w:left w:val="nil"/>
              <w:bottom w:val="single" w:sz="4" w:space="0" w:color="auto"/>
              <w:right w:val="single" w:sz="4" w:space="0" w:color="auto"/>
            </w:tcBorders>
            <w:shd w:val="clear" w:color="auto" w:fill="auto"/>
            <w:noWrap/>
            <w:vAlign w:val="center"/>
            <w:hideMark/>
          </w:tcPr>
          <w:p w14:paraId="0C8EA946" w14:textId="11A3486A"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13946</w:t>
            </w:r>
          </w:p>
        </w:tc>
        <w:tc>
          <w:tcPr>
            <w:tcW w:w="656" w:type="dxa"/>
            <w:tcBorders>
              <w:top w:val="nil"/>
              <w:left w:val="nil"/>
              <w:bottom w:val="single" w:sz="4" w:space="0" w:color="auto"/>
              <w:right w:val="single" w:sz="4" w:space="0" w:color="auto"/>
            </w:tcBorders>
            <w:shd w:val="clear" w:color="auto" w:fill="auto"/>
            <w:noWrap/>
            <w:vAlign w:val="center"/>
            <w:hideMark/>
          </w:tcPr>
          <w:p w14:paraId="58008A4A" w14:textId="50BAB675"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16469</w:t>
            </w:r>
          </w:p>
        </w:tc>
        <w:tc>
          <w:tcPr>
            <w:tcW w:w="656" w:type="dxa"/>
            <w:tcBorders>
              <w:top w:val="nil"/>
              <w:left w:val="nil"/>
              <w:bottom w:val="single" w:sz="4" w:space="0" w:color="auto"/>
              <w:right w:val="single" w:sz="4" w:space="0" w:color="auto"/>
            </w:tcBorders>
            <w:shd w:val="clear" w:color="auto" w:fill="auto"/>
            <w:noWrap/>
            <w:vAlign w:val="center"/>
            <w:hideMark/>
          </w:tcPr>
          <w:p w14:paraId="27C62B00" w14:textId="7FC59DAF"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11908</w:t>
            </w:r>
          </w:p>
        </w:tc>
        <w:tc>
          <w:tcPr>
            <w:tcW w:w="576" w:type="dxa"/>
            <w:tcBorders>
              <w:top w:val="nil"/>
              <w:left w:val="nil"/>
              <w:bottom w:val="single" w:sz="4" w:space="0" w:color="auto"/>
              <w:right w:val="single" w:sz="4" w:space="0" w:color="auto"/>
            </w:tcBorders>
            <w:shd w:val="clear" w:color="auto" w:fill="auto"/>
            <w:noWrap/>
            <w:vAlign w:val="center"/>
            <w:hideMark/>
          </w:tcPr>
          <w:p w14:paraId="786C6AF9" w14:textId="25A995C4"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7952</w:t>
            </w:r>
          </w:p>
        </w:tc>
        <w:tc>
          <w:tcPr>
            <w:tcW w:w="576" w:type="dxa"/>
            <w:tcBorders>
              <w:top w:val="nil"/>
              <w:left w:val="nil"/>
              <w:bottom w:val="single" w:sz="4" w:space="0" w:color="auto"/>
              <w:right w:val="single" w:sz="4" w:space="0" w:color="auto"/>
            </w:tcBorders>
            <w:shd w:val="clear" w:color="auto" w:fill="auto"/>
            <w:noWrap/>
            <w:vAlign w:val="center"/>
            <w:hideMark/>
          </w:tcPr>
          <w:p w14:paraId="7250D9B3" w14:textId="29F4785B"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5155</w:t>
            </w:r>
          </w:p>
        </w:tc>
        <w:tc>
          <w:tcPr>
            <w:tcW w:w="576" w:type="dxa"/>
            <w:tcBorders>
              <w:top w:val="nil"/>
              <w:left w:val="nil"/>
              <w:bottom w:val="single" w:sz="4" w:space="0" w:color="auto"/>
              <w:right w:val="single" w:sz="4" w:space="0" w:color="auto"/>
            </w:tcBorders>
            <w:shd w:val="clear" w:color="auto" w:fill="auto"/>
            <w:noWrap/>
            <w:vAlign w:val="center"/>
            <w:hideMark/>
          </w:tcPr>
          <w:p w14:paraId="22BCA2FD" w14:textId="566D5C7C"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4269</w:t>
            </w:r>
          </w:p>
        </w:tc>
        <w:tc>
          <w:tcPr>
            <w:tcW w:w="736" w:type="dxa"/>
            <w:tcBorders>
              <w:top w:val="nil"/>
              <w:left w:val="nil"/>
              <w:bottom w:val="single" w:sz="4" w:space="0" w:color="auto"/>
              <w:right w:val="single" w:sz="4" w:space="0" w:color="auto"/>
            </w:tcBorders>
            <w:shd w:val="clear" w:color="auto" w:fill="auto"/>
            <w:noWrap/>
            <w:vAlign w:val="bottom"/>
            <w:hideMark/>
          </w:tcPr>
          <w:p w14:paraId="39C57A3C" w14:textId="60885C2A" w:rsidR="00AB04BB" w:rsidRPr="00D817C9" w:rsidRDefault="00AB04BB" w:rsidP="00AB04BB">
            <w:pPr>
              <w:jc w:val="center"/>
              <w:rPr>
                <w:rFonts w:asciiTheme="minorHAnsi" w:hAnsiTheme="minorHAnsi" w:cstheme="minorHAnsi"/>
                <w:b/>
                <w:bCs/>
                <w:sz w:val="16"/>
                <w:szCs w:val="16"/>
              </w:rPr>
            </w:pPr>
            <w:r w:rsidRPr="00D817C9">
              <w:rPr>
                <w:rFonts w:ascii="Calibri" w:hAnsi="Calibri" w:cs="Calibri"/>
                <w:b/>
                <w:bCs/>
                <w:sz w:val="16"/>
                <w:szCs w:val="16"/>
              </w:rPr>
              <w:t>94.885</w:t>
            </w:r>
          </w:p>
        </w:tc>
      </w:tr>
      <w:tr w:rsidR="00F72F15" w:rsidRPr="00D817C9" w14:paraId="12D35AE7" w14:textId="77777777" w:rsidTr="008C1A58">
        <w:trPr>
          <w:trHeight w:val="113"/>
          <w:jc w:val="center"/>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14:paraId="5B541873" w14:textId="77777777" w:rsidR="00AB04BB" w:rsidRPr="00D817C9" w:rsidRDefault="00AB04BB" w:rsidP="00AB04BB">
            <w:pPr>
              <w:jc w:val="center"/>
              <w:rPr>
                <w:rFonts w:asciiTheme="minorHAnsi" w:hAnsiTheme="minorHAnsi" w:cstheme="minorHAnsi"/>
                <w:sz w:val="16"/>
                <w:szCs w:val="16"/>
              </w:rPr>
            </w:pPr>
            <w:r w:rsidRPr="00D817C9">
              <w:rPr>
                <w:rFonts w:asciiTheme="minorHAnsi" w:hAnsiTheme="minorHAnsi" w:cstheme="minorHAnsi"/>
                <w:sz w:val="16"/>
                <w:szCs w:val="16"/>
              </w:rPr>
              <w:t>Thừa thiếu</w:t>
            </w:r>
          </w:p>
        </w:tc>
        <w:tc>
          <w:tcPr>
            <w:tcW w:w="576" w:type="dxa"/>
            <w:tcBorders>
              <w:top w:val="nil"/>
              <w:left w:val="nil"/>
              <w:bottom w:val="single" w:sz="4" w:space="0" w:color="auto"/>
              <w:right w:val="single" w:sz="4" w:space="0" w:color="auto"/>
            </w:tcBorders>
            <w:shd w:val="clear" w:color="auto" w:fill="auto"/>
            <w:noWrap/>
            <w:vAlign w:val="bottom"/>
            <w:hideMark/>
          </w:tcPr>
          <w:p w14:paraId="443AD03D" w14:textId="662B5EF9"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4.334</w:t>
            </w:r>
          </w:p>
        </w:tc>
        <w:tc>
          <w:tcPr>
            <w:tcW w:w="576" w:type="dxa"/>
            <w:tcBorders>
              <w:top w:val="nil"/>
              <w:left w:val="nil"/>
              <w:bottom w:val="single" w:sz="4" w:space="0" w:color="auto"/>
              <w:right w:val="single" w:sz="4" w:space="0" w:color="auto"/>
            </w:tcBorders>
            <w:shd w:val="clear" w:color="auto" w:fill="auto"/>
            <w:noWrap/>
            <w:vAlign w:val="bottom"/>
            <w:hideMark/>
          </w:tcPr>
          <w:p w14:paraId="1F53938C" w14:textId="4F6D2959"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1.998</w:t>
            </w:r>
          </w:p>
        </w:tc>
        <w:tc>
          <w:tcPr>
            <w:tcW w:w="576" w:type="dxa"/>
            <w:tcBorders>
              <w:top w:val="nil"/>
              <w:left w:val="nil"/>
              <w:bottom w:val="single" w:sz="4" w:space="0" w:color="auto"/>
              <w:right w:val="single" w:sz="4" w:space="0" w:color="auto"/>
            </w:tcBorders>
            <w:shd w:val="clear" w:color="auto" w:fill="auto"/>
            <w:noWrap/>
            <w:vAlign w:val="bottom"/>
            <w:hideMark/>
          </w:tcPr>
          <w:p w14:paraId="64501E1A" w14:textId="6074D8E1"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2.074</w:t>
            </w:r>
          </w:p>
        </w:tc>
        <w:tc>
          <w:tcPr>
            <w:tcW w:w="576" w:type="dxa"/>
            <w:tcBorders>
              <w:top w:val="nil"/>
              <w:left w:val="nil"/>
              <w:bottom w:val="single" w:sz="4" w:space="0" w:color="auto"/>
              <w:right w:val="single" w:sz="4" w:space="0" w:color="auto"/>
            </w:tcBorders>
            <w:shd w:val="clear" w:color="auto" w:fill="auto"/>
            <w:noWrap/>
            <w:vAlign w:val="bottom"/>
            <w:hideMark/>
          </w:tcPr>
          <w:p w14:paraId="709FA6C8" w14:textId="10698F29"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3.808</w:t>
            </w:r>
          </w:p>
        </w:tc>
        <w:tc>
          <w:tcPr>
            <w:tcW w:w="689" w:type="dxa"/>
            <w:tcBorders>
              <w:top w:val="nil"/>
              <w:left w:val="nil"/>
              <w:bottom w:val="single" w:sz="4" w:space="0" w:color="auto"/>
              <w:right w:val="single" w:sz="4" w:space="0" w:color="auto"/>
            </w:tcBorders>
            <w:shd w:val="clear" w:color="auto" w:fill="auto"/>
            <w:noWrap/>
            <w:vAlign w:val="bottom"/>
            <w:hideMark/>
          </w:tcPr>
          <w:p w14:paraId="37CE309B" w14:textId="3DF0DEC6"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6.742</w:t>
            </w:r>
          </w:p>
        </w:tc>
        <w:tc>
          <w:tcPr>
            <w:tcW w:w="576" w:type="dxa"/>
            <w:tcBorders>
              <w:top w:val="nil"/>
              <w:left w:val="nil"/>
              <w:bottom w:val="single" w:sz="4" w:space="0" w:color="auto"/>
              <w:right w:val="single" w:sz="4" w:space="0" w:color="auto"/>
            </w:tcBorders>
            <w:shd w:val="clear" w:color="auto" w:fill="auto"/>
            <w:noWrap/>
            <w:vAlign w:val="bottom"/>
            <w:hideMark/>
          </w:tcPr>
          <w:p w14:paraId="7C2B7E26" w14:textId="5F0ED0E1"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8.432</w:t>
            </w:r>
          </w:p>
        </w:tc>
        <w:tc>
          <w:tcPr>
            <w:tcW w:w="656" w:type="dxa"/>
            <w:tcBorders>
              <w:top w:val="nil"/>
              <w:left w:val="nil"/>
              <w:bottom w:val="single" w:sz="4" w:space="0" w:color="auto"/>
              <w:right w:val="single" w:sz="4" w:space="0" w:color="auto"/>
            </w:tcBorders>
            <w:shd w:val="clear" w:color="auto" w:fill="auto"/>
            <w:noWrap/>
            <w:vAlign w:val="bottom"/>
            <w:hideMark/>
          </w:tcPr>
          <w:p w14:paraId="2B9381D3" w14:textId="277174AE"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13.468</w:t>
            </w:r>
          </w:p>
        </w:tc>
        <w:tc>
          <w:tcPr>
            <w:tcW w:w="656" w:type="dxa"/>
            <w:tcBorders>
              <w:top w:val="nil"/>
              <w:left w:val="nil"/>
              <w:bottom w:val="single" w:sz="4" w:space="0" w:color="auto"/>
              <w:right w:val="single" w:sz="4" w:space="0" w:color="auto"/>
            </w:tcBorders>
            <w:shd w:val="clear" w:color="auto" w:fill="auto"/>
            <w:noWrap/>
            <w:vAlign w:val="bottom"/>
            <w:hideMark/>
          </w:tcPr>
          <w:p w14:paraId="54E8459B" w14:textId="03784FA9"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16.004</w:t>
            </w:r>
          </w:p>
        </w:tc>
        <w:tc>
          <w:tcPr>
            <w:tcW w:w="656" w:type="dxa"/>
            <w:tcBorders>
              <w:top w:val="nil"/>
              <w:left w:val="nil"/>
              <w:bottom w:val="single" w:sz="4" w:space="0" w:color="auto"/>
              <w:right w:val="single" w:sz="4" w:space="0" w:color="auto"/>
            </w:tcBorders>
            <w:shd w:val="clear" w:color="auto" w:fill="auto"/>
            <w:noWrap/>
            <w:vAlign w:val="bottom"/>
            <w:hideMark/>
          </w:tcPr>
          <w:p w14:paraId="6DC32FDC" w14:textId="1A636969"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11.458</w:t>
            </w:r>
          </w:p>
        </w:tc>
        <w:tc>
          <w:tcPr>
            <w:tcW w:w="576" w:type="dxa"/>
            <w:tcBorders>
              <w:top w:val="nil"/>
              <w:left w:val="nil"/>
              <w:bottom w:val="single" w:sz="4" w:space="0" w:color="auto"/>
              <w:right w:val="single" w:sz="4" w:space="0" w:color="auto"/>
            </w:tcBorders>
            <w:shd w:val="clear" w:color="auto" w:fill="auto"/>
            <w:noWrap/>
            <w:vAlign w:val="bottom"/>
            <w:hideMark/>
          </w:tcPr>
          <w:p w14:paraId="741001FB" w14:textId="212C21EF"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7.301</w:t>
            </w:r>
          </w:p>
        </w:tc>
        <w:tc>
          <w:tcPr>
            <w:tcW w:w="576" w:type="dxa"/>
            <w:tcBorders>
              <w:top w:val="nil"/>
              <w:left w:val="nil"/>
              <w:bottom w:val="single" w:sz="4" w:space="0" w:color="auto"/>
              <w:right w:val="single" w:sz="4" w:space="0" w:color="auto"/>
            </w:tcBorders>
            <w:shd w:val="clear" w:color="auto" w:fill="auto"/>
            <w:noWrap/>
            <w:vAlign w:val="bottom"/>
            <w:hideMark/>
          </w:tcPr>
          <w:p w14:paraId="2528EC27" w14:textId="72AE8677"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4.418</w:t>
            </w:r>
          </w:p>
        </w:tc>
        <w:tc>
          <w:tcPr>
            <w:tcW w:w="576" w:type="dxa"/>
            <w:tcBorders>
              <w:top w:val="nil"/>
              <w:left w:val="nil"/>
              <w:bottom w:val="single" w:sz="4" w:space="0" w:color="auto"/>
              <w:right w:val="single" w:sz="4" w:space="0" w:color="auto"/>
            </w:tcBorders>
            <w:shd w:val="clear" w:color="auto" w:fill="auto"/>
            <w:noWrap/>
            <w:vAlign w:val="bottom"/>
            <w:hideMark/>
          </w:tcPr>
          <w:p w14:paraId="2DF85249" w14:textId="62EA78DA"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3.499</w:t>
            </w:r>
          </w:p>
        </w:tc>
        <w:tc>
          <w:tcPr>
            <w:tcW w:w="736" w:type="dxa"/>
            <w:tcBorders>
              <w:top w:val="nil"/>
              <w:left w:val="nil"/>
              <w:bottom w:val="single" w:sz="4" w:space="0" w:color="auto"/>
              <w:right w:val="single" w:sz="4" w:space="0" w:color="auto"/>
            </w:tcBorders>
            <w:shd w:val="clear" w:color="auto" w:fill="auto"/>
            <w:noWrap/>
            <w:vAlign w:val="bottom"/>
            <w:hideMark/>
          </w:tcPr>
          <w:p w14:paraId="2A798440" w14:textId="0A2806E2" w:rsidR="00AB04BB" w:rsidRPr="00D817C9" w:rsidRDefault="00AB04BB" w:rsidP="00AB04BB">
            <w:pPr>
              <w:jc w:val="center"/>
              <w:rPr>
                <w:rFonts w:asciiTheme="minorHAnsi" w:hAnsiTheme="minorHAnsi" w:cstheme="minorHAnsi"/>
                <w:b/>
                <w:bCs/>
                <w:sz w:val="16"/>
                <w:szCs w:val="16"/>
              </w:rPr>
            </w:pPr>
            <w:r w:rsidRPr="00D817C9">
              <w:rPr>
                <w:rFonts w:ascii="Calibri" w:hAnsi="Calibri" w:cs="Calibri"/>
                <w:b/>
                <w:bCs/>
                <w:sz w:val="16"/>
                <w:szCs w:val="16"/>
              </w:rPr>
              <w:t>83.536</w:t>
            </w:r>
          </w:p>
        </w:tc>
      </w:tr>
      <w:tr w:rsidR="00F72F15" w:rsidRPr="00D817C9" w14:paraId="66A2C07A" w14:textId="77777777" w:rsidTr="008C1A58">
        <w:trPr>
          <w:trHeight w:val="113"/>
          <w:jc w:val="center"/>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14:paraId="5153069D" w14:textId="77777777" w:rsidR="00AB04BB" w:rsidRPr="00D817C9" w:rsidRDefault="00AB04BB" w:rsidP="00AB04BB">
            <w:pPr>
              <w:jc w:val="center"/>
              <w:rPr>
                <w:rFonts w:asciiTheme="minorHAnsi" w:hAnsiTheme="minorHAnsi" w:cstheme="minorHAnsi"/>
                <w:b/>
                <w:bCs/>
                <w:sz w:val="16"/>
                <w:szCs w:val="16"/>
              </w:rPr>
            </w:pPr>
            <w:r w:rsidRPr="00D817C9">
              <w:rPr>
                <w:rFonts w:asciiTheme="minorHAnsi" w:hAnsiTheme="minorHAnsi" w:cstheme="minorHAnsi"/>
                <w:b/>
                <w:bCs/>
                <w:sz w:val="16"/>
                <w:szCs w:val="16"/>
              </w:rPr>
              <w:t>2030-KB khủng hoảng</w:t>
            </w:r>
          </w:p>
        </w:tc>
        <w:tc>
          <w:tcPr>
            <w:tcW w:w="576" w:type="dxa"/>
            <w:tcBorders>
              <w:top w:val="nil"/>
              <w:left w:val="nil"/>
              <w:bottom w:val="single" w:sz="4" w:space="0" w:color="auto"/>
              <w:right w:val="single" w:sz="4" w:space="0" w:color="auto"/>
            </w:tcBorders>
            <w:shd w:val="clear" w:color="auto" w:fill="auto"/>
            <w:noWrap/>
            <w:vAlign w:val="bottom"/>
            <w:hideMark/>
          </w:tcPr>
          <w:p w14:paraId="7931A5CD" w14:textId="769B180B" w:rsidR="00AB04BB" w:rsidRPr="00D817C9" w:rsidRDefault="00AB04BB" w:rsidP="005532FD">
            <w:pPr>
              <w:jc w:val="right"/>
              <w:rPr>
                <w:rFonts w:asciiTheme="minorHAnsi" w:hAnsiTheme="minorHAnsi" w:cstheme="minorHAnsi"/>
                <w:sz w:val="16"/>
                <w:szCs w:val="16"/>
              </w:rPr>
            </w:pPr>
          </w:p>
        </w:tc>
        <w:tc>
          <w:tcPr>
            <w:tcW w:w="576" w:type="dxa"/>
            <w:tcBorders>
              <w:top w:val="nil"/>
              <w:left w:val="nil"/>
              <w:bottom w:val="single" w:sz="4" w:space="0" w:color="auto"/>
              <w:right w:val="single" w:sz="4" w:space="0" w:color="auto"/>
            </w:tcBorders>
            <w:shd w:val="clear" w:color="auto" w:fill="auto"/>
            <w:noWrap/>
            <w:vAlign w:val="bottom"/>
            <w:hideMark/>
          </w:tcPr>
          <w:p w14:paraId="00B2917A" w14:textId="36F65236" w:rsidR="00AB04BB" w:rsidRPr="00D817C9" w:rsidRDefault="00AB04BB" w:rsidP="005532FD">
            <w:pPr>
              <w:jc w:val="right"/>
              <w:rPr>
                <w:rFonts w:asciiTheme="minorHAnsi" w:hAnsiTheme="minorHAnsi" w:cstheme="minorHAnsi"/>
                <w:sz w:val="16"/>
                <w:szCs w:val="16"/>
              </w:rPr>
            </w:pPr>
          </w:p>
        </w:tc>
        <w:tc>
          <w:tcPr>
            <w:tcW w:w="576" w:type="dxa"/>
            <w:tcBorders>
              <w:top w:val="nil"/>
              <w:left w:val="nil"/>
              <w:bottom w:val="single" w:sz="4" w:space="0" w:color="auto"/>
              <w:right w:val="single" w:sz="4" w:space="0" w:color="auto"/>
            </w:tcBorders>
            <w:shd w:val="clear" w:color="auto" w:fill="auto"/>
            <w:noWrap/>
            <w:vAlign w:val="bottom"/>
            <w:hideMark/>
          </w:tcPr>
          <w:p w14:paraId="5D83AD4A" w14:textId="22BCB0F8" w:rsidR="00AB04BB" w:rsidRPr="00D817C9" w:rsidRDefault="00AB04BB" w:rsidP="005532FD">
            <w:pPr>
              <w:jc w:val="right"/>
              <w:rPr>
                <w:rFonts w:asciiTheme="minorHAnsi" w:hAnsiTheme="minorHAnsi" w:cstheme="minorHAnsi"/>
                <w:sz w:val="16"/>
                <w:szCs w:val="16"/>
              </w:rPr>
            </w:pPr>
          </w:p>
        </w:tc>
        <w:tc>
          <w:tcPr>
            <w:tcW w:w="576" w:type="dxa"/>
            <w:tcBorders>
              <w:top w:val="nil"/>
              <w:left w:val="nil"/>
              <w:bottom w:val="single" w:sz="4" w:space="0" w:color="auto"/>
              <w:right w:val="single" w:sz="4" w:space="0" w:color="auto"/>
            </w:tcBorders>
            <w:shd w:val="clear" w:color="auto" w:fill="auto"/>
            <w:noWrap/>
            <w:vAlign w:val="bottom"/>
            <w:hideMark/>
          </w:tcPr>
          <w:p w14:paraId="1F9BE406" w14:textId="3BDDDB48" w:rsidR="00AB04BB" w:rsidRPr="00D817C9" w:rsidRDefault="00AB04BB" w:rsidP="005532FD">
            <w:pPr>
              <w:jc w:val="right"/>
              <w:rPr>
                <w:rFonts w:asciiTheme="minorHAnsi" w:hAnsiTheme="minorHAnsi" w:cstheme="minorHAnsi"/>
                <w:sz w:val="16"/>
                <w:szCs w:val="16"/>
              </w:rPr>
            </w:pPr>
          </w:p>
        </w:tc>
        <w:tc>
          <w:tcPr>
            <w:tcW w:w="689" w:type="dxa"/>
            <w:tcBorders>
              <w:top w:val="nil"/>
              <w:left w:val="nil"/>
              <w:bottom w:val="single" w:sz="4" w:space="0" w:color="auto"/>
              <w:right w:val="single" w:sz="4" w:space="0" w:color="auto"/>
            </w:tcBorders>
            <w:shd w:val="clear" w:color="auto" w:fill="auto"/>
            <w:noWrap/>
            <w:vAlign w:val="bottom"/>
            <w:hideMark/>
          </w:tcPr>
          <w:p w14:paraId="3A878DF3" w14:textId="4932340B" w:rsidR="00AB04BB" w:rsidRPr="00D817C9" w:rsidRDefault="00AB04BB" w:rsidP="005532FD">
            <w:pPr>
              <w:jc w:val="right"/>
              <w:rPr>
                <w:rFonts w:asciiTheme="minorHAnsi" w:hAnsiTheme="minorHAnsi" w:cstheme="minorHAnsi"/>
                <w:sz w:val="16"/>
                <w:szCs w:val="16"/>
              </w:rPr>
            </w:pPr>
          </w:p>
        </w:tc>
        <w:tc>
          <w:tcPr>
            <w:tcW w:w="576" w:type="dxa"/>
            <w:tcBorders>
              <w:top w:val="nil"/>
              <w:left w:val="nil"/>
              <w:bottom w:val="single" w:sz="4" w:space="0" w:color="auto"/>
              <w:right w:val="single" w:sz="4" w:space="0" w:color="auto"/>
            </w:tcBorders>
            <w:shd w:val="clear" w:color="auto" w:fill="auto"/>
            <w:noWrap/>
            <w:vAlign w:val="bottom"/>
            <w:hideMark/>
          </w:tcPr>
          <w:p w14:paraId="7D5D7FF6" w14:textId="26037080" w:rsidR="00AB04BB" w:rsidRPr="00D817C9" w:rsidRDefault="00AB04BB" w:rsidP="005532FD">
            <w:pPr>
              <w:jc w:val="right"/>
              <w:rPr>
                <w:rFonts w:asciiTheme="minorHAnsi" w:hAnsiTheme="minorHAnsi" w:cstheme="minorHAnsi"/>
                <w:sz w:val="16"/>
                <w:szCs w:val="16"/>
              </w:rPr>
            </w:pPr>
          </w:p>
        </w:tc>
        <w:tc>
          <w:tcPr>
            <w:tcW w:w="656" w:type="dxa"/>
            <w:tcBorders>
              <w:top w:val="nil"/>
              <w:left w:val="nil"/>
              <w:bottom w:val="single" w:sz="4" w:space="0" w:color="auto"/>
              <w:right w:val="single" w:sz="4" w:space="0" w:color="auto"/>
            </w:tcBorders>
            <w:shd w:val="clear" w:color="auto" w:fill="auto"/>
            <w:noWrap/>
            <w:vAlign w:val="bottom"/>
            <w:hideMark/>
          </w:tcPr>
          <w:p w14:paraId="0702F4A9" w14:textId="6CFFA48E" w:rsidR="00AB04BB" w:rsidRPr="00D817C9" w:rsidRDefault="00AB04BB" w:rsidP="005532FD">
            <w:pPr>
              <w:jc w:val="right"/>
              <w:rPr>
                <w:rFonts w:asciiTheme="minorHAnsi" w:hAnsiTheme="minorHAnsi" w:cstheme="minorHAnsi"/>
                <w:sz w:val="16"/>
                <w:szCs w:val="16"/>
              </w:rPr>
            </w:pPr>
          </w:p>
        </w:tc>
        <w:tc>
          <w:tcPr>
            <w:tcW w:w="656" w:type="dxa"/>
            <w:tcBorders>
              <w:top w:val="nil"/>
              <w:left w:val="nil"/>
              <w:bottom w:val="single" w:sz="4" w:space="0" w:color="auto"/>
              <w:right w:val="single" w:sz="4" w:space="0" w:color="auto"/>
            </w:tcBorders>
            <w:shd w:val="clear" w:color="auto" w:fill="auto"/>
            <w:noWrap/>
            <w:vAlign w:val="bottom"/>
            <w:hideMark/>
          </w:tcPr>
          <w:p w14:paraId="1770A747" w14:textId="2658D56C" w:rsidR="00AB04BB" w:rsidRPr="00D817C9" w:rsidRDefault="00AB04BB" w:rsidP="005532FD">
            <w:pPr>
              <w:jc w:val="right"/>
              <w:rPr>
                <w:rFonts w:asciiTheme="minorHAnsi" w:hAnsiTheme="minorHAnsi" w:cstheme="minorHAnsi"/>
                <w:sz w:val="16"/>
                <w:szCs w:val="16"/>
              </w:rPr>
            </w:pPr>
          </w:p>
        </w:tc>
        <w:tc>
          <w:tcPr>
            <w:tcW w:w="656" w:type="dxa"/>
            <w:tcBorders>
              <w:top w:val="nil"/>
              <w:left w:val="nil"/>
              <w:bottom w:val="single" w:sz="4" w:space="0" w:color="auto"/>
              <w:right w:val="single" w:sz="4" w:space="0" w:color="auto"/>
            </w:tcBorders>
            <w:shd w:val="clear" w:color="auto" w:fill="auto"/>
            <w:noWrap/>
            <w:vAlign w:val="bottom"/>
            <w:hideMark/>
          </w:tcPr>
          <w:p w14:paraId="57CE04E4" w14:textId="39005133" w:rsidR="00AB04BB" w:rsidRPr="00D817C9" w:rsidRDefault="00AB04BB" w:rsidP="005532FD">
            <w:pPr>
              <w:jc w:val="right"/>
              <w:rPr>
                <w:rFonts w:asciiTheme="minorHAnsi" w:hAnsiTheme="minorHAnsi" w:cstheme="minorHAnsi"/>
                <w:sz w:val="16"/>
                <w:szCs w:val="16"/>
              </w:rPr>
            </w:pPr>
          </w:p>
        </w:tc>
        <w:tc>
          <w:tcPr>
            <w:tcW w:w="576" w:type="dxa"/>
            <w:tcBorders>
              <w:top w:val="nil"/>
              <w:left w:val="nil"/>
              <w:bottom w:val="single" w:sz="4" w:space="0" w:color="auto"/>
              <w:right w:val="single" w:sz="4" w:space="0" w:color="auto"/>
            </w:tcBorders>
            <w:shd w:val="clear" w:color="auto" w:fill="auto"/>
            <w:noWrap/>
            <w:vAlign w:val="bottom"/>
            <w:hideMark/>
          </w:tcPr>
          <w:p w14:paraId="159E7E37" w14:textId="5C37D782" w:rsidR="00AB04BB" w:rsidRPr="00D817C9" w:rsidRDefault="00AB04BB" w:rsidP="005532FD">
            <w:pPr>
              <w:jc w:val="right"/>
              <w:rPr>
                <w:rFonts w:asciiTheme="minorHAnsi" w:hAnsiTheme="minorHAnsi" w:cstheme="minorHAnsi"/>
                <w:sz w:val="16"/>
                <w:szCs w:val="16"/>
              </w:rPr>
            </w:pPr>
          </w:p>
        </w:tc>
        <w:tc>
          <w:tcPr>
            <w:tcW w:w="576" w:type="dxa"/>
            <w:tcBorders>
              <w:top w:val="nil"/>
              <w:left w:val="nil"/>
              <w:bottom w:val="single" w:sz="4" w:space="0" w:color="auto"/>
              <w:right w:val="single" w:sz="4" w:space="0" w:color="auto"/>
            </w:tcBorders>
            <w:shd w:val="clear" w:color="auto" w:fill="auto"/>
            <w:noWrap/>
            <w:vAlign w:val="bottom"/>
            <w:hideMark/>
          </w:tcPr>
          <w:p w14:paraId="7C5CC038" w14:textId="65538917" w:rsidR="00AB04BB" w:rsidRPr="00D817C9" w:rsidRDefault="00AB04BB" w:rsidP="005532FD">
            <w:pPr>
              <w:jc w:val="right"/>
              <w:rPr>
                <w:rFonts w:asciiTheme="minorHAnsi" w:hAnsiTheme="minorHAnsi" w:cstheme="minorHAnsi"/>
                <w:sz w:val="16"/>
                <w:szCs w:val="16"/>
              </w:rPr>
            </w:pPr>
          </w:p>
        </w:tc>
        <w:tc>
          <w:tcPr>
            <w:tcW w:w="576" w:type="dxa"/>
            <w:tcBorders>
              <w:top w:val="nil"/>
              <w:left w:val="nil"/>
              <w:bottom w:val="single" w:sz="4" w:space="0" w:color="auto"/>
              <w:right w:val="single" w:sz="4" w:space="0" w:color="auto"/>
            </w:tcBorders>
            <w:shd w:val="clear" w:color="auto" w:fill="auto"/>
            <w:noWrap/>
            <w:vAlign w:val="bottom"/>
            <w:hideMark/>
          </w:tcPr>
          <w:p w14:paraId="0D47260C" w14:textId="50BF22A7" w:rsidR="00AB04BB" w:rsidRPr="00D817C9" w:rsidRDefault="00AB04BB" w:rsidP="005532FD">
            <w:pPr>
              <w:jc w:val="right"/>
              <w:rPr>
                <w:rFonts w:asciiTheme="minorHAnsi" w:hAnsiTheme="minorHAnsi" w:cstheme="minorHAnsi"/>
                <w:sz w:val="16"/>
                <w:szCs w:val="16"/>
              </w:rPr>
            </w:pPr>
          </w:p>
        </w:tc>
        <w:tc>
          <w:tcPr>
            <w:tcW w:w="736" w:type="dxa"/>
            <w:tcBorders>
              <w:top w:val="nil"/>
              <w:left w:val="nil"/>
              <w:bottom w:val="single" w:sz="4" w:space="0" w:color="auto"/>
              <w:right w:val="single" w:sz="4" w:space="0" w:color="auto"/>
            </w:tcBorders>
            <w:shd w:val="clear" w:color="auto" w:fill="auto"/>
            <w:noWrap/>
            <w:vAlign w:val="bottom"/>
            <w:hideMark/>
          </w:tcPr>
          <w:p w14:paraId="7D8B5E04" w14:textId="4FA13EB4" w:rsidR="00AB04BB" w:rsidRPr="00D817C9" w:rsidRDefault="00AB04BB" w:rsidP="00AB04BB">
            <w:pPr>
              <w:jc w:val="center"/>
              <w:rPr>
                <w:rFonts w:asciiTheme="minorHAnsi" w:hAnsiTheme="minorHAnsi" w:cstheme="minorHAnsi"/>
                <w:b/>
                <w:bCs/>
                <w:sz w:val="16"/>
                <w:szCs w:val="16"/>
              </w:rPr>
            </w:pPr>
          </w:p>
        </w:tc>
      </w:tr>
      <w:tr w:rsidR="00F72F15" w:rsidRPr="00D817C9" w14:paraId="478C1D0B" w14:textId="77777777" w:rsidTr="008C1A58">
        <w:trPr>
          <w:trHeight w:val="113"/>
          <w:jc w:val="center"/>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14:paraId="0CBF006F" w14:textId="77777777" w:rsidR="00AB04BB" w:rsidRPr="00D817C9" w:rsidRDefault="00AB04BB" w:rsidP="00AB04BB">
            <w:pPr>
              <w:jc w:val="center"/>
              <w:rPr>
                <w:rFonts w:asciiTheme="minorHAnsi" w:hAnsiTheme="minorHAnsi" w:cstheme="minorHAnsi"/>
                <w:sz w:val="16"/>
                <w:szCs w:val="16"/>
              </w:rPr>
            </w:pPr>
            <w:r w:rsidRPr="00D817C9">
              <w:rPr>
                <w:rFonts w:asciiTheme="minorHAnsi" w:hAnsiTheme="minorHAnsi" w:cstheme="minorHAnsi"/>
                <w:sz w:val="16"/>
                <w:szCs w:val="16"/>
              </w:rPr>
              <w:t>W dùng</w:t>
            </w:r>
          </w:p>
        </w:tc>
        <w:tc>
          <w:tcPr>
            <w:tcW w:w="576" w:type="dxa"/>
            <w:tcBorders>
              <w:top w:val="nil"/>
              <w:left w:val="nil"/>
              <w:bottom w:val="single" w:sz="4" w:space="0" w:color="auto"/>
              <w:right w:val="single" w:sz="4" w:space="0" w:color="auto"/>
            </w:tcBorders>
            <w:shd w:val="clear" w:color="auto" w:fill="auto"/>
            <w:noWrap/>
            <w:vAlign w:val="bottom"/>
            <w:hideMark/>
          </w:tcPr>
          <w:p w14:paraId="16805C52" w14:textId="62720FED"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604</w:t>
            </w:r>
          </w:p>
        </w:tc>
        <w:tc>
          <w:tcPr>
            <w:tcW w:w="576" w:type="dxa"/>
            <w:tcBorders>
              <w:top w:val="nil"/>
              <w:left w:val="nil"/>
              <w:bottom w:val="single" w:sz="4" w:space="0" w:color="auto"/>
              <w:right w:val="single" w:sz="4" w:space="0" w:color="auto"/>
            </w:tcBorders>
            <w:shd w:val="clear" w:color="auto" w:fill="auto"/>
            <w:noWrap/>
            <w:vAlign w:val="bottom"/>
            <w:hideMark/>
          </w:tcPr>
          <w:p w14:paraId="55627FE4" w14:textId="29EC3CDB"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2.208</w:t>
            </w:r>
          </w:p>
        </w:tc>
        <w:tc>
          <w:tcPr>
            <w:tcW w:w="576" w:type="dxa"/>
            <w:tcBorders>
              <w:top w:val="nil"/>
              <w:left w:val="nil"/>
              <w:bottom w:val="single" w:sz="4" w:space="0" w:color="auto"/>
              <w:right w:val="single" w:sz="4" w:space="0" w:color="auto"/>
            </w:tcBorders>
            <w:shd w:val="clear" w:color="auto" w:fill="auto"/>
            <w:noWrap/>
            <w:vAlign w:val="bottom"/>
            <w:hideMark/>
          </w:tcPr>
          <w:p w14:paraId="3ED14052" w14:textId="008F9D26"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1.462</w:t>
            </w:r>
          </w:p>
        </w:tc>
        <w:tc>
          <w:tcPr>
            <w:tcW w:w="576" w:type="dxa"/>
            <w:tcBorders>
              <w:top w:val="nil"/>
              <w:left w:val="nil"/>
              <w:bottom w:val="single" w:sz="4" w:space="0" w:color="auto"/>
              <w:right w:val="single" w:sz="4" w:space="0" w:color="auto"/>
            </w:tcBorders>
            <w:shd w:val="clear" w:color="auto" w:fill="auto"/>
            <w:noWrap/>
            <w:vAlign w:val="bottom"/>
            <w:hideMark/>
          </w:tcPr>
          <w:p w14:paraId="7C9D523E" w14:textId="785E2963"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1.493</w:t>
            </w:r>
          </w:p>
        </w:tc>
        <w:tc>
          <w:tcPr>
            <w:tcW w:w="689" w:type="dxa"/>
            <w:tcBorders>
              <w:top w:val="nil"/>
              <w:left w:val="nil"/>
              <w:bottom w:val="single" w:sz="4" w:space="0" w:color="auto"/>
              <w:right w:val="single" w:sz="4" w:space="0" w:color="auto"/>
            </w:tcBorders>
            <w:shd w:val="clear" w:color="auto" w:fill="auto"/>
            <w:noWrap/>
            <w:vAlign w:val="bottom"/>
            <w:hideMark/>
          </w:tcPr>
          <w:p w14:paraId="3A69072A" w14:textId="6D53363C"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1.341</w:t>
            </w:r>
          </w:p>
        </w:tc>
        <w:tc>
          <w:tcPr>
            <w:tcW w:w="576" w:type="dxa"/>
            <w:tcBorders>
              <w:top w:val="nil"/>
              <w:left w:val="nil"/>
              <w:bottom w:val="single" w:sz="4" w:space="0" w:color="auto"/>
              <w:right w:val="single" w:sz="4" w:space="0" w:color="auto"/>
            </w:tcBorders>
            <w:shd w:val="clear" w:color="auto" w:fill="auto"/>
            <w:noWrap/>
            <w:vAlign w:val="bottom"/>
            <w:hideMark/>
          </w:tcPr>
          <w:p w14:paraId="6A44ACCC" w14:textId="5DD4F4EE"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718</w:t>
            </w:r>
          </w:p>
        </w:tc>
        <w:tc>
          <w:tcPr>
            <w:tcW w:w="656" w:type="dxa"/>
            <w:tcBorders>
              <w:top w:val="nil"/>
              <w:left w:val="nil"/>
              <w:bottom w:val="single" w:sz="4" w:space="0" w:color="auto"/>
              <w:right w:val="single" w:sz="4" w:space="0" w:color="auto"/>
            </w:tcBorders>
            <w:shd w:val="clear" w:color="auto" w:fill="auto"/>
            <w:noWrap/>
            <w:vAlign w:val="bottom"/>
            <w:hideMark/>
          </w:tcPr>
          <w:p w14:paraId="67A60671" w14:textId="41FD3CF9"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355</w:t>
            </w:r>
          </w:p>
        </w:tc>
        <w:tc>
          <w:tcPr>
            <w:tcW w:w="656" w:type="dxa"/>
            <w:tcBorders>
              <w:top w:val="nil"/>
              <w:left w:val="nil"/>
              <w:bottom w:val="single" w:sz="4" w:space="0" w:color="auto"/>
              <w:right w:val="single" w:sz="4" w:space="0" w:color="auto"/>
            </w:tcBorders>
            <w:shd w:val="clear" w:color="auto" w:fill="auto"/>
            <w:noWrap/>
            <w:vAlign w:val="bottom"/>
            <w:hideMark/>
          </w:tcPr>
          <w:p w14:paraId="67521250" w14:textId="1AE40374"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306</w:t>
            </w:r>
          </w:p>
        </w:tc>
        <w:tc>
          <w:tcPr>
            <w:tcW w:w="656" w:type="dxa"/>
            <w:tcBorders>
              <w:top w:val="nil"/>
              <w:left w:val="nil"/>
              <w:bottom w:val="single" w:sz="4" w:space="0" w:color="auto"/>
              <w:right w:val="single" w:sz="4" w:space="0" w:color="auto"/>
            </w:tcBorders>
            <w:shd w:val="clear" w:color="auto" w:fill="auto"/>
            <w:noWrap/>
            <w:vAlign w:val="bottom"/>
            <w:hideMark/>
          </w:tcPr>
          <w:p w14:paraId="52956B2A" w14:textId="473B645E"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304</w:t>
            </w:r>
          </w:p>
        </w:tc>
        <w:tc>
          <w:tcPr>
            <w:tcW w:w="576" w:type="dxa"/>
            <w:tcBorders>
              <w:top w:val="nil"/>
              <w:left w:val="nil"/>
              <w:bottom w:val="single" w:sz="4" w:space="0" w:color="auto"/>
              <w:right w:val="single" w:sz="4" w:space="0" w:color="auto"/>
            </w:tcBorders>
            <w:shd w:val="clear" w:color="auto" w:fill="auto"/>
            <w:noWrap/>
            <w:vAlign w:val="bottom"/>
            <w:hideMark/>
          </w:tcPr>
          <w:p w14:paraId="493D1DDF" w14:textId="6E28A539"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475</w:t>
            </w:r>
          </w:p>
        </w:tc>
        <w:tc>
          <w:tcPr>
            <w:tcW w:w="576" w:type="dxa"/>
            <w:tcBorders>
              <w:top w:val="nil"/>
              <w:left w:val="nil"/>
              <w:bottom w:val="single" w:sz="4" w:space="0" w:color="auto"/>
              <w:right w:val="single" w:sz="4" w:space="0" w:color="auto"/>
            </w:tcBorders>
            <w:shd w:val="clear" w:color="auto" w:fill="auto"/>
            <w:noWrap/>
            <w:vAlign w:val="bottom"/>
            <w:hideMark/>
          </w:tcPr>
          <w:p w14:paraId="48AFD844" w14:textId="7F9B6984"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600</w:t>
            </w:r>
          </w:p>
        </w:tc>
        <w:tc>
          <w:tcPr>
            <w:tcW w:w="576" w:type="dxa"/>
            <w:tcBorders>
              <w:top w:val="nil"/>
              <w:left w:val="nil"/>
              <w:bottom w:val="single" w:sz="4" w:space="0" w:color="auto"/>
              <w:right w:val="single" w:sz="4" w:space="0" w:color="auto"/>
            </w:tcBorders>
            <w:shd w:val="clear" w:color="auto" w:fill="auto"/>
            <w:noWrap/>
            <w:vAlign w:val="bottom"/>
            <w:hideMark/>
          </w:tcPr>
          <w:p w14:paraId="1D0883E5" w14:textId="6DF0227E"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643</w:t>
            </w:r>
          </w:p>
        </w:tc>
        <w:tc>
          <w:tcPr>
            <w:tcW w:w="736" w:type="dxa"/>
            <w:tcBorders>
              <w:top w:val="nil"/>
              <w:left w:val="nil"/>
              <w:bottom w:val="single" w:sz="4" w:space="0" w:color="auto"/>
              <w:right w:val="single" w:sz="4" w:space="0" w:color="auto"/>
            </w:tcBorders>
            <w:shd w:val="clear" w:color="auto" w:fill="auto"/>
            <w:noWrap/>
            <w:vAlign w:val="bottom"/>
            <w:hideMark/>
          </w:tcPr>
          <w:p w14:paraId="6AB89DD6" w14:textId="33D6D147" w:rsidR="00AB04BB" w:rsidRPr="00D817C9" w:rsidRDefault="00AB04BB" w:rsidP="00AB04BB">
            <w:pPr>
              <w:jc w:val="center"/>
              <w:rPr>
                <w:rFonts w:asciiTheme="minorHAnsi" w:hAnsiTheme="minorHAnsi" w:cstheme="minorHAnsi"/>
                <w:b/>
                <w:bCs/>
                <w:sz w:val="16"/>
                <w:szCs w:val="16"/>
              </w:rPr>
            </w:pPr>
            <w:r w:rsidRPr="00D817C9">
              <w:rPr>
                <w:rFonts w:ascii="Calibri" w:hAnsi="Calibri" w:cs="Calibri"/>
                <w:b/>
                <w:bCs/>
                <w:sz w:val="16"/>
                <w:szCs w:val="16"/>
              </w:rPr>
              <w:t>10.510</w:t>
            </w:r>
          </w:p>
        </w:tc>
      </w:tr>
      <w:tr w:rsidR="00F72F15" w:rsidRPr="00D817C9" w14:paraId="2D586668" w14:textId="77777777" w:rsidTr="008C1A58">
        <w:trPr>
          <w:trHeight w:val="113"/>
          <w:jc w:val="center"/>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14:paraId="654303F6" w14:textId="77777777" w:rsidR="00AB04BB" w:rsidRPr="00D817C9" w:rsidRDefault="00AB04BB" w:rsidP="00AB04BB">
            <w:pPr>
              <w:jc w:val="center"/>
              <w:rPr>
                <w:rFonts w:asciiTheme="minorHAnsi" w:hAnsiTheme="minorHAnsi" w:cstheme="minorHAnsi"/>
                <w:sz w:val="16"/>
                <w:szCs w:val="16"/>
              </w:rPr>
            </w:pPr>
            <w:r w:rsidRPr="00D817C9">
              <w:rPr>
                <w:rFonts w:asciiTheme="minorHAnsi" w:hAnsiTheme="minorHAnsi" w:cstheme="minorHAnsi"/>
                <w:sz w:val="16"/>
                <w:szCs w:val="16"/>
              </w:rPr>
              <w:t>W đến</w:t>
            </w:r>
          </w:p>
        </w:tc>
        <w:tc>
          <w:tcPr>
            <w:tcW w:w="576" w:type="dxa"/>
            <w:tcBorders>
              <w:top w:val="nil"/>
              <w:left w:val="nil"/>
              <w:bottom w:val="single" w:sz="4" w:space="0" w:color="auto"/>
              <w:right w:val="single" w:sz="4" w:space="0" w:color="auto"/>
            </w:tcBorders>
            <w:shd w:val="clear" w:color="auto" w:fill="auto"/>
            <w:noWrap/>
            <w:vAlign w:val="center"/>
            <w:hideMark/>
          </w:tcPr>
          <w:p w14:paraId="56FBF3D2" w14:textId="22468609"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5.011</w:t>
            </w:r>
          </w:p>
        </w:tc>
        <w:tc>
          <w:tcPr>
            <w:tcW w:w="576" w:type="dxa"/>
            <w:tcBorders>
              <w:top w:val="nil"/>
              <w:left w:val="nil"/>
              <w:bottom w:val="single" w:sz="4" w:space="0" w:color="auto"/>
              <w:right w:val="single" w:sz="4" w:space="0" w:color="auto"/>
            </w:tcBorders>
            <w:shd w:val="clear" w:color="auto" w:fill="auto"/>
            <w:noWrap/>
            <w:vAlign w:val="center"/>
            <w:hideMark/>
          </w:tcPr>
          <w:p w14:paraId="1AC59802" w14:textId="2E0E44CB"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4.103</w:t>
            </w:r>
          </w:p>
        </w:tc>
        <w:tc>
          <w:tcPr>
            <w:tcW w:w="576" w:type="dxa"/>
            <w:tcBorders>
              <w:top w:val="nil"/>
              <w:left w:val="nil"/>
              <w:bottom w:val="single" w:sz="4" w:space="0" w:color="auto"/>
              <w:right w:val="single" w:sz="4" w:space="0" w:color="auto"/>
            </w:tcBorders>
            <w:shd w:val="clear" w:color="auto" w:fill="auto"/>
            <w:noWrap/>
            <w:vAlign w:val="center"/>
            <w:hideMark/>
          </w:tcPr>
          <w:p w14:paraId="29653A9A" w14:textId="478B09E7"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3.490</w:t>
            </w:r>
          </w:p>
        </w:tc>
        <w:tc>
          <w:tcPr>
            <w:tcW w:w="576" w:type="dxa"/>
            <w:tcBorders>
              <w:top w:val="nil"/>
              <w:left w:val="nil"/>
              <w:bottom w:val="single" w:sz="4" w:space="0" w:color="auto"/>
              <w:right w:val="single" w:sz="4" w:space="0" w:color="auto"/>
            </w:tcBorders>
            <w:shd w:val="clear" w:color="auto" w:fill="auto"/>
            <w:noWrap/>
            <w:vAlign w:val="center"/>
            <w:hideMark/>
          </w:tcPr>
          <w:p w14:paraId="2B85F06D" w14:textId="17EF6839"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5.238</w:t>
            </w:r>
          </w:p>
        </w:tc>
        <w:tc>
          <w:tcPr>
            <w:tcW w:w="689" w:type="dxa"/>
            <w:tcBorders>
              <w:top w:val="nil"/>
              <w:left w:val="nil"/>
              <w:bottom w:val="single" w:sz="4" w:space="0" w:color="auto"/>
              <w:right w:val="single" w:sz="4" w:space="0" w:color="auto"/>
            </w:tcBorders>
            <w:shd w:val="clear" w:color="auto" w:fill="auto"/>
            <w:noWrap/>
            <w:vAlign w:val="center"/>
            <w:hideMark/>
          </w:tcPr>
          <w:p w14:paraId="4C654E34" w14:textId="3A4F8AC6"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8.073</w:t>
            </w:r>
          </w:p>
        </w:tc>
        <w:tc>
          <w:tcPr>
            <w:tcW w:w="576" w:type="dxa"/>
            <w:tcBorders>
              <w:top w:val="nil"/>
              <w:left w:val="nil"/>
              <w:bottom w:val="single" w:sz="4" w:space="0" w:color="auto"/>
              <w:right w:val="single" w:sz="4" w:space="0" w:color="auto"/>
            </w:tcBorders>
            <w:shd w:val="clear" w:color="auto" w:fill="auto"/>
            <w:noWrap/>
            <w:vAlign w:val="center"/>
            <w:hideMark/>
          </w:tcPr>
          <w:p w14:paraId="6575FB1A" w14:textId="413E0061"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9.269</w:t>
            </w:r>
          </w:p>
        </w:tc>
        <w:tc>
          <w:tcPr>
            <w:tcW w:w="656" w:type="dxa"/>
            <w:tcBorders>
              <w:top w:val="nil"/>
              <w:left w:val="nil"/>
              <w:bottom w:val="single" w:sz="4" w:space="0" w:color="auto"/>
              <w:right w:val="single" w:sz="4" w:space="0" w:color="auto"/>
            </w:tcBorders>
            <w:shd w:val="clear" w:color="auto" w:fill="auto"/>
            <w:noWrap/>
            <w:vAlign w:val="center"/>
            <w:hideMark/>
          </w:tcPr>
          <w:p w14:paraId="7A2F08F5" w14:textId="2CC7F213"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13.946</w:t>
            </w:r>
          </w:p>
        </w:tc>
        <w:tc>
          <w:tcPr>
            <w:tcW w:w="656" w:type="dxa"/>
            <w:tcBorders>
              <w:top w:val="nil"/>
              <w:left w:val="nil"/>
              <w:bottom w:val="single" w:sz="4" w:space="0" w:color="auto"/>
              <w:right w:val="single" w:sz="4" w:space="0" w:color="auto"/>
            </w:tcBorders>
            <w:shd w:val="clear" w:color="auto" w:fill="auto"/>
            <w:noWrap/>
            <w:vAlign w:val="center"/>
            <w:hideMark/>
          </w:tcPr>
          <w:p w14:paraId="79778A26" w14:textId="587CE9AC"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16.469</w:t>
            </w:r>
          </w:p>
        </w:tc>
        <w:tc>
          <w:tcPr>
            <w:tcW w:w="656" w:type="dxa"/>
            <w:tcBorders>
              <w:top w:val="nil"/>
              <w:left w:val="nil"/>
              <w:bottom w:val="single" w:sz="4" w:space="0" w:color="auto"/>
              <w:right w:val="single" w:sz="4" w:space="0" w:color="auto"/>
            </w:tcBorders>
            <w:shd w:val="clear" w:color="auto" w:fill="auto"/>
            <w:noWrap/>
            <w:vAlign w:val="center"/>
            <w:hideMark/>
          </w:tcPr>
          <w:p w14:paraId="79FBCA6A" w14:textId="2CF13378"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11.908</w:t>
            </w:r>
          </w:p>
        </w:tc>
        <w:tc>
          <w:tcPr>
            <w:tcW w:w="576" w:type="dxa"/>
            <w:tcBorders>
              <w:top w:val="nil"/>
              <w:left w:val="nil"/>
              <w:bottom w:val="single" w:sz="4" w:space="0" w:color="auto"/>
              <w:right w:val="single" w:sz="4" w:space="0" w:color="auto"/>
            </w:tcBorders>
            <w:shd w:val="clear" w:color="auto" w:fill="auto"/>
            <w:noWrap/>
            <w:vAlign w:val="center"/>
            <w:hideMark/>
          </w:tcPr>
          <w:p w14:paraId="4B913307" w14:textId="5620D30D"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7.952</w:t>
            </w:r>
          </w:p>
        </w:tc>
        <w:tc>
          <w:tcPr>
            <w:tcW w:w="576" w:type="dxa"/>
            <w:tcBorders>
              <w:top w:val="nil"/>
              <w:left w:val="nil"/>
              <w:bottom w:val="single" w:sz="4" w:space="0" w:color="auto"/>
              <w:right w:val="single" w:sz="4" w:space="0" w:color="auto"/>
            </w:tcBorders>
            <w:shd w:val="clear" w:color="auto" w:fill="auto"/>
            <w:noWrap/>
            <w:vAlign w:val="center"/>
            <w:hideMark/>
          </w:tcPr>
          <w:p w14:paraId="1C5F6A63" w14:textId="49B13F64"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5.155</w:t>
            </w:r>
          </w:p>
        </w:tc>
        <w:tc>
          <w:tcPr>
            <w:tcW w:w="576" w:type="dxa"/>
            <w:tcBorders>
              <w:top w:val="nil"/>
              <w:left w:val="nil"/>
              <w:bottom w:val="single" w:sz="4" w:space="0" w:color="auto"/>
              <w:right w:val="single" w:sz="4" w:space="0" w:color="auto"/>
            </w:tcBorders>
            <w:shd w:val="clear" w:color="auto" w:fill="auto"/>
            <w:noWrap/>
            <w:vAlign w:val="center"/>
            <w:hideMark/>
          </w:tcPr>
          <w:p w14:paraId="13811F73" w14:textId="1F723F86"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4.269</w:t>
            </w:r>
          </w:p>
        </w:tc>
        <w:tc>
          <w:tcPr>
            <w:tcW w:w="736" w:type="dxa"/>
            <w:tcBorders>
              <w:top w:val="nil"/>
              <w:left w:val="nil"/>
              <w:bottom w:val="single" w:sz="4" w:space="0" w:color="auto"/>
              <w:right w:val="single" w:sz="4" w:space="0" w:color="auto"/>
            </w:tcBorders>
            <w:shd w:val="clear" w:color="auto" w:fill="auto"/>
            <w:noWrap/>
            <w:vAlign w:val="bottom"/>
            <w:hideMark/>
          </w:tcPr>
          <w:p w14:paraId="5BA03D31" w14:textId="318D7ED7" w:rsidR="00AB04BB" w:rsidRPr="00D817C9" w:rsidRDefault="00AB04BB" w:rsidP="00AB04BB">
            <w:pPr>
              <w:jc w:val="center"/>
              <w:rPr>
                <w:rFonts w:asciiTheme="minorHAnsi" w:hAnsiTheme="minorHAnsi" w:cstheme="minorHAnsi"/>
                <w:b/>
                <w:bCs/>
                <w:sz w:val="16"/>
                <w:szCs w:val="16"/>
              </w:rPr>
            </w:pPr>
            <w:r w:rsidRPr="00D817C9">
              <w:rPr>
                <w:rFonts w:ascii="Calibri" w:hAnsi="Calibri" w:cs="Calibri"/>
                <w:b/>
                <w:bCs/>
                <w:sz w:val="16"/>
                <w:szCs w:val="16"/>
              </w:rPr>
              <w:t>94.885</w:t>
            </w:r>
          </w:p>
        </w:tc>
      </w:tr>
      <w:tr w:rsidR="00F72F15" w:rsidRPr="00D817C9" w14:paraId="62FC076D" w14:textId="77777777" w:rsidTr="008C1A58">
        <w:trPr>
          <w:trHeight w:val="113"/>
          <w:jc w:val="center"/>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14:paraId="335D62F2" w14:textId="77777777" w:rsidR="00AB04BB" w:rsidRPr="00D817C9" w:rsidRDefault="00AB04BB" w:rsidP="00AB04BB">
            <w:pPr>
              <w:jc w:val="center"/>
              <w:rPr>
                <w:rFonts w:asciiTheme="minorHAnsi" w:hAnsiTheme="minorHAnsi" w:cstheme="minorHAnsi"/>
                <w:sz w:val="16"/>
                <w:szCs w:val="16"/>
              </w:rPr>
            </w:pPr>
            <w:r w:rsidRPr="00D817C9">
              <w:rPr>
                <w:rFonts w:asciiTheme="minorHAnsi" w:hAnsiTheme="minorHAnsi" w:cstheme="minorHAnsi"/>
                <w:sz w:val="16"/>
                <w:szCs w:val="16"/>
              </w:rPr>
              <w:t>Thừa thiếu</w:t>
            </w:r>
          </w:p>
        </w:tc>
        <w:tc>
          <w:tcPr>
            <w:tcW w:w="576" w:type="dxa"/>
            <w:tcBorders>
              <w:top w:val="nil"/>
              <w:left w:val="nil"/>
              <w:bottom w:val="single" w:sz="4" w:space="0" w:color="auto"/>
              <w:right w:val="single" w:sz="4" w:space="0" w:color="auto"/>
            </w:tcBorders>
            <w:shd w:val="clear" w:color="auto" w:fill="auto"/>
            <w:noWrap/>
            <w:vAlign w:val="bottom"/>
            <w:hideMark/>
          </w:tcPr>
          <w:p w14:paraId="20A9BC7A" w14:textId="4542AA88"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4.407</w:t>
            </w:r>
          </w:p>
        </w:tc>
        <w:tc>
          <w:tcPr>
            <w:tcW w:w="576" w:type="dxa"/>
            <w:tcBorders>
              <w:top w:val="nil"/>
              <w:left w:val="nil"/>
              <w:bottom w:val="single" w:sz="4" w:space="0" w:color="auto"/>
              <w:right w:val="single" w:sz="4" w:space="0" w:color="auto"/>
            </w:tcBorders>
            <w:shd w:val="clear" w:color="auto" w:fill="auto"/>
            <w:noWrap/>
            <w:vAlign w:val="bottom"/>
            <w:hideMark/>
          </w:tcPr>
          <w:p w14:paraId="2AB050A4" w14:textId="37B7A651"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1.895</w:t>
            </w:r>
          </w:p>
        </w:tc>
        <w:tc>
          <w:tcPr>
            <w:tcW w:w="576" w:type="dxa"/>
            <w:tcBorders>
              <w:top w:val="nil"/>
              <w:left w:val="nil"/>
              <w:bottom w:val="single" w:sz="4" w:space="0" w:color="auto"/>
              <w:right w:val="single" w:sz="4" w:space="0" w:color="auto"/>
            </w:tcBorders>
            <w:shd w:val="clear" w:color="auto" w:fill="auto"/>
            <w:noWrap/>
            <w:vAlign w:val="bottom"/>
            <w:hideMark/>
          </w:tcPr>
          <w:p w14:paraId="49125F85" w14:textId="0828983C"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2.028</w:t>
            </w:r>
          </w:p>
        </w:tc>
        <w:tc>
          <w:tcPr>
            <w:tcW w:w="576" w:type="dxa"/>
            <w:tcBorders>
              <w:top w:val="nil"/>
              <w:left w:val="nil"/>
              <w:bottom w:val="single" w:sz="4" w:space="0" w:color="auto"/>
              <w:right w:val="single" w:sz="4" w:space="0" w:color="auto"/>
            </w:tcBorders>
            <w:shd w:val="clear" w:color="auto" w:fill="auto"/>
            <w:noWrap/>
            <w:vAlign w:val="bottom"/>
            <w:hideMark/>
          </w:tcPr>
          <w:p w14:paraId="60E75724" w14:textId="776E8B79"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3.745</w:t>
            </w:r>
          </w:p>
        </w:tc>
        <w:tc>
          <w:tcPr>
            <w:tcW w:w="689" w:type="dxa"/>
            <w:tcBorders>
              <w:top w:val="nil"/>
              <w:left w:val="nil"/>
              <w:bottom w:val="single" w:sz="4" w:space="0" w:color="auto"/>
              <w:right w:val="single" w:sz="4" w:space="0" w:color="auto"/>
            </w:tcBorders>
            <w:shd w:val="clear" w:color="auto" w:fill="auto"/>
            <w:noWrap/>
            <w:vAlign w:val="bottom"/>
            <w:hideMark/>
          </w:tcPr>
          <w:p w14:paraId="2606FA83" w14:textId="146120FC"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6.731</w:t>
            </w:r>
          </w:p>
        </w:tc>
        <w:tc>
          <w:tcPr>
            <w:tcW w:w="576" w:type="dxa"/>
            <w:tcBorders>
              <w:top w:val="nil"/>
              <w:left w:val="nil"/>
              <w:bottom w:val="single" w:sz="4" w:space="0" w:color="auto"/>
              <w:right w:val="single" w:sz="4" w:space="0" w:color="auto"/>
            </w:tcBorders>
            <w:shd w:val="clear" w:color="auto" w:fill="auto"/>
            <w:noWrap/>
            <w:vAlign w:val="bottom"/>
            <w:hideMark/>
          </w:tcPr>
          <w:p w14:paraId="74C545C9" w14:textId="1441307C"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8.551</w:t>
            </w:r>
          </w:p>
        </w:tc>
        <w:tc>
          <w:tcPr>
            <w:tcW w:w="656" w:type="dxa"/>
            <w:tcBorders>
              <w:top w:val="nil"/>
              <w:left w:val="nil"/>
              <w:bottom w:val="single" w:sz="4" w:space="0" w:color="auto"/>
              <w:right w:val="single" w:sz="4" w:space="0" w:color="auto"/>
            </w:tcBorders>
            <w:shd w:val="clear" w:color="auto" w:fill="auto"/>
            <w:noWrap/>
            <w:vAlign w:val="bottom"/>
            <w:hideMark/>
          </w:tcPr>
          <w:p w14:paraId="4F1313D3" w14:textId="0520373A"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13.592</w:t>
            </w:r>
          </w:p>
        </w:tc>
        <w:tc>
          <w:tcPr>
            <w:tcW w:w="656" w:type="dxa"/>
            <w:tcBorders>
              <w:top w:val="nil"/>
              <w:left w:val="nil"/>
              <w:bottom w:val="single" w:sz="4" w:space="0" w:color="auto"/>
              <w:right w:val="single" w:sz="4" w:space="0" w:color="auto"/>
            </w:tcBorders>
            <w:shd w:val="clear" w:color="auto" w:fill="auto"/>
            <w:noWrap/>
            <w:vAlign w:val="bottom"/>
            <w:hideMark/>
          </w:tcPr>
          <w:p w14:paraId="29EC5D65" w14:textId="67DDF355"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16.164</w:t>
            </w:r>
          </w:p>
        </w:tc>
        <w:tc>
          <w:tcPr>
            <w:tcW w:w="656" w:type="dxa"/>
            <w:tcBorders>
              <w:top w:val="nil"/>
              <w:left w:val="nil"/>
              <w:bottom w:val="single" w:sz="4" w:space="0" w:color="auto"/>
              <w:right w:val="single" w:sz="4" w:space="0" w:color="auto"/>
            </w:tcBorders>
            <w:shd w:val="clear" w:color="auto" w:fill="auto"/>
            <w:noWrap/>
            <w:vAlign w:val="bottom"/>
            <w:hideMark/>
          </w:tcPr>
          <w:p w14:paraId="6BC7BA10" w14:textId="4AC1ACA7"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11.603</w:t>
            </w:r>
          </w:p>
        </w:tc>
        <w:tc>
          <w:tcPr>
            <w:tcW w:w="576" w:type="dxa"/>
            <w:tcBorders>
              <w:top w:val="nil"/>
              <w:left w:val="nil"/>
              <w:bottom w:val="single" w:sz="4" w:space="0" w:color="auto"/>
              <w:right w:val="single" w:sz="4" w:space="0" w:color="auto"/>
            </w:tcBorders>
            <w:shd w:val="clear" w:color="auto" w:fill="auto"/>
            <w:noWrap/>
            <w:vAlign w:val="bottom"/>
            <w:hideMark/>
          </w:tcPr>
          <w:p w14:paraId="6839F7DD" w14:textId="2E9898A4"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7.477</w:t>
            </w:r>
          </w:p>
        </w:tc>
        <w:tc>
          <w:tcPr>
            <w:tcW w:w="576" w:type="dxa"/>
            <w:tcBorders>
              <w:top w:val="nil"/>
              <w:left w:val="nil"/>
              <w:bottom w:val="single" w:sz="4" w:space="0" w:color="auto"/>
              <w:right w:val="single" w:sz="4" w:space="0" w:color="auto"/>
            </w:tcBorders>
            <w:shd w:val="clear" w:color="auto" w:fill="auto"/>
            <w:noWrap/>
            <w:vAlign w:val="bottom"/>
            <w:hideMark/>
          </w:tcPr>
          <w:p w14:paraId="12E6C376" w14:textId="303807B2"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4.555</w:t>
            </w:r>
          </w:p>
        </w:tc>
        <w:tc>
          <w:tcPr>
            <w:tcW w:w="576" w:type="dxa"/>
            <w:tcBorders>
              <w:top w:val="nil"/>
              <w:left w:val="nil"/>
              <w:bottom w:val="single" w:sz="4" w:space="0" w:color="auto"/>
              <w:right w:val="single" w:sz="4" w:space="0" w:color="auto"/>
            </w:tcBorders>
            <w:shd w:val="clear" w:color="auto" w:fill="auto"/>
            <w:noWrap/>
            <w:vAlign w:val="bottom"/>
            <w:hideMark/>
          </w:tcPr>
          <w:p w14:paraId="39E5481B" w14:textId="1AA24746"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3.627</w:t>
            </w:r>
          </w:p>
        </w:tc>
        <w:tc>
          <w:tcPr>
            <w:tcW w:w="736" w:type="dxa"/>
            <w:tcBorders>
              <w:top w:val="nil"/>
              <w:left w:val="nil"/>
              <w:bottom w:val="single" w:sz="4" w:space="0" w:color="auto"/>
              <w:right w:val="single" w:sz="4" w:space="0" w:color="auto"/>
            </w:tcBorders>
            <w:shd w:val="clear" w:color="auto" w:fill="auto"/>
            <w:noWrap/>
            <w:vAlign w:val="bottom"/>
            <w:hideMark/>
          </w:tcPr>
          <w:p w14:paraId="2C0BFD2A" w14:textId="77E77800" w:rsidR="00AB04BB" w:rsidRPr="00D817C9" w:rsidRDefault="00AB04BB" w:rsidP="00AB04BB">
            <w:pPr>
              <w:jc w:val="center"/>
              <w:rPr>
                <w:rFonts w:asciiTheme="minorHAnsi" w:hAnsiTheme="minorHAnsi" w:cstheme="minorHAnsi"/>
                <w:b/>
                <w:bCs/>
                <w:sz w:val="16"/>
                <w:szCs w:val="16"/>
              </w:rPr>
            </w:pPr>
            <w:r w:rsidRPr="00D817C9">
              <w:rPr>
                <w:rFonts w:ascii="Calibri" w:hAnsi="Calibri" w:cs="Calibri"/>
                <w:b/>
                <w:bCs/>
                <w:sz w:val="16"/>
                <w:szCs w:val="16"/>
              </w:rPr>
              <w:t>84.375</w:t>
            </w:r>
          </w:p>
        </w:tc>
      </w:tr>
      <w:tr w:rsidR="00F72F15" w:rsidRPr="00D817C9" w14:paraId="7B06223C" w14:textId="77777777" w:rsidTr="008C1A58">
        <w:trPr>
          <w:trHeight w:val="113"/>
          <w:jc w:val="center"/>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14:paraId="79B5D243" w14:textId="77777777" w:rsidR="00AB04BB" w:rsidRPr="00D817C9" w:rsidRDefault="00AB04BB" w:rsidP="00AB04BB">
            <w:pPr>
              <w:jc w:val="center"/>
              <w:rPr>
                <w:rFonts w:asciiTheme="minorHAnsi" w:hAnsiTheme="minorHAnsi" w:cstheme="minorHAnsi"/>
                <w:b/>
                <w:bCs/>
                <w:sz w:val="16"/>
                <w:szCs w:val="16"/>
              </w:rPr>
            </w:pPr>
            <w:r w:rsidRPr="00D817C9">
              <w:rPr>
                <w:rFonts w:asciiTheme="minorHAnsi" w:hAnsiTheme="minorHAnsi" w:cstheme="minorHAnsi"/>
                <w:b/>
                <w:bCs/>
                <w:sz w:val="16"/>
                <w:szCs w:val="16"/>
              </w:rPr>
              <w:t>2050-KB khủng hoảng</w:t>
            </w:r>
          </w:p>
        </w:tc>
        <w:tc>
          <w:tcPr>
            <w:tcW w:w="576" w:type="dxa"/>
            <w:tcBorders>
              <w:top w:val="nil"/>
              <w:left w:val="nil"/>
              <w:bottom w:val="single" w:sz="4" w:space="0" w:color="auto"/>
              <w:right w:val="single" w:sz="4" w:space="0" w:color="auto"/>
            </w:tcBorders>
            <w:shd w:val="clear" w:color="auto" w:fill="auto"/>
            <w:noWrap/>
            <w:vAlign w:val="bottom"/>
            <w:hideMark/>
          </w:tcPr>
          <w:p w14:paraId="4F50433C" w14:textId="5E94FB3B" w:rsidR="00AB04BB" w:rsidRPr="00D817C9" w:rsidRDefault="00AB04BB" w:rsidP="005532FD">
            <w:pPr>
              <w:jc w:val="right"/>
              <w:rPr>
                <w:rFonts w:asciiTheme="minorHAnsi" w:hAnsiTheme="minorHAnsi" w:cstheme="minorHAnsi"/>
                <w:sz w:val="16"/>
                <w:szCs w:val="16"/>
              </w:rPr>
            </w:pPr>
          </w:p>
        </w:tc>
        <w:tc>
          <w:tcPr>
            <w:tcW w:w="576" w:type="dxa"/>
            <w:tcBorders>
              <w:top w:val="nil"/>
              <w:left w:val="nil"/>
              <w:bottom w:val="single" w:sz="4" w:space="0" w:color="auto"/>
              <w:right w:val="single" w:sz="4" w:space="0" w:color="auto"/>
            </w:tcBorders>
            <w:shd w:val="clear" w:color="auto" w:fill="auto"/>
            <w:noWrap/>
            <w:vAlign w:val="bottom"/>
            <w:hideMark/>
          </w:tcPr>
          <w:p w14:paraId="5530280B" w14:textId="1476E61F" w:rsidR="00AB04BB" w:rsidRPr="00D817C9" w:rsidRDefault="00AB04BB" w:rsidP="005532FD">
            <w:pPr>
              <w:jc w:val="right"/>
              <w:rPr>
                <w:rFonts w:asciiTheme="minorHAnsi" w:hAnsiTheme="minorHAnsi" w:cstheme="minorHAnsi"/>
                <w:sz w:val="16"/>
                <w:szCs w:val="16"/>
              </w:rPr>
            </w:pPr>
          </w:p>
        </w:tc>
        <w:tc>
          <w:tcPr>
            <w:tcW w:w="576" w:type="dxa"/>
            <w:tcBorders>
              <w:top w:val="nil"/>
              <w:left w:val="nil"/>
              <w:bottom w:val="single" w:sz="4" w:space="0" w:color="auto"/>
              <w:right w:val="single" w:sz="4" w:space="0" w:color="auto"/>
            </w:tcBorders>
            <w:shd w:val="clear" w:color="auto" w:fill="auto"/>
            <w:noWrap/>
            <w:vAlign w:val="bottom"/>
            <w:hideMark/>
          </w:tcPr>
          <w:p w14:paraId="337D0045" w14:textId="3066E504" w:rsidR="00AB04BB" w:rsidRPr="00D817C9" w:rsidRDefault="00AB04BB" w:rsidP="005532FD">
            <w:pPr>
              <w:jc w:val="right"/>
              <w:rPr>
                <w:rFonts w:asciiTheme="minorHAnsi" w:hAnsiTheme="minorHAnsi" w:cstheme="minorHAnsi"/>
                <w:sz w:val="16"/>
                <w:szCs w:val="16"/>
              </w:rPr>
            </w:pPr>
          </w:p>
        </w:tc>
        <w:tc>
          <w:tcPr>
            <w:tcW w:w="576" w:type="dxa"/>
            <w:tcBorders>
              <w:top w:val="nil"/>
              <w:left w:val="nil"/>
              <w:bottom w:val="single" w:sz="4" w:space="0" w:color="auto"/>
              <w:right w:val="single" w:sz="4" w:space="0" w:color="auto"/>
            </w:tcBorders>
            <w:shd w:val="clear" w:color="auto" w:fill="auto"/>
            <w:noWrap/>
            <w:vAlign w:val="bottom"/>
            <w:hideMark/>
          </w:tcPr>
          <w:p w14:paraId="5D801B79" w14:textId="766C954E" w:rsidR="00AB04BB" w:rsidRPr="00D817C9" w:rsidRDefault="00AB04BB" w:rsidP="005532FD">
            <w:pPr>
              <w:jc w:val="right"/>
              <w:rPr>
                <w:rFonts w:asciiTheme="minorHAnsi" w:hAnsiTheme="minorHAnsi" w:cstheme="minorHAnsi"/>
                <w:sz w:val="16"/>
                <w:szCs w:val="16"/>
              </w:rPr>
            </w:pPr>
          </w:p>
        </w:tc>
        <w:tc>
          <w:tcPr>
            <w:tcW w:w="689" w:type="dxa"/>
            <w:tcBorders>
              <w:top w:val="nil"/>
              <w:left w:val="nil"/>
              <w:bottom w:val="single" w:sz="4" w:space="0" w:color="auto"/>
              <w:right w:val="single" w:sz="4" w:space="0" w:color="auto"/>
            </w:tcBorders>
            <w:shd w:val="clear" w:color="auto" w:fill="auto"/>
            <w:noWrap/>
            <w:vAlign w:val="bottom"/>
            <w:hideMark/>
          </w:tcPr>
          <w:p w14:paraId="16AAEAF1" w14:textId="3EA8BCC9" w:rsidR="00AB04BB" w:rsidRPr="00D817C9" w:rsidRDefault="00AB04BB" w:rsidP="005532FD">
            <w:pPr>
              <w:jc w:val="right"/>
              <w:rPr>
                <w:rFonts w:asciiTheme="minorHAnsi" w:hAnsiTheme="minorHAnsi" w:cstheme="minorHAnsi"/>
                <w:sz w:val="16"/>
                <w:szCs w:val="16"/>
              </w:rPr>
            </w:pPr>
          </w:p>
        </w:tc>
        <w:tc>
          <w:tcPr>
            <w:tcW w:w="576" w:type="dxa"/>
            <w:tcBorders>
              <w:top w:val="nil"/>
              <w:left w:val="nil"/>
              <w:bottom w:val="single" w:sz="4" w:space="0" w:color="auto"/>
              <w:right w:val="single" w:sz="4" w:space="0" w:color="auto"/>
            </w:tcBorders>
            <w:shd w:val="clear" w:color="auto" w:fill="auto"/>
            <w:noWrap/>
            <w:vAlign w:val="bottom"/>
            <w:hideMark/>
          </w:tcPr>
          <w:p w14:paraId="3603EE4D" w14:textId="6A5F30C7" w:rsidR="00AB04BB" w:rsidRPr="00D817C9" w:rsidRDefault="00AB04BB" w:rsidP="005532FD">
            <w:pPr>
              <w:jc w:val="right"/>
              <w:rPr>
                <w:rFonts w:asciiTheme="minorHAnsi" w:hAnsiTheme="minorHAnsi" w:cstheme="minorHAnsi"/>
                <w:sz w:val="16"/>
                <w:szCs w:val="16"/>
              </w:rPr>
            </w:pPr>
          </w:p>
        </w:tc>
        <w:tc>
          <w:tcPr>
            <w:tcW w:w="656" w:type="dxa"/>
            <w:tcBorders>
              <w:top w:val="nil"/>
              <w:left w:val="nil"/>
              <w:bottom w:val="single" w:sz="4" w:space="0" w:color="auto"/>
              <w:right w:val="single" w:sz="4" w:space="0" w:color="auto"/>
            </w:tcBorders>
            <w:shd w:val="clear" w:color="auto" w:fill="auto"/>
            <w:noWrap/>
            <w:vAlign w:val="bottom"/>
            <w:hideMark/>
          </w:tcPr>
          <w:p w14:paraId="4FD9D624" w14:textId="60DF2040" w:rsidR="00AB04BB" w:rsidRPr="00D817C9" w:rsidRDefault="00AB04BB" w:rsidP="005532FD">
            <w:pPr>
              <w:jc w:val="right"/>
              <w:rPr>
                <w:rFonts w:asciiTheme="minorHAnsi" w:hAnsiTheme="minorHAnsi" w:cstheme="minorHAnsi"/>
                <w:sz w:val="16"/>
                <w:szCs w:val="16"/>
              </w:rPr>
            </w:pPr>
          </w:p>
        </w:tc>
        <w:tc>
          <w:tcPr>
            <w:tcW w:w="656" w:type="dxa"/>
            <w:tcBorders>
              <w:top w:val="nil"/>
              <w:left w:val="nil"/>
              <w:bottom w:val="single" w:sz="4" w:space="0" w:color="auto"/>
              <w:right w:val="single" w:sz="4" w:space="0" w:color="auto"/>
            </w:tcBorders>
            <w:shd w:val="clear" w:color="auto" w:fill="auto"/>
            <w:noWrap/>
            <w:vAlign w:val="bottom"/>
            <w:hideMark/>
          </w:tcPr>
          <w:p w14:paraId="72F8F892" w14:textId="6AE52EE8" w:rsidR="00AB04BB" w:rsidRPr="00D817C9" w:rsidRDefault="00AB04BB" w:rsidP="005532FD">
            <w:pPr>
              <w:jc w:val="right"/>
              <w:rPr>
                <w:rFonts w:asciiTheme="minorHAnsi" w:hAnsiTheme="minorHAnsi" w:cstheme="minorHAnsi"/>
                <w:sz w:val="16"/>
                <w:szCs w:val="16"/>
              </w:rPr>
            </w:pPr>
          </w:p>
        </w:tc>
        <w:tc>
          <w:tcPr>
            <w:tcW w:w="656" w:type="dxa"/>
            <w:tcBorders>
              <w:top w:val="nil"/>
              <w:left w:val="nil"/>
              <w:bottom w:val="single" w:sz="4" w:space="0" w:color="auto"/>
              <w:right w:val="single" w:sz="4" w:space="0" w:color="auto"/>
            </w:tcBorders>
            <w:shd w:val="clear" w:color="auto" w:fill="auto"/>
            <w:noWrap/>
            <w:vAlign w:val="bottom"/>
            <w:hideMark/>
          </w:tcPr>
          <w:p w14:paraId="5464DC8B" w14:textId="75457D8D" w:rsidR="00AB04BB" w:rsidRPr="00D817C9" w:rsidRDefault="00AB04BB" w:rsidP="005532FD">
            <w:pPr>
              <w:jc w:val="right"/>
              <w:rPr>
                <w:rFonts w:asciiTheme="minorHAnsi" w:hAnsiTheme="minorHAnsi" w:cstheme="minorHAnsi"/>
                <w:sz w:val="16"/>
                <w:szCs w:val="16"/>
              </w:rPr>
            </w:pPr>
          </w:p>
        </w:tc>
        <w:tc>
          <w:tcPr>
            <w:tcW w:w="576" w:type="dxa"/>
            <w:tcBorders>
              <w:top w:val="nil"/>
              <w:left w:val="nil"/>
              <w:bottom w:val="single" w:sz="4" w:space="0" w:color="auto"/>
              <w:right w:val="single" w:sz="4" w:space="0" w:color="auto"/>
            </w:tcBorders>
            <w:shd w:val="clear" w:color="auto" w:fill="auto"/>
            <w:noWrap/>
            <w:vAlign w:val="bottom"/>
            <w:hideMark/>
          </w:tcPr>
          <w:p w14:paraId="3C6DA2BA" w14:textId="05EE936C" w:rsidR="00AB04BB" w:rsidRPr="00D817C9" w:rsidRDefault="00AB04BB" w:rsidP="005532FD">
            <w:pPr>
              <w:jc w:val="right"/>
              <w:rPr>
                <w:rFonts w:asciiTheme="minorHAnsi" w:hAnsiTheme="minorHAnsi" w:cstheme="minorHAnsi"/>
                <w:sz w:val="16"/>
                <w:szCs w:val="16"/>
              </w:rPr>
            </w:pPr>
          </w:p>
        </w:tc>
        <w:tc>
          <w:tcPr>
            <w:tcW w:w="576" w:type="dxa"/>
            <w:tcBorders>
              <w:top w:val="nil"/>
              <w:left w:val="nil"/>
              <w:bottom w:val="single" w:sz="4" w:space="0" w:color="auto"/>
              <w:right w:val="single" w:sz="4" w:space="0" w:color="auto"/>
            </w:tcBorders>
            <w:shd w:val="clear" w:color="auto" w:fill="auto"/>
            <w:noWrap/>
            <w:vAlign w:val="bottom"/>
            <w:hideMark/>
          </w:tcPr>
          <w:p w14:paraId="5508986E" w14:textId="2C9A39D4" w:rsidR="00AB04BB" w:rsidRPr="00D817C9" w:rsidRDefault="00AB04BB" w:rsidP="005532FD">
            <w:pPr>
              <w:jc w:val="right"/>
              <w:rPr>
                <w:rFonts w:asciiTheme="minorHAnsi" w:hAnsiTheme="minorHAnsi" w:cstheme="minorHAnsi"/>
                <w:sz w:val="16"/>
                <w:szCs w:val="16"/>
              </w:rPr>
            </w:pPr>
          </w:p>
        </w:tc>
        <w:tc>
          <w:tcPr>
            <w:tcW w:w="576" w:type="dxa"/>
            <w:tcBorders>
              <w:top w:val="nil"/>
              <w:left w:val="nil"/>
              <w:bottom w:val="single" w:sz="4" w:space="0" w:color="auto"/>
              <w:right w:val="single" w:sz="4" w:space="0" w:color="auto"/>
            </w:tcBorders>
            <w:shd w:val="clear" w:color="auto" w:fill="auto"/>
            <w:noWrap/>
            <w:vAlign w:val="bottom"/>
            <w:hideMark/>
          </w:tcPr>
          <w:p w14:paraId="45CC8C27" w14:textId="33A93835" w:rsidR="00AB04BB" w:rsidRPr="00D817C9" w:rsidRDefault="00AB04BB" w:rsidP="005532FD">
            <w:pPr>
              <w:jc w:val="right"/>
              <w:rPr>
                <w:rFonts w:asciiTheme="minorHAnsi" w:hAnsiTheme="minorHAnsi" w:cstheme="minorHAnsi"/>
                <w:sz w:val="16"/>
                <w:szCs w:val="16"/>
              </w:rPr>
            </w:pPr>
          </w:p>
        </w:tc>
        <w:tc>
          <w:tcPr>
            <w:tcW w:w="736" w:type="dxa"/>
            <w:tcBorders>
              <w:top w:val="nil"/>
              <w:left w:val="nil"/>
              <w:bottom w:val="single" w:sz="4" w:space="0" w:color="auto"/>
              <w:right w:val="single" w:sz="4" w:space="0" w:color="auto"/>
            </w:tcBorders>
            <w:shd w:val="clear" w:color="auto" w:fill="auto"/>
            <w:noWrap/>
            <w:vAlign w:val="bottom"/>
            <w:hideMark/>
          </w:tcPr>
          <w:p w14:paraId="532985FD" w14:textId="7DDE19F3" w:rsidR="00AB04BB" w:rsidRPr="00D817C9" w:rsidRDefault="00AB04BB" w:rsidP="00AB04BB">
            <w:pPr>
              <w:jc w:val="center"/>
              <w:rPr>
                <w:rFonts w:asciiTheme="minorHAnsi" w:hAnsiTheme="minorHAnsi" w:cstheme="minorHAnsi"/>
                <w:b/>
                <w:bCs/>
                <w:sz w:val="16"/>
                <w:szCs w:val="16"/>
              </w:rPr>
            </w:pPr>
          </w:p>
        </w:tc>
      </w:tr>
      <w:tr w:rsidR="00F72F15" w:rsidRPr="00D817C9" w14:paraId="78249B0F" w14:textId="77777777" w:rsidTr="008C1A58">
        <w:trPr>
          <w:trHeight w:val="113"/>
          <w:jc w:val="center"/>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14:paraId="355C4425" w14:textId="77777777" w:rsidR="00AB04BB" w:rsidRPr="00D817C9" w:rsidRDefault="00AB04BB" w:rsidP="00AB04BB">
            <w:pPr>
              <w:jc w:val="center"/>
              <w:rPr>
                <w:rFonts w:asciiTheme="minorHAnsi" w:hAnsiTheme="minorHAnsi" w:cstheme="minorHAnsi"/>
                <w:sz w:val="16"/>
                <w:szCs w:val="16"/>
              </w:rPr>
            </w:pPr>
            <w:r w:rsidRPr="00D817C9">
              <w:rPr>
                <w:rFonts w:asciiTheme="minorHAnsi" w:hAnsiTheme="minorHAnsi" w:cstheme="minorHAnsi"/>
                <w:sz w:val="16"/>
                <w:szCs w:val="16"/>
              </w:rPr>
              <w:t>W dùng</w:t>
            </w:r>
          </w:p>
        </w:tc>
        <w:tc>
          <w:tcPr>
            <w:tcW w:w="576" w:type="dxa"/>
            <w:tcBorders>
              <w:top w:val="nil"/>
              <w:left w:val="nil"/>
              <w:bottom w:val="single" w:sz="4" w:space="0" w:color="auto"/>
              <w:right w:val="single" w:sz="4" w:space="0" w:color="auto"/>
            </w:tcBorders>
            <w:shd w:val="clear" w:color="auto" w:fill="auto"/>
            <w:noWrap/>
            <w:vAlign w:val="bottom"/>
            <w:hideMark/>
          </w:tcPr>
          <w:p w14:paraId="2FAF0C18" w14:textId="07BCFDCB"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961</w:t>
            </w:r>
          </w:p>
        </w:tc>
        <w:tc>
          <w:tcPr>
            <w:tcW w:w="576" w:type="dxa"/>
            <w:tcBorders>
              <w:top w:val="nil"/>
              <w:left w:val="nil"/>
              <w:bottom w:val="single" w:sz="4" w:space="0" w:color="auto"/>
              <w:right w:val="single" w:sz="4" w:space="0" w:color="auto"/>
            </w:tcBorders>
            <w:shd w:val="clear" w:color="auto" w:fill="auto"/>
            <w:noWrap/>
            <w:vAlign w:val="bottom"/>
            <w:hideMark/>
          </w:tcPr>
          <w:p w14:paraId="696FC796" w14:textId="71626C4F"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2.651</w:t>
            </w:r>
          </w:p>
        </w:tc>
        <w:tc>
          <w:tcPr>
            <w:tcW w:w="576" w:type="dxa"/>
            <w:tcBorders>
              <w:top w:val="nil"/>
              <w:left w:val="nil"/>
              <w:bottom w:val="single" w:sz="4" w:space="0" w:color="auto"/>
              <w:right w:val="single" w:sz="4" w:space="0" w:color="auto"/>
            </w:tcBorders>
            <w:shd w:val="clear" w:color="auto" w:fill="auto"/>
            <w:noWrap/>
            <w:vAlign w:val="bottom"/>
            <w:hideMark/>
          </w:tcPr>
          <w:p w14:paraId="0048C1A7" w14:textId="58C3A7AA"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1.919</w:t>
            </w:r>
          </w:p>
        </w:tc>
        <w:tc>
          <w:tcPr>
            <w:tcW w:w="576" w:type="dxa"/>
            <w:tcBorders>
              <w:top w:val="nil"/>
              <w:left w:val="nil"/>
              <w:bottom w:val="single" w:sz="4" w:space="0" w:color="auto"/>
              <w:right w:val="single" w:sz="4" w:space="0" w:color="auto"/>
            </w:tcBorders>
            <w:shd w:val="clear" w:color="auto" w:fill="auto"/>
            <w:noWrap/>
            <w:vAlign w:val="bottom"/>
            <w:hideMark/>
          </w:tcPr>
          <w:p w14:paraId="0239D653" w14:textId="757EEF92"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1.905</w:t>
            </w:r>
          </w:p>
        </w:tc>
        <w:tc>
          <w:tcPr>
            <w:tcW w:w="689" w:type="dxa"/>
            <w:tcBorders>
              <w:top w:val="nil"/>
              <w:left w:val="nil"/>
              <w:bottom w:val="single" w:sz="4" w:space="0" w:color="auto"/>
              <w:right w:val="single" w:sz="4" w:space="0" w:color="auto"/>
            </w:tcBorders>
            <w:shd w:val="clear" w:color="auto" w:fill="auto"/>
            <w:noWrap/>
            <w:vAlign w:val="bottom"/>
            <w:hideMark/>
          </w:tcPr>
          <w:p w14:paraId="7FDFD989" w14:textId="452F9BA7"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1.750</w:t>
            </w:r>
          </w:p>
        </w:tc>
        <w:tc>
          <w:tcPr>
            <w:tcW w:w="576" w:type="dxa"/>
            <w:tcBorders>
              <w:top w:val="nil"/>
              <w:left w:val="nil"/>
              <w:bottom w:val="single" w:sz="4" w:space="0" w:color="auto"/>
              <w:right w:val="single" w:sz="4" w:space="0" w:color="auto"/>
            </w:tcBorders>
            <w:shd w:val="clear" w:color="auto" w:fill="auto"/>
            <w:noWrap/>
            <w:vAlign w:val="bottom"/>
            <w:hideMark/>
          </w:tcPr>
          <w:p w14:paraId="49A94B80" w14:textId="292E36CA"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1.181</w:t>
            </w:r>
          </w:p>
        </w:tc>
        <w:tc>
          <w:tcPr>
            <w:tcW w:w="656" w:type="dxa"/>
            <w:tcBorders>
              <w:top w:val="nil"/>
              <w:left w:val="nil"/>
              <w:bottom w:val="single" w:sz="4" w:space="0" w:color="auto"/>
              <w:right w:val="single" w:sz="4" w:space="0" w:color="auto"/>
            </w:tcBorders>
            <w:shd w:val="clear" w:color="auto" w:fill="auto"/>
            <w:noWrap/>
            <w:vAlign w:val="bottom"/>
            <w:hideMark/>
          </w:tcPr>
          <w:p w14:paraId="7EC25951" w14:textId="59AAC21F"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706</w:t>
            </w:r>
          </w:p>
        </w:tc>
        <w:tc>
          <w:tcPr>
            <w:tcW w:w="656" w:type="dxa"/>
            <w:tcBorders>
              <w:top w:val="nil"/>
              <w:left w:val="nil"/>
              <w:bottom w:val="single" w:sz="4" w:space="0" w:color="auto"/>
              <w:right w:val="single" w:sz="4" w:space="0" w:color="auto"/>
            </w:tcBorders>
            <w:shd w:val="clear" w:color="auto" w:fill="auto"/>
            <w:noWrap/>
            <w:vAlign w:val="bottom"/>
            <w:hideMark/>
          </w:tcPr>
          <w:p w14:paraId="00E9873E" w14:textId="308EF298"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656</w:t>
            </w:r>
          </w:p>
        </w:tc>
        <w:tc>
          <w:tcPr>
            <w:tcW w:w="656" w:type="dxa"/>
            <w:tcBorders>
              <w:top w:val="nil"/>
              <w:left w:val="nil"/>
              <w:bottom w:val="single" w:sz="4" w:space="0" w:color="auto"/>
              <w:right w:val="single" w:sz="4" w:space="0" w:color="auto"/>
            </w:tcBorders>
            <w:shd w:val="clear" w:color="auto" w:fill="auto"/>
            <w:noWrap/>
            <w:vAlign w:val="bottom"/>
            <w:hideMark/>
          </w:tcPr>
          <w:p w14:paraId="19F61118" w14:textId="286391E1"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628</w:t>
            </w:r>
          </w:p>
        </w:tc>
        <w:tc>
          <w:tcPr>
            <w:tcW w:w="576" w:type="dxa"/>
            <w:tcBorders>
              <w:top w:val="nil"/>
              <w:left w:val="nil"/>
              <w:bottom w:val="single" w:sz="4" w:space="0" w:color="auto"/>
              <w:right w:val="single" w:sz="4" w:space="0" w:color="auto"/>
            </w:tcBorders>
            <w:shd w:val="clear" w:color="auto" w:fill="auto"/>
            <w:noWrap/>
            <w:vAlign w:val="bottom"/>
            <w:hideMark/>
          </w:tcPr>
          <w:p w14:paraId="0FFA88B6" w14:textId="7A6F57A4"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925</w:t>
            </w:r>
          </w:p>
        </w:tc>
        <w:tc>
          <w:tcPr>
            <w:tcW w:w="576" w:type="dxa"/>
            <w:tcBorders>
              <w:top w:val="nil"/>
              <w:left w:val="nil"/>
              <w:bottom w:val="single" w:sz="4" w:space="0" w:color="auto"/>
              <w:right w:val="single" w:sz="4" w:space="0" w:color="auto"/>
            </w:tcBorders>
            <w:shd w:val="clear" w:color="auto" w:fill="auto"/>
            <w:noWrap/>
            <w:vAlign w:val="bottom"/>
            <w:hideMark/>
          </w:tcPr>
          <w:p w14:paraId="195B5592" w14:textId="5BF2C4FA"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1.049</w:t>
            </w:r>
          </w:p>
        </w:tc>
        <w:tc>
          <w:tcPr>
            <w:tcW w:w="576" w:type="dxa"/>
            <w:tcBorders>
              <w:top w:val="nil"/>
              <w:left w:val="nil"/>
              <w:bottom w:val="single" w:sz="4" w:space="0" w:color="auto"/>
              <w:right w:val="single" w:sz="4" w:space="0" w:color="auto"/>
            </w:tcBorders>
            <w:shd w:val="clear" w:color="auto" w:fill="auto"/>
            <w:noWrap/>
            <w:vAlign w:val="bottom"/>
            <w:hideMark/>
          </w:tcPr>
          <w:p w14:paraId="5FEE7AA5" w14:textId="42478536"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1.109</w:t>
            </w:r>
          </w:p>
        </w:tc>
        <w:tc>
          <w:tcPr>
            <w:tcW w:w="736" w:type="dxa"/>
            <w:tcBorders>
              <w:top w:val="nil"/>
              <w:left w:val="nil"/>
              <w:bottom w:val="single" w:sz="4" w:space="0" w:color="auto"/>
              <w:right w:val="single" w:sz="4" w:space="0" w:color="auto"/>
            </w:tcBorders>
            <w:shd w:val="clear" w:color="auto" w:fill="auto"/>
            <w:noWrap/>
            <w:vAlign w:val="bottom"/>
            <w:hideMark/>
          </w:tcPr>
          <w:p w14:paraId="5AE401C4" w14:textId="2177D731" w:rsidR="00AB04BB" w:rsidRPr="00D817C9" w:rsidRDefault="00AB04BB" w:rsidP="00AB04BB">
            <w:pPr>
              <w:jc w:val="center"/>
              <w:rPr>
                <w:rFonts w:asciiTheme="minorHAnsi" w:hAnsiTheme="minorHAnsi" w:cstheme="minorHAnsi"/>
                <w:b/>
                <w:bCs/>
                <w:sz w:val="16"/>
                <w:szCs w:val="16"/>
              </w:rPr>
            </w:pPr>
            <w:r w:rsidRPr="00D817C9">
              <w:rPr>
                <w:rFonts w:ascii="Calibri" w:hAnsi="Calibri" w:cs="Calibri"/>
                <w:b/>
                <w:bCs/>
                <w:sz w:val="16"/>
                <w:szCs w:val="16"/>
              </w:rPr>
              <w:t>15.441</w:t>
            </w:r>
          </w:p>
        </w:tc>
      </w:tr>
      <w:tr w:rsidR="00F72F15" w:rsidRPr="00D817C9" w14:paraId="0C2832B1" w14:textId="77777777" w:rsidTr="008C1A58">
        <w:trPr>
          <w:trHeight w:val="113"/>
          <w:jc w:val="center"/>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14:paraId="2F5D8D01" w14:textId="77777777" w:rsidR="00AB04BB" w:rsidRPr="00D817C9" w:rsidRDefault="00AB04BB" w:rsidP="00AB04BB">
            <w:pPr>
              <w:jc w:val="center"/>
              <w:rPr>
                <w:rFonts w:asciiTheme="minorHAnsi" w:hAnsiTheme="minorHAnsi" w:cstheme="minorHAnsi"/>
                <w:sz w:val="16"/>
                <w:szCs w:val="16"/>
              </w:rPr>
            </w:pPr>
            <w:r w:rsidRPr="00D817C9">
              <w:rPr>
                <w:rFonts w:asciiTheme="minorHAnsi" w:hAnsiTheme="minorHAnsi" w:cstheme="minorHAnsi"/>
                <w:sz w:val="16"/>
                <w:szCs w:val="16"/>
              </w:rPr>
              <w:t>W đến</w:t>
            </w:r>
          </w:p>
        </w:tc>
        <w:tc>
          <w:tcPr>
            <w:tcW w:w="576" w:type="dxa"/>
            <w:tcBorders>
              <w:top w:val="nil"/>
              <w:left w:val="nil"/>
              <w:bottom w:val="single" w:sz="4" w:space="0" w:color="auto"/>
              <w:right w:val="single" w:sz="4" w:space="0" w:color="auto"/>
            </w:tcBorders>
            <w:shd w:val="clear" w:color="auto" w:fill="auto"/>
            <w:noWrap/>
            <w:vAlign w:val="center"/>
            <w:hideMark/>
          </w:tcPr>
          <w:p w14:paraId="32F73143" w14:textId="233AB8E4"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5.011</w:t>
            </w:r>
          </w:p>
        </w:tc>
        <w:tc>
          <w:tcPr>
            <w:tcW w:w="576" w:type="dxa"/>
            <w:tcBorders>
              <w:top w:val="nil"/>
              <w:left w:val="nil"/>
              <w:bottom w:val="single" w:sz="4" w:space="0" w:color="auto"/>
              <w:right w:val="single" w:sz="4" w:space="0" w:color="auto"/>
            </w:tcBorders>
            <w:shd w:val="clear" w:color="auto" w:fill="auto"/>
            <w:noWrap/>
            <w:vAlign w:val="center"/>
            <w:hideMark/>
          </w:tcPr>
          <w:p w14:paraId="50299F45" w14:textId="78FB06B2"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4.103</w:t>
            </w:r>
          </w:p>
        </w:tc>
        <w:tc>
          <w:tcPr>
            <w:tcW w:w="576" w:type="dxa"/>
            <w:tcBorders>
              <w:top w:val="nil"/>
              <w:left w:val="nil"/>
              <w:bottom w:val="single" w:sz="4" w:space="0" w:color="auto"/>
              <w:right w:val="single" w:sz="4" w:space="0" w:color="auto"/>
            </w:tcBorders>
            <w:shd w:val="clear" w:color="auto" w:fill="auto"/>
            <w:noWrap/>
            <w:vAlign w:val="center"/>
            <w:hideMark/>
          </w:tcPr>
          <w:p w14:paraId="67D0024A" w14:textId="36CDF5CA"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3.490</w:t>
            </w:r>
          </w:p>
        </w:tc>
        <w:tc>
          <w:tcPr>
            <w:tcW w:w="576" w:type="dxa"/>
            <w:tcBorders>
              <w:top w:val="nil"/>
              <w:left w:val="nil"/>
              <w:bottom w:val="single" w:sz="4" w:space="0" w:color="auto"/>
              <w:right w:val="single" w:sz="4" w:space="0" w:color="auto"/>
            </w:tcBorders>
            <w:shd w:val="clear" w:color="auto" w:fill="auto"/>
            <w:noWrap/>
            <w:vAlign w:val="center"/>
            <w:hideMark/>
          </w:tcPr>
          <w:p w14:paraId="31F4C420" w14:textId="0A868E0D"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5.238</w:t>
            </w:r>
          </w:p>
        </w:tc>
        <w:tc>
          <w:tcPr>
            <w:tcW w:w="689" w:type="dxa"/>
            <w:tcBorders>
              <w:top w:val="nil"/>
              <w:left w:val="nil"/>
              <w:bottom w:val="single" w:sz="4" w:space="0" w:color="auto"/>
              <w:right w:val="single" w:sz="4" w:space="0" w:color="auto"/>
            </w:tcBorders>
            <w:shd w:val="clear" w:color="auto" w:fill="auto"/>
            <w:noWrap/>
            <w:vAlign w:val="center"/>
            <w:hideMark/>
          </w:tcPr>
          <w:p w14:paraId="1614C10A" w14:textId="3521B52D"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8.073</w:t>
            </w:r>
          </w:p>
        </w:tc>
        <w:tc>
          <w:tcPr>
            <w:tcW w:w="576" w:type="dxa"/>
            <w:tcBorders>
              <w:top w:val="nil"/>
              <w:left w:val="nil"/>
              <w:bottom w:val="single" w:sz="4" w:space="0" w:color="auto"/>
              <w:right w:val="single" w:sz="4" w:space="0" w:color="auto"/>
            </w:tcBorders>
            <w:shd w:val="clear" w:color="auto" w:fill="auto"/>
            <w:noWrap/>
            <w:vAlign w:val="center"/>
            <w:hideMark/>
          </w:tcPr>
          <w:p w14:paraId="353E6610" w14:textId="0C387209"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9.269</w:t>
            </w:r>
          </w:p>
        </w:tc>
        <w:tc>
          <w:tcPr>
            <w:tcW w:w="656" w:type="dxa"/>
            <w:tcBorders>
              <w:top w:val="nil"/>
              <w:left w:val="nil"/>
              <w:bottom w:val="single" w:sz="4" w:space="0" w:color="auto"/>
              <w:right w:val="single" w:sz="4" w:space="0" w:color="auto"/>
            </w:tcBorders>
            <w:shd w:val="clear" w:color="auto" w:fill="auto"/>
            <w:noWrap/>
            <w:vAlign w:val="center"/>
            <w:hideMark/>
          </w:tcPr>
          <w:p w14:paraId="35DE4DF4" w14:textId="50F2F196"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13.946</w:t>
            </w:r>
          </w:p>
        </w:tc>
        <w:tc>
          <w:tcPr>
            <w:tcW w:w="656" w:type="dxa"/>
            <w:tcBorders>
              <w:top w:val="nil"/>
              <w:left w:val="nil"/>
              <w:bottom w:val="single" w:sz="4" w:space="0" w:color="auto"/>
              <w:right w:val="single" w:sz="4" w:space="0" w:color="auto"/>
            </w:tcBorders>
            <w:shd w:val="clear" w:color="auto" w:fill="auto"/>
            <w:noWrap/>
            <w:vAlign w:val="center"/>
            <w:hideMark/>
          </w:tcPr>
          <w:p w14:paraId="2C6150D3" w14:textId="474D915D"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16.469</w:t>
            </w:r>
          </w:p>
        </w:tc>
        <w:tc>
          <w:tcPr>
            <w:tcW w:w="656" w:type="dxa"/>
            <w:tcBorders>
              <w:top w:val="nil"/>
              <w:left w:val="nil"/>
              <w:bottom w:val="single" w:sz="4" w:space="0" w:color="auto"/>
              <w:right w:val="single" w:sz="4" w:space="0" w:color="auto"/>
            </w:tcBorders>
            <w:shd w:val="clear" w:color="auto" w:fill="auto"/>
            <w:noWrap/>
            <w:vAlign w:val="center"/>
            <w:hideMark/>
          </w:tcPr>
          <w:p w14:paraId="2C66778F" w14:textId="1C814B50"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11.908</w:t>
            </w:r>
          </w:p>
        </w:tc>
        <w:tc>
          <w:tcPr>
            <w:tcW w:w="576" w:type="dxa"/>
            <w:tcBorders>
              <w:top w:val="nil"/>
              <w:left w:val="nil"/>
              <w:bottom w:val="single" w:sz="4" w:space="0" w:color="auto"/>
              <w:right w:val="single" w:sz="4" w:space="0" w:color="auto"/>
            </w:tcBorders>
            <w:shd w:val="clear" w:color="auto" w:fill="auto"/>
            <w:noWrap/>
            <w:vAlign w:val="center"/>
            <w:hideMark/>
          </w:tcPr>
          <w:p w14:paraId="720578AC" w14:textId="0338179F"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7.952</w:t>
            </w:r>
          </w:p>
        </w:tc>
        <w:tc>
          <w:tcPr>
            <w:tcW w:w="576" w:type="dxa"/>
            <w:tcBorders>
              <w:top w:val="nil"/>
              <w:left w:val="nil"/>
              <w:bottom w:val="single" w:sz="4" w:space="0" w:color="auto"/>
              <w:right w:val="single" w:sz="4" w:space="0" w:color="auto"/>
            </w:tcBorders>
            <w:shd w:val="clear" w:color="auto" w:fill="auto"/>
            <w:noWrap/>
            <w:vAlign w:val="center"/>
            <w:hideMark/>
          </w:tcPr>
          <w:p w14:paraId="56F34283" w14:textId="5A2B9D0A"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5.155</w:t>
            </w:r>
          </w:p>
        </w:tc>
        <w:tc>
          <w:tcPr>
            <w:tcW w:w="576" w:type="dxa"/>
            <w:tcBorders>
              <w:top w:val="nil"/>
              <w:left w:val="nil"/>
              <w:bottom w:val="single" w:sz="4" w:space="0" w:color="auto"/>
              <w:right w:val="single" w:sz="4" w:space="0" w:color="auto"/>
            </w:tcBorders>
            <w:shd w:val="clear" w:color="auto" w:fill="auto"/>
            <w:noWrap/>
            <w:vAlign w:val="center"/>
            <w:hideMark/>
          </w:tcPr>
          <w:p w14:paraId="4D4B884F" w14:textId="08F1D13A"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4.269</w:t>
            </w:r>
          </w:p>
        </w:tc>
        <w:tc>
          <w:tcPr>
            <w:tcW w:w="736" w:type="dxa"/>
            <w:tcBorders>
              <w:top w:val="nil"/>
              <w:left w:val="nil"/>
              <w:bottom w:val="single" w:sz="4" w:space="0" w:color="auto"/>
              <w:right w:val="single" w:sz="4" w:space="0" w:color="auto"/>
            </w:tcBorders>
            <w:shd w:val="clear" w:color="auto" w:fill="auto"/>
            <w:noWrap/>
            <w:vAlign w:val="bottom"/>
            <w:hideMark/>
          </w:tcPr>
          <w:p w14:paraId="65B92E0A" w14:textId="3F222DBB" w:rsidR="00AB04BB" w:rsidRPr="00D817C9" w:rsidRDefault="00AB04BB" w:rsidP="00AB04BB">
            <w:pPr>
              <w:jc w:val="center"/>
              <w:rPr>
                <w:rFonts w:asciiTheme="minorHAnsi" w:hAnsiTheme="minorHAnsi" w:cstheme="minorHAnsi"/>
                <w:b/>
                <w:bCs/>
                <w:sz w:val="16"/>
                <w:szCs w:val="16"/>
              </w:rPr>
            </w:pPr>
            <w:r w:rsidRPr="00D817C9">
              <w:rPr>
                <w:rFonts w:ascii="Calibri" w:hAnsi="Calibri" w:cs="Calibri"/>
                <w:b/>
                <w:bCs/>
                <w:sz w:val="16"/>
                <w:szCs w:val="16"/>
              </w:rPr>
              <w:t>94.885</w:t>
            </w:r>
          </w:p>
        </w:tc>
      </w:tr>
      <w:tr w:rsidR="00F72F15" w:rsidRPr="00D817C9" w14:paraId="4D6E84A2" w14:textId="77777777" w:rsidTr="008C1A58">
        <w:trPr>
          <w:trHeight w:val="113"/>
          <w:jc w:val="center"/>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14:paraId="7D2D69D8" w14:textId="77777777" w:rsidR="00AB04BB" w:rsidRPr="00D817C9" w:rsidRDefault="00AB04BB" w:rsidP="00AB04BB">
            <w:pPr>
              <w:jc w:val="center"/>
              <w:rPr>
                <w:rFonts w:asciiTheme="minorHAnsi" w:hAnsiTheme="minorHAnsi" w:cstheme="minorHAnsi"/>
                <w:sz w:val="16"/>
                <w:szCs w:val="16"/>
              </w:rPr>
            </w:pPr>
            <w:r w:rsidRPr="00D817C9">
              <w:rPr>
                <w:rFonts w:asciiTheme="minorHAnsi" w:hAnsiTheme="minorHAnsi" w:cstheme="minorHAnsi"/>
                <w:sz w:val="16"/>
                <w:szCs w:val="16"/>
              </w:rPr>
              <w:t>Thừa thiếu</w:t>
            </w:r>
          </w:p>
        </w:tc>
        <w:tc>
          <w:tcPr>
            <w:tcW w:w="576" w:type="dxa"/>
            <w:tcBorders>
              <w:top w:val="nil"/>
              <w:left w:val="nil"/>
              <w:bottom w:val="single" w:sz="4" w:space="0" w:color="auto"/>
              <w:right w:val="single" w:sz="4" w:space="0" w:color="auto"/>
            </w:tcBorders>
            <w:shd w:val="clear" w:color="auto" w:fill="auto"/>
            <w:noWrap/>
            <w:vAlign w:val="bottom"/>
            <w:hideMark/>
          </w:tcPr>
          <w:p w14:paraId="5242707D" w14:textId="654E0607"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4.050</w:t>
            </w:r>
          </w:p>
        </w:tc>
        <w:tc>
          <w:tcPr>
            <w:tcW w:w="576" w:type="dxa"/>
            <w:tcBorders>
              <w:top w:val="nil"/>
              <w:left w:val="nil"/>
              <w:bottom w:val="single" w:sz="4" w:space="0" w:color="auto"/>
              <w:right w:val="single" w:sz="4" w:space="0" w:color="auto"/>
            </w:tcBorders>
            <w:shd w:val="clear" w:color="auto" w:fill="auto"/>
            <w:noWrap/>
            <w:vAlign w:val="bottom"/>
            <w:hideMark/>
          </w:tcPr>
          <w:p w14:paraId="59E25056" w14:textId="53F7F68C"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1.452</w:t>
            </w:r>
          </w:p>
        </w:tc>
        <w:tc>
          <w:tcPr>
            <w:tcW w:w="576" w:type="dxa"/>
            <w:tcBorders>
              <w:top w:val="nil"/>
              <w:left w:val="nil"/>
              <w:bottom w:val="single" w:sz="4" w:space="0" w:color="auto"/>
              <w:right w:val="single" w:sz="4" w:space="0" w:color="auto"/>
            </w:tcBorders>
            <w:shd w:val="clear" w:color="auto" w:fill="auto"/>
            <w:noWrap/>
            <w:vAlign w:val="bottom"/>
            <w:hideMark/>
          </w:tcPr>
          <w:p w14:paraId="5A30E6C8" w14:textId="0AA6018E"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1.571</w:t>
            </w:r>
          </w:p>
        </w:tc>
        <w:tc>
          <w:tcPr>
            <w:tcW w:w="576" w:type="dxa"/>
            <w:tcBorders>
              <w:top w:val="nil"/>
              <w:left w:val="nil"/>
              <w:bottom w:val="single" w:sz="4" w:space="0" w:color="auto"/>
              <w:right w:val="single" w:sz="4" w:space="0" w:color="auto"/>
            </w:tcBorders>
            <w:shd w:val="clear" w:color="auto" w:fill="auto"/>
            <w:noWrap/>
            <w:vAlign w:val="bottom"/>
            <w:hideMark/>
          </w:tcPr>
          <w:p w14:paraId="211263F2" w14:textId="4D400AB0"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3.333</w:t>
            </w:r>
          </w:p>
        </w:tc>
        <w:tc>
          <w:tcPr>
            <w:tcW w:w="689" w:type="dxa"/>
            <w:tcBorders>
              <w:top w:val="nil"/>
              <w:left w:val="nil"/>
              <w:bottom w:val="single" w:sz="4" w:space="0" w:color="auto"/>
              <w:right w:val="single" w:sz="4" w:space="0" w:color="auto"/>
            </w:tcBorders>
            <w:shd w:val="clear" w:color="auto" w:fill="auto"/>
            <w:noWrap/>
            <w:vAlign w:val="bottom"/>
            <w:hideMark/>
          </w:tcPr>
          <w:p w14:paraId="5990F3DC" w14:textId="1184A242"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6.323</w:t>
            </w:r>
          </w:p>
        </w:tc>
        <w:tc>
          <w:tcPr>
            <w:tcW w:w="576" w:type="dxa"/>
            <w:tcBorders>
              <w:top w:val="nil"/>
              <w:left w:val="nil"/>
              <w:bottom w:val="single" w:sz="4" w:space="0" w:color="auto"/>
              <w:right w:val="single" w:sz="4" w:space="0" w:color="auto"/>
            </w:tcBorders>
            <w:shd w:val="clear" w:color="auto" w:fill="auto"/>
            <w:noWrap/>
            <w:vAlign w:val="bottom"/>
            <w:hideMark/>
          </w:tcPr>
          <w:p w14:paraId="28E81A90" w14:textId="2AC9848C"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8.088</w:t>
            </w:r>
          </w:p>
        </w:tc>
        <w:tc>
          <w:tcPr>
            <w:tcW w:w="656" w:type="dxa"/>
            <w:tcBorders>
              <w:top w:val="nil"/>
              <w:left w:val="nil"/>
              <w:bottom w:val="single" w:sz="4" w:space="0" w:color="auto"/>
              <w:right w:val="single" w:sz="4" w:space="0" w:color="auto"/>
            </w:tcBorders>
            <w:shd w:val="clear" w:color="auto" w:fill="auto"/>
            <w:noWrap/>
            <w:vAlign w:val="bottom"/>
            <w:hideMark/>
          </w:tcPr>
          <w:p w14:paraId="6B4FBF68" w14:textId="319C4502"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13.240</w:t>
            </w:r>
          </w:p>
        </w:tc>
        <w:tc>
          <w:tcPr>
            <w:tcW w:w="656" w:type="dxa"/>
            <w:tcBorders>
              <w:top w:val="nil"/>
              <w:left w:val="nil"/>
              <w:bottom w:val="single" w:sz="4" w:space="0" w:color="auto"/>
              <w:right w:val="single" w:sz="4" w:space="0" w:color="auto"/>
            </w:tcBorders>
            <w:shd w:val="clear" w:color="auto" w:fill="auto"/>
            <w:noWrap/>
            <w:vAlign w:val="bottom"/>
            <w:hideMark/>
          </w:tcPr>
          <w:p w14:paraId="6D6EE25A" w14:textId="7031CB67"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15.813</w:t>
            </w:r>
          </w:p>
        </w:tc>
        <w:tc>
          <w:tcPr>
            <w:tcW w:w="656" w:type="dxa"/>
            <w:tcBorders>
              <w:top w:val="nil"/>
              <w:left w:val="nil"/>
              <w:bottom w:val="single" w:sz="4" w:space="0" w:color="auto"/>
              <w:right w:val="single" w:sz="4" w:space="0" w:color="auto"/>
            </w:tcBorders>
            <w:shd w:val="clear" w:color="auto" w:fill="auto"/>
            <w:noWrap/>
            <w:vAlign w:val="bottom"/>
            <w:hideMark/>
          </w:tcPr>
          <w:p w14:paraId="51EE9459" w14:textId="107B19C4"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11.279</w:t>
            </w:r>
          </w:p>
        </w:tc>
        <w:tc>
          <w:tcPr>
            <w:tcW w:w="576" w:type="dxa"/>
            <w:tcBorders>
              <w:top w:val="nil"/>
              <w:left w:val="nil"/>
              <w:bottom w:val="single" w:sz="4" w:space="0" w:color="auto"/>
              <w:right w:val="single" w:sz="4" w:space="0" w:color="auto"/>
            </w:tcBorders>
            <w:shd w:val="clear" w:color="auto" w:fill="auto"/>
            <w:noWrap/>
            <w:vAlign w:val="bottom"/>
            <w:hideMark/>
          </w:tcPr>
          <w:p w14:paraId="48BE0BB3" w14:textId="23113674"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7.028</w:t>
            </w:r>
          </w:p>
        </w:tc>
        <w:tc>
          <w:tcPr>
            <w:tcW w:w="576" w:type="dxa"/>
            <w:tcBorders>
              <w:top w:val="nil"/>
              <w:left w:val="nil"/>
              <w:bottom w:val="single" w:sz="4" w:space="0" w:color="auto"/>
              <w:right w:val="single" w:sz="4" w:space="0" w:color="auto"/>
            </w:tcBorders>
            <w:shd w:val="clear" w:color="auto" w:fill="auto"/>
            <w:noWrap/>
            <w:vAlign w:val="bottom"/>
            <w:hideMark/>
          </w:tcPr>
          <w:p w14:paraId="3DD3A50C" w14:textId="5D470165"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4.107</w:t>
            </w:r>
          </w:p>
        </w:tc>
        <w:tc>
          <w:tcPr>
            <w:tcW w:w="576" w:type="dxa"/>
            <w:tcBorders>
              <w:top w:val="nil"/>
              <w:left w:val="nil"/>
              <w:bottom w:val="single" w:sz="4" w:space="0" w:color="auto"/>
              <w:right w:val="single" w:sz="4" w:space="0" w:color="auto"/>
            </w:tcBorders>
            <w:shd w:val="clear" w:color="auto" w:fill="auto"/>
            <w:noWrap/>
            <w:vAlign w:val="bottom"/>
            <w:hideMark/>
          </w:tcPr>
          <w:p w14:paraId="7B6FA116" w14:textId="07F36CBD" w:rsidR="00AB04BB" w:rsidRPr="00D817C9" w:rsidRDefault="00AB04BB" w:rsidP="005532FD">
            <w:pPr>
              <w:jc w:val="right"/>
              <w:rPr>
                <w:rFonts w:asciiTheme="minorHAnsi" w:hAnsiTheme="minorHAnsi" w:cstheme="minorHAnsi"/>
                <w:sz w:val="16"/>
                <w:szCs w:val="16"/>
              </w:rPr>
            </w:pPr>
            <w:r w:rsidRPr="00D817C9">
              <w:rPr>
                <w:rFonts w:asciiTheme="minorHAnsi" w:hAnsiTheme="minorHAnsi" w:cstheme="minorHAnsi"/>
                <w:sz w:val="16"/>
                <w:szCs w:val="16"/>
              </w:rPr>
              <w:t>3.160</w:t>
            </w:r>
          </w:p>
        </w:tc>
        <w:tc>
          <w:tcPr>
            <w:tcW w:w="736" w:type="dxa"/>
            <w:tcBorders>
              <w:top w:val="nil"/>
              <w:left w:val="nil"/>
              <w:bottom w:val="single" w:sz="4" w:space="0" w:color="auto"/>
              <w:right w:val="single" w:sz="4" w:space="0" w:color="auto"/>
            </w:tcBorders>
            <w:shd w:val="clear" w:color="auto" w:fill="auto"/>
            <w:noWrap/>
            <w:vAlign w:val="bottom"/>
            <w:hideMark/>
          </w:tcPr>
          <w:p w14:paraId="0483C022" w14:textId="4E7C51B0" w:rsidR="00AB04BB" w:rsidRPr="00D817C9" w:rsidRDefault="00AB04BB" w:rsidP="00AB04BB">
            <w:pPr>
              <w:jc w:val="center"/>
              <w:rPr>
                <w:rFonts w:asciiTheme="minorHAnsi" w:hAnsiTheme="minorHAnsi" w:cstheme="minorHAnsi"/>
                <w:b/>
                <w:bCs/>
                <w:sz w:val="16"/>
                <w:szCs w:val="16"/>
              </w:rPr>
            </w:pPr>
            <w:r w:rsidRPr="00D817C9">
              <w:rPr>
                <w:rFonts w:ascii="Calibri" w:hAnsi="Calibri" w:cs="Calibri"/>
                <w:b/>
                <w:bCs/>
                <w:sz w:val="16"/>
                <w:szCs w:val="16"/>
              </w:rPr>
              <w:t>79.444</w:t>
            </w:r>
          </w:p>
        </w:tc>
      </w:tr>
    </w:tbl>
    <w:p w14:paraId="4511F016" w14:textId="64AC2E2A" w:rsidR="00F50E25" w:rsidRPr="00D817C9" w:rsidRDefault="00F50E25" w:rsidP="00F50E25">
      <w:pPr>
        <w:pStyle w:val="Content"/>
      </w:pPr>
      <w:r w:rsidRPr="00D817C9">
        <w:t>Tính toán cân bằng nước cho các tháng trong năm khi có xét đến hồ thủy điện điều tiết xả nước trong các tháng mùa kiệt thì không có tháng nào bị thiếu nguồn nước. Do đó, trong giai đoạn từ nay đến năm 2030 và định hướng đến 2050, vẫn phải tiếp tục</w:t>
      </w:r>
      <w:r w:rsidR="002A6241" w:rsidRPr="00D817C9">
        <w:t xml:space="preserve"> thực hiện giải pháp</w:t>
      </w:r>
      <w:r w:rsidRPr="00D817C9">
        <w:t xml:space="preserve"> điều tiết nguồn nước từ các hồ chứa thủy điện trên hệ thống sông Hồng-Thái Bình phục vụ cấp nước sản xuất, dân sinh vùng hạ du.</w:t>
      </w:r>
    </w:p>
    <w:p w14:paraId="299D09CD" w14:textId="20E75476" w:rsidR="00481026" w:rsidRPr="00D817C9" w:rsidRDefault="00481026" w:rsidP="00B66E4A">
      <w:pPr>
        <w:pStyle w:val="Heading4"/>
        <w:rPr>
          <w:rFonts w:asciiTheme="minorHAnsi" w:hAnsiTheme="minorHAnsi" w:cstheme="minorHAnsi"/>
        </w:rPr>
      </w:pPr>
      <w:r w:rsidRPr="00D817C9">
        <w:rPr>
          <w:rFonts w:asciiTheme="minorHAnsi" w:hAnsiTheme="minorHAnsi" w:cstheme="minorHAnsi"/>
        </w:rPr>
        <w:t>Đối với tiêu, thoát nước</w:t>
      </w:r>
      <w:r w:rsidR="00075542" w:rsidRPr="00D817C9">
        <w:rPr>
          <w:rFonts w:asciiTheme="minorHAnsi" w:hAnsiTheme="minorHAnsi" w:cstheme="minorHAnsi"/>
        </w:rPr>
        <w:t xml:space="preserve"> </w:t>
      </w:r>
    </w:p>
    <w:p w14:paraId="4617250E" w14:textId="643BCDAA" w:rsidR="00980738" w:rsidRPr="00D817C9" w:rsidRDefault="00980738" w:rsidP="00FC6476">
      <w:pPr>
        <w:pStyle w:val="Heading5"/>
        <w:rPr>
          <w:lang w:val="vi-VN"/>
        </w:rPr>
      </w:pPr>
      <w:r w:rsidRPr="00D817C9">
        <w:rPr>
          <w:lang w:val="vi-VN"/>
        </w:rPr>
        <w:t>Yêu cầu tiêu thoát nước</w:t>
      </w:r>
    </w:p>
    <w:p w14:paraId="00F56F8B" w14:textId="77777777" w:rsidR="00980738" w:rsidRPr="00D817C9" w:rsidRDefault="00980738" w:rsidP="00B35795">
      <w:pPr>
        <w:pStyle w:val="Content"/>
        <w:rPr>
          <w:i/>
          <w:iCs/>
          <w:lang w:val="de-DE"/>
        </w:rPr>
      </w:pPr>
      <w:r w:rsidRPr="00D817C9">
        <w:rPr>
          <w:i/>
          <w:iCs/>
          <w:lang w:val="de-DE"/>
        </w:rPr>
        <w:t xml:space="preserve">- </w:t>
      </w:r>
      <w:r w:rsidRPr="00D817C9">
        <w:rPr>
          <w:rFonts w:hint="eastAsia"/>
          <w:i/>
          <w:iCs/>
          <w:lang w:val="de-DE"/>
        </w:rPr>
        <w:t>Đ</w:t>
      </w:r>
      <w:r w:rsidRPr="00D817C9">
        <w:rPr>
          <w:i/>
          <w:iCs/>
          <w:lang w:val="de-DE"/>
        </w:rPr>
        <w:t xml:space="preserve">ối với khu vực </w:t>
      </w:r>
      <w:r w:rsidRPr="00D817C9">
        <w:rPr>
          <w:rFonts w:hint="eastAsia"/>
          <w:i/>
          <w:iCs/>
          <w:lang w:val="de-DE"/>
        </w:rPr>
        <w:t>đ</w:t>
      </w:r>
      <w:r w:rsidRPr="00D817C9">
        <w:rPr>
          <w:i/>
          <w:iCs/>
          <w:lang w:val="de-DE"/>
        </w:rPr>
        <w:t>ô thị, công nghiệp tập trung:</w:t>
      </w:r>
    </w:p>
    <w:p w14:paraId="62C4D8B9" w14:textId="34DC24BC" w:rsidR="00980738" w:rsidRPr="00D817C9" w:rsidRDefault="00980738" w:rsidP="00B35795">
      <w:pPr>
        <w:pStyle w:val="Content"/>
        <w:rPr>
          <w:lang w:val="de-DE"/>
        </w:rPr>
      </w:pPr>
      <w:r w:rsidRPr="00D817C9">
        <w:rPr>
          <w:lang w:val="de-DE"/>
        </w:rPr>
        <w:t xml:space="preserve">Tính tiêu triệt </w:t>
      </w:r>
      <w:r w:rsidRPr="00D817C9">
        <w:rPr>
          <w:rFonts w:hint="eastAsia"/>
          <w:lang w:val="de-DE"/>
        </w:rPr>
        <w:t>đ</w:t>
      </w:r>
      <w:r w:rsidRPr="00D817C9">
        <w:rPr>
          <w:lang w:val="de-DE"/>
        </w:rPr>
        <w:t>ể cho 1 ngày m</w:t>
      </w:r>
      <w:r w:rsidRPr="00D817C9">
        <w:rPr>
          <w:rFonts w:hint="eastAsia"/>
          <w:lang w:val="de-DE"/>
        </w:rPr>
        <w:t>ư</w:t>
      </w:r>
      <w:r w:rsidRPr="00D817C9">
        <w:rPr>
          <w:lang w:val="de-DE"/>
        </w:rPr>
        <w:t>a</w:t>
      </w:r>
      <w:r w:rsidR="00DE4511" w:rsidRPr="00D817C9">
        <w:rPr>
          <w:lang w:val="de-DE"/>
        </w:rPr>
        <w:t xml:space="preserve"> lớn nhất</w:t>
      </w:r>
      <w:r w:rsidR="000533D7" w:rsidRPr="00D817C9">
        <w:rPr>
          <w:lang w:val="de-DE"/>
        </w:rPr>
        <w:t xml:space="preserve"> tần suất</w:t>
      </w:r>
      <w:r w:rsidRPr="00D817C9">
        <w:rPr>
          <w:lang w:val="de-DE"/>
        </w:rPr>
        <w:t xml:space="preserve">  P=10% - thời gian tiêu trong 1 ngày. Giả thiết trong các khu </w:t>
      </w:r>
      <w:r w:rsidR="00B35795" w:rsidRPr="00D817C9">
        <w:rPr>
          <w:lang w:val="de-DE"/>
        </w:rPr>
        <w:t>đ</w:t>
      </w:r>
      <w:r w:rsidRPr="00D817C9">
        <w:rPr>
          <w:lang w:val="de-DE"/>
        </w:rPr>
        <w:t xml:space="preserve">ô </w:t>
      </w:r>
      <w:r w:rsidR="00B35795" w:rsidRPr="00D817C9">
        <w:rPr>
          <w:lang w:val="de-DE"/>
        </w:rPr>
        <w:t>t</w:t>
      </w:r>
      <w:r w:rsidRPr="00D817C9">
        <w:rPr>
          <w:lang w:val="de-DE"/>
        </w:rPr>
        <w:t xml:space="preserve">hị </w:t>
      </w:r>
      <w:r w:rsidR="00B35795" w:rsidRPr="00D817C9">
        <w:rPr>
          <w:lang w:val="de-DE"/>
        </w:rPr>
        <w:t>và</w:t>
      </w:r>
      <w:r w:rsidRPr="00D817C9">
        <w:rPr>
          <w:lang w:val="de-DE"/>
        </w:rPr>
        <w:t xml:space="preserve"> </w:t>
      </w:r>
      <w:r w:rsidR="00B35795" w:rsidRPr="00D817C9">
        <w:rPr>
          <w:lang w:val="de-DE"/>
        </w:rPr>
        <w:t>c</w:t>
      </w:r>
      <w:r w:rsidRPr="00D817C9">
        <w:rPr>
          <w:lang w:val="de-DE"/>
        </w:rPr>
        <w:t xml:space="preserve">ông nghiệp có 4% diện tích mặt thoáng (Hồ </w:t>
      </w:r>
      <w:r w:rsidRPr="00D817C9">
        <w:rPr>
          <w:rFonts w:hint="eastAsia"/>
          <w:lang w:val="de-DE"/>
        </w:rPr>
        <w:t>đ</w:t>
      </w:r>
      <w:r w:rsidRPr="00D817C9">
        <w:rPr>
          <w:lang w:val="de-DE"/>
        </w:rPr>
        <w:t xml:space="preserve">iều hoà </w:t>
      </w:r>
      <w:r w:rsidR="00B35795" w:rsidRPr="00D817C9">
        <w:rPr>
          <w:lang w:val="de-DE"/>
        </w:rPr>
        <w:t>và các</w:t>
      </w:r>
      <w:r w:rsidRPr="00D817C9">
        <w:rPr>
          <w:lang w:val="de-DE"/>
        </w:rPr>
        <w:t xml:space="preserve"> trục kênh dẫn tiêu hở) với khả năng trữ được tính từ mực nước thấp nhất  đến mực nước cao nhất của hồ điều hoà (hồ điều tiết từ 0m đến 1,5m). </w:t>
      </w:r>
    </w:p>
    <w:p w14:paraId="34BB1803" w14:textId="2B1CBFFD" w:rsidR="00980738" w:rsidRPr="00D817C9" w:rsidRDefault="00B35795" w:rsidP="00B35795">
      <w:pPr>
        <w:pStyle w:val="Content"/>
        <w:rPr>
          <w:i/>
          <w:iCs/>
          <w:lang w:val="de-DE"/>
        </w:rPr>
      </w:pPr>
      <w:r w:rsidRPr="00D817C9">
        <w:rPr>
          <w:i/>
          <w:iCs/>
          <w:lang w:val="de-DE"/>
        </w:rPr>
        <w:t xml:space="preserve">- </w:t>
      </w:r>
      <w:r w:rsidR="00980738" w:rsidRPr="00D817C9">
        <w:rPr>
          <w:rFonts w:hint="eastAsia"/>
          <w:i/>
          <w:iCs/>
          <w:lang w:val="de-DE"/>
        </w:rPr>
        <w:t>Đ</w:t>
      </w:r>
      <w:r w:rsidR="00980738" w:rsidRPr="00D817C9">
        <w:rPr>
          <w:i/>
          <w:iCs/>
          <w:lang w:val="de-DE"/>
        </w:rPr>
        <w:t>ối với khu vực nông nghiệp</w:t>
      </w:r>
    </w:p>
    <w:p w14:paraId="0894F220" w14:textId="6ABE43DB" w:rsidR="00980738" w:rsidRPr="00D817C9" w:rsidRDefault="00980738" w:rsidP="00B35795">
      <w:pPr>
        <w:pStyle w:val="Content"/>
        <w:rPr>
          <w:lang w:val="de-DE"/>
        </w:rPr>
      </w:pPr>
      <w:r w:rsidRPr="00D817C9">
        <w:rPr>
          <w:lang w:val="de-DE"/>
        </w:rPr>
        <w:t xml:space="preserve"> Tiêu cho nông nghiệp và các loại </w:t>
      </w:r>
      <w:r w:rsidRPr="00D817C9">
        <w:rPr>
          <w:rFonts w:hint="eastAsia"/>
          <w:lang w:val="de-DE"/>
        </w:rPr>
        <w:t>đ</w:t>
      </w:r>
      <w:r w:rsidRPr="00D817C9">
        <w:rPr>
          <w:lang w:val="de-DE"/>
        </w:rPr>
        <w:t>ất khác tính toán theo tiêu chuẩn TCVN 10406 - 2015, mô hình m</w:t>
      </w:r>
      <w:r w:rsidRPr="00D817C9">
        <w:rPr>
          <w:rFonts w:hint="eastAsia"/>
          <w:lang w:val="de-DE"/>
        </w:rPr>
        <w:t>ư</w:t>
      </w:r>
      <w:r w:rsidRPr="00D817C9">
        <w:rPr>
          <w:lang w:val="de-DE"/>
        </w:rPr>
        <w:t>a 5 ngày, tần suất P=10%, tiêu trong 7 ngày.</w:t>
      </w:r>
    </w:p>
    <w:p w14:paraId="55197098" w14:textId="4583376F" w:rsidR="00980738" w:rsidRPr="00D817C9" w:rsidRDefault="00B97B6C" w:rsidP="00F64A26">
      <w:pPr>
        <w:pStyle w:val="BNGBIUA"/>
        <w:rPr>
          <w:sz w:val="28"/>
          <w:szCs w:val="28"/>
          <w:lang w:val="nl-NL"/>
        </w:rPr>
      </w:pPr>
      <w:bookmarkStart w:id="212" w:name="_Toc74081008"/>
      <w:r w:rsidRPr="00D817C9">
        <w:t xml:space="preserve">Bảng </w:t>
      </w:r>
      <w:r w:rsidRPr="00D817C9">
        <w:fldChar w:fldCharType="begin"/>
      </w:r>
      <w:r w:rsidRPr="00D817C9">
        <w:instrText xml:space="preserve"> STYLEREF 1 \s </w:instrText>
      </w:r>
      <w:r w:rsidRPr="00D817C9">
        <w:fldChar w:fldCharType="separate"/>
      </w:r>
      <w:r w:rsidR="009B26C5" w:rsidRPr="00D817C9">
        <w:rPr>
          <w:noProof/>
        </w:rPr>
        <w:t>2</w:t>
      </w:r>
      <w:r w:rsidRPr="00D817C9">
        <w:rPr>
          <w:noProof/>
        </w:rPr>
        <w:fldChar w:fldCharType="end"/>
      </w:r>
      <w:r w:rsidRPr="00D817C9">
        <w:t>.</w:t>
      </w:r>
      <w:r w:rsidRPr="00D817C9">
        <w:fldChar w:fldCharType="begin"/>
      </w:r>
      <w:r w:rsidRPr="00D817C9">
        <w:instrText xml:space="preserve"> SEQ Bảng \* ARABIC \s 1 </w:instrText>
      </w:r>
      <w:r w:rsidRPr="00D817C9">
        <w:fldChar w:fldCharType="separate"/>
      </w:r>
      <w:r w:rsidR="009B26C5" w:rsidRPr="00D817C9">
        <w:rPr>
          <w:noProof/>
        </w:rPr>
        <w:t>5</w:t>
      </w:r>
      <w:r w:rsidRPr="00D817C9">
        <w:rPr>
          <w:noProof/>
        </w:rPr>
        <w:fldChar w:fldCharType="end"/>
      </w:r>
      <w:r w:rsidRPr="00D817C9">
        <w:rPr>
          <w:noProof/>
        </w:rPr>
        <w:t xml:space="preserve">: </w:t>
      </w:r>
      <w:r w:rsidR="00980738" w:rsidRPr="00D817C9">
        <w:rPr>
          <w:sz w:val="28"/>
          <w:szCs w:val="28"/>
          <w:lang w:val="nl-NL"/>
        </w:rPr>
        <w:t>Yêu cầu tiêu theo các kịch bản</w:t>
      </w:r>
      <w:bookmarkEnd w:id="212"/>
      <w:r w:rsidR="00980738" w:rsidRPr="00D817C9">
        <w:rPr>
          <w:sz w:val="28"/>
          <w:szCs w:val="28"/>
          <w:lang w:val="nl-NL"/>
        </w:rPr>
        <w:t xml:space="preserve"> </w:t>
      </w:r>
    </w:p>
    <w:tbl>
      <w:tblPr>
        <w:tblW w:w="9322" w:type="dxa"/>
        <w:jc w:val="center"/>
        <w:tblLook w:val="04A0" w:firstRow="1" w:lastRow="0" w:firstColumn="1" w:lastColumn="0" w:noHBand="0" w:noVBand="1"/>
      </w:tblPr>
      <w:tblGrid>
        <w:gridCol w:w="1980"/>
        <w:gridCol w:w="1016"/>
        <w:gridCol w:w="1016"/>
        <w:gridCol w:w="1105"/>
        <w:gridCol w:w="1016"/>
        <w:gridCol w:w="1016"/>
        <w:gridCol w:w="1157"/>
        <w:gridCol w:w="1016"/>
      </w:tblGrid>
      <w:tr w:rsidR="00F72F15" w:rsidRPr="00D817C9" w14:paraId="191367DC" w14:textId="77777777" w:rsidTr="00757BD4">
        <w:trPr>
          <w:trHeight w:val="113"/>
          <w:tblHeader/>
          <w:jc w:val="center"/>
        </w:trPr>
        <w:tc>
          <w:tcPr>
            <w:tcW w:w="1980" w:type="dxa"/>
            <w:vMerge w:val="restart"/>
            <w:tcBorders>
              <w:top w:val="single" w:sz="4" w:space="0" w:color="auto"/>
              <w:left w:val="single" w:sz="4" w:space="0" w:color="auto"/>
              <w:right w:val="single" w:sz="4" w:space="0" w:color="auto"/>
            </w:tcBorders>
            <w:shd w:val="clear" w:color="auto" w:fill="auto"/>
            <w:vAlign w:val="center"/>
            <w:hideMark/>
          </w:tcPr>
          <w:p w14:paraId="7A210B7A" w14:textId="77777777" w:rsidR="00A95D4C" w:rsidRPr="00D817C9" w:rsidRDefault="00A95D4C" w:rsidP="008C1A58">
            <w:pPr>
              <w:spacing w:before="40" w:after="40"/>
              <w:jc w:val="center"/>
              <w:rPr>
                <w:b/>
                <w:bCs/>
                <w:sz w:val="20"/>
              </w:rPr>
            </w:pPr>
            <w:r w:rsidRPr="00D817C9">
              <w:rPr>
                <w:b/>
                <w:bCs/>
                <w:sz w:val="20"/>
              </w:rPr>
              <w:t>Nội dung cụ thể</w:t>
            </w:r>
          </w:p>
        </w:tc>
        <w:tc>
          <w:tcPr>
            <w:tcW w:w="7342" w:type="dxa"/>
            <w:gridSpan w:val="7"/>
            <w:tcBorders>
              <w:top w:val="single" w:sz="4" w:space="0" w:color="auto"/>
              <w:left w:val="nil"/>
              <w:bottom w:val="single" w:sz="4" w:space="0" w:color="auto"/>
              <w:right w:val="single" w:sz="4" w:space="0" w:color="auto"/>
            </w:tcBorders>
            <w:shd w:val="clear" w:color="auto" w:fill="auto"/>
            <w:vAlign w:val="center"/>
            <w:hideMark/>
          </w:tcPr>
          <w:p w14:paraId="60C24D11" w14:textId="77777777" w:rsidR="00A95D4C" w:rsidRPr="00D817C9" w:rsidRDefault="00A95D4C" w:rsidP="008C1A58">
            <w:pPr>
              <w:spacing w:before="40" w:after="40"/>
              <w:jc w:val="center"/>
              <w:rPr>
                <w:b/>
                <w:bCs/>
                <w:sz w:val="20"/>
              </w:rPr>
            </w:pPr>
            <w:r w:rsidRPr="00D817C9">
              <w:rPr>
                <w:b/>
                <w:bCs/>
                <w:sz w:val="20"/>
              </w:rPr>
              <w:t>Kịch bản</w:t>
            </w:r>
          </w:p>
        </w:tc>
      </w:tr>
      <w:tr w:rsidR="00F72F15" w:rsidRPr="00D817C9" w14:paraId="249201BC" w14:textId="77777777" w:rsidTr="00757BD4">
        <w:trPr>
          <w:trHeight w:val="113"/>
          <w:tblHeader/>
          <w:jc w:val="center"/>
        </w:trPr>
        <w:tc>
          <w:tcPr>
            <w:tcW w:w="1980" w:type="dxa"/>
            <w:vMerge/>
            <w:tcBorders>
              <w:left w:val="single" w:sz="4" w:space="0" w:color="auto"/>
              <w:right w:val="single" w:sz="4" w:space="0" w:color="auto"/>
            </w:tcBorders>
            <w:vAlign w:val="center"/>
            <w:hideMark/>
          </w:tcPr>
          <w:p w14:paraId="18841EDE" w14:textId="77777777" w:rsidR="00A95D4C" w:rsidRPr="00D817C9" w:rsidRDefault="00A95D4C" w:rsidP="008C1A58">
            <w:pPr>
              <w:spacing w:before="40" w:after="40"/>
              <w:rPr>
                <w:b/>
                <w:bCs/>
                <w:sz w:val="20"/>
              </w:rPr>
            </w:pPr>
          </w:p>
        </w:tc>
        <w:tc>
          <w:tcPr>
            <w:tcW w:w="1016" w:type="dxa"/>
            <w:tcBorders>
              <w:top w:val="nil"/>
              <w:left w:val="nil"/>
              <w:bottom w:val="single" w:sz="4" w:space="0" w:color="auto"/>
              <w:right w:val="single" w:sz="4" w:space="0" w:color="auto"/>
            </w:tcBorders>
            <w:shd w:val="clear" w:color="auto" w:fill="auto"/>
            <w:vAlign w:val="center"/>
            <w:hideMark/>
          </w:tcPr>
          <w:p w14:paraId="1FA0EA1D" w14:textId="77777777" w:rsidR="00A95D4C" w:rsidRPr="00D817C9" w:rsidRDefault="00A95D4C" w:rsidP="008C1A58">
            <w:pPr>
              <w:spacing w:before="40" w:after="40"/>
              <w:jc w:val="center"/>
              <w:rPr>
                <w:b/>
                <w:bCs/>
                <w:sz w:val="20"/>
              </w:rPr>
            </w:pPr>
            <w:r w:rsidRPr="00D817C9">
              <w:rPr>
                <w:b/>
                <w:bCs/>
                <w:sz w:val="20"/>
              </w:rPr>
              <w:t>KB nền</w:t>
            </w:r>
          </w:p>
        </w:tc>
        <w:tc>
          <w:tcPr>
            <w:tcW w:w="2121" w:type="dxa"/>
            <w:gridSpan w:val="2"/>
            <w:tcBorders>
              <w:top w:val="nil"/>
              <w:left w:val="nil"/>
              <w:bottom w:val="single" w:sz="4" w:space="0" w:color="auto"/>
              <w:right w:val="single" w:sz="4" w:space="0" w:color="auto"/>
            </w:tcBorders>
            <w:shd w:val="clear" w:color="auto" w:fill="auto"/>
            <w:vAlign w:val="center"/>
          </w:tcPr>
          <w:p w14:paraId="7B422E9A" w14:textId="77777777" w:rsidR="00A95D4C" w:rsidRPr="00D817C9" w:rsidRDefault="00A95D4C" w:rsidP="008C1A58">
            <w:pPr>
              <w:spacing w:before="40" w:after="40"/>
              <w:jc w:val="center"/>
              <w:rPr>
                <w:b/>
                <w:bCs/>
                <w:sz w:val="20"/>
              </w:rPr>
            </w:pPr>
            <w:r w:rsidRPr="00D817C9">
              <w:rPr>
                <w:b/>
                <w:bCs/>
                <w:sz w:val="20"/>
              </w:rPr>
              <w:t>KB Bình thường</w:t>
            </w:r>
          </w:p>
        </w:tc>
        <w:tc>
          <w:tcPr>
            <w:tcW w:w="2032" w:type="dxa"/>
            <w:gridSpan w:val="2"/>
            <w:tcBorders>
              <w:top w:val="nil"/>
              <w:left w:val="nil"/>
              <w:bottom w:val="single" w:sz="4" w:space="0" w:color="auto"/>
              <w:right w:val="single" w:sz="4" w:space="0" w:color="auto"/>
            </w:tcBorders>
            <w:shd w:val="clear" w:color="auto" w:fill="auto"/>
            <w:vAlign w:val="center"/>
          </w:tcPr>
          <w:p w14:paraId="3502C282" w14:textId="77777777" w:rsidR="00A95D4C" w:rsidRPr="00D817C9" w:rsidRDefault="00A95D4C" w:rsidP="008C1A58">
            <w:pPr>
              <w:spacing w:before="40" w:after="40"/>
              <w:jc w:val="center"/>
              <w:rPr>
                <w:b/>
                <w:bCs/>
                <w:sz w:val="20"/>
              </w:rPr>
            </w:pPr>
            <w:r w:rsidRPr="00D817C9">
              <w:rPr>
                <w:b/>
                <w:bCs/>
                <w:sz w:val="20"/>
              </w:rPr>
              <w:t>KB bền vững</w:t>
            </w:r>
          </w:p>
        </w:tc>
        <w:tc>
          <w:tcPr>
            <w:tcW w:w="2173" w:type="dxa"/>
            <w:gridSpan w:val="2"/>
            <w:tcBorders>
              <w:top w:val="nil"/>
              <w:left w:val="nil"/>
              <w:bottom w:val="single" w:sz="4" w:space="0" w:color="auto"/>
              <w:right w:val="single" w:sz="4" w:space="0" w:color="auto"/>
            </w:tcBorders>
            <w:vAlign w:val="center"/>
          </w:tcPr>
          <w:p w14:paraId="45ECB2BE" w14:textId="77777777" w:rsidR="00A95D4C" w:rsidRPr="00D817C9" w:rsidRDefault="00A95D4C" w:rsidP="008C1A58">
            <w:pPr>
              <w:spacing w:before="40" w:after="40"/>
              <w:jc w:val="center"/>
              <w:rPr>
                <w:b/>
                <w:bCs/>
                <w:sz w:val="20"/>
              </w:rPr>
            </w:pPr>
            <w:r w:rsidRPr="00D817C9">
              <w:rPr>
                <w:b/>
                <w:bCs/>
                <w:sz w:val="20"/>
              </w:rPr>
              <w:t>KB khủng hoảng</w:t>
            </w:r>
          </w:p>
        </w:tc>
      </w:tr>
      <w:tr w:rsidR="00F72F15" w:rsidRPr="00D817C9" w14:paraId="0A97EF7E" w14:textId="77777777" w:rsidTr="00757BD4">
        <w:trPr>
          <w:trHeight w:val="113"/>
          <w:jc w:val="center"/>
        </w:trPr>
        <w:tc>
          <w:tcPr>
            <w:tcW w:w="1980" w:type="dxa"/>
            <w:vMerge/>
            <w:tcBorders>
              <w:left w:val="single" w:sz="4" w:space="0" w:color="auto"/>
              <w:bottom w:val="single" w:sz="4" w:space="0" w:color="auto"/>
              <w:right w:val="single" w:sz="4" w:space="0" w:color="auto"/>
            </w:tcBorders>
            <w:shd w:val="clear" w:color="auto" w:fill="auto"/>
          </w:tcPr>
          <w:p w14:paraId="1059538E" w14:textId="77777777" w:rsidR="00A95D4C" w:rsidRPr="00D817C9" w:rsidRDefault="00A95D4C" w:rsidP="00A95D4C">
            <w:pPr>
              <w:spacing w:before="40" w:after="40"/>
              <w:rPr>
                <w:sz w:val="20"/>
              </w:rPr>
            </w:pPr>
          </w:p>
        </w:tc>
        <w:tc>
          <w:tcPr>
            <w:tcW w:w="1016" w:type="dxa"/>
            <w:tcBorders>
              <w:top w:val="nil"/>
              <w:left w:val="nil"/>
              <w:bottom w:val="single" w:sz="4" w:space="0" w:color="auto"/>
              <w:right w:val="single" w:sz="4" w:space="0" w:color="auto"/>
            </w:tcBorders>
            <w:shd w:val="clear" w:color="auto" w:fill="auto"/>
          </w:tcPr>
          <w:p w14:paraId="4DE72249" w14:textId="00264C60" w:rsidR="00A95D4C" w:rsidRPr="00D817C9" w:rsidRDefault="00A95D4C" w:rsidP="00A95D4C">
            <w:pPr>
              <w:spacing w:before="40" w:after="40"/>
              <w:jc w:val="right"/>
              <w:rPr>
                <w:sz w:val="20"/>
                <w:lang w:val="vi-VN"/>
              </w:rPr>
            </w:pPr>
            <w:r w:rsidRPr="00D817C9">
              <w:rPr>
                <w:sz w:val="20"/>
                <w:lang w:val="vi-VN"/>
              </w:rPr>
              <w:t>2019</w:t>
            </w:r>
          </w:p>
        </w:tc>
        <w:tc>
          <w:tcPr>
            <w:tcW w:w="1016" w:type="dxa"/>
            <w:tcBorders>
              <w:top w:val="nil"/>
              <w:left w:val="nil"/>
              <w:bottom w:val="single" w:sz="4" w:space="0" w:color="auto"/>
              <w:right w:val="single" w:sz="4" w:space="0" w:color="auto"/>
            </w:tcBorders>
            <w:shd w:val="clear" w:color="auto" w:fill="auto"/>
          </w:tcPr>
          <w:p w14:paraId="371B3119" w14:textId="24B024DA" w:rsidR="00A95D4C" w:rsidRPr="00D817C9" w:rsidRDefault="00A95D4C" w:rsidP="00A95D4C">
            <w:pPr>
              <w:jc w:val="right"/>
              <w:rPr>
                <w:sz w:val="20"/>
                <w:lang w:val="vi-VN"/>
              </w:rPr>
            </w:pPr>
            <w:r w:rsidRPr="00D817C9">
              <w:rPr>
                <w:sz w:val="20"/>
                <w:lang w:val="vi-VN"/>
              </w:rPr>
              <w:t>2030</w:t>
            </w:r>
          </w:p>
        </w:tc>
        <w:tc>
          <w:tcPr>
            <w:tcW w:w="1105" w:type="dxa"/>
            <w:tcBorders>
              <w:top w:val="nil"/>
              <w:left w:val="nil"/>
              <w:bottom w:val="single" w:sz="4" w:space="0" w:color="auto"/>
              <w:right w:val="single" w:sz="4" w:space="0" w:color="auto"/>
            </w:tcBorders>
            <w:shd w:val="clear" w:color="auto" w:fill="auto"/>
          </w:tcPr>
          <w:p w14:paraId="2937591C" w14:textId="11896D72" w:rsidR="00A95D4C" w:rsidRPr="00D817C9" w:rsidRDefault="00A95D4C" w:rsidP="00A95D4C">
            <w:pPr>
              <w:jc w:val="right"/>
              <w:rPr>
                <w:sz w:val="20"/>
                <w:lang w:val="vi-VN"/>
              </w:rPr>
            </w:pPr>
            <w:r w:rsidRPr="00D817C9">
              <w:rPr>
                <w:sz w:val="20"/>
                <w:lang w:val="vi-VN"/>
              </w:rPr>
              <w:t>2050</w:t>
            </w:r>
          </w:p>
        </w:tc>
        <w:tc>
          <w:tcPr>
            <w:tcW w:w="1016" w:type="dxa"/>
            <w:tcBorders>
              <w:top w:val="nil"/>
              <w:left w:val="nil"/>
              <w:bottom w:val="single" w:sz="4" w:space="0" w:color="auto"/>
              <w:right w:val="single" w:sz="4" w:space="0" w:color="auto"/>
            </w:tcBorders>
            <w:shd w:val="clear" w:color="auto" w:fill="auto"/>
          </w:tcPr>
          <w:p w14:paraId="4B625685" w14:textId="1B9C888D" w:rsidR="00A95D4C" w:rsidRPr="00D817C9" w:rsidRDefault="00A95D4C" w:rsidP="00A95D4C">
            <w:pPr>
              <w:jc w:val="right"/>
              <w:rPr>
                <w:sz w:val="20"/>
              </w:rPr>
            </w:pPr>
            <w:r w:rsidRPr="00D817C9">
              <w:rPr>
                <w:sz w:val="20"/>
                <w:lang w:val="vi-VN"/>
              </w:rPr>
              <w:t>2030</w:t>
            </w:r>
          </w:p>
        </w:tc>
        <w:tc>
          <w:tcPr>
            <w:tcW w:w="1016" w:type="dxa"/>
            <w:tcBorders>
              <w:top w:val="nil"/>
              <w:left w:val="nil"/>
              <w:bottom w:val="single" w:sz="4" w:space="0" w:color="auto"/>
              <w:right w:val="single" w:sz="4" w:space="0" w:color="auto"/>
            </w:tcBorders>
            <w:shd w:val="clear" w:color="auto" w:fill="auto"/>
          </w:tcPr>
          <w:p w14:paraId="169E13DF" w14:textId="5F2F43BD" w:rsidR="00A95D4C" w:rsidRPr="00D817C9" w:rsidRDefault="00A95D4C" w:rsidP="00A95D4C">
            <w:pPr>
              <w:jc w:val="right"/>
              <w:rPr>
                <w:sz w:val="20"/>
              </w:rPr>
            </w:pPr>
            <w:r w:rsidRPr="00D817C9">
              <w:rPr>
                <w:sz w:val="20"/>
                <w:lang w:val="vi-VN"/>
              </w:rPr>
              <w:t>2050</w:t>
            </w:r>
          </w:p>
        </w:tc>
        <w:tc>
          <w:tcPr>
            <w:tcW w:w="1157" w:type="dxa"/>
            <w:tcBorders>
              <w:top w:val="nil"/>
              <w:left w:val="nil"/>
              <w:bottom w:val="single" w:sz="4" w:space="0" w:color="auto"/>
              <w:right w:val="single" w:sz="4" w:space="0" w:color="auto"/>
            </w:tcBorders>
          </w:tcPr>
          <w:p w14:paraId="496D0689" w14:textId="780A4A4F" w:rsidR="00A95D4C" w:rsidRPr="00D817C9" w:rsidRDefault="00A95D4C" w:rsidP="00A95D4C">
            <w:pPr>
              <w:jc w:val="right"/>
              <w:rPr>
                <w:sz w:val="20"/>
              </w:rPr>
            </w:pPr>
            <w:r w:rsidRPr="00D817C9">
              <w:rPr>
                <w:sz w:val="20"/>
                <w:lang w:val="vi-VN"/>
              </w:rPr>
              <w:t>2030</w:t>
            </w:r>
          </w:p>
        </w:tc>
        <w:tc>
          <w:tcPr>
            <w:tcW w:w="1016" w:type="dxa"/>
            <w:tcBorders>
              <w:top w:val="nil"/>
              <w:left w:val="nil"/>
              <w:bottom w:val="single" w:sz="4" w:space="0" w:color="auto"/>
              <w:right w:val="single" w:sz="4" w:space="0" w:color="auto"/>
            </w:tcBorders>
          </w:tcPr>
          <w:p w14:paraId="76A09C45" w14:textId="3DD1A280" w:rsidR="00A95D4C" w:rsidRPr="00D817C9" w:rsidRDefault="00A95D4C" w:rsidP="00A95D4C">
            <w:pPr>
              <w:jc w:val="right"/>
              <w:rPr>
                <w:sz w:val="20"/>
              </w:rPr>
            </w:pPr>
            <w:r w:rsidRPr="00D817C9">
              <w:rPr>
                <w:sz w:val="20"/>
                <w:lang w:val="vi-VN"/>
              </w:rPr>
              <w:t>2050</w:t>
            </w:r>
          </w:p>
        </w:tc>
      </w:tr>
      <w:tr w:rsidR="00F72F15" w:rsidRPr="00D817C9" w14:paraId="6F9D73B1" w14:textId="77777777" w:rsidTr="00506D89">
        <w:trPr>
          <w:trHeight w:val="113"/>
          <w:jc w:val="center"/>
        </w:trPr>
        <w:tc>
          <w:tcPr>
            <w:tcW w:w="1980" w:type="dxa"/>
            <w:tcBorders>
              <w:top w:val="nil"/>
              <w:left w:val="single" w:sz="4" w:space="0" w:color="auto"/>
              <w:bottom w:val="single" w:sz="4" w:space="0" w:color="auto"/>
              <w:right w:val="single" w:sz="4" w:space="0" w:color="auto"/>
            </w:tcBorders>
            <w:shd w:val="clear" w:color="auto" w:fill="auto"/>
            <w:hideMark/>
          </w:tcPr>
          <w:p w14:paraId="01CB61F6" w14:textId="77777777" w:rsidR="00A95D4C" w:rsidRPr="00D817C9" w:rsidRDefault="00A95D4C" w:rsidP="00A95D4C">
            <w:pPr>
              <w:spacing w:before="40" w:after="40"/>
              <w:rPr>
                <w:sz w:val="20"/>
              </w:rPr>
            </w:pPr>
            <w:r w:rsidRPr="00D817C9">
              <w:rPr>
                <w:sz w:val="20"/>
              </w:rPr>
              <w:t>Tổng diện tích cần tiêu (ha)</w:t>
            </w:r>
          </w:p>
        </w:tc>
        <w:tc>
          <w:tcPr>
            <w:tcW w:w="1016" w:type="dxa"/>
            <w:tcBorders>
              <w:top w:val="nil"/>
              <w:left w:val="nil"/>
              <w:bottom w:val="single" w:sz="4" w:space="0" w:color="auto"/>
              <w:right w:val="single" w:sz="4" w:space="0" w:color="auto"/>
            </w:tcBorders>
            <w:shd w:val="clear" w:color="auto" w:fill="auto"/>
            <w:vAlign w:val="center"/>
          </w:tcPr>
          <w:p w14:paraId="7279BBC8" w14:textId="77777777" w:rsidR="00A95D4C" w:rsidRPr="00D817C9" w:rsidRDefault="00A95D4C" w:rsidP="00506D89">
            <w:pPr>
              <w:spacing w:before="40" w:after="40"/>
              <w:jc w:val="center"/>
              <w:rPr>
                <w:sz w:val="20"/>
              </w:rPr>
            </w:pPr>
            <w:r w:rsidRPr="00D817C9">
              <w:rPr>
                <w:sz w:val="20"/>
              </w:rPr>
              <w:t>1.397.800</w:t>
            </w:r>
          </w:p>
        </w:tc>
        <w:tc>
          <w:tcPr>
            <w:tcW w:w="1016" w:type="dxa"/>
            <w:tcBorders>
              <w:top w:val="nil"/>
              <w:left w:val="nil"/>
              <w:bottom w:val="single" w:sz="4" w:space="0" w:color="auto"/>
              <w:right w:val="single" w:sz="4" w:space="0" w:color="auto"/>
            </w:tcBorders>
            <w:shd w:val="clear" w:color="auto" w:fill="auto"/>
            <w:vAlign w:val="center"/>
          </w:tcPr>
          <w:p w14:paraId="4325E850" w14:textId="77777777" w:rsidR="00A95D4C" w:rsidRPr="00D817C9" w:rsidRDefault="00A95D4C" w:rsidP="00506D89">
            <w:pPr>
              <w:jc w:val="center"/>
              <w:rPr>
                <w:sz w:val="20"/>
              </w:rPr>
            </w:pPr>
            <w:r w:rsidRPr="00D817C9">
              <w:rPr>
                <w:sz w:val="20"/>
              </w:rPr>
              <w:t>1.397.800</w:t>
            </w:r>
          </w:p>
        </w:tc>
        <w:tc>
          <w:tcPr>
            <w:tcW w:w="1105" w:type="dxa"/>
            <w:tcBorders>
              <w:top w:val="nil"/>
              <w:left w:val="nil"/>
              <w:bottom w:val="single" w:sz="4" w:space="0" w:color="auto"/>
              <w:right w:val="single" w:sz="4" w:space="0" w:color="auto"/>
            </w:tcBorders>
            <w:shd w:val="clear" w:color="auto" w:fill="auto"/>
            <w:vAlign w:val="center"/>
          </w:tcPr>
          <w:p w14:paraId="204E0AD3" w14:textId="77777777" w:rsidR="00A95D4C" w:rsidRPr="00D817C9" w:rsidRDefault="00A95D4C" w:rsidP="00506D89">
            <w:pPr>
              <w:jc w:val="center"/>
              <w:rPr>
                <w:sz w:val="20"/>
              </w:rPr>
            </w:pPr>
            <w:r w:rsidRPr="00D817C9">
              <w:rPr>
                <w:sz w:val="20"/>
              </w:rPr>
              <w:t>1.397.800</w:t>
            </w:r>
          </w:p>
        </w:tc>
        <w:tc>
          <w:tcPr>
            <w:tcW w:w="1016" w:type="dxa"/>
            <w:tcBorders>
              <w:top w:val="nil"/>
              <w:left w:val="nil"/>
              <w:bottom w:val="single" w:sz="4" w:space="0" w:color="auto"/>
              <w:right w:val="single" w:sz="4" w:space="0" w:color="auto"/>
            </w:tcBorders>
            <w:shd w:val="clear" w:color="auto" w:fill="auto"/>
            <w:vAlign w:val="center"/>
          </w:tcPr>
          <w:p w14:paraId="6D01F83F" w14:textId="77777777" w:rsidR="00A95D4C" w:rsidRPr="00D817C9" w:rsidRDefault="00A95D4C" w:rsidP="00506D89">
            <w:pPr>
              <w:jc w:val="center"/>
              <w:rPr>
                <w:sz w:val="20"/>
              </w:rPr>
            </w:pPr>
            <w:r w:rsidRPr="00D817C9">
              <w:rPr>
                <w:sz w:val="20"/>
              </w:rPr>
              <w:t>1.397.800</w:t>
            </w:r>
          </w:p>
        </w:tc>
        <w:tc>
          <w:tcPr>
            <w:tcW w:w="1016" w:type="dxa"/>
            <w:tcBorders>
              <w:top w:val="nil"/>
              <w:left w:val="nil"/>
              <w:bottom w:val="single" w:sz="4" w:space="0" w:color="auto"/>
              <w:right w:val="single" w:sz="4" w:space="0" w:color="auto"/>
            </w:tcBorders>
            <w:shd w:val="clear" w:color="auto" w:fill="auto"/>
            <w:vAlign w:val="center"/>
          </w:tcPr>
          <w:p w14:paraId="7F9D808B" w14:textId="77777777" w:rsidR="00A95D4C" w:rsidRPr="00D817C9" w:rsidRDefault="00A95D4C" w:rsidP="00506D89">
            <w:pPr>
              <w:jc w:val="center"/>
              <w:rPr>
                <w:sz w:val="20"/>
              </w:rPr>
            </w:pPr>
            <w:r w:rsidRPr="00D817C9">
              <w:rPr>
                <w:sz w:val="20"/>
              </w:rPr>
              <w:t>1.397.800</w:t>
            </w:r>
          </w:p>
        </w:tc>
        <w:tc>
          <w:tcPr>
            <w:tcW w:w="1157" w:type="dxa"/>
            <w:tcBorders>
              <w:top w:val="nil"/>
              <w:left w:val="nil"/>
              <w:bottom w:val="single" w:sz="4" w:space="0" w:color="auto"/>
              <w:right w:val="single" w:sz="4" w:space="0" w:color="auto"/>
            </w:tcBorders>
            <w:vAlign w:val="center"/>
          </w:tcPr>
          <w:p w14:paraId="585957D8" w14:textId="77777777" w:rsidR="00A95D4C" w:rsidRPr="00D817C9" w:rsidRDefault="00A95D4C" w:rsidP="00506D89">
            <w:pPr>
              <w:jc w:val="center"/>
              <w:rPr>
                <w:sz w:val="20"/>
              </w:rPr>
            </w:pPr>
            <w:r w:rsidRPr="00D817C9">
              <w:rPr>
                <w:sz w:val="20"/>
              </w:rPr>
              <w:t>1.397.800</w:t>
            </w:r>
          </w:p>
        </w:tc>
        <w:tc>
          <w:tcPr>
            <w:tcW w:w="1016" w:type="dxa"/>
            <w:tcBorders>
              <w:top w:val="nil"/>
              <w:left w:val="nil"/>
              <w:bottom w:val="single" w:sz="4" w:space="0" w:color="auto"/>
              <w:right w:val="single" w:sz="4" w:space="0" w:color="auto"/>
            </w:tcBorders>
            <w:vAlign w:val="center"/>
          </w:tcPr>
          <w:p w14:paraId="768BE357" w14:textId="77777777" w:rsidR="00A95D4C" w:rsidRPr="00D817C9" w:rsidRDefault="00A95D4C" w:rsidP="00506D89">
            <w:pPr>
              <w:jc w:val="center"/>
              <w:rPr>
                <w:sz w:val="20"/>
              </w:rPr>
            </w:pPr>
            <w:r w:rsidRPr="00D817C9">
              <w:rPr>
                <w:sz w:val="20"/>
              </w:rPr>
              <w:t>1.397.800</w:t>
            </w:r>
          </w:p>
        </w:tc>
      </w:tr>
      <w:tr w:rsidR="00F72F15" w:rsidRPr="00D817C9" w14:paraId="23BB715E" w14:textId="77777777" w:rsidTr="00506D89">
        <w:trPr>
          <w:trHeight w:val="113"/>
          <w:jc w:val="center"/>
        </w:trPr>
        <w:tc>
          <w:tcPr>
            <w:tcW w:w="1980" w:type="dxa"/>
            <w:tcBorders>
              <w:top w:val="nil"/>
              <w:left w:val="single" w:sz="4" w:space="0" w:color="auto"/>
              <w:bottom w:val="single" w:sz="4" w:space="0" w:color="auto"/>
              <w:right w:val="single" w:sz="4" w:space="0" w:color="auto"/>
            </w:tcBorders>
            <w:shd w:val="clear" w:color="auto" w:fill="auto"/>
            <w:hideMark/>
          </w:tcPr>
          <w:p w14:paraId="066C4D82" w14:textId="77777777" w:rsidR="00A95D4C" w:rsidRPr="00D817C9" w:rsidRDefault="00A95D4C" w:rsidP="00A95D4C">
            <w:pPr>
              <w:spacing w:before="40" w:after="40"/>
              <w:rPr>
                <w:sz w:val="20"/>
              </w:rPr>
            </w:pPr>
            <w:r w:rsidRPr="00D817C9">
              <w:rPr>
                <w:sz w:val="20"/>
              </w:rPr>
              <w:t>Tần suất tính toán tiêu (%)</w:t>
            </w:r>
          </w:p>
        </w:tc>
        <w:tc>
          <w:tcPr>
            <w:tcW w:w="1016" w:type="dxa"/>
            <w:tcBorders>
              <w:top w:val="nil"/>
              <w:left w:val="nil"/>
              <w:bottom w:val="single" w:sz="4" w:space="0" w:color="auto"/>
              <w:right w:val="single" w:sz="4" w:space="0" w:color="auto"/>
            </w:tcBorders>
            <w:shd w:val="clear" w:color="auto" w:fill="auto"/>
            <w:vAlign w:val="center"/>
            <w:hideMark/>
          </w:tcPr>
          <w:p w14:paraId="03E61F9D" w14:textId="77777777" w:rsidR="00A95D4C" w:rsidRPr="00D817C9" w:rsidRDefault="00A95D4C" w:rsidP="00506D89">
            <w:pPr>
              <w:spacing w:before="40" w:after="40"/>
              <w:jc w:val="center"/>
              <w:rPr>
                <w:sz w:val="20"/>
              </w:rPr>
            </w:pPr>
            <w:r w:rsidRPr="00D817C9">
              <w:rPr>
                <w:sz w:val="20"/>
              </w:rPr>
              <w:t>10</w:t>
            </w:r>
          </w:p>
        </w:tc>
        <w:tc>
          <w:tcPr>
            <w:tcW w:w="1016" w:type="dxa"/>
            <w:tcBorders>
              <w:top w:val="nil"/>
              <w:left w:val="nil"/>
              <w:bottom w:val="single" w:sz="4" w:space="0" w:color="auto"/>
              <w:right w:val="single" w:sz="4" w:space="0" w:color="auto"/>
            </w:tcBorders>
            <w:shd w:val="clear" w:color="auto" w:fill="auto"/>
            <w:vAlign w:val="center"/>
            <w:hideMark/>
          </w:tcPr>
          <w:p w14:paraId="2E578408" w14:textId="77777777" w:rsidR="00A95D4C" w:rsidRPr="00D817C9" w:rsidRDefault="00A95D4C" w:rsidP="00506D89">
            <w:pPr>
              <w:spacing w:before="40" w:after="40"/>
              <w:jc w:val="center"/>
              <w:rPr>
                <w:sz w:val="20"/>
              </w:rPr>
            </w:pPr>
            <w:r w:rsidRPr="00D817C9">
              <w:rPr>
                <w:sz w:val="20"/>
              </w:rPr>
              <w:t>10</w:t>
            </w:r>
          </w:p>
        </w:tc>
        <w:tc>
          <w:tcPr>
            <w:tcW w:w="1105" w:type="dxa"/>
            <w:tcBorders>
              <w:top w:val="nil"/>
              <w:left w:val="nil"/>
              <w:bottom w:val="single" w:sz="4" w:space="0" w:color="auto"/>
              <w:right w:val="single" w:sz="4" w:space="0" w:color="auto"/>
            </w:tcBorders>
            <w:shd w:val="clear" w:color="auto" w:fill="auto"/>
            <w:vAlign w:val="center"/>
            <w:hideMark/>
          </w:tcPr>
          <w:p w14:paraId="6E70F102" w14:textId="77777777" w:rsidR="00A95D4C" w:rsidRPr="00D817C9" w:rsidRDefault="00A95D4C" w:rsidP="00506D89">
            <w:pPr>
              <w:spacing w:before="40" w:after="40"/>
              <w:jc w:val="center"/>
              <w:rPr>
                <w:sz w:val="20"/>
              </w:rPr>
            </w:pPr>
            <w:r w:rsidRPr="00D817C9">
              <w:rPr>
                <w:sz w:val="20"/>
              </w:rPr>
              <w:t>10</w:t>
            </w:r>
          </w:p>
        </w:tc>
        <w:tc>
          <w:tcPr>
            <w:tcW w:w="1016" w:type="dxa"/>
            <w:tcBorders>
              <w:top w:val="nil"/>
              <w:left w:val="nil"/>
              <w:bottom w:val="single" w:sz="4" w:space="0" w:color="auto"/>
              <w:right w:val="single" w:sz="4" w:space="0" w:color="auto"/>
            </w:tcBorders>
            <w:shd w:val="clear" w:color="auto" w:fill="auto"/>
            <w:vAlign w:val="center"/>
          </w:tcPr>
          <w:p w14:paraId="7DDACC37" w14:textId="77777777" w:rsidR="00A95D4C" w:rsidRPr="00D817C9" w:rsidRDefault="00A95D4C" w:rsidP="00506D89">
            <w:pPr>
              <w:spacing w:before="40" w:after="40"/>
              <w:jc w:val="center"/>
              <w:rPr>
                <w:sz w:val="20"/>
              </w:rPr>
            </w:pPr>
            <w:r w:rsidRPr="00D817C9">
              <w:rPr>
                <w:sz w:val="20"/>
              </w:rPr>
              <w:t>10</w:t>
            </w:r>
          </w:p>
        </w:tc>
        <w:tc>
          <w:tcPr>
            <w:tcW w:w="1016" w:type="dxa"/>
            <w:tcBorders>
              <w:top w:val="nil"/>
              <w:left w:val="nil"/>
              <w:bottom w:val="single" w:sz="4" w:space="0" w:color="auto"/>
              <w:right w:val="single" w:sz="4" w:space="0" w:color="auto"/>
            </w:tcBorders>
            <w:shd w:val="clear" w:color="auto" w:fill="auto"/>
            <w:vAlign w:val="center"/>
          </w:tcPr>
          <w:p w14:paraId="4DD948CD" w14:textId="77777777" w:rsidR="00A95D4C" w:rsidRPr="00D817C9" w:rsidRDefault="00A95D4C" w:rsidP="00506D89">
            <w:pPr>
              <w:spacing w:before="40" w:after="40"/>
              <w:jc w:val="center"/>
              <w:rPr>
                <w:sz w:val="20"/>
              </w:rPr>
            </w:pPr>
            <w:r w:rsidRPr="00D817C9">
              <w:rPr>
                <w:sz w:val="20"/>
              </w:rPr>
              <w:t>10</w:t>
            </w:r>
          </w:p>
        </w:tc>
        <w:tc>
          <w:tcPr>
            <w:tcW w:w="1157" w:type="dxa"/>
            <w:tcBorders>
              <w:top w:val="nil"/>
              <w:left w:val="nil"/>
              <w:bottom w:val="single" w:sz="4" w:space="0" w:color="auto"/>
              <w:right w:val="single" w:sz="4" w:space="0" w:color="auto"/>
            </w:tcBorders>
            <w:vAlign w:val="center"/>
          </w:tcPr>
          <w:p w14:paraId="23CAACD4" w14:textId="77777777" w:rsidR="00A95D4C" w:rsidRPr="00D817C9" w:rsidRDefault="00A95D4C" w:rsidP="00506D89">
            <w:pPr>
              <w:spacing w:before="40" w:after="40"/>
              <w:jc w:val="center"/>
              <w:rPr>
                <w:sz w:val="20"/>
              </w:rPr>
            </w:pPr>
            <w:r w:rsidRPr="00D817C9">
              <w:rPr>
                <w:sz w:val="20"/>
              </w:rPr>
              <w:t>10</w:t>
            </w:r>
          </w:p>
        </w:tc>
        <w:tc>
          <w:tcPr>
            <w:tcW w:w="1016" w:type="dxa"/>
            <w:tcBorders>
              <w:top w:val="nil"/>
              <w:left w:val="nil"/>
              <w:bottom w:val="single" w:sz="4" w:space="0" w:color="auto"/>
              <w:right w:val="single" w:sz="4" w:space="0" w:color="auto"/>
            </w:tcBorders>
            <w:vAlign w:val="center"/>
          </w:tcPr>
          <w:p w14:paraId="3154F804" w14:textId="77777777" w:rsidR="00A95D4C" w:rsidRPr="00D817C9" w:rsidRDefault="00A95D4C" w:rsidP="00506D89">
            <w:pPr>
              <w:spacing w:before="40" w:after="40"/>
              <w:jc w:val="center"/>
              <w:rPr>
                <w:sz w:val="20"/>
              </w:rPr>
            </w:pPr>
            <w:r w:rsidRPr="00D817C9">
              <w:rPr>
                <w:sz w:val="20"/>
              </w:rPr>
              <w:t>10</w:t>
            </w:r>
          </w:p>
        </w:tc>
      </w:tr>
      <w:tr w:rsidR="00F72F15" w:rsidRPr="00D817C9" w14:paraId="326D5B2D" w14:textId="77777777" w:rsidTr="00506D89">
        <w:trPr>
          <w:trHeight w:val="113"/>
          <w:jc w:val="center"/>
        </w:trPr>
        <w:tc>
          <w:tcPr>
            <w:tcW w:w="1980" w:type="dxa"/>
            <w:tcBorders>
              <w:top w:val="nil"/>
              <w:left w:val="single" w:sz="4" w:space="0" w:color="auto"/>
              <w:bottom w:val="single" w:sz="4" w:space="0" w:color="auto"/>
              <w:right w:val="single" w:sz="4" w:space="0" w:color="auto"/>
            </w:tcBorders>
            <w:shd w:val="clear" w:color="auto" w:fill="auto"/>
            <w:hideMark/>
          </w:tcPr>
          <w:p w14:paraId="68F8FAAA" w14:textId="77777777" w:rsidR="00A95D4C" w:rsidRPr="00D817C9" w:rsidRDefault="00A95D4C" w:rsidP="00A95D4C">
            <w:pPr>
              <w:spacing w:before="40" w:after="40"/>
              <w:rPr>
                <w:sz w:val="20"/>
              </w:rPr>
            </w:pPr>
            <w:r w:rsidRPr="00D817C9">
              <w:rPr>
                <w:sz w:val="20"/>
              </w:rPr>
              <w:t>Tỷ lệ đô thị hóa (%)</w:t>
            </w:r>
          </w:p>
        </w:tc>
        <w:tc>
          <w:tcPr>
            <w:tcW w:w="1016" w:type="dxa"/>
            <w:tcBorders>
              <w:top w:val="nil"/>
              <w:left w:val="nil"/>
              <w:bottom w:val="single" w:sz="4" w:space="0" w:color="auto"/>
              <w:right w:val="single" w:sz="4" w:space="0" w:color="auto"/>
            </w:tcBorders>
            <w:shd w:val="clear" w:color="auto" w:fill="auto"/>
            <w:vAlign w:val="center"/>
          </w:tcPr>
          <w:p w14:paraId="32B52B98" w14:textId="77777777" w:rsidR="00A95D4C" w:rsidRPr="00D817C9" w:rsidRDefault="00A95D4C" w:rsidP="00506D89">
            <w:pPr>
              <w:spacing w:before="40" w:after="40"/>
              <w:jc w:val="center"/>
              <w:rPr>
                <w:sz w:val="20"/>
              </w:rPr>
            </w:pPr>
            <w:r w:rsidRPr="00D817C9">
              <w:rPr>
                <w:sz w:val="20"/>
              </w:rPr>
              <w:t>40</w:t>
            </w:r>
          </w:p>
        </w:tc>
        <w:tc>
          <w:tcPr>
            <w:tcW w:w="1016" w:type="dxa"/>
            <w:tcBorders>
              <w:top w:val="nil"/>
              <w:left w:val="nil"/>
              <w:bottom w:val="single" w:sz="4" w:space="0" w:color="auto"/>
              <w:right w:val="single" w:sz="4" w:space="0" w:color="auto"/>
            </w:tcBorders>
            <w:shd w:val="clear" w:color="auto" w:fill="auto"/>
            <w:vAlign w:val="center"/>
          </w:tcPr>
          <w:p w14:paraId="6B5625E8" w14:textId="77777777" w:rsidR="00A95D4C" w:rsidRPr="00D817C9" w:rsidRDefault="00A95D4C" w:rsidP="00506D89">
            <w:pPr>
              <w:spacing w:before="40" w:after="40"/>
              <w:jc w:val="center"/>
              <w:rPr>
                <w:sz w:val="20"/>
              </w:rPr>
            </w:pPr>
            <w:r w:rsidRPr="00D817C9">
              <w:rPr>
                <w:sz w:val="20"/>
              </w:rPr>
              <w:t>55</w:t>
            </w:r>
          </w:p>
        </w:tc>
        <w:tc>
          <w:tcPr>
            <w:tcW w:w="1105" w:type="dxa"/>
            <w:tcBorders>
              <w:top w:val="nil"/>
              <w:left w:val="nil"/>
              <w:bottom w:val="single" w:sz="4" w:space="0" w:color="auto"/>
              <w:right w:val="single" w:sz="4" w:space="0" w:color="auto"/>
            </w:tcBorders>
            <w:shd w:val="clear" w:color="auto" w:fill="auto"/>
            <w:vAlign w:val="center"/>
          </w:tcPr>
          <w:p w14:paraId="62F91E41" w14:textId="77777777" w:rsidR="00A95D4C" w:rsidRPr="00D817C9" w:rsidRDefault="00A95D4C" w:rsidP="00506D89">
            <w:pPr>
              <w:spacing w:before="40" w:after="40"/>
              <w:jc w:val="center"/>
              <w:rPr>
                <w:sz w:val="20"/>
              </w:rPr>
            </w:pPr>
            <w:r w:rsidRPr="00D817C9">
              <w:rPr>
                <w:sz w:val="20"/>
              </w:rPr>
              <w:t>65</w:t>
            </w:r>
          </w:p>
        </w:tc>
        <w:tc>
          <w:tcPr>
            <w:tcW w:w="1016" w:type="dxa"/>
            <w:tcBorders>
              <w:top w:val="nil"/>
              <w:left w:val="nil"/>
              <w:bottom w:val="single" w:sz="4" w:space="0" w:color="auto"/>
              <w:right w:val="single" w:sz="4" w:space="0" w:color="auto"/>
            </w:tcBorders>
            <w:shd w:val="clear" w:color="auto" w:fill="auto"/>
            <w:vAlign w:val="center"/>
          </w:tcPr>
          <w:p w14:paraId="0A0A8FE3" w14:textId="77777777" w:rsidR="00A95D4C" w:rsidRPr="00D817C9" w:rsidRDefault="00A95D4C" w:rsidP="00506D89">
            <w:pPr>
              <w:spacing w:before="40" w:after="40"/>
              <w:jc w:val="center"/>
              <w:rPr>
                <w:sz w:val="20"/>
              </w:rPr>
            </w:pPr>
            <w:r w:rsidRPr="00D817C9">
              <w:rPr>
                <w:sz w:val="20"/>
              </w:rPr>
              <w:t>52</w:t>
            </w:r>
          </w:p>
        </w:tc>
        <w:tc>
          <w:tcPr>
            <w:tcW w:w="1016" w:type="dxa"/>
            <w:tcBorders>
              <w:top w:val="nil"/>
              <w:left w:val="nil"/>
              <w:bottom w:val="single" w:sz="4" w:space="0" w:color="auto"/>
              <w:right w:val="single" w:sz="4" w:space="0" w:color="auto"/>
            </w:tcBorders>
            <w:shd w:val="clear" w:color="auto" w:fill="auto"/>
            <w:vAlign w:val="center"/>
          </w:tcPr>
          <w:p w14:paraId="523EBCFF" w14:textId="77777777" w:rsidR="00A95D4C" w:rsidRPr="00D817C9" w:rsidRDefault="00A95D4C" w:rsidP="00506D89">
            <w:pPr>
              <w:spacing w:before="40" w:after="40"/>
              <w:jc w:val="center"/>
              <w:rPr>
                <w:sz w:val="20"/>
              </w:rPr>
            </w:pPr>
            <w:r w:rsidRPr="00D817C9">
              <w:rPr>
                <w:sz w:val="20"/>
              </w:rPr>
              <w:t>62</w:t>
            </w:r>
          </w:p>
        </w:tc>
        <w:tc>
          <w:tcPr>
            <w:tcW w:w="1157" w:type="dxa"/>
            <w:tcBorders>
              <w:top w:val="nil"/>
              <w:left w:val="nil"/>
              <w:bottom w:val="single" w:sz="4" w:space="0" w:color="auto"/>
              <w:right w:val="single" w:sz="4" w:space="0" w:color="auto"/>
            </w:tcBorders>
            <w:vAlign w:val="center"/>
          </w:tcPr>
          <w:p w14:paraId="4BE5720E" w14:textId="77777777" w:rsidR="00A95D4C" w:rsidRPr="00D817C9" w:rsidRDefault="00A95D4C" w:rsidP="00506D89">
            <w:pPr>
              <w:spacing w:before="40" w:after="40"/>
              <w:jc w:val="center"/>
              <w:rPr>
                <w:sz w:val="20"/>
              </w:rPr>
            </w:pPr>
            <w:r w:rsidRPr="00D817C9">
              <w:rPr>
                <w:sz w:val="20"/>
              </w:rPr>
              <w:t>65</w:t>
            </w:r>
          </w:p>
        </w:tc>
        <w:tc>
          <w:tcPr>
            <w:tcW w:w="1016" w:type="dxa"/>
            <w:tcBorders>
              <w:top w:val="nil"/>
              <w:left w:val="nil"/>
              <w:bottom w:val="single" w:sz="4" w:space="0" w:color="auto"/>
              <w:right w:val="single" w:sz="4" w:space="0" w:color="auto"/>
            </w:tcBorders>
            <w:vAlign w:val="center"/>
          </w:tcPr>
          <w:p w14:paraId="3C5560BF" w14:textId="77777777" w:rsidR="00A95D4C" w:rsidRPr="00D817C9" w:rsidRDefault="00A95D4C" w:rsidP="00506D89">
            <w:pPr>
              <w:spacing w:before="40" w:after="40"/>
              <w:jc w:val="center"/>
              <w:rPr>
                <w:sz w:val="20"/>
              </w:rPr>
            </w:pPr>
            <w:r w:rsidRPr="00D817C9">
              <w:rPr>
                <w:sz w:val="20"/>
              </w:rPr>
              <w:t>75</w:t>
            </w:r>
          </w:p>
        </w:tc>
      </w:tr>
      <w:tr w:rsidR="00F72F15" w:rsidRPr="00D817C9" w14:paraId="09CE1A5C" w14:textId="77777777" w:rsidTr="00506D89">
        <w:trPr>
          <w:trHeight w:val="113"/>
          <w:jc w:val="center"/>
        </w:trPr>
        <w:tc>
          <w:tcPr>
            <w:tcW w:w="1980" w:type="dxa"/>
            <w:tcBorders>
              <w:top w:val="nil"/>
              <w:left w:val="single" w:sz="4" w:space="0" w:color="auto"/>
              <w:bottom w:val="single" w:sz="4" w:space="0" w:color="auto"/>
              <w:right w:val="single" w:sz="4" w:space="0" w:color="auto"/>
            </w:tcBorders>
            <w:shd w:val="clear" w:color="auto" w:fill="auto"/>
            <w:hideMark/>
          </w:tcPr>
          <w:p w14:paraId="284F9462" w14:textId="77777777" w:rsidR="00A95D4C" w:rsidRPr="00D817C9" w:rsidRDefault="00A95D4C" w:rsidP="00A95D4C">
            <w:pPr>
              <w:spacing w:before="40" w:after="40"/>
              <w:rPr>
                <w:sz w:val="20"/>
              </w:rPr>
            </w:pPr>
            <w:r w:rsidRPr="00D817C9">
              <w:rPr>
                <w:sz w:val="20"/>
              </w:rPr>
              <w:t>Diện tích tiêu nông nghiệp (ha)</w:t>
            </w:r>
          </w:p>
        </w:tc>
        <w:tc>
          <w:tcPr>
            <w:tcW w:w="1016" w:type="dxa"/>
            <w:tcBorders>
              <w:top w:val="nil"/>
              <w:left w:val="nil"/>
              <w:bottom w:val="single" w:sz="4" w:space="0" w:color="auto"/>
              <w:right w:val="single" w:sz="4" w:space="0" w:color="auto"/>
            </w:tcBorders>
            <w:shd w:val="clear" w:color="auto" w:fill="auto"/>
            <w:vAlign w:val="center"/>
          </w:tcPr>
          <w:p w14:paraId="0FFC2E93" w14:textId="77777777" w:rsidR="00A95D4C" w:rsidRPr="00D817C9" w:rsidRDefault="00A95D4C" w:rsidP="00506D89">
            <w:pPr>
              <w:spacing w:before="40" w:after="40"/>
              <w:jc w:val="center"/>
              <w:rPr>
                <w:sz w:val="20"/>
              </w:rPr>
            </w:pPr>
            <w:r w:rsidRPr="00D817C9">
              <w:rPr>
                <w:sz w:val="20"/>
              </w:rPr>
              <w:t>640.000</w:t>
            </w:r>
          </w:p>
        </w:tc>
        <w:tc>
          <w:tcPr>
            <w:tcW w:w="1016" w:type="dxa"/>
            <w:tcBorders>
              <w:top w:val="nil"/>
              <w:left w:val="nil"/>
              <w:bottom w:val="single" w:sz="4" w:space="0" w:color="auto"/>
              <w:right w:val="single" w:sz="4" w:space="0" w:color="auto"/>
            </w:tcBorders>
            <w:shd w:val="clear" w:color="auto" w:fill="auto"/>
            <w:vAlign w:val="center"/>
          </w:tcPr>
          <w:p w14:paraId="58936F01" w14:textId="77777777" w:rsidR="00A95D4C" w:rsidRPr="00D817C9" w:rsidRDefault="00A95D4C" w:rsidP="00506D89">
            <w:pPr>
              <w:spacing w:before="40" w:after="40"/>
              <w:jc w:val="center"/>
              <w:rPr>
                <w:sz w:val="20"/>
              </w:rPr>
            </w:pPr>
            <w:r w:rsidRPr="00D817C9">
              <w:rPr>
                <w:sz w:val="20"/>
              </w:rPr>
              <w:t>514.000</w:t>
            </w:r>
          </w:p>
        </w:tc>
        <w:tc>
          <w:tcPr>
            <w:tcW w:w="1105" w:type="dxa"/>
            <w:tcBorders>
              <w:top w:val="nil"/>
              <w:left w:val="nil"/>
              <w:bottom w:val="single" w:sz="4" w:space="0" w:color="auto"/>
              <w:right w:val="single" w:sz="4" w:space="0" w:color="auto"/>
            </w:tcBorders>
            <w:shd w:val="clear" w:color="auto" w:fill="auto"/>
            <w:vAlign w:val="center"/>
          </w:tcPr>
          <w:p w14:paraId="2B165CA5" w14:textId="77777777" w:rsidR="00A95D4C" w:rsidRPr="00D817C9" w:rsidRDefault="00A95D4C" w:rsidP="00506D89">
            <w:pPr>
              <w:spacing w:before="40" w:after="40"/>
              <w:jc w:val="center"/>
              <w:rPr>
                <w:sz w:val="20"/>
              </w:rPr>
            </w:pPr>
            <w:r w:rsidRPr="00D817C9">
              <w:rPr>
                <w:sz w:val="20"/>
              </w:rPr>
              <w:t>493.000</w:t>
            </w:r>
          </w:p>
        </w:tc>
        <w:tc>
          <w:tcPr>
            <w:tcW w:w="1016" w:type="dxa"/>
            <w:tcBorders>
              <w:top w:val="nil"/>
              <w:left w:val="nil"/>
              <w:bottom w:val="single" w:sz="4" w:space="0" w:color="auto"/>
              <w:right w:val="single" w:sz="4" w:space="0" w:color="auto"/>
            </w:tcBorders>
            <w:shd w:val="clear" w:color="auto" w:fill="auto"/>
            <w:vAlign w:val="center"/>
          </w:tcPr>
          <w:p w14:paraId="13ECF345" w14:textId="77777777" w:rsidR="00A95D4C" w:rsidRPr="00D817C9" w:rsidRDefault="00A95D4C" w:rsidP="00506D89">
            <w:pPr>
              <w:spacing w:before="40" w:after="40"/>
              <w:jc w:val="center"/>
              <w:rPr>
                <w:sz w:val="20"/>
              </w:rPr>
            </w:pPr>
            <w:r w:rsidRPr="00D817C9">
              <w:rPr>
                <w:sz w:val="20"/>
              </w:rPr>
              <w:t>509.000</w:t>
            </w:r>
          </w:p>
        </w:tc>
        <w:tc>
          <w:tcPr>
            <w:tcW w:w="1016" w:type="dxa"/>
            <w:tcBorders>
              <w:top w:val="nil"/>
              <w:left w:val="nil"/>
              <w:bottom w:val="single" w:sz="4" w:space="0" w:color="auto"/>
              <w:right w:val="single" w:sz="4" w:space="0" w:color="auto"/>
            </w:tcBorders>
            <w:shd w:val="clear" w:color="auto" w:fill="auto"/>
            <w:vAlign w:val="center"/>
          </w:tcPr>
          <w:p w14:paraId="043D62EE" w14:textId="77777777" w:rsidR="00A95D4C" w:rsidRPr="00D817C9" w:rsidRDefault="00A95D4C" w:rsidP="00506D89">
            <w:pPr>
              <w:spacing w:before="40" w:after="40"/>
              <w:jc w:val="center"/>
              <w:rPr>
                <w:sz w:val="20"/>
              </w:rPr>
            </w:pPr>
            <w:r w:rsidRPr="00D817C9">
              <w:rPr>
                <w:sz w:val="20"/>
              </w:rPr>
              <w:t>483.000</w:t>
            </w:r>
          </w:p>
        </w:tc>
        <w:tc>
          <w:tcPr>
            <w:tcW w:w="1157" w:type="dxa"/>
            <w:tcBorders>
              <w:top w:val="nil"/>
              <w:left w:val="nil"/>
              <w:bottom w:val="single" w:sz="4" w:space="0" w:color="auto"/>
              <w:right w:val="single" w:sz="4" w:space="0" w:color="auto"/>
            </w:tcBorders>
            <w:vAlign w:val="center"/>
          </w:tcPr>
          <w:p w14:paraId="4208F52A" w14:textId="77777777" w:rsidR="00A95D4C" w:rsidRPr="00D817C9" w:rsidRDefault="00A95D4C" w:rsidP="00506D89">
            <w:pPr>
              <w:spacing w:before="40" w:after="40"/>
              <w:jc w:val="center"/>
              <w:rPr>
                <w:sz w:val="20"/>
              </w:rPr>
            </w:pPr>
            <w:r w:rsidRPr="00D817C9">
              <w:rPr>
                <w:sz w:val="20"/>
              </w:rPr>
              <w:t>602.000</w:t>
            </w:r>
          </w:p>
        </w:tc>
        <w:tc>
          <w:tcPr>
            <w:tcW w:w="1016" w:type="dxa"/>
            <w:tcBorders>
              <w:top w:val="nil"/>
              <w:left w:val="nil"/>
              <w:bottom w:val="single" w:sz="4" w:space="0" w:color="auto"/>
              <w:right w:val="single" w:sz="4" w:space="0" w:color="auto"/>
            </w:tcBorders>
            <w:vAlign w:val="center"/>
          </w:tcPr>
          <w:p w14:paraId="6CB228A4" w14:textId="77777777" w:rsidR="00A95D4C" w:rsidRPr="00D817C9" w:rsidRDefault="00A95D4C" w:rsidP="00506D89">
            <w:pPr>
              <w:spacing w:before="40" w:after="40"/>
              <w:jc w:val="center"/>
              <w:rPr>
                <w:sz w:val="20"/>
              </w:rPr>
            </w:pPr>
            <w:r w:rsidRPr="00D817C9">
              <w:rPr>
                <w:sz w:val="20"/>
              </w:rPr>
              <w:t>596.000</w:t>
            </w:r>
          </w:p>
        </w:tc>
      </w:tr>
      <w:tr w:rsidR="00F72F15" w:rsidRPr="00D817C9" w14:paraId="3E88784D" w14:textId="77777777" w:rsidTr="000D6F31">
        <w:trPr>
          <w:trHeight w:val="113"/>
          <w:jc w:val="center"/>
        </w:trPr>
        <w:tc>
          <w:tcPr>
            <w:tcW w:w="1980" w:type="dxa"/>
            <w:tcBorders>
              <w:top w:val="nil"/>
              <w:left w:val="single" w:sz="4" w:space="0" w:color="auto"/>
              <w:bottom w:val="single" w:sz="4" w:space="0" w:color="auto"/>
              <w:right w:val="single" w:sz="4" w:space="0" w:color="auto"/>
            </w:tcBorders>
            <w:shd w:val="clear" w:color="auto" w:fill="auto"/>
            <w:hideMark/>
          </w:tcPr>
          <w:p w14:paraId="42D5FBC9" w14:textId="77777777" w:rsidR="00A95D4C" w:rsidRPr="00D817C9" w:rsidRDefault="00A95D4C" w:rsidP="00A95D4C">
            <w:pPr>
              <w:spacing w:before="40" w:after="40"/>
              <w:rPr>
                <w:sz w:val="20"/>
              </w:rPr>
            </w:pPr>
            <w:r w:rsidRPr="00D817C9">
              <w:rPr>
                <w:sz w:val="20"/>
              </w:rPr>
              <w:t>Diện tích tiêu đô thị - công nghiệp (ha)</w:t>
            </w:r>
          </w:p>
        </w:tc>
        <w:tc>
          <w:tcPr>
            <w:tcW w:w="1016" w:type="dxa"/>
            <w:tcBorders>
              <w:top w:val="nil"/>
              <w:left w:val="nil"/>
              <w:bottom w:val="single" w:sz="4" w:space="0" w:color="auto"/>
              <w:right w:val="single" w:sz="4" w:space="0" w:color="auto"/>
            </w:tcBorders>
            <w:shd w:val="clear" w:color="auto" w:fill="auto"/>
            <w:vAlign w:val="center"/>
          </w:tcPr>
          <w:p w14:paraId="262928FC" w14:textId="77777777" w:rsidR="00A95D4C" w:rsidRPr="00D817C9" w:rsidRDefault="00A95D4C" w:rsidP="00506D89">
            <w:pPr>
              <w:spacing w:before="40" w:after="40"/>
              <w:jc w:val="center"/>
              <w:rPr>
                <w:sz w:val="20"/>
              </w:rPr>
            </w:pPr>
            <w:r w:rsidRPr="00D817C9">
              <w:rPr>
                <w:sz w:val="20"/>
              </w:rPr>
              <w:t>67.000</w:t>
            </w:r>
          </w:p>
        </w:tc>
        <w:tc>
          <w:tcPr>
            <w:tcW w:w="1016" w:type="dxa"/>
            <w:tcBorders>
              <w:top w:val="nil"/>
              <w:left w:val="nil"/>
              <w:bottom w:val="single" w:sz="4" w:space="0" w:color="auto"/>
              <w:right w:val="single" w:sz="4" w:space="0" w:color="auto"/>
            </w:tcBorders>
            <w:shd w:val="clear" w:color="auto" w:fill="auto"/>
            <w:vAlign w:val="center"/>
          </w:tcPr>
          <w:p w14:paraId="141612A8" w14:textId="77777777" w:rsidR="00A95D4C" w:rsidRPr="00D817C9" w:rsidRDefault="00A95D4C" w:rsidP="00506D89">
            <w:pPr>
              <w:spacing w:before="40" w:after="40"/>
              <w:jc w:val="center"/>
              <w:rPr>
                <w:sz w:val="20"/>
              </w:rPr>
            </w:pPr>
            <w:r w:rsidRPr="00D817C9">
              <w:rPr>
                <w:sz w:val="20"/>
              </w:rPr>
              <w:t>100.000</w:t>
            </w:r>
          </w:p>
        </w:tc>
        <w:tc>
          <w:tcPr>
            <w:tcW w:w="1105" w:type="dxa"/>
            <w:tcBorders>
              <w:top w:val="nil"/>
              <w:left w:val="nil"/>
              <w:bottom w:val="single" w:sz="4" w:space="0" w:color="auto"/>
              <w:right w:val="single" w:sz="4" w:space="0" w:color="auto"/>
            </w:tcBorders>
            <w:shd w:val="clear" w:color="auto" w:fill="auto"/>
            <w:vAlign w:val="center"/>
          </w:tcPr>
          <w:p w14:paraId="2DD678F8" w14:textId="77777777" w:rsidR="00A95D4C" w:rsidRPr="00D817C9" w:rsidRDefault="00A95D4C" w:rsidP="00506D89">
            <w:pPr>
              <w:spacing w:before="40" w:after="40"/>
              <w:jc w:val="center"/>
              <w:rPr>
                <w:sz w:val="20"/>
              </w:rPr>
            </w:pPr>
            <w:r w:rsidRPr="00D817C9">
              <w:rPr>
                <w:sz w:val="20"/>
              </w:rPr>
              <w:t>120.000</w:t>
            </w:r>
          </w:p>
        </w:tc>
        <w:tc>
          <w:tcPr>
            <w:tcW w:w="1016" w:type="dxa"/>
            <w:tcBorders>
              <w:top w:val="nil"/>
              <w:left w:val="nil"/>
              <w:bottom w:val="single" w:sz="4" w:space="0" w:color="auto"/>
              <w:right w:val="single" w:sz="4" w:space="0" w:color="auto"/>
            </w:tcBorders>
            <w:shd w:val="clear" w:color="auto" w:fill="auto"/>
            <w:vAlign w:val="center"/>
          </w:tcPr>
          <w:p w14:paraId="17EB95F1" w14:textId="77777777" w:rsidR="00A95D4C" w:rsidRPr="00D817C9" w:rsidRDefault="00A95D4C" w:rsidP="00506D89">
            <w:pPr>
              <w:spacing w:before="40" w:after="40"/>
              <w:jc w:val="center"/>
              <w:rPr>
                <w:sz w:val="20"/>
              </w:rPr>
            </w:pPr>
            <w:r w:rsidRPr="00D817C9">
              <w:rPr>
                <w:sz w:val="20"/>
              </w:rPr>
              <w:t>99.000</w:t>
            </w:r>
          </w:p>
        </w:tc>
        <w:tc>
          <w:tcPr>
            <w:tcW w:w="1016" w:type="dxa"/>
            <w:tcBorders>
              <w:top w:val="nil"/>
              <w:left w:val="nil"/>
              <w:bottom w:val="single" w:sz="4" w:space="0" w:color="auto"/>
              <w:right w:val="single" w:sz="4" w:space="0" w:color="auto"/>
            </w:tcBorders>
            <w:shd w:val="clear" w:color="auto" w:fill="auto"/>
            <w:vAlign w:val="center"/>
          </w:tcPr>
          <w:p w14:paraId="43E3FBD8" w14:textId="77777777" w:rsidR="00A95D4C" w:rsidRPr="00D817C9" w:rsidRDefault="00A95D4C" w:rsidP="00506D89">
            <w:pPr>
              <w:spacing w:before="40" w:after="40"/>
              <w:jc w:val="center"/>
              <w:rPr>
                <w:sz w:val="20"/>
              </w:rPr>
            </w:pPr>
            <w:r w:rsidRPr="00D817C9">
              <w:rPr>
                <w:sz w:val="20"/>
              </w:rPr>
              <w:t>115.000</w:t>
            </w:r>
          </w:p>
        </w:tc>
        <w:tc>
          <w:tcPr>
            <w:tcW w:w="1157" w:type="dxa"/>
            <w:tcBorders>
              <w:top w:val="nil"/>
              <w:left w:val="nil"/>
              <w:bottom w:val="single" w:sz="4" w:space="0" w:color="auto"/>
              <w:right w:val="single" w:sz="4" w:space="0" w:color="auto"/>
            </w:tcBorders>
            <w:vAlign w:val="center"/>
          </w:tcPr>
          <w:p w14:paraId="1C415747" w14:textId="77777777" w:rsidR="00A95D4C" w:rsidRPr="00D817C9" w:rsidRDefault="00A95D4C" w:rsidP="00506D89">
            <w:pPr>
              <w:spacing w:before="40" w:after="40"/>
              <w:jc w:val="center"/>
              <w:rPr>
                <w:sz w:val="20"/>
              </w:rPr>
            </w:pPr>
            <w:r w:rsidRPr="00D817C9">
              <w:rPr>
                <w:sz w:val="20"/>
              </w:rPr>
              <w:t>101.000</w:t>
            </w:r>
          </w:p>
        </w:tc>
        <w:tc>
          <w:tcPr>
            <w:tcW w:w="1016" w:type="dxa"/>
            <w:tcBorders>
              <w:top w:val="nil"/>
              <w:left w:val="nil"/>
              <w:bottom w:val="single" w:sz="4" w:space="0" w:color="auto"/>
              <w:right w:val="single" w:sz="4" w:space="0" w:color="auto"/>
            </w:tcBorders>
            <w:vAlign w:val="center"/>
          </w:tcPr>
          <w:p w14:paraId="11BDEF0D" w14:textId="77777777" w:rsidR="00A95D4C" w:rsidRPr="00D817C9" w:rsidRDefault="00A95D4C" w:rsidP="00506D89">
            <w:pPr>
              <w:spacing w:before="40" w:after="40"/>
              <w:jc w:val="center"/>
              <w:rPr>
                <w:sz w:val="20"/>
              </w:rPr>
            </w:pPr>
            <w:r w:rsidRPr="00D817C9">
              <w:rPr>
                <w:sz w:val="20"/>
              </w:rPr>
              <w:t>144.000</w:t>
            </w:r>
          </w:p>
        </w:tc>
      </w:tr>
      <w:tr w:rsidR="00F72F15" w:rsidRPr="00D817C9" w14:paraId="1B067003" w14:textId="77777777" w:rsidTr="000D6F31">
        <w:trPr>
          <w:trHeight w:val="113"/>
          <w:jc w:val="center"/>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69AD5F37" w14:textId="73236DCD" w:rsidR="000D6F31" w:rsidRPr="00D817C9" w:rsidRDefault="000D6F31" w:rsidP="00A95D4C">
            <w:pPr>
              <w:spacing w:before="40" w:after="40"/>
              <w:rPr>
                <w:sz w:val="20"/>
              </w:rPr>
            </w:pPr>
            <w:r w:rsidRPr="00D817C9">
              <w:rPr>
                <w:sz w:val="20"/>
              </w:rPr>
              <w:t>Đất Ao hồ, NTTS</w:t>
            </w:r>
          </w:p>
        </w:tc>
        <w:tc>
          <w:tcPr>
            <w:tcW w:w="1016" w:type="dxa"/>
            <w:tcBorders>
              <w:top w:val="single" w:sz="4" w:space="0" w:color="auto"/>
              <w:left w:val="nil"/>
              <w:bottom w:val="single" w:sz="4" w:space="0" w:color="auto"/>
              <w:right w:val="single" w:sz="4" w:space="0" w:color="auto"/>
            </w:tcBorders>
            <w:shd w:val="clear" w:color="auto" w:fill="auto"/>
            <w:vAlign w:val="center"/>
          </w:tcPr>
          <w:p w14:paraId="3B2ABC17" w14:textId="32E5607E" w:rsidR="000D6F31" w:rsidRPr="00D817C9" w:rsidRDefault="00842060" w:rsidP="00506D89">
            <w:pPr>
              <w:spacing w:before="40" w:after="40"/>
              <w:jc w:val="center"/>
              <w:rPr>
                <w:sz w:val="20"/>
              </w:rPr>
            </w:pPr>
            <w:r w:rsidRPr="00D817C9">
              <w:rPr>
                <w:sz w:val="20"/>
              </w:rPr>
              <w:t>55.600</w:t>
            </w:r>
          </w:p>
        </w:tc>
        <w:tc>
          <w:tcPr>
            <w:tcW w:w="1016" w:type="dxa"/>
            <w:tcBorders>
              <w:top w:val="single" w:sz="4" w:space="0" w:color="auto"/>
              <w:left w:val="nil"/>
              <w:bottom w:val="single" w:sz="4" w:space="0" w:color="auto"/>
              <w:right w:val="single" w:sz="4" w:space="0" w:color="auto"/>
            </w:tcBorders>
            <w:shd w:val="clear" w:color="auto" w:fill="auto"/>
            <w:vAlign w:val="center"/>
          </w:tcPr>
          <w:p w14:paraId="717E828A" w14:textId="2E6AC2C3" w:rsidR="000D6F31" w:rsidRPr="00D817C9" w:rsidRDefault="00842060" w:rsidP="00506D89">
            <w:pPr>
              <w:spacing w:before="40" w:after="40"/>
              <w:jc w:val="center"/>
              <w:rPr>
                <w:sz w:val="20"/>
              </w:rPr>
            </w:pPr>
            <w:r w:rsidRPr="00D817C9">
              <w:rPr>
                <w:sz w:val="20"/>
              </w:rPr>
              <w:t>63.900</w:t>
            </w:r>
          </w:p>
        </w:tc>
        <w:tc>
          <w:tcPr>
            <w:tcW w:w="1105" w:type="dxa"/>
            <w:tcBorders>
              <w:top w:val="single" w:sz="4" w:space="0" w:color="auto"/>
              <w:left w:val="nil"/>
              <w:bottom w:val="single" w:sz="4" w:space="0" w:color="auto"/>
              <w:right w:val="single" w:sz="4" w:space="0" w:color="auto"/>
            </w:tcBorders>
            <w:shd w:val="clear" w:color="auto" w:fill="auto"/>
            <w:vAlign w:val="center"/>
          </w:tcPr>
          <w:p w14:paraId="1D62CD37" w14:textId="5423CE96" w:rsidR="000D6F31" w:rsidRPr="00D817C9" w:rsidRDefault="00842060" w:rsidP="00506D89">
            <w:pPr>
              <w:spacing w:before="40" w:after="40"/>
              <w:jc w:val="center"/>
              <w:rPr>
                <w:sz w:val="20"/>
              </w:rPr>
            </w:pPr>
            <w:r w:rsidRPr="00D817C9">
              <w:rPr>
                <w:sz w:val="20"/>
              </w:rPr>
              <w:t>70.700</w:t>
            </w:r>
          </w:p>
        </w:tc>
        <w:tc>
          <w:tcPr>
            <w:tcW w:w="1016" w:type="dxa"/>
            <w:tcBorders>
              <w:top w:val="single" w:sz="4" w:space="0" w:color="auto"/>
              <w:left w:val="nil"/>
              <w:bottom w:val="single" w:sz="4" w:space="0" w:color="auto"/>
              <w:right w:val="single" w:sz="4" w:space="0" w:color="auto"/>
            </w:tcBorders>
            <w:shd w:val="clear" w:color="auto" w:fill="auto"/>
            <w:vAlign w:val="center"/>
          </w:tcPr>
          <w:p w14:paraId="72676BCD" w14:textId="0F2BFC3C" w:rsidR="000D6F31" w:rsidRPr="00D817C9" w:rsidRDefault="00842060" w:rsidP="00506D89">
            <w:pPr>
              <w:spacing w:before="40" w:after="40"/>
              <w:jc w:val="center"/>
              <w:rPr>
                <w:sz w:val="20"/>
              </w:rPr>
            </w:pPr>
            <w:r w:rsidRPr="00D817C9">
              <w:rPr>
                <w:sz w:val="20"/>
              </w:rPr>
              <w:t>64.000</w:t>
            </w:r>
          </w:p>
        </w:tc>
        <w:tc>
          <w:tcPr>
            <w:tcW w:w="1016" w:type="dxa"/>
            <w:tcBorders>
              <w:top w:val="single" w:sz="4" w:space="0" w:color="auto"/>
              <w:left w:val="nil"/>
              <w:bottom w:val="single" w:sz="4" w:space="0" w:color="auto"/>
              <w:right w:val="single" w:sz="4" w:space="0" w:color="auto"/>
            </w:tcBorders>
            <w:shd w:val="clear" w:color="auto" w:fill="auto"/>
            <w:vAlign w:val="center"/>
          </w:tcPr>
          <w:p w14:paraId="049F99DA" w14:textId="755D6206" w:rsidR="000D6F31" w:rsidRPr="00D817C9" w:rsidRDefault="00842060" w:rsidP="00506D89">
            <w:pPr>
              <w:spacing w:before="40" w:after="40"/>
              <w:jc w:val="center"/>
              <w:rPr>
                <w:sz w:val="20"/>
              </w:rPr>
            </w:pPr>
            <w:r w:rsidRPr="00D817C9">
              <w:rPr>
                <w:sz w:val="20"/>
              </w:rPr>
              <w:t>70.600</w:t>
            </w:r>
          </w:p>
        </w:tc>
        <w:tc>
          <w:tcPr>
            <w:tcW w:w="1157" w:type="dxa"/>
            <w:tcBorders>
              <w:top w:val="single" w:sz="4" w:space="0" w:color="auto"/>
              <w:left w:val="nil"/>
              <w:bottom w:val="single" w:sz="4" w:space="0" w:color="auto"/>
              <w:right w:val="single" w:sz="4" w:space="0" w:color="auto"/>
            </w:tcBorders>
            <w:vAlign w:val="center"/>
          </w:tcPr>
          <w:p w14:paraId="79DDF5C4" w14:textId="4E5867E0" w:rsidR="000D6F31" w:rsidRPr="00D817C9" w:rsidRDefault="00EB4BB1" w:rsidP="00506D89">
            <w:pPr>
              <w:spacing w:before="40" w:after="40"/>
              <w:jc w:val="center"/>
              <w:rPr>
                <w:sz w:val="20"/>
              </w:rPr>
            </w:pPr>
            <w:r w:rsidRPr="00D817C9">
              <w:rPr>
                <w:sz w:val="20"/>
              </w:rPr>
              <w:t>62.000</w:t>
            </w:r>
          </w:p>
        </w:tc>
        <w:tc>
          <w:tcPr>
            <w:tcW w:w="1016" w:type="dxa"/>
            <w:tcBorders>
              <w:top w:val="single" w:sz="4" w:space="0" w:color="auto"/>
              <w:left w:val="nil"/>
              <w:bottom w:val="single" w:sz="4" w:space="0" w:color="auto"/>
              <w:right w:val="single" w:sz="4" w:space="0" w:color="auto"/>
            </w:tcBorders>
            <w:vAlign w:val="center"/>
          </w:tcPr>
          <w:p w14:paraId="532A5B89" w14:textId="5F7F3313" w:rsidR="000D6F31" w:rsidRPr="00D817C9" w:rsidRDefault="00EB4BB1" w:rsidP="00506D89">
            <w:pPr>
              <w:spacing w:before="40" w:after="40"/>
              <w:jc w:val="center"/>
              <w:rPr>
                <w:sz w:val="20"/>
              </w:rPr>
            </w:pPr>
            <w:r w:rsidRPr="00D817C9">
              <w:rPr>
                <w:sz w:val="20"/>
              </w:rPr>
              <w:t>73.000</w:t>
            </w:r>
          </w:p>
        </w:tc>
      </w:tr>
      <w:tr w:rsidR="006279E5" w:rsidRPr="006279E5" w14:paraId="3544DA69" w14:textId="77777777" w:rsidTr="000D6F31">
        <w:trPr>
          <w:trHeight w:val="113"/>
          <w:jc w:val="center"/>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7F233857" w14:textId="4895ECC9" w:rsidR="000D6F31" w:rsidRPr="006279E5" w:rsidRDefault="000D6F31" w:rsidP="00A95D4C">
            <w:pPr>
              <w:spacing w:before="40" w:after="40"/>
              <w:rPr>
                <w:sz w:val="20"/>
              </w:rPr>
            </w:pPr>
            <w:r w:rsidRPr="006279E5">
              <w:rPr>
                <w:sz w:val="20"/>
              </w:rPr>
              <w:t>Đất khác</w:t>
            </w:r>
          </w:p>
        </w:tc>
        <w:tc>
          <w:tcPr>
            <w:tcW w:w="1016" w:type="dxa"/>
            <w:tcBorders>
              <w:top w:val="single" w:sz="4" w:space="0" w:color="auto"/>
              <w:left w:val="nil"/>
              <w:bottom w:val="single" w:sz="4" w:space="0" w:color="auto"/>
              <w:right w:val="single" w:sz="4" w:space="0" w:color="auto"/>
            </w:tcBorders>
            <w:shd w:val="clear" w:color="auto" w:fill="auto"/>
            <w:vAlign w:val="center"/>
          </w:tcPr>
          <w:p w14:paraId="053569D4" w14:textId="2866BF8F" w:rsidR="000D6F31" w:rsidRPr="006279E5" w:rsidRDefault="004179C5" w:rsidP="00506D89">
            <w:pPr>
              <w:spacing w:before="40" w:after="40"/>
              <w:jc w:val="center"/>
              <w:rPr>
                <w:sz w:val="20"/>
              </w:rPr>
            </w:pPr>
            <w:r w:rsidRPr="006279E5">
              <w:rPr>
                <w:sz w:val="20"/>
              </w:rPr>
              <w:t>635.200</w:t>
            </w:r>
          </w:p>
        </w:tc>
        <w:tc>
          <w:tcPr>
            <w:tcW w:w="1016" w:type="dxa"/>
            <w:tcBorders>
              <w:top w:val="single" w:sz="4" w:space="0" w:color="auto"/>
              <w:left w:val="nil"/>
              <w:bottom w:val="single" w:sz="4" w:space="0" w:color="auto"/>
              <w:right w:val="single" w:sz="4" w:space="0" w:color="auto"/>
            </w:tcBorders>
            <w:shd w:val="clear" w:color="auto" w:fill="auto"/>
            <w:vAlign w:val="center"/>
          </w:tcPr>
          <w:p w14:paraId="6D29A62E" w14:textId="498FB859" w:rsidR="000D6F31" w:rsidRPr="006279E5" w:rsidRDefault="004179C5" w:rsidP="00506D89">
            <w:pPr>
              <w:spacing w:before="40" w:after="40"/>
              <w:jc w:val="center"/>
              <w:rPr>
                <w:sz w:val="20"/>
              </w:rPr>
            </w:pPr>
            <w:r w:rsidRPr="006279E5">
              <w:rPr>
                <w:sz w:val="20"/>
              </w:rPr>
              <w:t>719.900</w:t>
            </w:r>
          </w:p>
        </w:tc>
        <w:tc>
          <w:tcPr>
            <w:tcW w:w="1105" w:type="dxa"/>
            <w:tcBorders>
              <w:top w:val="single" w:sz="4" w:space="0" w:color="auto"/>
              <w:left w:val="nil"/>
              <w:bottom w:val="single" w:sz="4" w:space="0" w:color="auto"/>
              <w:right w:val="single" w:sz="4" w:space="0" w:color="auto"/>
            </w:tcBorders>
            <w:shd w:val="clear" w:color="auto" w:fill="auto"/>
            <w:vAlign w:val="center"/>
          </w:tcPr>
          <w:p w14:paraId="71D92D71" w14:textId="51230305" w:rsidR="000D6F31" w:rsidRPr="006279E5" w:rsidRDefault="004179C5" w:rsidP="00506D89">
            <w:pPr>
              <w:spacing w:before="40" w:after="40"/>
              <w:jc w:val="center"/>
              <w:rPr>
                <w:sz w:val="20"/>
              </w:rPr>
            </w:pPr>
            <w:r w:rsidRPr="006279E5">
              <w:rPr>
                <w:sz w:val="20"/>
              </w:rPr>
              <w:t>707.800</w:t>
            </w:r>
          </w:p>
        </w:tc>
        <w:tc>
          <w:tcPr>
            <w:tcW w:w="1016" w:type="dxa"/>
            <w:tcBorders>
              <w:top w:val="single" w:sz="4" w:space="0" w:color="auto"/>
              <w:left w:val="nil"/>
              <w:bottom w:val="single" w:sz="4" w:space="0" w:color="auto"/>
              <w:right w:val="single" w:sz="4" w:space="0" w:color="auto"/>
            </w:tcBorders>
            <w:shd w:val="clear" w:color="auto" w:fill="auto"/>
            <w:vAlign w:val="center"/>
          </w:tcPr>
          <w:p w14:paraId="33B13645" w14:textId="19643BA9" w:rsidR="000D6F31" w:rsidRPr="006279E5" w:rsidRDefault="004179C5" w:rsidP="00506D89">
            <w:pPr>
              <w:spacing w:before="40" w:after="40"/>
              <w:jc w:val="center"/>
              <w:rPr>
                <w:sz w:val="20"/>
              </w:rPr>
            </w:pPr>
            <w:r w:rsidRPr="006279E5">
              <w:rPr>
                <w:sz w:val="20"/>
              </w:rPr>
              <w:t>532.300</w:t>
            </w:r>
          </w:p>
        </w:tc>
        <w:tc>
          <w:tcPr>
            <w:tcW w:w="1016" w:type="dxa"/>
            <w:tcBorders>
              <w:top w:val="single" w:sz="4" w:space="0" w:color="auto"/>
              <w:left w:val="nil"/>
              <w:bottom w:val="single" w:sz="4" w:space="0" w:color="auto"/>
              <w:right w:val="single" w:sz="4" w:space="0" w:color="auto"/>
            </w:tcBorders>
            <w:shd w:val="clear" w:color="auto" w:fill="auto"/>
            <w:vAlign w:val="center"/>
          </w:tcPr>
          <w:p w14:paraId="307BD666" w14:textId="6F5777E0" w:rsidR="000D6F31" w:rsidRPr="006279E5" w:rsidRDefault="004179C5" w:rsidP="00506D89">
            <w:pPr>
              <w:spacing w:before="40" w:after="40"/>
              <w:jc w:val="center"/>
              <w:rPr>
                <w:sz w:val="20"/>
              </w:rPr>
            </w:pPr>
            <w:r w:rsidRPr="006279E5">
              <w:rPr>
                <w:sz w:val="20"/>
              </w:rPr>
              <w:t>729.200</w:t>
            </w:r>
          </w:p>
        </w:tc>
        <w:tc>
          <w:tcPr>
            <w:tcW w:w="1157" w:type="dxa"/>
            <w:tcBorders>
              <w:top w:val="single" w:sz="4" w:space="0" w:color="auto"/>
              <w:left w:val="nil"/>
              <w:bottom w:val="single" w:sz="4" w:space="0" w:color="auto"/>
              <w:right w:val="single" w:sz="4" w:space="0" w:color="auto"/>
            </w:tcBorders>
            <w:vAlign w:val="center"/>
          </w:tcPr>
          <w:p w14:paraId="19DCDF06" w14:textId="36220A49" w:rsidR="000D6F31" w:rsidRPr="006279E5" w:rsidRDefault="004179C5" w:rsidP="00506D89">
            <w:pPr>
              <w:spacing w:before="40" w:after="40"/>
              <w:jc w:val="center"/>
              <w:rPr>
                <w:sz w:val="20"/>
              </w:rPr>
            </w:pPr>
            <w:r w:rsidRPr="006279E5">
              <w:rPr>
                <w:sz w:val="20"/>
              </w:rPr>
              <w:t>632.200</w:t>
            </w:r>
          </w:p>
        </w:tc>
        <w:tc>
          <w:tcPr>
            <w:tcW w:w="1016" w:type="dxa"/>
            <w:tcBorders>
              <w:top w:val="single" w:sz="4" w:space="0" w:color="auto"/>
              <w:left w:val="nil"/>
              <w:bottom w:val="single" w:sz="4" w:space="0" w:color="auto"/>
              <w:right w:val="single" w:sz="4" w:space="0" w:color="auto"/>
            </w:tcBorders>
            <w:vAlign w:val="center"/>
          </w:tcPr>
          <w:p w14:paraId="4964A619" w14:textId="589167DC" w:rsidR="000D6F31" w:rsidRPr="006279E5" w:rsidRDefault="00F34C62" w:rsidP="00506D89">
            <w:pPr>
              <w:spacing w:before="40" w:after="40"/>
              <w:jc w:val="center"/>
              <w:rPr>
                <w:sz w:val="20"/>
              </w:rPr>
            </w:pPr>
            <w:r w:rsidRPr="006279E5">
              <w:rPr>
                <w:sz w:val="20"/>
              </w:rPr>
              <w:t>584.800</w:t>
            </w:r>
          </w:p>
        </w:tc>
      </w:tr>
    </w:tbl>
    <w:p w14:paraId="2CF507FC" w14:textId="6B7FF593" w:rsidR="00980738" w:rsidRPr="00D817C9" w:rsidRDefault="00CD774A" w:rsidP="00FC6476">
      <w:pPr>
        <w:pStyle w:val="Heading5"/>
        <w:rPr>
          <w:lang w:val="vi-VN"/>
        </w:rPr>
      </w:pPr>
      <w:r w:rsidRPr="00D817C9">
        <w:rPr>
          <w:lang w:val="vi-VN"/>
        </w:rPr>
        <w:lastRenderedPageBreak/>
        <w:t>Tính toán</w:t>
      </w:r>
      <w:r w:rsidR="00980738" w:rsidRPr="00D817C9">
        <w:rPr>
          <w:lang w:val="vi-VN"/>
        </w:rPr>
        <w:t xml:space="preserve"> hệ số tiêu theo các kịch bản</w:t>
      </w:r>
    </w:p>
    <w:p w14:paraId="4F4015A7" w14:textId="49CFE947" w:rsidR="00980738" w:rsidRPr="00D817C9" w:rsidRDefault="00532749" w:rsidP="0031475C">
      <w:pPr>
        <w:pStyle w:val="Content"/>
      </w:pPr>
      <w:r w:rsidRPr="00D817C9">
        <w:t>Hệ tiêu theo kịch bản nền từ 6</w:t>
      </w:r>
      <w:r w:rsidR="00CD774A" w:rsidRPr="00D817C9">
        <w:t>÷</w:t>
      </w:r>
      <w:r w:rsidRPr="00D817C9">
        <w:t>6,5</w:t>
      </w:r>
      <w:r w:rsidR="00081B92" w:rsidRPr="00D817C9">
        <w:t>l/s/ha</w:t>
      </w:r>
      <w:r w:rsidRPr="00D817C9">
        <w:t xml:space="preserve">; theo kịch bản bình thường đến 2030 tăng 7%; đến 2050 tăng 23%; Theo kịch bản bền vững đến 2030 tăng 5%, đến 2050 tăng 15%; theo kịch bản khủng hoảng đến 2030 tăng 15%, đến 2050 tăng 30%. </w:t>
      </w:r>
      <w:r w:rsidR="00FF6703" w:rsidRPr="00D817C9">
        <w:t>Nguyên nhân của việc tăng hệ số tiêu theo các kịch bản là do:</w:t>
      </w:r>
      <w:r w:rsidRPr="00D817C9">
        <w:t xml:space="preserve"> </w:t>
      </w:r>
    </w:p>
    <w:p w14:paraId="688B8FF7" w14:textId="566B3A85" w:rsidR="00980738" w:rsidRPr="00D817C9" w:rsidRDefault="00980738" w:rsidP="0031475C">
      <w:pPr>
        <w:pStyle w:val="Content"/>
      </w:pPr>
      <w:r w:rsidRPr="00D817C9">
        <w:t>+ Sự gia tăng của lượng mưa 1, 3, 5, 7 ngày max</w:t>
      </w:r>
      <w:r w:rsidR="00CD774A" w:rsidRPr="00D817C9">
        <w:t xml:space="preserve"> theo các kịch bản BĐKH.</w:t>
      </w:r>
    </w:p>
    <w:p w14:paraId="4D1EF0F0" w14:textId="5F241687" w:rsidR="00980738" w:rsidRPr="00D817C9" w:rsidRDefault="00980738" w:rsidP="0031475C">
      <w:pPr>
        <w:pStyle w:val="Content"/>
      </w:pPr>
      <w:r w:rsidRPr="00D817C9">
        <w:t>+ Cơ cấu sử dụng đất thay đổi: Nhiều diện tích ao, hồ, đồng ruộng... là khu tiêu, chứa nước chuyển thành đất phi nông nghiệp để phát triển khu đô thị, cơ sở hạ tầng.</w:t>
      </w:r>
    </w:p>
    <w:p w14:paraId="06812744" w14:textId="399B8A23" w:rsidR="00B97B6C" w:rsidRPr="00D817C9" w:rsidRDefault="00B97B6C" w:rsidP="00F64A26">
      <w:pPr>
        <w:pStyle w:val="BNGBIUA"/>
        <w:rPr>
          <w:noProof/>
        </w:rPr>
      </w:pPr>
      <w:bookmarkStart w:id="213" w:name="_Toc74081009"/>
      <w:r w:rsidRPr="00D817C9">
        <w:t xml:space="preserve">Bảng </w:t>
      </w:r>
      <w:r w:rsidRPr="00D817C9">
        <w:fldChar w:fldCharType="begin"/>
      </w:r>
      <w:r w:rsidRPr="00D817C9">
        <w:instrText xml:space="preserve"> STYLEREF 1 \s </w:instrText>
      </w:r>
      <w:r w:rsidRPr="00D817C9">
        <w:fldChar w:fldCharType="separate"/>
      </w:r>
      <w:r w:rsidR="009B26C5" w:rsidRPr="00D817C9">
        <w:rPr>
          <w:noProof/>
        </w:rPr>
        <w:t>2</w:t>
      </w:r>
      <w:r w:rsidRPr="00D817C9">
        <w:rPr>
          <w:noProof/>
        </w:rPr>
        <w:fldChar w:fldCharType="end"/>
      </w:r>
      <w:r w:rsidRPr="00D817C9">
        <w:t>.</w:t>
      </w:r>
      <w:r w:rsidRPr="00D817C9">
        <w:fldChar w:fldCharType="begin"/>
      </w:r>
      <w:r w:rsidRPr="00D817C9">
        <w:instrText xml:space="preserve"> SEQ Bảng \* ARABIC \s 1 </w:instrText>
      </w:r>
      <w:r w:rsidRPr="00D817C9">
        <w:fldChar w:fldCharType="separate"/>
      </w:r>
      <w:r w:rsidR="009B26C5" w:rsidRPr="00D817C9">
        <w:rPr>
          <w:noProof/>
        </w:rPr>
        <w:t>6</w:t>
      </w:r>
      <w:r w:rsidRPr="00D817C9">
        <w:rPr>
          <w:noProof/>
        </w:rPr>
        <w:fldChar w:fldCharType="end"/>
      </w:r>
      <w:r w:rsidRPr="00D817C9">
        <w:rPr>
          <w:noProof/>
        </w:rPr>
        <w:t>: Kết quả tính toán hệ số tiêu theo các kịch bản</w:t>
      </w:r>
      <w:bookmarkEnd w:id="213"/>
    </w:p>
    <w:p w14:paraId="16C8116F" w14:textId="1701C7AC" w:rsidR="00DD30B7" w:rsidRPr="00D817C9" w:rsidRDefault="00DD30B7" w:rsidP="00DD30B7">
      <w:pPr>
        <w:pStyle w:val="BNGBIUA"/>
        <w:jc w:val="right"/>
        <w:rPr>
          <w:noProof/>
        </w:rPr>
      </w:pPr>
      <w:r w:rsidRPr="00D817C9">
        <w:rPr>
          <w:noProof/>
        </w:rPr>
        <w:t xml:space="preserve">Đơn vị: </w:t>
      </w:r>
      <w:r w:rsidR="00081B92" w:rsidRPr="00D817C9">
        <w:rPr>
          <w:noProof/>
        </w:rPr>
        <w:t>l/s/ha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3"/>
        <w:gridCol w:w="1049"/>
        <w:gridCol w:w="1259"/>
        <w:gridCol w:w="887"/>
        <w:gridCol w:w="965"/>
        <w:gridCol w:w="1000"/>
        <w:gridCol w:w="1156"/>
        <w:gridCol w:w="1049"/>
      </w:tblGrid>
      <w:tr w:rsidR="00F72F15" w:rsidRPr="00D817C9" w14:paraId="61F8399B" w14:textId="77777777" w:rsidTr="001C2C85">
        <w:trPr>
          <w:trHeight w:val="454"/>
          <w:tblHeader/>
          <w:jc w:val="center"/>
        </w:trPr>
        <w:tc>
          <w:tcPr>
            <w:tcW w:w="1030" w:type="pct"/>
            <w:vMerge w:val="restart"/>
            <w:shd w:val="clear" w:color="auto" w:fill="auto"/>
            <w:noWrap/>
            <w:vAlign w:val="center"/>
          </w:tcPr>
          <w:p w14:paraId="58A61C4A" w14:textId="77777777" w:rsidR="008262A7" w:rsidRPr="00D817C9" w:rsidRDefault="008262A7" w:rsidP="008C1A58">
            <w:pPr>
              <w:widowControl w:val="0"/>
              <w:ind w:left="-57" w:right="-57"/>
              <w:jc w:val="center"/>
              <w:rPr>
                <w:b/>
                <w:bCs/>
                <w:sz w:val="22"/>
                <w:szCs w:val="22"/>
                <w:lang w:val="pt-BR"/>
              </w:rPr>
            </w:pPr>
            <w:r w:rsidRPr="00D817C9">
              <w:rPr>
                <w:b/>
                <w:bCs/>
                <w:sz w:val="22"/>
                <w:szCs w:val="22"/>
                <w:lang w:val="pt-BR"/>
              </w:rPr>
              <w:t>Hạng mục</w:t>
            </w:r>
          </w:p>
        </w:tc>
        <w:tc>
          <w:tcPr>
            <w:tcW w:w="566" w:type="pct"/>
            <w:vMerge w:val="restart"/>
            <w:vAlign w:val="center"/>
          </w:tcPr>
          <w:p w14:paraId="779821D0" w14:textId="77777777" w:rsidR="008262A7" w:rsidRPr="00D817C9" w:rsidRDefault="008262A7" w:rsidP="008C1A58">
            <w:pPr>
              <w:widowControl w:val="0"/>
              <w:ind w:left="-57" w:right="-57"/>
              <w:jc w:val="center"/>
              <w:rPr>
                <w:b/>
                <w:bCs/>
                <w:sz w:val="22"/>
                <w:szCs w:val="22"/>
                <w:lang w:val="pt-BR"/>
              </w:rPr>
            </w:pPr>
            <w:r w:rsidRPr="00D817C9">
              <w:rPr>
                <w:b/>
                <w:bCs/>
                <w:sz w:val="22"/>
                <w:szCs w:val="22"/>
                <w:lang w:val="pt-BR"/>
              </w:rPr>
              <w:t>KB nền</w:t>
            </w:r>
          </w:p>
        </w:tc>
        <w:tc>
          <w:tcPr>
            <w:tcW w:w="1157" w:type="pct"/>
            <w:gridSpan w:val="2"/>
            <w:shd w:val="clear" w:color="auto" w:fill="auto"/>
            <w:noWrap/>
            <w:vAlign w:val="center"/>
          </w:tcPr>
          <w:p w14:paraId="4F28C7FC" w14:textId="77777777" w:rsidR="000533D7" w:rsidRPr="00D817C9" w:rsidRDefault="008262A7" w:rsidP="008C1A58">
            <w:pPr>
              <w:widowControl w:val="0"/>
              <w:ind w:left="-57" w:right="-57"/>
              <w:jc w:val="center"/>
              <w:rPr>
                <w:b/>
                <w:bCs/>
                <w:sz w:val="22"/>
                <w:szCs w:val="22"/>
                <w:lang w:val="pt-BR"/>
              </w:rPr>
            </w:pPr>
            <w:r w:rsidRPr="00D817C9">
              <w:rPr>
                <w:b/>
                <w:bCs/>
                <w:sz w:val="22"/>
                <w:szCs w:val="22"/>
                <w:lang w:val="pt-BR"/>
              </w:rPr>
              <w:t xml:space="preserve">Kịch bản </w:t>
            </w:r>
          </w:p>
          <w:p w14:paraId="22562E16" w14:textId="51268E2A" w:rsidR="008262A7" w:rsidRPr="00D817C9" w:rsidRDefault="008262A7" w:rsidP="008C1A58">
            <w:pPr>
              <w:widowControl w:val="0"/>
              <w:ind w:left="-57" w:right="-57"/>
              <w:jc w:val="center"/>
              <w:rPr>
                <w:b/>
                <w:bCs/>
                <w:sz w:val="22"/>
                <w:szCs w:val="22"/>
                <w:lang w:val="pt-BR"/>
              </w:rPr>
            </w:pPr>
            <w:r w:rsidRPr="00D817C9">
              <w:rPr>
                <w:b/>
                <w:bCs/>
                <w:sz w:val="22"/>
                <w:szCs w:val="22"/>
                <w:lang w:val="pt-BR"/>
              </w:rPr>
              <w:t>bình thường</w:t>
            </w:r>
          </w:p>
        </w:tc>
        <w:tc>
          <w:tcPr>
            <w:tcW w:w="1059" w:type="pct"/>
            <w:gridSpan w:val="2"/>
          </w:tcPr>
          <w:p w14:paraId="5F8CD093" w14:textId="520AEE48" w:rsidR="000533D7" w:rsidRPr="00D817C9" w:rsidRDefault="008262A7" w:rsidP="008C1A58">
            <w:pPr>
              <w:widowControl w:val="0"/>
              <w:ind w:left="-57" w:right="-57"/>
              <w:jc w:val="center"/>
              <w:rPr>
                <w:b/>
                <w:bCs/>
                <w:sz w:val="22"/>
                <w:szCs w:val="22"/>
                <w:lang w:val="pt-BR"/>
              </w:rPr>
            </w:pPr>
            <w:r w:rsidRPr="00D817C9">
              <w:rPr>
                <w:b/>
                <w:bCs/>
                <w:sz w:val="22"/>
                <w:szCs w:val="22"/>
                <w:lang w:val="pt-BR"/>
              </w:rPr>
              <w:t>K</w:t>
            </w:r>
            <w:r w:rsidR="000533D7" w:rsidRPr="00D817C9">
              <w:rPr>
                <w:b/>
                <w:bCs/>
                <w:sz w:val="22"/>
                <w:szCs w:val="22"/>
                <w:lang w:val="pt-BR"/>
              </w:rPr>
              <w:t>ịch bản</w:t>
            </w:r>
            <w:r w:rsidRPr="00D817C9">
              <w:rPr>
                <w:b/>
                <w:bCs/>
                <w:sz w:val="22"/>
                <w:szCs w:val="22"/>
                <w:lang w:val="pt-BR"/>
              </w:rPr>
              <w:t xml:space="preserve"> </w:t>
            </w:r>
          </w:p>
          <w:p w14:paraId="5F32CFD7" w14:textId="4D054DF7" w:rsidR="008262A7" w:rsidRPr="00D817C9" w:rsidRDefault="008262A7" w:rsidP="008C1A58">
            <w:pPr>
              <w:widowControl w:val="0"/>
              <w:ind w:left="-57" w:right="-57"/>
              <w:jc w:val="center"/>
              <w:rPr>
                <w:b/>
                <w:bCs/>
                <w:sz w:val="22"/>
                <w:szCs w:val="22"/>
                <w:lang w:val="pt-BR"/>
              </w:rPr>
            </w:pPr>
            <w:r w:rsidRPr="00D817C9">
              <w:rPr>
                <w:b/>
                <w:bCs/>
                <w:sz w:val="22"/>
                <w:szCs w:val="22"/>
                <w:lang w:val="pt-BR"/>
              </w:rPr>
              <w:t>bền vững</w:t>
            </w:r>
          </w:p>
        </w:tc>
        <w:tc>
          <w:tcPr>
            <w:tcW w:w="1188" w:type="pct"/>
            <w:gridSpan w:val="2"/>
            <w:shd w:val="clear" w:color="auto" w:fill="auto"/>
            <w:noWrap/>
            <w:vAlign w:val="center"/>
          </w:tcPr>
          <w:p w14:paraId="0540068D" w14:textId="77777777" w:rsidR="000533D7" w:rsidRPr="00D817C9" w:rsidRDefault="008262A7" w:rsidP="008C1A58">
            <w:pPr>
              <w:widowControl w:val="0"/>
              <w:ind w:left="-57" w:right="-57"/>
              <w:jc w:val="center"/>
              <w:rPr>
                <w:b/>
                <w:bCs/>
                <w:sz w:val="22"/>
                <w:szCs w:val="22"/>
                <w:lang w:val="pt-BR"/>
              </w:rPr>
            </w:pPr>
            <w:r w:rsidRPr="00D817C9">
              <w:rPr>
                <w:b/>
                <w:bCs/>
                <w:sz w:val="22"/>
                <w:szCs w:val="22"/>
                <w:lang w:val="pt-BR"/>
              </w:rPr>
              <w:t xml:space="preserve">Kịch bản </w:t>
            </w:r>
          </w:p>
          <w:p w14:paraId="3B5C60BE" w14:textId="767731D2" w:rsidR="008262A7" w:rsidRPr="00D817C9" w:rsidRDefault="008262A7" w:rsidP="000533D7">
            <w:pPr>
              <w:widowControl w:val="0"/>
              <w:ind w:left="-57" w:right="-57"/>
              <w:jc w:val="center"/>
              <w:rPr>
                <w:b/>
                <w:bCs/>
                <w:sz w:val="22"/>
                <w:szCs w:val="22"/>
                <w:lang w:val="pt-BR"/>
              </w:rPr>
            </w:pPr>
            <w:r w:rsidRPr="00D817C9">
              <w:rPr>
                <w:b/>
                <w:bCs/>
                <w:sz w:val="22"/>
                <w:szCs w:val="22"/>
                <w:lang w:val="pt-BR"/>
              </w:rPr>
              <w:t>khủng hoảng</w:t>
            </w:r>
          </w:p>
        </w:tc>
      </w:tr>
      <w:tr w:rsidR="00F72F15" w:rsidRPr="00D817C9" w14:paraId="764DAF43" w14:textId="77777777" w:rsidTr="001C2C85">
        <w:trPr>
          <w:trHeight w:val="454"/>
          <w:tblHeader/>
          <w:jc w:val="center"/>
        </w:trPr>
        <w:tc>
          <w:tcPr>
            <w:tcW w:w="1030" w:type="pct"/>
            <w:vMerge/>
            <w:shd w:val="clear" w:color="auto" w:fill="auto"/>
            <w:noWrap/>
            <w:vAlign w:val="bottom"/>
          </w:tcPr>
          <w:p w14:paraId="0AC6CE52" w14:textId="77777777" w:rsidR="008262A7" w:rsidRPr="00D817C9" w:rsidRDefault="008262A7" w:rsidP="008C1A58">
            <w:pPr>
              <w:widowControl w:val="0"/>
              <w:ind w:left="-57" w:right="-57"/>
              <w:rPr>
                <w:b/>
                <w:sz w:val="22"/>
                <w:szCs w:val="22"/>
                <w:lang w:val="nl-NL"/>
              </w:rPr>
            </w:pPr>
          </w:p>
        </w:tc>
        <w:tc>
          <w:tcPr>
            <w:tcW w:w="566" w:type="pct"/>
            <w:vMerge/>
          </w:tcPr>
          <w:p w14:paraId="07E5DF8F" w14:textId="77777777" w:rsidR="008262A7" w:rsidRPr="00D817C9" w:rsidRDefault="008262A7" w:rsidP="008C1A58">
            <w:pPr>
              <w:widowControl w:val="0"/>
              <w:ind w:left="-57" w:right="-57"/>
              <w:jc w:val="center"/>
              <w:rPr>
                <w:b/>
                <w:sz w:val="22"/>
                <w:szCs w:val="22"/>
                <w:lang w:val="pt-BR"/>
              </w:rPr>
            </w:pPr>
          </w:p>
        </w:tc>
        <w:tc>
          <w:tcPr>
            <w:tcW w:w="679" w:type="pct"/>
            <w:shd w:val="clear" w:color="auto" w:fill="auto"/>
            <w:noWrap/>
            <w:vAlign w:val="center"/>
          </w:tcPr>
          <w:p w14:paraId="18BE142B" w14:textId="77777777" w:rsidR="008262A7" w:rsidRPr="00D817C9" w:rsidRDefault="008262A7" w:rsidP="001C2C85">
            <w:pPr>
              <w:widowControl w:val="0"/>
              <w:ind w:left="-57" w:right="-57"/>
              <w:jc w:val="center"/>
              <w:rPr>
                <w:b/>
                <w:bCs/>
                <w:sz w:val="22"/>
                <w:szCs w:val="22"/>
                <w:lang w:val="pt-BR"/>
              </w:rPr>
            </w:pPr>
            <w:r w:rsidRPr="00D817C9">
              <w:rPr>
                <w:b/>
                <w:bCs/>
                <w:sz w:val="22"/>
                <w:szCs w:val="22"/>
                <w:lang w:val="pt-BR"/>
              </w:rPr>
              <w:t>2030</w:t>
            </w:r>
          </w:p>
        </w:tc>
        <w:tc>
          <w:tcPr>
            <w:tcW w:w="478" w:type="pct"/>
            <w:vAlign w:val="center"/>
          </w:tcPr>
          <w:p w14:paraId="4F187755" w14:textId="77777777" w:rsidR="008262A7" w:rsidRPr="00D817C9" w:rsidRDefault="008262A7" w:rsidP="001C2C85">
            <w:pPr>
              <w:widowControl w:val="0"/>
              <w:ind w:left="-57" w:right="-57"/>
              <w:jc w:val="center"/>
              <w:rPr>
                <w:b/>
                <w:bCs/>
                <w:sz w:val="22"/>
                <w:szCs w:val="22"/>
                <w:lang w:val="pt-BR"/>
              </w:rPr>
            </w:pPr>
            <w:r w:rsidRPr="00D817C9">
              <w:rPr>
                <w:b/>
                <w:bCs/>
                <w:sz w:val="22"/>
                <w:szCs w:val="22"/>
                <w:lang w:val="pt-BR"/>
              </w:rPr>
              <w:t>2050</w:t>
            </w:r>
          </w:p>
        </w:tc>
        <w:tc>
          <w:tcPr>
            <w:tcW w:w="520" w:type="pct"/>
            <w:vAlign w:val="center"/>
          </w:tcPr>
          <w:p w14:paraId="78A6DD2E" w14:textId="77777777" w:rsidR="008262A7" w:rsidRPr="00D817C9" w:rsidRDefault="008262A7" w:rsidP="001C2C85">
            <w:pPr>
              <w:widowControl w:val="0"/>
              <w:ind w:left="-57" w:right="-57"/>
              <w:jc w:val="center"/>
              <w:rPr>
                <w:b/>
                <w:bCs/>
                <w:sz w:val="22"/>
                <w:szCs w:val="22"/>
                <w:lang w:val="pt-BR"/>
              </w:rPr>
            </w:pPr>
            <w:r w:rsidRPr="00D817C9">
              <w:rPr>
                <w:b/>
                <w:bCs/>
                <w:sz w:val="22"/>
                <w:szCs w:val="22"/>
                <w:lang w:val="pt-BR"/>
              </w:rPr>
              <w:t>2030</w:t>
            </w:r>
          </w:p>
        </w:tc>
        <w:tc>
          <w:tcPr>
            <w:tcW w:w="535" w:type="pct"/>
            <w:vAlign w:val="center"/>
          </w:tcPr>
          <w:p w14:paraId="34801DBB" w14:textId="77777777" w:rsidR="008262A7" w:rsidRPr="00D817C9" w:rsidRDefault="008262A7" w:rsidP="001C2C85">
            <w:pPr>
              <w:widowControl w:val="0"/>
              <w:ind w:left="-57" w:right="-57"/>
              <w:jc w:val="center"/>
              <w:rPr>
                <w:b/>
                <w:bCs/>
                <w:sz w:val="22"/>
                <w:szCs w:val="22"/>
                <w:lang w:val="pt-BR"/>
              </w:rPr>
            </w:pPr>
            <w:r w:rsidRPr="00D817C9">
              <w:rPr>
                <w:b/>
                <w:bCs/>
                <w:sz w:val="22"/>
                <w:szCs w:val="22"/>
                <w:lang w:val="pt-BR"/>
              </w:rPr>
              <w:t>2050</w:t>
            </w:r>
          </w:p>
        </w:tc>
        <w:tc>
          <w:tcPr>
            <w:tcW w:w="623" w:type="pct"/>
            <w:shd w:val="clear" w:color="auto" w:fill="auto"/>
            <w:noWrap/>
            <w:vAlign w:val="center"/>
          </w:tcPr>
          <w:p w14:paraId="320157B1" w14:textId="77777777" w:rsidR="008262A7" w:rsidRPr="00D817C9" w:rsidRDefault="008262A7" w:rsidP="001C2C85">
            <w:pPr>
              <w:widowControl w:val="0"/>
              <w:ind w:left="-57" w:right="-57"/>
              <w:jc w:val="center"/>
              <w:rPr>
                <w:b/>
                <w:bCs/>
                <w:sz w:val="22"/>
                <w:szCs w:val="22"/>
                <w:lang w:val="pt-BR"/>
              </w:rPr>
            </w:pPr>
            <w:r w:rsidRPr="00D817C9">
              <w:rPr>
                <w:b/>
                <w:bCs/>
                <w:sz w:val="22"/>
                <w:szCs w:val="22"/>
                <w:lang w:val="pt-BR"/>
              </w:rPr>
              <w:t>2030</w:t>
            </w:r>
          </w:p>
        </w:tc>
        <w:tc>
          <w:tcPr>
            <w:tcW w:w="565" w:type="pct"/>
            <w:shd w:val="clear" w:color="auto" w:fill="auto"/>
            <w:noWrap/>
            <w:vAlign w:val="center"/>
          </w:tcPr>
          <w:p w14:paraId="788DE316" w14:textId="77777777" w:rsidR="008262A7" w:rsidRPr="00D817C9" w:rsidRDefault="008262A7" w:rsidP="001C2C85">
            <w:pPr>
              <w:widowControl w:val="0"/>
              <w:ind w:left="-57" w:right="-57"/>
              <w:jc w:val="center"/>
              <w:rPr>
                <w:b/>
                <w:bCs/>
                <w:sz w:val="22"/>
                <w:szCs w:val="22"/>
                <w:lang w:val="pt-BR"/>
              </w:rPr>
            </w:pPr>
            <w:r w:rsidRPr="00D817C9">
              <w:rPr>
                <w:b/>
                <w:bCs/>
                <w:sz w:val="22"/>
                <w:szCs w:val="22"/>
                <w:lang w:val="pt-BR"/>
              </w:rPr>
              <w:t>2050</w:t>
            </w:r>
          </w:p>
        </w:tc>
      </w:tr>
      <w:tr w:rsidR="00F72F15" w:rsidRPr="00D817C9" w14:paraId="29AC706E" w14:textId="77777777" w:rsidTr="001C2C85">
        <w:trPr>
          <w:trHeight w:val="454"/>
          <w:jc w:val="center"/>
        </w:trPr>
        <w:tc>
          <w:tcPr>
            <w:tcW w:w="1030" w:type="pct"/>
            <w:shd w:val="clear" w:color="auto" w:fill="auto"/>
            <w:noWrap/>
            <w:vAlign w:val="center"/>
          </w:tcPr>
          <w:p w14:paraId="1D498950" w14:textId="77777777" w:rsidR="008262A7" w:rsidRPr="00D817C9" w:rsidRDefault="008262A7" w:rsidP="008C1A58">
            <w:pPr>
              <w:widowControl w:val="0"/>
              <w:ind w:left="-57" w:right="-57"/>
              <w:jc w:val="center"/>
              <w:rPr>
                <w:bCs/>
                <w:sz w:val="22"/>
                <w:szCs w:val="22"/>
                <w:lang w:val="nl-NL"/>
              </w:rPr>
            </w:pPr>
            <w:r w:rsidRPr="00D817C9">
              <w:rPr>
                <w:bCs/>
                <w:sz w:val="22"/>
                <w:szCs w:val="22"/>
                <w:lang w:val="nl-NL"/>
              </w:rPr>
              <w:t>Nông nghiệp</w:t>
            </w:r>
          </w:p>
        </w:tc>
        <w:tc>
          <w:tcPr>
            <w:tcW w:w="566" w:type="pct"/>
            <w:vAlign w:val="center"/>
          </w:tcPr>
          <w:p w14:paraId="2925922A" w14:textId="2E68E670" w:rsidR="008262A7" w:rsidRPr="00D817C9" w:rsidRDefault="008262A7" w:rsidP="001C2C85">
            <w:pPr>
              <w:widowControl w:val="0"/>
              <w:ind w:left="-57" w:right="-57"/>
              <w:jc w:val="center"/>
              <w:rPr>
                <w:bCs/>
                <w:sz w:val="22"/>
                <w:szCs w:val="22"/>
                <w:lang w:val="pt-BR"/>
              </w:rPr>
            </w:pPr>
            <w:r w:rsidRPr="00D817C9">
              <w:rPr>
                <w:bCs/>
                <w:sz w:val="22"/>
                <w:szCs w:val="22"/>
                <w:lang w:val="pt-BR"/>
              </w:rPr>
              <w:t>4</w:t>
            </w:r>
            <w:r w:rsidR="00CD774A" w:rsidRPr="00D817C9">
              <w:t>÷</w:t>
            </w:r>
            <w:r w:rsidRPr="00D817C9">
              <w:rPr>
                <w:bCs/>
                <w:sz w:val="22"/>
                <w:szCs w:val="22"/>
                <w:lang w:val="pt-BR"/>
              </w:rPr>
              <w:t>4,5</w:t>
            </w:r>
          </w:p>
        </w:tc>
        <w:tc>
          <w:tcPr>
            <w:tcW w:w="679" w:type="pct"/>
            <w:shd w:val="clear" w:color="auto" w:fill="auto"/>
            <w:noWrap/>
            <w:vAlign w:val="center"/>
          </w:tcPr>
          <w:p w14:paraId="21650F68" w14:textId="544CDD0C" w:rsidR="008262A7" w:rsidRPr="00D817C9" w:rsidRDefault="008262A7" w:rsidP="001C2C85">
            <w:pPr>
              <w:jc w:val="center"/>
              <w:rPr>
                <w:bCs/>
                <w:sz w:val="22"/>
                <w:szCs w:val="22"/>
              </w:rPr>
            </w:pPr>
            <w:r w:rsidRPr="00D817C9">
              <w:rPr>
                <w:bCs/>
                <w:sz w:val="22"/>
                <w:szCs w:val="22"/>
              </w:rPr>
              <w:t>4,5</w:t>
            </w:r>
            <w:r w:rsidR="00CD774A" w:rsidRPr="00D817C9">
              <w:t>÷</w:t>
            </w:r>
            <w:r w:rsidRPr="00D817C9">
              <w:rPr>
                <w:bCs/>
                <w:sz w:val="22"/>
                <w:szCs w:val="22"/>
              </w:rPr>
              <w:t>5</w:t>
            </w:r>
          </w:p>
        </w:tc>
        <w:tc>
          <w:tcPr>
            <w:tcW w:w="478" w:type="pct"/>
            <w:vAlign w:val="center"/>
          </w:tcPr>
          <w:p w14:paraId="3D0CBA76" w14:textId="6DA7538B" w:rsidR="008262A7" w:rsidRPr="00D817C9" w:rsidRDefault="008262A7" w:rsidP="001C2C85">
            <w:pPr>
              <w:jc w:val="center"/>
              <w:rPr>
                <w:bCs/>
                <w:sz w:val="22"/>
                <w:szCs w:val="22"/>
              </w:rPr>
            </w:pPr>
            <w:r w:rsidRPr="00D817C9">
              <w:rPr>
                <w:bCs/>
                <w:sz w:val="22"/>
                <w:szCs w:val="22"/>
              </w:rPr>
              <w:t>5</w:t>
            </w:r>
            <w:r w:rsidR="00CD774A" w:rsidRPr="00D817C9">
              <w:t>÷</w:t>
            </w:r>
            <w:r w:rsidRPr="00D817C9">
              <w:rPr>
                <w:bCs/>
                <w:sz w:val="22"/>
                <w:szCs w:val="22"/>
              </w:rPr>
              <w:t>5,5</w:t>
            </w:r>
          </w:p>
        </w:tc>
        <w:tc>
          <w:tcPr>
            <w:tcW w:w="520" w:type="pct"/>
            <w:vAlign w:val="center"/>
          </w:tcPr>
          <w:p w14:paraId="2C5A04C1" w14:textId="0729AF74" w:rsidR="008262A7" w:rsidRPr="00D817C9" w:rsidRDefault="008262A7" w:rsidP="001C2C85">
            <w:pPr>
              <w:ind w:right="-112"/>
              <w:jc w:val="center"/>
              <w:rPr>
                <w:bCs/>
                <w:sz w:val="22"/>
                <w:szCs w:val="22"/>
              </w:rPr>
            </w:pPr>
            <w:r w:rsidRPr="00D817C9">
              <w:rPr>
                <w:bCs/>
                <w:sz w:val="22"/>
                <w:szCs w:val="22"/>
              </w:rPr>
              <w:t>4,2</w:t>
            </w:r>
            <w:r w:rsidR="00CD774A" w:rsidRPr="00D817C9">
              <w:t>÷</w:t>
            </w:r>
            <w:r w:rsidRPr="00D817C9">
              <w:rPr>
                <w:bCs/>
                <w:sz w:val="22"/>
                <w:szCs w:val="22"/>
              </w:rPr>
              <w:t>4,8</w:t>
            </w:r>
          </w:p>
        </w:tc>
        <w:tc>
          <w:tcPr>
            <w:tcW w:w="535" w:type="pct"/>
            <w:vAlign w:val="center"/>
          </w:tcPr>
          <w:p w14:paraId="14752952" w14:textId="64065C98" w:rsidR="008262A7" w:rsidRPr="00D817C9" w:rsidRDefault="008262A7" w:rsidP="001C2C85">
            <w:pPr>
              <w:jc w:val="center"/>
              <w:rPr>
                <w:bCs/>
                <w:sz w:val="22"/>
                <w:szCs w:val="22"/>
              </w:rPr>
            </w:pPr>
            <w:r w:rsidRPr="00D817C9">
              <w:rPr>
                <w:bCs/>
                <w:sz w:val="22"/>
                <w:szCs w:val="22"/>
              </w:rPr>
              <w:t>4,8</w:t>
            </w:r>
            <w:r w:rsidR="00CD774A" w:rsidRPr="00D817C9">
              <w:t>÷</w:t>
            </w:r>
            <w:r w:rsidRPr="00D817C9">
              <w:rPr>
                <w:bCs/>
                <w:sz w:val="22"/>
                <w:szCs w:val="22"/>
              </w:rPr>
              <w:t>5,3</w:t>
            </w:r>
          </w:p>
        </w:tc>
        <w:tc>
          <w:tcPr>
            <w:tcW w:w="623" w:type="pct"/>
            <w:shd w:val="clear" w:color="auto" w:fill="auto"/>
            <w:noWrap/>
            <w:vAlign w:val="center"/>
          </w:tcPr>
          <w:p w14:paraId="6DBEF405" w14:textId="2177571D" w:rsidR="008262A7" w:rsidRPr="00D817C9" w:rsidRDefault="008262A7" w:rsidP="001C2C85">
            <w:pPr>
              <w:jc w:val="center"/>
              <w:rPr>
                <w:bCs/>
                <w:sz w:val="22"/>
                <w:szCs w:val="22"/>
              </w:rPr>
            </w:pPr>
            <w:r w:rsidRPr="00D817C9">
              <w:rPr>
                <w:bCs/>
                <w:sz w:val="22"/>
                <w:szCs w:val="22"/>
              </w:rPr>
              <w:t>5</w:t>
            </w:r>
            <w:r w:rsidR="00CD774A" w:rsidRPr="00D817C9">
              <w:t>÷</w:t>
            </w:r>
            <w:r w:rsidRPr="00D817C9">
              <w:rPr>
                <w:bCs/>
                <w:sz w:val="22"/>
                <w:szCs w:val="22"/>
              </w:rPr>
              <w:t>5,5</w:t>
            </w:r>
          </w:p>
        </w:tc>
        <w:tc>
          <w:tcPr>
            <w:tcW w:w="565" w:type="pct"/>
            <w:shd w:val="clear" w:color="auto" w:fill="auto"/>
            <w:noWrap/>
            <w:vAlign w:val="center"/>
          </w:tcPr>
          <w:p w14:paraId="51A45DB9" w14:textId="441742B3" w:rsidR="008262A7" w:rsidRPr="00D817C9" w:rsidRDefault="008262A7" w:rsidP="001C2C85">
            <w:pPr>
              <w:jc w:val="center"/>
              <w:rPr>
                <w:bCs/>
                <w:sz w:val="22"/>
                <w:szCs w:val="22"/>
              </w:rPr>
            </w:pPr>
            <w:r w:rsidRPr="00D817C9">
              <w:rPr>
                <w:bCs/>
                <w:sz w:val="22"/>
                <w:szCs w:val="22"/>
              </w:rPr>
              <w:t>5</w:t>
            </w:r>
            <w:r w:rsidR="00CD774A" w:rsidRPr="00D817C9">
              <w:t>÷</w:t>
            </w:r>
            <w:r w:rsidRPr="00D817C9">
              <w:rPr>
                <w:bCs/>
                <w:sz w:val="22"/>
                <w:szCs w:val="22"/>
              </w:rPr>
              <w:t>5,5</w:t>
            </w:r>
          </w:p>
        </w:tc>
      </w:tr>
      <w:tr w:rsidR="00F72F15" w:rsidRPr="00D817C9" w14:paraId="20FBA7D9" w14:textId="77777777" w:rsidTr="001C2C85">
        <w:trPr>
          <w:trHeight w:val="454"/>
          <w:jc w:val="center"/>
        </w:trPr>
        <w:tc>
          <w:tcPr>
            <w:tcW w:w="1030" w:type="pct"/>
            <w:shd w:val="clear" w:color="auto" w:fill="auto"/>
            <w:noWrap/>
            <w:vAlign w:val="center"/>
          </w:tcPr>
          <w:p w14:paraId="5761E6DA" w14:textId="77777777" w:rsidR="008262A7" w:rsidRPr="00D817C9" w:rsidRDefault="008262A7" w:rsidP="008C1A58">
            <w:pPr>
              <w:widowControl w:val="0"/>
              <w:ind w:left="-57" w:right="-57"/>
              <w:jc w:val="center"/>
              <w:rPr>
                <w:bCs/>
                <w:sz w:val="22"/>
                <w:szCs w:val="22"/>
                <w:lang w:val="nl-NL"/>
              </w:rPr>
            </w:pPr>
            <w:r w:rsidRPr="00D817C9">
              <w:rPr>
                <w:bCs/>
                <w:sz w:val="22"/>
                <w:szCs w:val="22"/>
                <w:lang w:val="nl-NL"/>
              </w:rPr>
              <w:t>Đô thị - công nghiệp</w:t>
            </w:r>
          </w:p>
        </w:tc>
        <w:tc>
          <w:tcPr>
            <w:tcW w:w="566" w:type="pct"/>
            <w:vAlign w:val="center"/>
          </w:tcPr>
          <w:p w14:paraId="61E2308E" w14:textId="3CEB5B02" w:rsidR="008262A7" w:rsidRPr="00D817C9" w:rsidRDefault="008262A7" w:rsidP="001C2C85">
            <w:pPr>
              <w:widowControl w:val="0"/>
              <w:ind w:left="-57" w:right="-57"/>
              <w:jc w:val="center"/>
              <w:rPr>
                <w:bCs/>
                <w:sz w:val="22"/>
                <w:szCs w:val="22"/>
                <w:lang w:val="pt-BR"/>
              </w:rPr>
            </w:pPr>
            <w:r w:rsidRPr="00D817C9">
              <w:rPr>
                <w:bCs/>
                <w:sz w:val="22"/>
                <w:szCs w:val="22"/>
                <w:lang w:val="pt-BR"/>
              </w:rPr>
              <w:t>9</w:t>
            </w:r>
            <w:r w:rsidR="00CD774A" w:rsidRPr="00D817C9">
              <w:t>÷</w:t>
            </w:r>
            <w:r w:rsidRPr="00D817C9">
              <w:rPr>
                <w:bCs/>
                <w:sz w:val="22"/>
                <w:szCs w:val="22"/>
                <w:lang w:val="pt-BR"/>
              </w:rPr>
              <w:t>10</w:t>
            </w:r>
          </w:p>
        </w:tc>
        <w:tc>
          <w:tcPr>
            <w:tcW w:w="679" w:type="pct"/>
            <w:shd w:val="clear" w:color="auto" w:fill="auto"/>
            <w:noWrap/>
            <w:vAlign w:val="center"/>
          </w:tcPr>
          <w:p w14:paraId="3D6D9EFD" w14:textId="5FFC7C89" w:rsidR="008262A7" w:rsidRPr="00D817C9" w:rsidRDefault="008262A7" w:rsidP="001C2C85">
            <w:pPr>
              <w:jc w:val="center"/>
              <w:rPr>
                <w:bCs/>
                <w:sz w:val="22"/>
                <w:szCs w:val="22"/>
              </w:rPr>
            </w:pPr>
            <w:r w:rsidRPr="00D817C9">
              <w:rPr>
                <w:bCs/>
                <w:sz w:val="22"/>
                <w:szCs w:val="22"/>
              </w:rPr>
              <w:t>11</w:t>
            </w:r>
            <w:r w:rsidR="00CD774A" w:rsidRPr="00D817C9">
              <w:t>÷</w:t>
            </w:r>
            <w:r w:rsidRPr="00D817C9">
              <w:rPr>
                <w:bCs/>
                <w:sz w:val="22"/>
                <w:szCs w:val="22"/>
              </w:rPr>
              <w:t>12</w:t>
            </w:r>
          </w:p>
        </w:tc>
        <w:tc>
          <w:tcPr>
            <w:tcW w:w="478" w:type="pct"/>
            <w:vAlign w:val="center"/>
          </w:tcPr>
          <w:p w14:paraId="31791CDD" w14:textId="339649CB" w:rsidR="008262A7" w:rsidRPr="00D817C9" w:rsidRDefault="008262A7" w:rsidP="001C2C85">
            <w:pPr>
              <w:jc w:val="center"/>
              <w:rPr>
                <w:bCs/>
                <w:sz w:val="22"/>
                <w:szCs w:val="22"/>
              </w:rPr>
            </w:pPr>
            <w:r w:rsidRPr="00D817C9">
              <w:rPr>
                <w:bCs/>
                <w:sz w:val="22"/>
                <w:szCs w:val="22"/>
              </w:rPr>
              <w:t>12</w:t>
            </w:r>
            <w:r w:rsidR="00CD774A" w:rsidRPr="00D817C9">
              <w:t>÷</w:t>
            </w:r>
            <w:r w:rsidRPr="00D817C9">
              <w:rPr>
                <w:bCs/>
                <w:sz w:val="22"/>
                <w:szCs w:val="22"/>
              </w:rPr>
              <w:t>13</w:t>
            </w:r>
          </w:p>
        </w:tc>
        <w:tc>
          <w:tcPr>
            <w:tcW w:w="520" w:type="pct"/>
            <w:vAlign w:val="center"/>
          </w:tcPr>
          <w:p w14:paraId="0E5512AB" w14:textId="5048C1D2" w:rsidR="008262A7" w:rsidRPr="00D817C9" w:rsidRDefault="008262A7" w:rsidP="001C2C85">
            <w:pPr>
              <w:jc w:val="center"/>
              <w:rPr>
                <w:bCs/>
                <w:sz w:val="22"/>
                <w:szCs w:val="22"/>
              </w:rPr>
            </w:pPr>
            <w:r w:rsidRPr="00D817C9">
              <w:rPr>
                <w:bCs/>
                <w:sz w:val="22"/>
                <w:szCs w:val="22"/>
              </w:rPr>
              <w:t>10</w:t>
            </w:r>
            <w:r w:rsidR="00CD774A" w:rsidRPr="00D817C9">
              <w:t>÷</w:t>
            </w:r>
            <w:r w:rsidRPr="00D817C9">
              <w:rPr>
                <w:bCs/>
                <w:sz w:val="22"/>
                <w:szCs w:val="22"/>
              </w:rPr>
              <w:t>11</w:t>
            </w:r>
          </w:p>
        </w:tc>
        <w:tc>
          <w:tcPr>
            <w:tcW w:w="535" w:type="pct"/>
            <w:vAlign w:val="center"/>
          </w:tcPr>
          <w:p w14:paraId="70B9EF6D" w14:textId="4EC5C1B5" w:rsidR="008262A7" w:rsidRPr="00D817C9" w:rsidRDefault="008262A7" w:rsidP="001C2C85">
            <w:pPr>
              <w:jc w:val="center"/>
              <w:rPr>
                <w:bCs/>
                <w:sz w:val="22"/>
                <w:szCs w:val="22"/>
              </w:rPr>
            </w:pPr>
            <w:r w:rsidRPr="00D817C9">
              <w:rPr>
                <w:bCs/>
                <w:sz w:val="22"/>
                <w:szCs w:val="22"/>
              </w:rPr>
              <w:t>11</w:t>
            </w:r>
            <w:r w:rsidR="00CD774A" w:rsidRPr="00D817C9">
              <w:t>÷</w:t>
            </w:r>
            <w:r w:rsidRPr="00D817C9">
              <w:rPr>
                <w:bCs/>
                <w:sz w:val="22"/>
                <w:szCs w:val="22"/>
              </w:rPr>
              <w:t>12</w:t>
            </w:r>
          </w:p>
        </w:tc>
        <w:tc>
          <w:tcPr>
            <w:tcW w:w="623" w:type="pct"/>
            <w:shd w:val="clear" w:color="auto" w:fill="auto"/>
            <w:noWrap/>
            <w:vAlign w:val="center"/>
          </w:tcPr>
          <w:p w14:paraId="2823297A" w14:textId="42BEF018" w:rsidR="008262A7" w:rsidRPr="00D817C9" w:rsidRDefault="008262A7" w:rsidP="001C2C85">
            <w:pPr>
              <w:jc w:val="center"/>
              <w:rPr>
                <w:bCs/>
                <w:sz w:val="22"/>
                <w:szCs w:val="22"/>
              </w:rPr>
            </w:pPr>
            <w:r w:rsidRPr="00D817C9">
              <w:rPr>
                <w:bCs/>
                <w:sz w:val="22"/>
                <w:szCs w:val="22"/>
              </w:rPr>
              <w:t>12</w:t>
            </w:r>
            <w:r w:rsidR="00CD774A" w:rsidRPr="00D817C9">
              <w:t>÷</w:t>
            </w:r>
            <w:r w:rsidRPr="00D817C9">
              <w:rPr>
                <w:bCs/>
                <w:sz w:val="22"/>
                <w:szCs w:val="22"/>
              </w:rPr>
              <w:t>13</w:t>
            </w:r>
          </w:p>
        </w:tc>
        <w:tc>
          <w:tcPr>
            <w:tcW w:w="565" w:type="pct"/>
            <w:shd w:val="clear" w:color="auto" w:fill="auto"/>
            <w:noWrap/>
            <w:vAlign w:val="center"/>
          </w:tcPr>
          <w:p w14:paraId="67FAF0FA" w14:textId="4EC36966" w:rsidR="008262A7" w:rsidRPr="00D817C9" w:rsidRDefault="008262A7" w:rsidP="001C2C85">
            <w:pPr>
              <w:jc w:val="center"/>
              <w:rPr>
                <w:bCs/>
                <w:sz w:val="22"/>
                <w:szCs w:val="22"/>
              </w:rPr>
            </w:pPr>
            <w:r w:rsidRPr="00D817C9">
              <w:rPr>
                <w:bCs/>
                <w:sz w:val="22"/>
                <w:szCs w:val="22"/>
              </w:rPr>
              <w:t>14</w:t>
            </w:r>
            <w:r w:rsidR="00CD774A" w:rsidRPr="00D817C9">
              <w:t>÷</w:t>
            </w:r>
            <w:r w:rsidRPr="00D817C9">
              <w:rPr>
                <w:bCs/>
                <w:sz w:val="22"/>
                <w:szCs w:val="22"/>
              </w:rPr>
              <w:t>15</w:t>
            </w:r>
          </w:p>
        </w:tc>
      </w:tr>
      <w:tr w:rsidR="00F72F15" w:rsidRPr="00D817C9" w14:paraId="4EC47ED1" w14:textId="77777777" w:rsidTr="001C2C85">
        <w:trPr>
          <w:trHeight w:val="454"/>
          <w:jc w:val="center"/>
        </w:trPr>
        <w:tc>
          <w:tcPr>
            <w:tcW w:w="1030" w:type="pct"/>
            <w:shd w:val="clear" w:color="auto" w:fill="auto"/>
            <w:noWrap/>
            <w:vAlign w:val="center"/>
          </w:tcPr>
          <w:p w14:paraId="7163016D" w14:textId="77777777" w:rsidR="008262A7" w:rsidRPr="00D817C9" w:rsidRDefault="008262A7" w:rsidP="008C1A58">
            <w:pPr>
              <w:widowControl w:val="0"/>
              <w:ind w:left="-57" w:right="-57"/>
              <w:jc w:val="center"/>
              <w:rPr>
                <w:bCs/>
                <w:sz w:val="22"/>
                <w:szCs w:val="22"/>
                <w:lang w:val="nl-NL"/>
              </w:rPr>
            </w:pPr>
            <w:r w:rsidRPr="00D817C9">
              <w:rPr>
                <w:bCs/>
                <w:sz w:val="22"/>
                <w:szCs w:val="22"/>
                <w:lang w:val="nl-NL"/>
              </w:rPr>
              <w:t>Hệ số tiêu chung</w:t>
            </w:r>
          </w:p>
        </w:tc>
        <w:tc>
          <w:tcPr>
            <w:tcW w:w="566" w:type="pct"/>
            <w:vAlign w:val="center"/>
          </w:tcPr>
          <w:p w14:paraId="7E3AAB61" w14:textId="14EFE7A9" w:rsidR="008262A7" w:rsidRPr="00D817C9" w:rsidRDefault="008262A7" w:rsidP="001C2C85">
            <w:pPr>
              <w:widowControl w:val="0"/>
              <w:ind w:left="-57" w:right="-57"/>
              <w:jc w:val="center"/>
              <w:rPr>
                <w:bCs/>
                <w:sz w:val="22"/>
                <w:szCs w:val="22"/>
                <w:lang w:val="pt-BR"/>
              </w:rPr>
            </w:pPr>
            <w:r w:rsidRPr="00D817C9">
              <w:rPr>
                <w:bCs/>
                <w:sz w:val="22"/>
                <w:szCs w:val="22"/>
                <w:lang w:val="pt-BR"/>
              </w:rPr>
              <w:t>6</w:t>
            </w:r>
            <w:r w:rsidR="00CD774A" w:rsidRPr="00D817C9">
              <w:t>÷</w:t>
            </w:r>
            <w:r w:rsidRPr="00D817C9">
              <w:rPr>
                <w:bCs/>
                <w:sz w:val="22"/>
                <w:szCs w:val="22"/>
                <w:lang w:val="pt-BR"/>
              </w:rPr>
              <w:t>6,5</w:t>
            </w:r>
          </w:p>
        </w:tc>
        <w:tc>
          <w:tcPr>
            <w:tcW w:w="679" w:type="pct"/>
            <w:shd w:val="clear" w:color="auto" w:fill="auto"/>
            <w:noWrap/>
            <w:vAlign w:val="center"/>
          </w:tcPr>
          <w:p w14:paraId="2BCDA0F3" w14:textId="02D294CF" w:rsidR="008262A7" w:rsidRPr="00D817C9" w:rsidRDefault="008262A7" w:rsidP="001C2C85">
            <w:pPr>
              <w:jc w:val="center"/>
              <w:rPr>
                <w:bCs/>
                <w:sz w:val="22"/>
                <w:szCs w:val="22"/>
              </w:rPr>
            </w:pPr>
            <w:r w:rsidRPr="00D817C9">
              <w:rPr>
                <w:bCs/>
                <w:sz w:val="22"/>
                <w:szCs w:val="22"/>
              </w:rPr>
              <w:t>6,5</w:t>
            </w:r>
            <w:r w:rsidR="00CD774A" w:rsidRPr="00D817C9">
              <w:t>÷</w:t>
            </w:r>
            <w:r w:rsidRPr="00D817C9">
              <w:rPr>
                <w:bCs/>
                <w:sz w:val="22"/>
                <w:szCs w:val="22"/>
              </w:rPr>
              <w:t>7</w:t>
            </w:r>
          </w:p>
        </w:tc>
        <w:tc>
          <w:tcPr>
            <w:tcW w:w="478" w:type="pct"/>
            <w:vAlign w:val="center"/>
          </w:tcPr>
          <w:p w14:paraId="0AA455BC" w14:textId="13403B86" w:rsidR="008262A7" w:rsidRPr="00D817C9" w:rsidRDefault="008262A7" w:rsidP="001C2C85">
            <w:pPr>
              <w:jc w:val="center"/>
              <w:rPr>
                <w:bCs/>
                <w:sz w:val="22"/>
                <w:szCs w:val="22"/>
              </w:rPr>
            </w:pPr>
            <w:r w:rsidRPr="00D817C9">
              <w:rPr>
                <w:bCs/>
                <w:sz w:val="22"/>
                <w:szCs w:val="22"/>
              </w:rPr>
              <w:t>7,5</w:t>
            </w:r>
            <w:r w:rsidR="00CD774A" w:rsidRPr="00D817C9">
              <w:t>÷</w:t>
            </w:r>
            <w:r w:rsidRPr="00D817C9">
              <w:rPr>
                <w:bCs/>
                <w:sz w:val="22"/>
                <w:szCs w:val="22"/>
              </w:rPr>
              <w:t>8</w:t>
            </w:r>
          </w:p>
        </w:tc>
        <w:tc>
          <w:tcPr>
            <w:tcW w:w="520" w:type="pct"/>
            <w:vAlign w:val="center"/>
          </w:tcPr>
          <w:p w14:paraId="5D79BD66" w14:textId="6263A2CC" w:rsidR="008262A7" w:rsidRPr="00D817C9" w:rsidRDefault="008262A7" w:rsidP="001C2C85">
            <w:pPr>
              <w:jc w:val="center"/>
              <w:rPr>
                <w:bCs/>
                <w:sz w:val="22"/>
                <w:szCs w:val="22"/>
              </w:rPr>
            </w:pPr>
            <w:r w:rsidRPr="00D817C9">
              <w:rPr>
                <w:bCs/>
                <w:sz w:val="22"/>
                <w:szCs w:val="22"/>
              </w:rPr>
              <w:t>6,2</w:t>
            </w:r>
            <w:r w:rsidR="00CD774A" w:rsidRPr="00D817C9">
              <w:t>÷</w:t>
            </w:r>
            <w:r w:rsidRPr="00D817C9">
              <w:rPr>
                <w:bCs/>
                <w:sz w:val="22"/>
                <w:szCs w:val="22"/>
              </w:rPr>
              <w:t>6,8</w:t>
            </w:r>
          </w:p>
        </w:tc>
        <w:tc>
          <w:tcPr>
            <w:tcW w:w="535" w:type="pct"/>
            <w:vAlign w:val="center"/>
          </w:tcPr>
          <w:p w14:paraId="2263E36C" w14:textId="18B5EC90" w:rsidR="008262A7" w:rsidRPr="00D817C9" w:rsidRDefault="008262A7" w:rsidP="001C2C85">
            <w:pPr>
              <w:jc w:val="center"/>
              <w:rPr>
                <w:bCs/>
                <w:sz w:val="22"/>
                <w:szCs w:val="22"/>
              </w:rPr>
            </w:pPr>
            <w:r w:rsidRPr="00D817C9">
              <w:rPr>
                <w:bCs/>
                <w:sz w:val="22"/>
                <w:szCs w:val="22"/>
              </w:rPr>
              <w:t>7</w:t>
            </w:r>
            <w:r w:rsidR="00CD774A" w:rsidRPr="00D817C9">
              <w:t>÷</w:t>
            </w:r>
            <w:r w:rsidRPr="00D817C9">
              <w:rPr>
                <w:bCs/>
                <w:sz w:val="22"/>
                <w:szCs w:val="22"/>
              </w:rPr>
              <w:t>7,5</w:t>
            </w:r>
          </w:p>
        </w:tc>
        <w:tc>
          <w:tcPr>
            <w:tcW w:w="623" w:type="pct"/>
            <w:shd w:val="clear" w:color="auto" w:fill="auto"/>
            <w:noWrap/>
            <w:vAlign w:val="center"/>
          </w:tcPr>
          <w:p w14:paraId="6D187941" w14:textId="5B0F61F4" w:rsidR="008262A7" w:rsidRPr="00D817C9" w:rsidRDefault="008262A7" w:rsidP="001C2C85">
            <w:pPr>
              <w:jc w:val="center"/>
              <w:rPr>
                <w:bCs/>
                <w:sz w:val="22"/>
                <w:szCs w:val="22"/>
              </w:rPr>
            </w:pPr>
            <w:r w:rsidRPr="00D817C9">
              <w:rPr>
                <w:bCs/>
                <w:sz w:val="22"/>
                <w:szCs w:val="22"/>
              </w:rPr>
              <w:t>7</w:t>
            </w:r>
            <w:r w:rsidR="00CD774A" w:rsidRPr="00D817C9">
              <w:t>÷</w:t>
            </w:r>
            <w:r w:rsidRPr="00D817C9">
              <w:rPr>
                <w:bCs/>
                <w:sz w:val="22"/>
                <w:szCs w:val="22"/>
              </w:rPr>
              <w:t>7,5</w:t>
            </w:r>
          </w:p>
        </w:tc>
        <w:tc>
          <w:tcPr>
            <w:tcW w:w="565" w:type="pct"/>
            <w:shd w:val="clear" w:color="auto" w:fill="auto"/>
            <w:noWrap/>
            <w:vAlign w:val="center"/>
          </w:tcPr>
          <w:p w14:paraId="5EF09657" w14:textId="0C8CF3B1" w:rsidR="008262A7" w:rsidRPr="00D817C9" w:rsidRDefault="008262A7" w:rsidP="001C2C85">
            <w:pPr>
              <w:jc w:val="center"/>
              <w:rPr>
                <w:bCs/>
                <w:sz w:val="22"/>
                <w:szCs w:val="22"/>
              </w:rPr>
            </w:pPr>
            <w:r w:rsidRPr="00D817C9">
              <w:rPr>
                <w:bCs/>
                <w:sz w:val="22"/>
                <w:szCs w:val="22"/>
              </w:rPr>
              <w:t>8</w:t>
            </w:r>
            <w:r w:rsidR="00CD774A" w:rsidRPr="00D817C9">
              <w:t>÷</w:t>
            </w:r>
            <w:r w:rsidRPr="00D817C9">
              <w:rPr>
                <w:bCs/>
                <w:sz w:val="22"/>
                <w:szCs w:val="22"/>
              </w:rPr>
              <w:t>8,5</w:t>
            </w:r>
          </w:p>
        </w:tc>
      </w:tr>
    </w:tbl>
    <w:p w14:paraId="33814FE4" w14:textId="5F09F70E" w:rsidR="004B4012" w:rsidRPr="00D817C9" w:rsidRDefault="004B4012" w:rsidP="00016CD8">
      <w:pPr>
        <w:pStyle w:val="Content"/>
      </w:pPr>
      <w:r w:rsidRPr="00D817C9">
        <w:t xml:space="preserve">Các vùng khó khăn về tiêu nước ở </w:t>
      </w:r>
      <w:r w:rsidR="00F12D49" w:rsidRPr="00D817C9">
        <w:t>ĐBBB</w:t>
      </w:r>
      <w:r w:rsidRPr="00D817C9">
        <w:t xml:space="preserve"> chủ yếu tập trung vào vùng hữu sông Hồng nằm ở các khu thủy lợi Bắc Ninh Bình, Nam Ninh Bình, Sông Tích - Thanh Hà, khu Vĩnh Tường - Yên Lạc (thuộc sông Phan - sông Cà Lồ), hạ du sông Thái Bình khu Chí Linh, Nam Thanh, Kinh Môn.</w:t>
      </w:r>
    </w:p>
    <w:p w14:paraId="0AE087AC" w14:textId="1A490E79" w:rsidR="00481026" w:rsidRPr="00D817C9" w:rsidRDefault="00481026" w:rsidP="00B66E4A">
      <w:pPr>
        <w:pStyle w:val="Heading4"/>
        <w:rPr>
          <w:rFonts w:asciiTheme="minorHAnsi" w:hAnsiTheme="minorHAnsi" w:cstheme="minorHAnsi"/>
        </w:rPr>
      </w:pPr>
      <w:r w:rsidRPr="00D817C9">
        <w:rPr>
          <w:rFonts w:asciiTheme="minorHAnsi" w:hAnsiTheme="minorHAnsi" w:cstheme="minorHAnsi"/>
        </w:rPr>
        <w:t xml:space="preserve">Đối với </w:t>
      </w:r>
      <w:r w:rsidR="0057695D" w:rsidRPr="00D817C9">
        <w:rPr>
          <w:rFonts w:asciiTheme="minorHAnsi" w:hAnsiTheme="minorHAnsi" w:cstheme="minorHAnsi"/>
        </w:rPr>
        <w:t>phòng chống, lũ</w:t>
      </w:r>
    </w:p>
    <w:p w14:paraId="25BCDCCE" w14:textId="2526CE5E" w:rsidR="00872B8D" w:rsidRPr="00D817C9" w:rsidRDefault="00872B8D" w:rsidP="00392438">
      <w:pPr>
        <w:pStyle w:val="Heading5"/>
        <w:spacing w:before="80" w:line="252" w:lineRule="auto"/>
      </w:pPr>
      <w:r w:rsidRPr="00D817C9">
        <w:t xml:space="preserve">Kịch bản 1: Kịch bản </w:t>
      </w:r>
      <w:r w:rsidR="001F21A5" w:rsidRPr="00D817C9">
        <w:t>nền</w:t>
      </w:r>
    </w:p>
    <w:p w14:paraId="596F85CE" w14:textId="77777777" w:rsidR="00872B8D" w:rsidRPr="00D817C9" w:rsidRDefault="00872B8D" w:rsidP="00C728B5">
      <w:pPr>
        <w:pStyle w:val="Content"/>
      </w:pPr>
      <w:r w:rsidRPr="00D817C9">
        <w:t>Với kịch bản hiện tại, trung tâm Hà Nội có thể chống được lũ 0,2% (52.667ha), vùng hạ du sông Thái Bình (309.753ha) chống được lũ 0,4% và các vùng còn lại đảm bảo tần suất 0,33% (1.271.548ha). Mực nước lũ thiết kế chỉ đạt như hiện tại: tại Sơn Tây 15,8m, tại Hà Nội 12,8m, tại Phả Lại 6,8m. Các khu vực không chịu ảnh hưởng các hồ chứa lớn đảm bảo chống lũ tần suất 1% (sông Lô, Hoàng Long) và tần suất 2% (Thao, Cầu-Thương, Đáy).</w:t>
      </w:r>
    </w:p>
    <w:p w14:paraId="3FD126C1" w14:textId="77777777" w:rsidR="00872B8D" w:rsidRPr="00D817C9" w:rsidRDefault="00872B8D" w:rsidP="00392438">
      <w:pPr>
        <w:pStyle w:val="Heading5"/>
        <w:spacing w:before="80" w:line="252" w:lineRule="auto"/>
        <w:jc w:val="both"/>
      </w:pPr>
      <w:r w:rsidRPr="00D817C9">
        <w:t>Kịch bản 2.1: Kịch bản phát triển bình thường giai đoạn đến 2030</w:t>
      </w:r>
    </w:p>
    <w:p w14:paraId="55C88770" w14:textId="77777777" w:rsidR="00872B8D" w:rsidRPr="00D817C9" w:rsidRDefault="00872B8D" w:rsidP="00C728B5">
      <w:pPr>
        <w:pStyle w:val="Content"/>
      </w:pPr>
      <w:r w:rsidRPr="00D817C9">
        <w:t>Với kịch bản 2.1, trung tâm Hà Nội có thể chống được lũ 0,2% (52.667ha), vùng hạ du sông Thái Bình (309.753ha) chống được lũ tần suất 0,4% và các vùng còn lại đảm bảo tần suất 0,33% (1.271.548ha). Các khu vực không chịu ảnh hưởng các hồ chứa lớn đảm bảo chống lũ tần suất 1% (sông Lô, Hoàng Long) và tần suất 2% (Thao, Cầu-Thương, Đáy).</w:t>
      </w:r>
    </w:p>
    <w:p w14:paraId="0900BEEA" w14:textId="515022A5" w:rsidR="00872B8D" w:rsidRPr="00D817C9" w:rsidRDefault="00872B8D" w:rsidP="00C728B5">
      <w:pPr>
        <w:pStyle w:val="Content"/>
      </w:pPr>
      <w:r w:rsidRPr="00D817C9">
        <w:t xml:space="preserve">Dưới tác động của dòng chảy lũ đến từ thượng du tăng và mực nước biển dâng theo kịch bản RCP 8.5 giai đoạn 2030, mực nước lũ thiết kế 0,4% tăng so với hiện tại: </w:t>
      </w:r>
      <w:r w:rsidRPr="00D817C9">
        <w:lastRenderedPageBreak/>
        <w:t>tại Sơn Tây 16,0 (tăng 0,2m), tại Hà Nội 13,0m (tăng 0,2m), tại Phả Lại 7,0m (tăng 0,2m). Đối với lũ thiết kế 0,3% tăng từ 13,1m lênm 13,3m và ở tần suất 0,2% có mức tăng tương tự  tại Hà Nội từ 13,4m lên 13,6m. Mực nước tại các cửa sông tăng 0,13m.</w:t>
      </w:r>
    </w:p>
    <w:p w14:paraId="622FC65A" w14:textId="77777777" w:rsidR="00872B8D" w:rsidRPr="00D817C9" w:rsidRDefault="00872B8D" w:rsidP="00392438">
      <w:pPr>
        <w:pStyle w:val="Heading5"/>
        <w:spacing w:before="80" w:line="252" w:lineRule="auto"/>
        <w:jc w:val="both"/>
      </w:pPr>
      <w:r w:rsidRPr="00D817C9">
        <w:t>Kịch bản 2.2: Kịch bản phát triển bình thường giai đoạn đến 2050</w:t>
      </w:r>
    </w:p>
    <w:p w14:paraId="5DD95877" w14:textId="77777777" w:rsidR="00872B8D" w:rsidRPr="00D817C9" w:rsidRDefault="00872B8D" w:rsidP="00C728B5">
      <w:pPr>
        <w:pStyle w:val="Content"/>
      </w:pPr>
      <w:r w:rsidRPr="00D817C9">
        <w:t>Với kịch bản 2.2, trung tâm Hà Nội có thể chống được lũ 0,2% (52.667ha), vùng hạ du sông Thái Bình (309.753ha) chống được lũ tần suất 0,4% và các vùng còn lại đảm bảo tần suất 0,33% (1.271.548ha). Các khu vực không chịu ảnh hưởng các hồ chứa lớn đảm bảo chống lũ tần suất 1% (sông Lô, Hoàng Long) và tần suất 2% (Thao, Cầu-Thương, Đáy).</w:t>
      </w:r>
    </w:p>
    <w:p w14:paraId="7623AB0A" w14:textId="77777777" w:rsidR="00872B8D" w:rsidRPr="00D817C9" w:rsidRDefault="00872B8D" w:rsidP="00C728B5">
      <w:pPr>
        <w:pStyle w:val="Content"/>
      </w:pPr>
      <w:r w:rsidRPr="00D817C9">
        <w:t>Dưới tác động của dòng chảy lũ đến từ thượng du tăng và mực nước biển dâng theo kịch bản RCP 8.5 giai đoạn 2050, mực nước lũ thiết kế 0,4% tăng so với hiện tại: tại Sơn Tây 16,2 (tăng 0,40m), tại Hà Nội 13,2m (tăng 0,4m), tại Phả Lại 7,2m (tăng 0,4m). Đối với lũ thiết kế 0,33% và 0,2% có mức tăng tương tự  tại Hà Nội từ 13,1 lên 13,5m và 13,4m lên 13,8m. Mực nước tại các cửa sông tăng 0,22m.</w:t>
      </w:r>
    </w:p>
    <w:p w14:paraId="3A0B0992" w14:textId="77777777" w:rsidR="00872B8D" w:rsidRPr="00D817C9" w:rsidRDefault="00872B8D" w:rsidP="00392438">
      <w:pPr>
        <w:pStyle w:val="Heading5"/>
        <w:spacing w:before="80" w:line="252" w:lineRule="auto"/>
        <w:jc w:val="both"/>
      </w:pPr>
      <w:r w:rsidRPr="00D817C9">
        <w:t>Kịch bản 3.1: Kịch bản phát triển bền vững giai đoạn đến 2030</w:t>
      </w:r>
    </w:p>
    <w:p w14:paraId="547AF2D7" w14:textId="77777777" w:rsidR="00872B8D" w:rsidRPr="00D817C9" w:rsidRDefault="00872B8D" w:rsidP="00C728B5">
      <w:pPr>
        <w:pStyle w:val="Content"/>
      </w:pPr>
      <w:r w:rsidRPr="00D817C9">
        <w:t>Với kịch bản 3.1, trung tâm Hà Nội có thể chống được lũ 0,2% (52.667ha), vùng hạ du sông Thái Bình (309.753ha) và các vùng còn lại (1.271.548ha) đảm bảo tần suất 0,33% Các khu vực không chịu ảnh hưởng các hồ chứa lớn đảm bảo chống lũ tần suất 1% (sông Lô, Hoàng Long) và tần suất 2% (Thao, Cầu-Thương, Đáy).</w:t>
      </w:r>
    </w:p>
    <w:p w14:paraId="0BC302EB" w14:textId="77777777" w:rsidR="00872B8D" w:rsidRPr="00D817C9" w:rsidRDefault="00872B8D" w:rsidP="00C728B5">
      <w:pPr>
        <w:pStyle w:val="Content"/>
      </w:pPr>
      <w:r w:rsidRPr="00D817C9">
        <w:t>Dưới tác động của dòng chảy lũ đến từ thượng du tăng và mực nước biển dâng theo kịch bản RCP 8.5 giai đoạn 2030, mực nước lũ thiết kế 0,33% tăng so với hiện tại: tại Sơn Tây 16,3 (tăng 0,20m), tại Hà Nội 13,3m (tăng 0,2m), tại Phả Lại 7,4m (tăng 0,2m). Đối với lũ thiết kế 0,2% mức tăng tương tự  tại Hà Nội từ 13,4m lên 13,6m. Mực nước tại các cửa sông tăng 0,13m.</w:t>
      </w:r>
    </w:p>
    <w:p w14:paraId="19005A30" w14:textId="77777777" w:rsidR="00872B8D" w:rsidRPr="00D817C9" w:rsidRDefault="00872B8D" w:rsidP="00392438">
      <w:pPr>
        <w:pStyle w:val="Heading5"/>
        <w:spacing w:before="80" w:line="252" w:lineRule="auto"/>
        <w:jc w:val="both"/>
      </w:pPr>
      <w:r w:rsidRPr="00D817C9">
        <w:t>Kịch bản 3.2: Kịch bản phát triển bền vững giai đoạn đến 2050</w:t>
      </w:r>
    </w:p>
    <w:p w14:paraId="3D909A96" w14:textId="2BD64128" w:rsidR="00872B8D" w:rsidRPr="00D817C9" w:rsidRDefault="00872B8D" w:rsidP="00C728B5">
      <w:pPr>
        <w:pStyle w:val="Content"/>
      </w:pPr>
      <w:r w:rsidRPr="00D817C9">
        <w:t xml:space="preserve">Với kịch bản </w:t>
      </w:r>
      <w:r w:rsidR="006F3ADF" w:rsidRPr="00D817C9">
        <w:t>3</w:t>
      </w:r>
      <w:r w:rsidRPr="00D817C9">
        <w:t>.2, trung tâm Hà Nội có thể chống được lũ 0,2% (52.667ha), vùng hạ du sông Thái Bình (309.753ha) chống được lũ tần suất 0,33% và các vùng còn lại đảm bảo tần suất 0,33% (1.271.548ha). Các khu vực không chịu ảnh hưởng các hồ chứa lớn đảm bảo chống lũ tần suất 1% (sông Lô, Hoàng Long) và tần suất 2% (Thao, Cầu-Thương, Đáy).</w:t>
      </w:r>
    </w:p>
    <w:p w14:paraId="6F873A57" w14:textId="77777777" w:rsidR="00872B8D" w:rsidRPr="00D817C9" w:rsidRDefault="00872B8D" w:rsidP="00C728B5">
      <w:pPr>
        <w:pStyle w:val="Content"/>
      </w:pPr>
      <w:r w:rsidRPr="00D817C9">
        <w:t>Dưới tác động của dòng chảy lũ đến từ thượng du tăng và mực nước biển dâng theo kịch bản RCP 8.5 giai đoạn 2050, mực nước lũ thiết kế 0,33% tăng so với hiện tại: tại Sơn Tây 16,5 (tăng 0,40m), tại Hà Nội 13,5m (tăng 0,4m), tại Phả Lại 7,6m (tăng 0,4m). Đối với lũ thiết kế 0,2% mức tăng tương tự  tại Hà Nội từ 13,4m lên 13,8m. Mực nước tại các cửa sông tăng 0,22m.</w:t>
      </w:r>
    </w:p>
    <w:p w14:paraId="1726A290" w14:textId="77777777" w:rsidR="00872B8D" w:rsidRPr="00D817C9" w:rsidRDefault="00872B8D" w:rsidP="00392438">
      <w:pPr>
        <w:pStyle w:val="Heading5"/>
        <w:spacing w:before="80" w:line="252" w:lineRule="auto"/>
        <w:jc w:val="both"/>
      </w:pPr>
      <w:r w:rsidRPr="00D817C9">
        <w:t>Kịch bản 4.1: Kịch bản phát triển khủng hoảng giai đoạn đến 2030</w:t>
      </w:r>
    </w:p>
    <w:p w14:paraId="403725FC" w14:textId="77777777" w:rsidR="00872B8D" w:rsidRPr="00D817C9" w:rsidRDefault="00872B8D" w:rsidP="00FF5E75">
      <w:pPr>
        <w:pStyle w:val="Content"/>
        <w:spacing w:line="252" w:lineRule="auto"/>
      </w:pPr>
      <w:r w:rsidRPr="00D817C9">
        <w:t xml:space="preserve">Với kịch bản 4.1, giữ nguyên tần suất lũ như kịch bản 3.1; trung tâm Hà Nội có thể chống được lũ 0,2% (52.667ha), vùng hạ du sông Thái Bình (309.753ha) chống được lũ tần suất 0,33% và các vùng còn lại đảm bảo tần suất 0,33% (1.271.548ha). </w:t>
      </w:r>
      <w:r w:rsidRPr="00D817C9">
        <w:lastRenderedPageBreak/>
        <w:t>Các khu vực không chịu ảnh hưởng các hồ chứa lớn đảm bảo chống lũ tần suất 1% (sông Lô, Hoàng Long) và tần suất 2% (Thao, Cầu-Thương, Đáy).</w:t>
      </w:r>
    </w:p>
    <w:p w14:paraId="1EB90CD1" w14:textId="77777777" w:rsidR="00872B8D" w:rsidRPr="00D817C9" w:rsidRDefault="00872B8D" w:rsidP="00FF5E75">
      <w:pPr>
        <w:pStyle w:val="Content"/>
        <w:spacing w:line="252" w:lineRule="auto"/>
      </w:pPr>
      <w:r w:rsidRPr="00D817C9">
        <w:t>Dưới tác động của dòng chảy lũ đến từ thượng du tăng và mực nước biển dâng theo kịch bản RCP 4.5 giai đoạn 2030, mực nước lũ thiết kế 0,33% tăng so với hiện tại: tại Sơn Tây 16,3m (tăng 0,2m), tại Hà Nội 13,3m (tăng 0,2m), tại Phả Lại 7,4m (tăng 0,2m). Đối với lũ thiết kế 0,2% mức tăng tương tự  tại Hà Nội là từ 13,4m lên 13,6m (tăng 0,2m). Mực nước tại các cửa sông tăng 0,13m.</w:t>
      </w:r>
    </w:p>
    <w:p w14:paraId="3D5E4747" w14:textId="77777777" w:rsidR="00872B8D" w:rsidRPr="00D817C9" w:rsidRDefault="00872B8D" w:rsidP="00392438">
      <w:pPr>
        <w:pStyle w:val="Heading5"/>
        <w:spacing w:before="80" w:line="252" w:lineRule="auto"/>
        <w:jc w:val="both"/>
      </w:pPr>
      <w:r w:rsidRPr="00D817C9">
        <w:t>Kịch bản 4.2: Kịch bản phát triển khủng hoảng giai đoạn đến 2050</w:t>
      </w:r>
    </w:p>
    <w:p w14:paraId="64E137C5" w14:textId="77777777" w:rsidR="00872B8D" w:rsidRPr="00D817C9" w:rsidRDefault="00872B8D" w:rsidP="00C728B5">
      <w:pPr>
        <w:pStyle w:val="Content"/>
      </w:pPr>
      <w:r w:rsidRPr="00D817C9">
        <w:t>Với kịch bản 4.2, tăng tần suất lũ so với kịch bản 3.2; trung tâm Hà Nội có thể chống được lũ 0,14% (52.667ha), vùng ven biển (698.000ha) chống được lũ tần suất 0,33% và các vùng còn lại đảm bảo tần suất 0,2% (833.153ha). Các khu vực không chịu ảnh hưởng các hồ chứa lớn đảm bảo chống lũ tần suất 1% (sông Lô, Hoàng Long) và tần suất 2% (Thao, Cầu-Thương, Đáy).</w:t>
      </w:r>
    </w:p>
    <w:p w14:paraId="2F257DA0" w14:textId="77777777" w:rsidR="00872B8D" w:rsidRPr="00D817C9" w:rsidRDefault="00872B8D" w:rsidP="00C728B5">
      <w:pPr>
        <w:pStyle w:val="Content"/>
      </w:pPr>
      <w:r w:rsidRPr="00D817C9">
        <w:t xml:space="preserve">Dưới tác động của dòng chảy lũ đến từ thượng du tăng và mực nước biển dâng theo kịch bản RCP 4.5 giai đoạn 2050, mực nước lũ thiết kế 0,33% tăng so với hiện tại: tại Sơn Tây 16,5 (tăng 0,4m), tại Hà Nội 13,5m (tăng 0,4m), tại Phả Lại 7,6m (tăng 0,5m). Đối với lũ thiết kế 0,2% mức tăng tương tự tại Hà Nội từ 13,4m lên 13,8m; lũ thiết kế 0,14% tại Hà Nội tăng từ 13,66m lên 14,12m. Mực nước tại các cửa sông tăng 0,25m so với hiện tại. </w:t>
      </w:r>
    </w:p>
    <w:p w14:paraId="6346289C" w14:textId="431CCDAB" w:rsidR="00326390" w:rsidRPr="00D817C9" w:rsidRDefault="00326390" w:rsidP="00FF5E75">
      <w:pPr>
        <w:pStyle w:val="Content"/>
        <w:rPr>
          <w:rFonts w:eastAsiaTheme="majorEastAsia"/>
          <w:b/>
          <w:bCs/>
          <w:sz w:val="28"/>
        </w:rPr>
      </w:pPr>
      <w:bookmarkStart w:id="214" w:name="_Toc51857962"/>
      <w:bookmarkStart w:id="215" w:name="_Toc64705605"/>
      <w:r w:rsidRPr="00D817C9">
        <w:br w:type="page"/>
      </w:r>
    </w:p>
    <w:p w14:paraId="451744EB" w14:textId="47F37E6E" w:rsidR="00481026" w:rsidRPr="00D817C9" w:rsidRDefault="00481026" w:rsidP="001F0DF5">
      <w:pPr>
        <w:pStyle w:val="Heading10"/>
      </w:pPr>
      <w:bookmarkStart w:id="216" w:name="_Toc74080907"/>
      <w:r w:rsidRPr="00D817C9">
        <w:lastRenderedPageBreak/>
        <w:t>ĐÁNH GIÁ VỀ LIÊN KẾT NGÀNH, LIÊN KẾT VÙNG TRONG THỰC TRẠNG PHÁT TRIỂN HỆ THỐNG KẾT CẤU HẠ TẦNG PHÒNG, CHỐNG THIÊN TAI VÀ THỦY LỢI</w:t>
      </w:r>
      <w:bookmarkEnd w:id="214"/>
      <w:bookmarkEnd w:id="215"/>
      <w:bookmarkEnd w:id="216"/>
    </w:p>
    <w:p w14:paraId="28BBBF71" w14:textId="2693A2AF" w:rsidR="00481026" w:rsidRPr="00D817C9" w:rsidRDefault="00481026" w:rsidP="00481026">
      <w:pPr>
        <w:pStyle w:val="Heading2"/>
        <w:rPr>
          <w:rFonts w:asciiTheme="minorHAnsi" w:hAnsiTheme="minorHAnsi" w:cstheme="minorHAnsi"/>
        </w:rPr>
      </w:pPr>
      <w:bookmarkStart w:id="217" w:name="_Toc51857963"/>
      <w:bookmarkStart w:id="218" w:name="_Toc64705606"/>
      <w:bookmarkStart w:id="219" w:name="_Toc74080908"/>
      <w:r w:rsidRPr="00D817C9">
        <w:rPr>
          <w:rFonts w:asciiTheme="minorHAnsi" w:hAnsiTheme="minorHAnsi" w:cstheme="minorHAnsi"/>
        </w:rPr>
        <w:t>ĐÁNH GIÁ SỰ LIÊN KẾT, ĐỒNG BỘ CỦA HỆ THỐNG KẾT CẤU HẠ TẦNG PHÒNG, CHỐNG THIÊN TAI VÀ THỦY LỢI</w:t>
      </w:r>
      <w:bookmarkEnd w:id="217"/>
      <w:bookmarkEnd w:id="218"/>
      <w:bookmarkEnd w:id="219"/>
      <w:r w:rsidRPr="00D817C9">
        <w:rPr>
          <w:rFonts w:asciiTheme="minorHAnsi" w:hAnsiTheme="minorHAnsi" w:cstheme="minorHAnsi"/>
        </w:rPr>
        <w:t xml:space="preserve"> </w:t>
      </w:r>
    </w:p>
    <w:p w14:paraId="45AC243F" w14:textId="53D43CFB" w:rsidR="00481026" w:rsidRPr="00D817C9" w:rsidRDefault="00481026" w:rsidP="00E350FE">
      <w:pPr>
        <w:pStyle w:val="Heading3"/>
        <w:rPr>
          <w:rFonts w:asciiTheme="minorHAnsi" w:hAnsiTheme="minorHAnsi" w:cstheme="minorHAnsi"/>
        </w:rPr>
      </w:pPr>
      <w:bookmarkStart w:id="220" w:name="_Toc51857964"/>
      <w:bookmarkStart w:id="221" w:name="_Toc64705607"/>
      <w:bookmarkStart w:id="222" w:name="_Toc74080909"/>
      <w:r w:rsidRPr="00D817C9">
        <w:rPr>
          <w:rFonts w:asciiTheme="minorHAnsi" w:hAnsiTheme="minorHAnsi" w:cstheme="minorHAnsi"/>
        </w:rPr>
        <w:t>Hệ thống công trình tưới, tiêu, cấp nước, phòng chống hạn hán, xâm nhập mặn</w:t>
      </w:r>
      <w:bookmarkEnd w:id="220"/>
      <w:bookmarkEnd w:id="221"/>
      <w:bookmarkEnd w:id="222"/>
      <w:r w:rsidR="00D66413" w:rsidRPr="00D817C9">
        <w:rPr>
          <w:rFonts w:asciiTheme="minorHAnsi" w:hAnsiTheme="minorHAnsi" w:cstheme="minorHAnsi"/>
        </w:rPr>
        <w:t xml:space="preserve"> </w:t>
      </w:r>
    </w:p>
    <w:p w14:paraId="29D66D13" w14:textId="46AF9A4E" w:rsidR="00054868" w:rsidRPr="00D817C9" w:rsidRDefault="00054868" w:rsidP="00C728B5">
      <w:pPr>
        <w:pStyle w:val="Content"/>
      </w:pPr>
      <w:bookmarkStart w:id="223" w:name="_Toc51857965"/>
      <w:bookmarkStart w:id="224" w:name="_Toc64705608"/>
      <w:r w:rsidRPr="00D817C9">
        <w:t xml:space="preserve">Tổng diện tích canh tác vùng </w:t>
      </w:r>
      <w:r w:rsidR="00F12D49" w:rsidRPr="00D817C9">
        <w:t>ĐBBB</w:t>
      </w:r>
      <w:r w:rsidRPr="00D817C9">
        <w:t xml:space="preserve"> tính đến năm 2019 là</w:t>
      </w:r>
      <w:r w:rsidR="00AA4C4D" w:rsidRPr="00D817C9">
        <w:t xml:space="preserve"> hơn</w:t>
      </w:r>
      <w:r w:rsidRPr="00D817C9">
        <w:t xml:space="preserve"> 635.</w:t>
      </w:r>
      <w:r w:rsidR="00AA4C4D" w:rsidRPr="00D817C9">
        <w:t>000</w:t>
      </w:r>
      <w:r w:rsidRPr="00D817C9">
        <w:t xml:space="preserve">ha. Toàn vùng hiện có 7.294 công trình thủy lợi trong đó có 1.140 hồ, đập; 920 cống; 5.234 trạm bơm.Diện tích tưới thực tế của các công trình trên địa bàn đạt </w:t>
      </w:r>
      <w:r w:rsidR="00AA4C4D" w:rsidRPr="00D817C9">
        <w:t>100</w:t>
      </w:r>
      <w:r w:rsidRPr="00D817C9">
        <w:t xml:space="preserve">% diện tích canh tác toàn vùng </w:t>
      </w:r>
      <w:r w:rsidR="00F12D49" w:rsidRPr="00D817C9">
        <w:t>ĐBBB</w:t>
      </w:r>
      <w:r w:rsidRPr="00D817C9">
        <w:t>.</w:t>
      </w:r>
    </w:p>
    <w:p w14:paraId="22234081" w14:textId="7C2C6A12" w:rsidR="00054868" w:rsidRPr="00D817C9" w:rsidRDefault="006174B3" w:rsidP="00C728B5">
      <w:pPr>
        <w:pStyle w:val="Content"/>
      </w:pPr>
      <w:r w:rsidRPr="00D817C9">
        <w:t xml:space="preserve">Trong vùng hiện có hơn 3.200 công trình tiêu các loại. Tổng diện tích tự nhiên vùng </w:t>
      </w:r>
      <w:r w:rsidR="00F12D49" w:rsidRPr="00D817C9">
        <w:t>ĐBBB</w:t>
      </w:r>
      <w:r w:rsidRPr="00D817C9">
        <w:t xml:space="preserve"> 2.123.582ha, diện tích tiêu tự chảy tự nhiên là 725.683ha, tổng diện tích tiêu</w:t>
      </w:r>
      <w:r w:rsidR="00AA4C4D" w:rsidRPr="00D817C9">
        <w:t xml:space="preserve"> qua công trình thủy lợi</w:t>
      </w:r>
      <w:r w:rsidRPr="00D817C9">
        <w:t xml:space="preserve"> là 1.397.800ha, diện tích được tiêu 1.268.487ha đạt 93% so với diện tích yêu cầu tiêu, trong đó tiêu động lực là 484.047 ha; tiêu tự chảy 784.440ha; diện tích tiêu còn bấp bênh là 129.412 ha. </w:t>
      </w:r>
      <w:r w:rsidR="00054868" w:rsidRPr="00D817C9">
        <w:t>Hệ số tiêu bình quân hiện tại toàn vùng đồng bằng đạt 5,5/s/ha, một số hệ thống tiêu độc lập đã đạt 6÷7 l/s/ha, các trạm bơm tiêu cho đô thị như ở Hà Nội, Hải Dương... đã thiết kế từ 10÷15 l/s/ha.</w:t>
      </w:r>
    </w:p>
    <w:p w14:paraId="3D6E5D18" w14:textId="7334D02C" w:rsidR="00054868" w:rsidRPr="00D817C9" w:rsidRDefault="00054868" w:rsidP="00F56E97">
      <w:pPr>
        <w:pStyle w:val="Content"/>
        <w:spacing w:before="60" w:line="252" w:lineRule="auto"/>
        <w:rPr>
          <w:b/>
          <w:bCs/>
          <w:i/>
          <w:iCs/>
          <w:lang w:val="vi-VN"/>
        </w:rPr>
      </w:pPr>
      <w:r w:rsidRPr="00D817C9">
        <w:rPr>
          <w:b/>
          <w:bCs/>
          <w:i/>
          <w:iCs/>
          <w:lang w:val="vi-VN"/>
        </w:rPr>
        <w:t>a. Liên kết, đồng bộ kết cấu công trình hạ tầng thủy lợi</w:t>
      </w:r>
    </w:p>
    <w:p w14:paraId="4DF63F74" w14:textId="38A1450C" w:rsidR="00054868" w:rsidRPr="00D817C9" w:rsidRDefault="00054868" w:rsidP="00F56E97">
      <w:pPr>
        <w:pStyle w:val="Content"/>
        <w:spacing w:before="60" w:line="252" w:lineRule="auto"/>
        <w:rPr>
          <w:bCs/>
          <w:lang w:val="vi-VN"/>
        </w:rPr>
      </w:pPr>
      <w:r w:rsidRPr="00D817C9">
        <w:rPr>
          <w:bCs/>
          <w:lang w:val="vi-VN"/>
        </w:rPr>
        <w:t xml:space="preserve">Vùng </w:t>
      </w:r>
      <w:r w:rsidR="00F12D49" w:rsidRPr="00D817C9">
        <w:rPr>
          <w:bCs/>
          <w:lang w:val="vi-VN"/>
        </w:rPr>
        <w:t>ĐBBB</w:t>
      </w:r>
      <w:r w:rsidRPr="00D817C9">
        <w:rPr>
          <w:bCs/>
          <w:lang w:val="vi-VN"/>
        </w:rPr>
        <w:t xml:space="preserve"> hiện tại có các hệ thống công trình thủy lợi phục vụ liên tỉnh đã được quy hoạch và từng bước hoàn chỉnh, đồng bộ:</w:t>
      </w:r>
    </w:p>
    <w:p w14:paraId="7AED27E5" w14:textId="3D7D05B8" w:rsidR="00054868" w:rsidRPr="00D817C9" w:rsidRDefault="00054868" w:rsidP="00F56E97">
      <w:pPr>
        <w:pStyle w:val="Content"/>
        <w:spacing w:before="60" w:line="252" w:lineRule="auto"/>
        <w:rPr>
          <w:bCs/>
          <w:lang w:val="vi-VN"/>
        </w:rPr>
      </w:pPr>
      <w:r w:rsidRPr="00D817C9">
        <w:rPr>
          <w:bCs/>
          <w:lang w:val="vi-VN"/>
        </w:rPr>
        <w:t xml:space="preserve">Hệ thống thủy nông Bắc Hưng Hải phục vụ cấp và tiêu thoát nước cho diện tích thuộc địa bàn các tỉnh Hà Nội, Bắc Ninh, Hưng Hải, Hải Dương. Nguồn tưới được lấy qua cống Xuân Quan. Nước tiêu chủ yếu qua các </w:t>
      </w:r>
      <w:r w:rsidR="00CC7C7E" w:rsidRPr="00D817C9">
        <w:rPr>
          <w:bCs/>
        </w:rPr>
        <w:t>cố</w:t>
      </w:r>
      <w:r w:rsidRPr="00D817C9">
        <w:rPr>
          <w:bCs/>
          <w:lang w:val="vi-VN"/>
        </w:rPr>
        <w:t>ng Cầu Xe, An Thổ ngoài ra hệ thống còn có các trạm bơm tưới tiêu lấy nước, tiêu nước trực tiếp ra các sông Hồng, Đuống, Luộc, sông Thái Bình.Toàn hệ thống có 235km kênh trục chính, 13 công trình điều tiết và hàng trăm trạm bơm, cống tưới tiêu lớn, nhỏ.</w:t>
      </w:r>
    </w:p>
    <w:p w14:paraId="77206576" w14:textId="4EED2441" w:rsidR="00054868" w:rsidRPr="00D817C9" w:rsidRDefault="00054868" w:rsidP="00F56E97">
      <w:pPr>
        <w:pStyle w:val="Content"/>
        <w:spacing w:before="60" w:line="252" w:lineRule="auto"/>
        <w:rPr>
          <w:bCs/>
          <w:lang w:val="vi-VN"/>
        </w:rPr>
      </w:pPr>
      <w:r w:rsidRPr="00D817C9">
        <w:rPr>
          <w:bCs/>
          <w:lang w:val="vi-VN"/>
        </w:rPr>
        <w:t>Hệ thống thủy nông Bắc Nam Hà phục vụ cấp nước và tiêu thoát nước cho diện tích thuộc địa bàn 2 tỉnh Hà Nam, Nam Định. Công trình đầu mối chính của hệ thống bao gồm: trạm bơm Như Trác, Nhâm Tràng, Hữu Bị, Cổ Đam, Cốc Thành . Toàn bộ hệ thống đã được quy hoạch và từng bước hoàn chỉnh, bổ sung. Hiện nay trên toàn hệ thống có trên 1.</w:t>
      </w:r>
      <w:r w:rsidR="002B6FC0" w:rsidRPr="00D817C9">
        <w:rPr>
          <w:bCs/>
          <w:lang w:val="vi-VN"/>
        </w:rPr>
        <w:t>6</w:t>
      </w:r>
      <w:r w:rsidRPr="00D817C9">
        <w:rPr>
          <w:bCs/>
          <w:lang w:val="vi-VN"/>
        </w:rPr>
        <w:t>00km kênh cấp I, II; 243 cống dưới đê chính; trên 17</w:t>
      </w:r>
      <w:r w:rsidR="00BE7034" w:rsidRPr="00D817C9">
        <w:rPr>
          <w:bCs/>
        </w:rPr>
        <w:t xml:space="preserve"> </w:t>
      </w:r>
      <w:r w:rsidRPr="00D817C9">
        <w:rPr>
          <w:bCs/>
          <w:lang w:val="vi-VN"/>
        </w:rPr>
        <w:t xml:space="preserve">cống đập điều tiết nội đồng và hàng trăm trạm bơm lớn, nhỏ phục vụ tưới, tiêu thoát nước. </w:t>
      </w:r>
    </w:p>
    <w:p w14:paraId="30E16803" w14:textId="594D3DD2" w:rsidR="00054868" w:rsidRPr="00D817C9" w:rsidRDefault="00054868" w:rsidP="00F56E97">
      <w:pPr>
        <w:pStyle w:val="Content"/>
        <w:spacing w:before="60" w:line="252" w:lineRule="auto"/>
        <w:rPr>
          <w:bCs/>
          <w:lang w:val="vi-VN"/>
        </w:rPr>
      </w:pPr>
      <w:r w:rsidRPr="00D817C9">
        <w:rPr>
          <w:bCs/>
          <w:lang w:val="vi-VN"/>
        </w:rPr>
        <w:t>Hệ thống sông Nhuệ: là hệ thống thủy lợi liên tỉnh Hà N</w:t>
      </w:r>
      <w:r w:rsidR="00F91996" w:rsidRPr="00D817C9">
        <w:rPr>
          <w:bCs/>
          <w:lang w:val="vi-VN"/>
        </w:rPr>
        <w:t>ội</w:t>
      </w:r>
      <w:r w:rsidRPr="00D817C9">
        <w:rPr>
          <w:bCs/>
          <w:lang w:val="vi-VN"/>
        </w:rPr>
        <w:t xml:space="preserve">, Hà Nam có nhiệm vụ cấp nước tưới cho trên 81.000ha đất canh tác và có nhiệm vụ tiêu thoát cho trên 107.000ha. Hệ thống còn có nhiệm vụ phòng chống lũ cho sông Hồng, sông Đáy, kết hợp giao thông thủy và đảm bảo nhu cầu dùng nước khác. Các công trình chính trên hệ thống như cống Liên Mạc, Hà Đông, La Khê, Đồng Quan, Vân Đình, Nhật Tựu, Điệp Sơn cùng hàng trăm các trạm bơm tưới tiêu phục vụ cấp và tiêu thoát nước. </w:t>
      </w:r>
    </w:p>
    <w:p w14:paraId="2F0904CE" w14:textId="1BA3126D" w:rsidR="005F2A96" w:rsidRPr="00D817C9" w:rsidRDefault="005F2A96" w:rsidP="00F56E97">
      <w:pPr>
        <w:pStyle w:val="Content"/>
        <w:spacing w:before="60" w:line="252" w:lineRule="auto"/>
        <w:rPr>
          <w:bCs/>
          <w:lang w:val="vi-VN"/>
        </w:rPr>
      </w:pPr>
      <w:r w:rsidRPr="00D817C9">
        <w:rPr>
          <w:bCs/>
          <w:lang w:val="vi-VN"/>
        </w:rPr>
        <w:lastRenderedPageBreak/>
        <w:t xml:space="preserve">Ngoài ra hiện nay vùng </w:t>
      </w:r>
      <w:r w:rsidR="00F12D49" w:rsidRPr="00D817C9">
        <w:rPr>
          <w:bCs/>
          <w:lang w:val="vi-VN"/>
        </w:rPr>
        <w:t>ĐBBB</w:t>
      </w:r>
      <w:r w:rsidRPr="00D817C9">
        <w:rPr>
          <w:bCs/>
          <w:lang w:val="vi-VN"/>
        </w:rPr>
        <w:t xml:space="preserve"> còn nhiều các hệ thống thủy lợi</w:t>
      </w:r>
      <w:r w:rsidR="005E382B" w:rsidRPr="00D817C9">
        <w:rPr>
          <w:bCs/>
          <w:lang w:val="vi-VN"/>
        </w:rPr>
        <w:t xml:space="preserve"> nội tỉnh</w:t>
      </w:r>
      <w:r w:rsidR="00DF1D81" w:rsidRPr="00D817C9">
        <w:rPr>
          <w:bCs/>
          <w:lang w:val="vi-VN"/>
        </w:rPr>
        <w:t xml:space="preserve"> đã và đang phục vụ cho phát triển kinh tế - xã hội</w:t>
      </w:r>
      <w:r w:rsidR="005E382B" w:rsidRPr="00D817C9">
        <w:rPr>
          <w:bCs/>
          <w:lang w:val="vi-VN"/>
        </w:rPr>
        <w:t xml:space="preserve"> ở các tỉnh, thành phố</w:t>
      </w:r>
      <w:r w:rsidR="00DF1D81" w:rsidRPr="00D817C9">
        <w:rPr>
          <w:bCs/>
          <w:lang w:val="vi-VN"/>
        </w:rPr>
        <w:t xml:space="preserve"> như hệ thống thủy lợi </w:t>
      </w:r>
      <w:r w:rsidR="00BB480C" w:rsidRPr="00D817C9">
        <w:rPr>
          <w:bCs/>
          <w:lang w:val="vi-VN"/>
        </w:rPr>
        <w:t xml:space="preserve">Bắc Đuống, Nam Đuống, Bắc Thái Bình, Nam Thái Bình, Bắc Ninh Bình, Nam Ninh Bình, 5 hệ thống </w:t>
      </w:r>
      <w:r w:rsidR="00CF3E0B" w:rsidRPr="00D817C9">
        <w:rPr>
          <w:bCs/>
          <w:lang w:val="vi-VN"/>
        </w:rPr>
        <w:t xml:space="preserve">thuộc tỉnh </w:t>
      </w:r>
      <w:r w:rsidR="00BB480C" w:rsidRPr="00D817C9">
        <w:rPr>
          <w:bCs/>
          <w:lang w:val="vi-VN"/>
        </w:rPr>
        <w:t>Hải Phòng:</w:t>
      </w:r>
      <w:r w:rsidR="00693B4E" w:rsidRPr="00D817C9">
        <w:rPr>
          <w:bCs/>
          <w:lang w:val="vi-VN"/>
        </w:rPr>
        <w:t xml:space="preserve"> An Kim Hải, Đa Độ, Tiên Lãng, Thủy Nguyên, </w:t>
      </w:r>
      <w:r w:rsidR="001D163C" w:rsidRPr="00D817C9">
        <w:rPr>
          <w:bCs/>
          <w:lang w:val="vi-VN"/>
        </w:rPr>
        <w:t>Vĩnh Bảo;</w:t>
      </w:r>
      <w:r w:rsidR="00F948AA" w:rsidRPr="00D817C9">
        <w:rPr>
          <w:bCs/>
          <w:lang w:val="vi-VN"/>
        </w:rPr>
        <w:t xml:space="preserve"> 7 hệ thống</w:t>
      </w:r>
      <w:r w:rsidR="00CF3E0B" w:rsidRPr="00D817C9">
        <w:rPr>
          <w:bCs/>
          <w:lang w:val="vi-VN"/>
        </w:rPr>
        <w:t xml:space="preserve"> thuộc tỉnh Nam Định,….</w:t>
      </w:r>
    </w:p>
    <w:p w14:paraId="52601694" w14:textId="77777777" w:rsidR="00054868" w:rsidRPr="00D817C9" w:rsidRDefault="00054868" w:rsidP="00F56E97">
      <w:pPr>
        <w:pStyle w:val="Content"/>
        <w:spacing w:before="60" w:line="252" w:lineRule="auto"/>
        <w:rPr>
          <w:b/>
          <w:bCs/>
          <w:i/>
          <w:iCs/>
          <w:lang w:val="vi-VN"/>
        </w:rPr>
      </w:pPr>
      <w:r w:rsidRPr="00D817C9">
        <w:rPr>
          <w:b/>
          <w:bCs/>
          <w:i/>
          <w:iCs/>
          <w:lang w:val="vi-VN"/>
        </w:rPr>
        <w:t xml:space="preserve">b. </w:t>
      </w:r>
      <w:r w:rsidRPr="00D817C9">
        <w:rPr>
          <w:b/>
          <w:bCs/>
          <w:i/>
          <w:iCs/>
          <w:lang w:val="sv-SE"/>
        </w:rPr>
        <w:t>Đánh giá sự liên kết, đồng bộ về mặt quản lý, vận hành công trình</w:t>
      </w:r>
    </w:p>
    <w:p w14:paraId="4B4EFD4A" w14:textId="77777777" w:rsidR="00054868" w:rsidRPr="00D817C9" w:rsidRDefault="00054868" w:rsidP="00F56E97">
      <w:pPr>
        <w:pStyle w:val="Content"/>
        <w:spacing w:before="60" w:line="252" w:lineRule="auto"/>
        <w:rPr>
          <w:lang w:val="vi-VN"/>
        </w:rPr>
      </w:pPr>
      <w:r w:rsidRPr="00D817C9">
        <w:rPr>
          <w:lang w:val="vi-VN"/>
        </w:rPr>
        <w:t>Hệ thống pháp luật quản lý nguồn nước đã tương đối hoàn thiện, hệ thống tổ chức quản lý nhà nước về nguồn nước từ Trung ương đến địa phương dần được củng cố, kiện toàn. Tuy nhiên, phân giao nhiệm vụ quản lý nhà nước về nguồn nước chưa thực sự tách bạch về trách nhiệm quản lý giữa các Bộ, ngành, giữa Trung ương với địa phương, chưa phù hợp với xu hướng đổi mới quản lý dịch vụ công theo cơ chế thị trường, phối hợp liên ngành còn hạn chế; đặc biệt chưa thực sự tạo động lực cho người dân, các thành phần kinh tế chủ động, tham gia vào các hoạt động quản lý nguồn nước, sử dụng tiết kiệm, hiệu quả. Quy định về xử lý vi phạm về xả nước thải vào nguồn nước, xử lý vi phạm phạm vi bảo vệ công trình thủy lợi, công trình cấp nước sinh hoạt chưa đủ mạnh. Quy định pháp luật về cấp nước sinh hoạt nông thôn còn phân tán, có khoảng trống. Thể chế quản lý về cấp nước sinh hoạt nông thôn còn phân tán, có khoảng trống. Thể chế quản lý nguồn nước hiện nay cùng là một thách thức đối với an ninh nguồn nước quốc gia.</w:t>
      </w:r>
      <w:r w:rsidRPr="00D817C9">
        <w:rPr>
          <w:lang w:val="vi-VN"/>
        </w:rPr>
        <w:tab/>
        <w:t xml:space="preserve">  </w:t>
      </w:r>
    </w:p>
    <w:p w14:paraId="3057CB56" w14:textId="77777777" w:rsidR="00054868" w:rsidRPr="00D817C9" w:rsidRDefault="00054868" w:rsidP="00F56E97">
      <w:pPr>
        <w:pStyle w:val="Content"/>
        <w:spacing w:before="60" w:line="252" w:lineRule="auto"/>
        <w:rPr>
          <w:lang w:val="de-DE"/>
        </w:rPr>
      </w:pPr>
      <w:r w:rsidRPr="00D817C9">
        <w:rPr>
          <w:lang w:val="vi-VN"/>
        </w:rPr>
        <w:t>Vù</w:t>
      </w:r>
      <w:r w:rsidRPr="00D817C9">
        <w:rPr>
          <w:lang w:val="de-DE"/>
        </w:rPr>
        <w:t xml:space="preserve">ng bằng sông Hồng là khu vực sản xuất nông nghiệp lớn thứ 2 cả nước, với diện tích canh tác </w:t>
      </w:r>
      <w:r w:rsidRPr="00D817C9">
        <w:rPr>
          <w:lang w:val="vi-VN"/>
        </w:rPr>
        <w:t>trên 6</w:t>
      </w:r>
      <w:r w:rsidRPr="00D817C9">
        <w:rPr>
          <w:lang w:val="de-DE"/>
        </w:rPr>
        <w:t xml:space="preserve">00.000ha. Hệ thống thủy lợi trong vùng đã được đầu tư, phát triển qua nhiều thời kỳ, đến nay đã tạo ra được các hệ thống có quy mô lớn, điển hình như hệ thống sông Tích; hệ thống sông Nhuệ; Bắc Hưng Hải; Bắc Đuống; Bắc Nam Hà… Ngoài cấp nước cho ngành nông nghiệp, các hệ thống thủy lợi còn có nhiệm vụ cấp nguồn nước cho sinh hoạt, đô thị, công nghiệp, chăn nuôi, thủy sản… Tuy nhiên, dưới tác động của tự nhiên cũng như các hoạt động kinh tế của con người, chế độ thủy văn trên hệ thống sông Hồng hiện tại đã thay đổi hoàn toàn so với khoảng 30 năm trước. Nhiều hệ thống thủy lợi trước đây được cấp nước hoàn toàn bằng tự chảy như hệ thống Liên Mạc; Long Tửu; Bắc Hưng Hải;… Hiện tại, do mực nước trên các triền sông liên tục duy trì ở mức thấp trong cả mùa kiệt nên khả năng lấy nước của nhiều công trình là hết sức hạn chế, nhiều ngày trong năm các công trình nêu trên không lấy được nước, ảnh hưởng đến việc sản xuất, sinh hoạt của phần lớn cư dân nông thôn trong vùng. </w:t>
      </w:r>
    </w:p>
    <w:p w14:paraId="332078B6" w14:textId="77777777" w:rsidR="00054868" w:rsidRPr="00D817C9" w:rsidRDefault="00054868" w:rsidP="00F56E97">
      <w:pPr>
        <w:pStyle w:val="Content"/>
        <w:spacing w:before="60" w:line="252" w:lineRule="auto"/>
        <w:rPr>
          <w:lang w:val="de-DE"/>
        </w:rPr>
      </w:pPr>
      <w:r w:rsidRPr="00D817C9">
        <w:rPr>
          <w:lang w:val="vi-VN"/>
        </w:rPr>
        <w:t>Đ</w:t>
      </w:r>
      <w:r w:rsidRPr="00D817C9">
        <w:rPr>
          <w:lang w:val="de-DE"/>
        </w:rPr>
        <w:t xml:space="preserve">ến nay trên hệ thống đã xây dựng được nhiều nhà máy thuỷ điện lớn như Hoà Bình, Sơn La, Thác Bà, Tuyên Quang, Lai Châu, Bản Chát, Huổi Quảng, Nậm Chiến… </w:t>
      </w:r>
      <w:r w:rsidRPr="00D817C9">
        <w:rPr>
          <w:lang w:val="vi-VN"/>
        </w:rPr>
        <w:t xml:space="preserve">Đây là hệ </w:t>
      </w:r>
      <w:r w:rsidRPr="00D817C9">
        <w:rPr>
          <w:lang w:val="de-DE"/>
        </w:rPr>
        <w:t xml:space="preserve">thống hồ chứa có quan hệ thủy lợi sử dụng đa mục tiêu, trong đó 3 mục tiêu chính là cấp nước, phát điện và phòng lũ. </w:t>
      </w:r>
    </w:p>
    <w:p w14:paraId="7FC3A91E" w14:textId="5D3F2F67" w:rsidR="00054868" w:rsidRPr="00D817C9" w:rsidRDefault="00054868" w:rsidP="00F56E97">
      <w:pPr>
        <w:pStyle w:val="Content"/>
        <w:spacing w:before="60" w:line="252" w:lineRule="auto"/>
        <w:rPr>
          <w:lang w:val="de-DE"/>
        </w:rPr>
      </w:pPr>
      <w:r w:rsidRPr="00D817C9">
        <w:rPr>
          <w:lang w:val="de-DE"/>
        </w:rPr>
        <w:t>Năm 201</w:t>
      </w:r>
      <w:r w:rsidR="00265B7E" w:rsidRPr="00D817C9">
        <w:rPr>
          <w:lang w:val="vi-VN"/>
        </w:rPr>
        <w:t>9</w:t>
      </w:r>
      <w:r w:rsidRPr="00D817C9">
        <w:rPr>
          <w:lang w:val="de-DE"/>
        </w:rPr>
        <w:t>, Thủ tướng Chính phủ có quyết định số 740/QĐ-TTg vào ngày 17/6/2019 về việc ban hành quy trình vận hành liên hồ chứa trên lưu vực sông Hồng, bao gồm các hồ: Sơn La, Hòa Bình, Thác Bà, Tuyên Quang, Lai Châu, Bản Chát và Huội Quảng. Quy trình được ban hành trên cơ sở kết quả nghiên cứu vận hành hồ chứa phục vụ đa mục tiêu gồm phòng chống lũ, cấp nước, phát điện và duy trì dòng chảy tối thiểu ở hạ lưu.</w:t>
      </w:r>
    </w:p>
    <w:p w14:paraId="103BDD49" w14:textId="5CCA4444" w:rsidR="00054868" w:rsidRPr="00D817C9" w:rsidRDefault="00054868" w:rsidP="00F56E97">
      <w:pPr>
        <w:pStyle w:val="Content"/>
        <w:spacing w:before="60" w:line="252" w:lineRule="auto"/>
        <w:rPr>
          <w:lang w:val="de-DE"/>
        </w:rPr>
      </w:pPr>
      <w:r w:rsidRPr="00D817C9">
        <w:rPr>
          <w:lang w:val="de-DE"/>
        </w:rPr>
        <w:lastRenderedPageBreak/>
        <w:tab/>
        <w:t xml:space="preserve">Trong khoảng 10 năm trở lại đây, khi việc lấy nước của các công trình thủy lợi ngày càng gặp khó khăn, việc xả nước gia tăng từ các hồ chứa thuỷ điện để phục vụ gieo cấy lúa Đông Xuân </w:t>
      </w:r>
      <w:r w:rsidRPr="00D817C9">
        <w:rPr>
          <w:lang w:val="vi-VN"/>
        </w:rPr>
        <w:t xml:space="preserve">đã góp phần đảm bảo cung cấp nước cho sản xuất nông nghiệp trên vùng </w:t>
      </w:r>
      <w:r w:rsidR="00F12D49" w:rsidRPr="00D817C9">
        <w:rPr>
          <w:lang w:val="vi-VN"/>
        </w:rPr>
        <w:t>ĐBBB</w:t>
      </w:r>
      <w:r w:rsidRPr="00D817C9">
        <w:rPr>
          <w:lang w:val="vi-VN"/>
        </w:rPr>
        <w:t xml:space="preserve">. Việc tổ chức điều hành xả nước gia tăng của các hồ thủy điện có sự tham phối hợp của các bộ ban ngành từ trung ương đến địa phương như: Bộ NN và PTNT; Tổng </w:t>
      </w:r>
      <w:r w:rsidR="00F6397B" w:rsidRPr="00D817C9">
        <w:t>c</w:t>
      </w:r>
      <w:r w:rsidRPr="00D817C9">
        <w:rPr>
          <w:lang w:val="vi-VN"/>
        </w:rPr>
        <w:t xml:space="preserve">ục Thủy lợi, Tập đoàn điện lực Việt Nam, Bộ Tài Nguyên Môi trường; Sở NN và PTNT của các </w:t>
      </w:r>
      <w:r w:rsidR="00F6397B" w:rsidRPr="00D817C9">
        <w:t xml:space="preserve">tỉnh, </w:t>
      </w:r>
      <w:r w:rsidRPr="00D817C9">
        <w:rPr>
          <w:lang w:val="vi-VN"/>
        </w:rPr>
        <w:t xml:space="preserve">thành phố trong vùng </w:t>
      </w:r>
      <w:r w:rsidR="00F12D49" w:rsidRPr="00D817C9">
        <w:rPr>
          <w:lang w:val="vi-VN"/>
        </w:rPr>
        <w:t>ĐBBB</w:t>
      </w:r>
      <w:r w:rsidRPr="00D817C9">
        <w:rPr>
          <w:lang w:val="vi-VN"/>
        </w:rPr>
        <w:t xml:space="preserve">; các Công ty quản lý, khai thác CTTL, Viện Quy hoạch Thủy lợi, Viện </w:t>
      </w:r>
      <w:r w:rsidR="00F6397B" w:rsidRPr="00D817C9">
        <w:t>N</w:t>
      </w:r>
      <w:r w:rsidRPr="00D817C9">
        <w:rPr>
          <w:lang w:val="vi-VN"/>
        </w:rPr>
        <w:t>ước</w:t>
      </w:r>
      <w:r w:rsidR="00F6397B" w:rsidRPr="00D817C9">
        <w:t>,</w:t>
      </w:r>
      <w:r w:rsidRPr="00D817C9">
        <w:rPr>
          <w:lang w:val="vi-VN"/>
        </w:rPr>
        <w:t xml:space="preserve"> tưới tiêu và môi trường.</w:t>
      </w:r>
    </w:p>
    <w:p w14:paraId="63A4F6E2" w14:textId="31F343D6" w:rsidR="00054868" w:rsidRPr="00D817C9" w:rsidRDefault="00054868" w:rsidP="00F56E97">
      <w:pPr>
        <w:pStyle w:val="Content"/>
        <w:spacing w:before="60" w:line="252" w:lineRule="auto"/>
        <w:rPr>
          <w:lang w:val="de-DE"/>
        </w:rPr>
      </w:pPr>
      <w:r w:rsidRPr="00D817C9">
        <w:rPr>
          <w:lang w:val="de-DE"/>
        </w:rPr>
        <w:t xml:space="preserve">Việc tổ chức điều hành xả nước đã tạo nên được sự chủ động của các địa phương trong việc vận hành hệ thống thủy lợi, nhiều nơi đã có kế hoạch chủ động lấy nước sớm, và tích nước khi có điều kiện, kể cả thời gian giữa các đợt lấy nước.Từ đó, một số địa phương thường xuyên gặp khó khăn về nguồn nước đã thực hiện hiệu quả một số giải pháp, như: đầu tư xây dựng các công trình lấy nước có khả năng vận hành không phụ thuộc vào dòng chảy bổ sung từ các hồ chứa thủy điện, sử dụng nguồn nước thay thế nguồn nước sông Hồng, chuyển đổi cơ cấu sản xuất để giảm áp lực cấp nước,..v.v. Trong đó, Bắc Ninh là địa phương trước đây thường xuyên có tiến độ lấy nước chậm nhưng hiện nay đã đầu tư xây dựng một số trạm bơm có thể vận hành không phụ thuộc vào nguồn nước xả từ các hồ chứa thủy điện, như: Phú Mỹ (5 máy x 9.700 </w:t>
      </w:r>
      <w:r w:rsidR="00D96895" w:rsidRPr="00D817C9">
        <w:rPr>
          <w:lang w:val="vi-VN"/>
        </w:rPr>
        <w:t>m</w:t>
      </w:r>
      <w:r w:rsidR="00D96895" w:rsidRPr="00D817C9">
        <w:rPr>
          <w:vertAlign w:val="superscript"/>
          <w:lang w:val="vi-VN"/>
        </w:rPr>
        <w:t>3</w:t>
      </w:r>
      <w:r w:rsidR="00476EA5" w:rsidRPr="00D817C9">
        <w:rPr>
          <w:lang w:val="de-DE"/>
        </w:rPr>
        <w:t>/h</w:t>
      </w:r>
      <w:r w:rsidRPr="00D817C9">
        <w:rPr>
          <w:lang w:val="de-DE"/>
        </w:rPr>
        <w:t xml:space="preserve">), Kênh Vàng 3 (5 máy x 2.400 </w:t>
      </w:r>
      <w:r w:rsidR="00D96895" w:rsidRPr="00D817C9">
        <w:rPr>
          <w:lang w:val="vi-VN"/>
        </w:rPr>
        <w:t>m</w:t>
      </w:r>
      <w:r w:rsidR="00D96895" w:rsidRPr="00D817C9">
        <w:rPr>
          <w:vertAlign w:val="superscript"/>
          <w:lang w:val="vi-VN"/>
        </w:rPr>
        <w:t>3</w:t>
      </w:r>
      <w:r w:rsidR="00476EA5" w:rsidRPr="00D817C9">
        <w:rPr>
          <w:lang w:val="de-DE"/>
        </w:rPr>
        <w:t>/h</w:t>
      </w:r>
      <w:r w:rsidRPr="00D817C9">
        <w:rPr>
          <w:lang w:val="de-DE"/>
        </w:rPr>
        <w:t xml:space="preserve">), Yên Hậu (6 máy x 5.180 </w:t>
      </w:r>
      <w:r w:rsidR="00D96895" w:rsidRPr="00D817C9">
        <w:rPr>
          <w:lang w:val="vi-VN"/>
        </w:rPr>
        <w:t>m</w:t>
      </w:r>
      <w:r w:rsidR="00D96895" w:rsidRPr="00D817C9">
        <w:rPr>
          <w:vertAlign w:val="superscript"/>
          <w:lang w:val="vi-VN"/>
        </w:rPr>
        <w:t>3</w:t>
      </w:r>
      <w:r w:rsidR="00476EA5" w:rsidRPr="00D817C9">
        <w:rPr>
          <w:lang w:val="de-DE"/>
        </w:rPr>
        <w:t>/h</w:t>
      </w:r>
      <w:r w:rsidRPr="00D817C9">
        <w:rPr>
          <w:lang w:val="de-DE"/>
        </w:rPr>
        <w:t>) để thay thế các trạm bơm dã chiến đã đẩy nhanh tiến độ lấy nước và các diện tích còn lại cũng sẽ được bảo đảm cung cấp đủ nước. Tỉnh Hưng Yên, Vĩnh Phúc cũng đã xây dựng được hệ thống các trạm bơm cột nước thấp đảm bảo cung cấp nước cho sản xuất nông nghiệp.</w:t>
      </w:r>
    </w:p>
    <w:p w14:paraId="4AA0333D" w14:textId="6187101F" w:rsidR="00054868" w:rsidRPr="00D817C9" w:rsidRDefault="00054868" w:rsidP="00F56E97">
      <w:pPr>
        <w:pStyle w:val="Content"/>
        <w:spacing w:before="60" w:line="252" w:lineRule="auto"/>
        <w:rPr>
          <w:lang w:val="de-DE"/>
        </w:rPr>
      </w:pPr>
      <w:r w:rsidRPr="00D817C9">
        <w:rPr>
          <w:lang w:val="de-DE"/>
        </w:rPr>
        <w:t xml:space="preserve">Việc điều hành xả nước gia tăng phục vụ gieo cấy Đông Xuân đã giúp xác định được các khu vực lấy nước thuận lợi và khó khăn trên vùng </w:t>
      </w:r>
      <w:r w:rsidR="00F12D49" w:rsidRPr="00D817C9">
        <w:rPr>
          <w:lang w:val="de-DE"/>
        </w:rPr>
        <w:t>ĐBBB</w:t>
      </w:r>
      <w:r w:rsidRPr="00D817C9">
        <w:rPr>
          <w:lang w:val="de-DE"/>
        </w:rPr>
        <w:t>. Khu vực lấy nước thuận lợi, có diện tích khoảng 120.000ha, thuộc địa bàn các tỉnh Ninh Bình, Nam Định, Thái Bình, Hải Phòng là vùng ven biển, nơi chịu ảnh hưởng thủy triều, khi triều lên và độ mặn dưới ngưỡng 1</w:t>
      </w:r>
      <w:r w:rsidR="00D02135" w:rsidRPr="00D817C9">
        <w:rPr>
          <w:lang w:val="de-DE"/>
        </w:rPr>
        <w:t>‰</w:t>
      </w:r>
      <w:r w:rsidRPr="00D817C9">
        <w:rPr>
          <w:lang w:val="de-DE"/>
        </w:rPr>
        <w:t>, có thể mở cống lấy nước thuận lợi. Chỉ cần xả với lưu lượng để đảm bảo đẩy mặn thì khu vực ven biển đảm bảo lấy nước. Khu vực lấy nước tương đối thuận lợi, có diện tích khoảng 330.000ha thuộc TP Hà Nội (khu vực trạm bơm Hồng Vân), các tỉnh Hải Dương, Hà Nam, Nam Đ</w:t>
      </w:r>
      <w:r w:rsidR="006F74BF" w:rsidRPr="00D817C9">
        <w:rPr>
          <w:lang w:val="de-DE"/>
        </w:rPr>
        <w:t>ị</w:t>
      </w:r>
      <w:r w:rsidRPr="00D817C9">
        <w:rPr>
          <w:lang w:val="de-DE"/>
        </w:rPr>
        <w:t xml:space="preserve">nh, Hải Phòng, một phần Hưng Yên, Bắc Ninh. Đây là khu vực vừa lấy nước bằng cống, vừa lấy nước bằng trạm bơm, thuộc khu vực lòng sông ít bị xói, mực nước đảm bảo cho các công trình lấy được nước khi xả nước gia tăng. Khu vực lấy nước khó khăn có diện tích khoảng 250.000ha, thuộc địa bàn các tỉnh Hà Nội, Vĩnh Phúc, Bắc Ninh, Phú Thọ. Do tác động </w:t>
      </w:r>
      <w:r w:rsidR="002A706F" w:rsidRPr="00D817C9">
        <w:rPr>
          <w:lang w:val="de-DE"/>
        </w:rPr>
        <w:t>của</w:t>
      </w:r>
      <w:r w:rsidRPr="00D817C9">
        <w:rPr>
          <w:lang w:val="de-DE"/>
        </w:rPr>
        <w:t xml:space="preserve"> việc xói l</w:t>
      </w:r>
      <w:r w:rsidR="00C1053E" w:rsidRPr="00D817C9">
        <w:rPr>
          <w:lang w:val="de-DE"/>
        </w:rPr>
        <w:t>ò</w:t>
      </w:r>
      <w:r w:rsidRPr="00D817C9">
        <w:rPr>
          <w:lang w:val="de-DE"/>
        </w:rPr>
        <w:t>ng sông, mực nước trên sông Hồng, sông Đuống, sông Lô bị hạ thấp rất mạnh, kể cả trong thời kỳ xả nước gia tăng, nhiều công trình thủy lợi nằm trong khu vực này không thể lấy nước.</w:t>
      </w:r>
    </w:p>
    <w:p w14:paraId="41584272" w14:textId="084CE273" w:rsidR="00481026" w:rsidRPr="00D817C9" w:rsidRDefault="00481026" w:rsidP="00E350FE">
      <w:pPr>
        <w:pStyle w:val="Heading3"/>
        <w:rPr>
          <w:rFonts w:asciiTheme="minorHAnsi" w:hAnsiTheme="minorHAnsi" w:cstheme="minorHAnsi"/>
          <w:lang w:val="de-DE"/>
        </w:rPr>
      </w:pPr>
      <w:bookmarkStart w:id="225" w:name="_Toc74080910"/>
      <w:r w:rsidRPr="00D817C9">
        <w:rPr>
          <w:rFonts w:asciiTheme="minorHAnsi" w:hAnsiTheme="minorHAnsi" w:cstheme="minorHAnsi"/>
          <w:lang w:val="de-DE"/>
        </w:rPr>
        <w:t>Hệ thống đê điều, công trình bảo vệ bờ sông, bờ biển</w:t>
      </w:r>
      <w:bookmarkEnd w:id="223"/>
      <w:bookmarkEnd w:id="224"/>
      <w:bookmarkEnd w:id="225"/>
      <w:r w:rsidR="008C5679" w:rsidRPr="00D817C9">
        <w:rPr>
          <w:rFonts w:asciiTheme="minorHAnsi" w:hAnsiTheme="minorHAnsi" w:cstheme="minorHAnsi"/>
          <w:lang w:val="de-DE"/>
        </w:rPr>
        <w:t xml:space="preserve"> </w:t>
      </w:r>
    </w:p>
    <w:p w14:paraId="2EE86C43" w14:textId="7CF699CD" w:rsidR="003635EE" w:rsidRPr="00D817C9" w:rsidRDefault="00B62CB5" w:rsidP="00066CA4">
      <w:pPr>
        <w:pStyle w:val="Content"/>
        <w:rPr>
          <w:lang w:val="de-DE"/>
        </w:rPr>
      </w:pPr>
      <w:bookmarkStart w:id="226" w:name="_Toc51857966"/>
      <w:r w:rsidRPr="00D817C9">
        <w:rPr>
          <w:lang w:val="de-DE"/>
        </w:rPr>
        <w:t xml:space="preserve">Công trình </w:t>
      </w:r>
      <w:r w:rsidR="00FB779D" w:rsidRPr="00D817C9">
        <w:rPr>
          <w:lang w:val="de-DE"/>
        </w:rPr>
        <w:t>đê điều chống lũ trên v</w:t>
      </w:r>
      <w:r w:rsidRPr="00D817C9">
        <w:rPr>
          <w:lang w:val="de-DE"/>
        </w:rPr>
        <w:t>ùng</w:t>
      </w:r>
      <w:r w:rsidR="00FB779D" w:rsidRPr="00D817C9">
        <w:rPr>
          <w:lang w:val="de-DE"/>
        </w:rPr>
        <w:t xml:space="preserve"> </w:t>
      </w:r>
      <w:r w:rsidR="00F12D49" w:rsidRPr="00D817C9">
        <w:rPr>
          <w:lang w:val="de-DE"/>
        </w:rPr>
        <w:t>ĐBBB</w:t>
      </w:r>
      <w:r w:rsidRPr="00D817C9">
        <w:rPr>
          <w:lang w:val="de-DE"/>
        </w:rPr>
        <w:t xml:space="preserve"> đã liên kết chặt chẽ tạo thành một hệ thống khép kín ngăn lũ cho 38 vùng bảo vệ của 16 tỉnh thành cả </w:t>
      </w:r>
      <w:r w:rsidR="006564CB" w:rsidRPr="00D817C9">
        <w:rPr>
          <w:lang w:val="de-DE"/>
        </w:rPr>
        <w:t>T</w:t>
      </w:r>
      <w:r w:rsidRPr="00D817C9">
        <w:rPr>
          <w:lang w:val="de-DE"/>
        </w:rPr>
        <w:t xml:space="preserve">rung du và </w:t>
      </w:r>
      <w:r w:rsidR="00F12D49" w:rsidRPr="00D817C9">
        <w:rPr>
          <w:lang w:val="de-DE"/>
        </w:rPr>
        <w:t>ĐBBB</w:t>
      </w:r>
      <w:r w:rsidRPr="00D817C9">
        <w:rPr>
          <w:lang w:val="de-DE"/>
        </w:rPr>
        <w:t xml:space="preserve">. </w:t>
      </w:r>
      <w:r w:rsidR="00066CA4" w:rsidRPr="00D817C9">
        <w:rPr>
          <w:lang w:val="de-DE"/>
        </w:rPr>
        <w:t xml:space="preserve">Hệ thống đê vùng đồng bằng được kết nối với </w:t>
      </w:r>
      <w:r w:rsidR="003635EE" w:rsidRPr="00D817C9">
        <w:rPr>
          <w:lang w:val="de-DE"/>
        </w:rPr>
        <w:t>hệ thống</w:t>
      </w:r>
      <w:r w:rsidR="00066CA4" w:rsidRPr="00D817C9">
        <w:rPr>
          <w:lang w:val="de-DE"/>
        </w:rPr>
        <w:t xml:space="preserve"> tuyến đê của vùng </w:t>
      </w:r>
      <w:r w:rsidR="00066CA4" w:rsidRPr="00D817C9">
        <w:rPr>
          <w:lang w:val="de-DE"/>
        </w:rPr>
        <w:lastRenderedPageBreak/>
        <w:t xml:space="preserve">trung du </w:t>
      </w:r>
      <w:r w:rsidR="003635EE" w:rsidRPr="00D817C9">
        <w:rPr>
          <w:lang w:val="de-DE"/>
        </w:rPr>
        <w:t xml:space="preserve">và miền núi </w:t>
      </w:r>
      <w:r w:rsidR="00066CA4" w:rsidRPr="00D817C9">
        <w:rPr>
          <w:lang w:val="de-DE"/>
        </w:rPr>
        <w:t>để tạo thành hệ thống khép kín</w:t>
      </w:r>
      <w:r w:rsidR="00EE6FAB" w:rsidRPr="00D817C9">
        <w:rPr>
          <w:lang w:val="de-DE"/>
        </w:rPr>
        <w:t xml:space="preserve"> như t</w:t>
      </w:r>
      <w:r w:rsidR="00066CA4" w:rsidRPr="00D817C9">
        <w:rPr>
          <w:lang w:val="de-DE"/>
        </w:rPr>
        <w:t>uyến đê Hữu sông Đà, Tuyến đê Hữu sông Cầu</w:t>
      </w:r>
      <w:r w:rsidR="003635EE" w:rsidRPr="00D817C9">
        <w:rPr>
          <w:lang w:val="de-DE"/>
        </w:rPr>
        <w:t>.</w:t>
      </w:r>
    </w:p>
    <w:p w14:paraId="214FBAA3" w14:textId="1CCDDAE9" w:rsidR="00EE6FAB" w:rsidRPr="00D817C9" w:rsidRDefault="00EE6FAB" w:rsidP="00EE6FAB">
      <w:pPr>
        <w:pStyle w:val="Content"/>
        <w:rPr>
          <w:lang w:val="de-DE"/>
        </w:rPr>
      </w:pPr>
      <w:r w:rsidRPr="00D817C9">
        <w:rPr>
          <w:lang w:val="de-DE"/>
        </w:rPr>
        <w:t xml:space="preserve">Các tuyến đê được quản lý bởi các </w:t>
      </w:r>
      <w:r w:rsidR="00D02135" w:rsidRPr="00D817C9">
        <w:rPr>
          <w:lang w:val="de-DE"/>
        </w:rPr>
        <w:t>C</w:t>
      </w:r>
      <w:r w:rsidRPr="00D817C9">
        <w:rPr>
          <w:lang w:val="de-DE"/>
        </w:rPr>
        <w:t xml:space="preserve">hi cục Thủy lợi/ </w:t>
      </w:r>
      <w:r w:rsidR="00D02135" w:rsidRPr="00D817C9">
        <w:rPr>
          <w:lang w:val="de-DE"/>
        </w:rPr>
        <w:t>C</w:t>
      </w:r>
      <w:r w:rsidRPr="00D817C9">
        <w:rPr>
          <w:lang w:val="de-DE"/>
        </w:rPr>
        <w:t xml:space="preserve">hi cục Phòng chống thiên tai của các tỉnh (từ đê cấp III trở lên) và các huyện (từ đê cấp IV trở xuống). </w:t>
      </w:r>
      <w:r w:rsidR="00187FCC" w:rsidRPr="00D817C9">
        <w:rPr>
          <w:lang w:val="de-DE"/>
        </w:rPr>
        <w:t>Ngoài ra</w:t>
      </w:r>
      <w:r w:rsidR="00A05A59" w:rsidRPr="00D817C9">
        <w:rPr>
          <w:lang w:val="de-DE"/>
        </w:rPr>
        <w:t xml:space="preserve"> </w:t>
      </w:r>
      <w:r w:rsidR="00187FCC" w:rsidRPr="00D817C9">
        <w:rPr>
          <w:lang w:val="de-DE"/>
        </w:rPr>
        <w:t>ở cấp trung ương hệ thống đê được quản lý bởi Bộ Nông nghiệp và PTNT- Tổng cục Phòng chống thiên tai – Vụ Quản lý đê điều.</w:t>
      </w:r>
    </w:p>
    <w:p w14:paraId="06C1B2EF" w14:textId="095EB677" w:rsidR="00A92797" w:rsidRPr="00D817C9" w:rsidRDefault="00A92797" w:rsidP="00EE6FAB">
      <w:pPr>
        <w:pStyle w:val="Content"/>
        <w:rPr>
          <w:lang w:val="de-DE"/>
        </w:rPr>
      </w:pPr>
      <w:r w:rsidRPr="00D817C9">
        <w:rPr>
          <w:lang w:val="de-DE"/>
        </w:rPr>
        <w:t xml:space="preserve">Nhìn chung toàn bộ hệ thống đê có sự đồng bộ về cao trình, mặt cắt ngang, mặt đê do được áp dụng theo tiêu chuẩn thiết kế và quản lý xuyên suốt từ Trung ương đến địa phương. Tuy nhiên, do sự phát triển kinh tế, sự quản lý và quan tâm của từng địa phương khác nhau nên vẫn có những điểm thiếu đồng bộ. Theo đánh giá thì hệ thống đê điều của </w:t>
      </w:r>
      <w:r w:rsidR="0032035F" w:rsidRPr="00D817C9">
        <w:rPr>
          <w:lang w:val="de-DE"/>
        </w:rPr>
        <w:t xml:space="preserve">2 thành phố lớn trung tâm kinh tế, chính trị của cả nước và của </w:t>
      </w:r>
      <w:r w:rsidR="00F12D49" w:rsidRPr="00D817C9">
        <w:rPr>
          <w:lang w:val="de-DE"/>
        </w:rPr>
        <w:t>ĐBBB</w:t>
      </w:r>
      <w:r w:rsidR="0032035F" w:rsidRPr="00D817C9">
        <w:rPr>
          <w:lang w:val="de-DE"/>
        </w:rPr>
        <w:t xml:space="preserve"> (</w:t>
      </w:r>
      <w:r w:rsidRPr="00D817C9">
        <w:rPr>
          <w:lang w:val="de-DE"/>
        </w:rPr>
        <w:t>Hà Nội, Hải Phòng</w:t>
      </w:r>
      <w:r w:rsidR="0032035F" w:rsidRPr="00D817C9">
        <w:rPr>
          <w:lang w:val="de-DE"/>
        </w:rPr>
        <w:t>)</w:t>
      </w:r>
      <w:r w:rsidRPr="00D817C9">
        <w:rPr>
          <w:lang w:val="de-DE"/>
        </w:rPr>
        <w:t xml:space="preserve"> đều là những địa phương có hệ thống đê </w:t>
      </w:r>
      <w:r w:rsidR="0032035F" w:rsidRPr="00D817C9">
        <w:rPr>
          <w:lang w:val="de-DE"/>
        </w:rPr>
        <w:t xml:space="preserve">còn nhiều vấn đề cần được nâng cấp và thậm chí hệ thống đê kém cả các địa phương lân cận như Vĩnh Phúc, Hưng Yên. Bên cạnh đó khi kinh tế phát triển, nhu cầu giao thông kết hợp các tuyến đê là rất lớn. Thực tế việc cải tạo nâng cấp hệ thống đê phòng chống lũ kết hợp với giao thông hiện nay chưa theo kịp với yêu cầu, nhất là ở các tuyến đê khu vực thành phố, đô thị.  </w:t>
      </w:r>
    </w:p>
    <w:p w14:paraId="7C81AFF8" w14:textId="24D59098" w:rsidR="0032035F" w:rsidRPr="00D817C9" w:rsidRDefault="0032035F" w:rsidP="00EE6FAB">
      <w:pPr>
        <w:pStyle w:val="Content"/>
        <w:rPr>
          <w:lang w:val="de-DE"/>
        </w:rPr>
      </w:pPr>
      <w:r w:rsidRPr="00D817C9">
        <w:rPr>
          <w:lang w:val="de-DE"/>
        </w:rPr>
        <w:t>Một số tuyến đê biển được kết hợp cũng với các tuyến đường kinh tế ven biển như đê biển Hải Hậu, Nghĩa Hưng.</w:t>
      </w:r>
    </w:p>
    <w:p w14:paraId="53C85209" w14:textId="61C6FA91" w:rsidR="00481026" w:rsidRPr="00D817C9" w:rsidRDefault="00481026" w:rsidP="00B66E4A">
      <w:pPr>
        <w:pStyle w:val="Heading2"/>
        <w:rPr>
          <w:rFonts w:asciiTheme="minorHAnsi" w:hAnsiTheme="minorHAnsi" w:cstheme="minorHAnsi"/>
          <w:lang w:val="de-DE"/>
        </w:rPr>
      </w:pPr>
      <w:bookmarkStart w:id="227" w:name="_Toc64705609"/>
      <w:bookmarkStart w:id="228" w:name="_Toc74080911"/>
      <w:r w:rsidRPr="00D817C9">
        <w:rPr>
          <w:rFonts w:asciiTheme="minorHAnsi" w:hAnsiTheme="minorHAnsi" w:cstheme="minorHAnsi"/>
          <w:lang w:val="de-DE"/>
        </w:rPr>
        <w:t>ĐÁNH GIÁ SỰ LIÊN KẾT GIỮA HỆ THỐNG KẾT CẤU HẠ TẦNG PHÒNG, CHỐNG THIÊN TAI VÀ THỦY LỢI VỚI CỦA CÁC NGÀNH, LĨNH VỰC KHÁC CÓ LIÊN QUAN</w:t>
      </w:r>
      <w:bookmarkEnd w:id="226"/>
      <w:r w:rsidRPr="00D817C9">
        <w:rPr>
          <w:rFonts w:asciiTheme="minorHAnsi" w:hAnsiTheme="minorHAnsi" w:cstheme="minorHAnsi"/>
          <w:lang w:val="de-DE"/>
        </w:rPr>
        <w:t xml:space="preserve"> TRONG PHẠM VI VÙNG QUY HOẠCH</w:t>
      </w:r>
      <w:bookmarkEnd w:id="227"/>
      <w:bookmarkEnd w:id="228"/>
      <w:r w:rsidR="008C5679" w:rsidRPr="00D817C9">
        <w:rPr>
          <w:rFonts w:asciiTheme="minorHAnsi" w:hAnsiTheme="minorHAnsi" w:cstheme="minorHAnsi"/>
          <w:lang w:val="de-DE"/>
        </w:rPr>
        <w:t xml:space="preserve">  </w:t>
      </w:r>
    </w:p>
    <w:p w14:paraId="46FFF431" w14:textId="15D98D50" w:rsidR="00481026" w:rsidRPr="00D817C9" w:rsidRDefault="00481026" w:rsidP="00E350FE">
      <w:pPr>
        <w:pStyle w:val="Heading3"/>
        <w:rPr>
          <w:rFonts w:asciiTheme="minorHAnsi" w:hAnsiTheme="minorHAnsi" w:cstheme="minorHAnsi"/>
          <w:lang w:val="de-DE"/>
        </w:rPr>
      </w:pPr>
      <w:bookmarkStart w:id="229" w:name="_Toc64705610"/>
      <w:bookmarkStart w:id="230" w:name="_Toc74080912"/>
      <w:r w:rsidRPr="00D817C9">
        <w:rPr>
          <w:rFonts w:asciiTheme="minorHAnsi" w:hAnsiTheme="minorHAnsi" w:cstheme="minorHAnsi"/>
          <w:lang w:val="de-DE"/>
        </w:rPr>
        <w:t>Hạ tầng xây dựng, giao thông</w:t>
      </w:r>
      <w:bookmarkEnd w:id="229"/>
      <w:bookmarkEnd w:id="230"/>
    </w:p>
    <w:p w14:paraId="0002A6C9" w14:textId="050848E3" w:rsidR="001D3C79" w:rsidRPr="00D817C9" w:rsidRDefault="001D3C79" w:rsidP="00ED1BE3">
      <w:pPr>
        <w:pStyle w:val="Content"/>
        <w:rPr>
          <w:lang w:val="de-DE"/>
        </w:rPr>
      </w:pPr>
      <w:r w:rsidRPr="00D817C9">
        <w:rPr>
          <w:lang w:val="de-DE"/>
        </w:rPr>
        <w:t xml:space="preserve">Kết cấu hạ tầng phòng, chống thiên tai và thủy lợi trên địa bàn vùng có sự liên kết với các hạ tầng khác như giao thông, công trình xây dựng (các công trình công sở, trường học, văn hóa… tập trung) phát huy tốt hơn năng lực phòng chống thiên tai, cũng như hỗ trợ ngược lại về giao thông trong bối cảnh vùng còn khó khăn. Nhiều hệ thống công trình thủy lợi, thiên tai như đê, kè hoặc các tuyến kênh tiêu thoát nước đã kết hợp làm đường giao thông vừa phục vụ mục đích quản lý vận hành công trình vừa phục vụ lưu thông cho người dân trong vùng. Các công trình đường giao thông, công trình dân dụng công cộng thường tạo điều kiện thuận lợi vận chuyển vật tư phương tiện phòng chống bão lũ, di dời và tránh trú cho người dân khi xảy ra thiên tai, lũ bão. Trong quá trình thiết kế, xây dựng các công trình đều có xem xét, lồng ghép kết nối hạ tầng thiên tai thủy lợi với hạ tầng các ngành liên quan như giao thông, công trình dân dụng để phát huy hiệu quả tổng hợp, giảm thiểu chi phí phải bỏ ra nếu để xây dựng độc lập. </w:t>
      </w:r>
    </w:p>
    <w:p w14:paraId="723B432A" w14:textId="2E2030D9" w:rsidR="0093179D" w:rsidRPr="00D817C9" w:rsidRDefault="0093179D" w:rsidP="0093179D">
      <w:pPr>
        <w:pStyle w:val="Content"/>
        <w:rPr>
          <w:lang w:val="vi-VN"/>
        </w:rPr>
      </w:pPr>
      <w:r w:rsidRPr="00D817C9">
        <w:rPr>
          <w:lang w:val="de-DE"/>
        </w:rPr>
        <w:t>Vùng</w:t>
      </w:r>
      <w:r w:rsidRPr="00D817C9">
        <w:rPr>
          <w:lang w:val="vi-VN"/>
        </w:rPr>
        <w:t xml:space="preserve"> </w:t>
      </w:r>
      <w:r w:rsidR="00F12D49" w:rsidRPr="00D817C9">
        <w:rPr>
          <w:lang w:val="vi-VN"/>
        </w:rPr>
        <w:t>ĐBBB</w:t>
      </w:r>
      <w:r w:rsidRPr="00D817C9">
        <w:rPr>
          <w:lang w:val="vi-VN"/>
        </w:rPr>
        <w:t xml:space="preserve"> hiện có hơn 737km đường cao tốc (Hà Nội – Hải Phòng, Hà Nội – Lào Cai, Cầu Giẽ - Ninh Bình, Hà Nội – Thái Nguyên, Hà Nội – Băc Giang...) với mật </w:t>
      </w:r>
      <w:r w:rsidRPr="00D817C9">
        <w:rPr>
          <w:lang w:val="vi-VN"/>
        </w:rPr>
        <w:lastRenderedPageBreak/>
        <w:t>độ 0,02km/</w:t>
      </w:r>
      <w:r w:rsidR="001864DF" w:rsidRPr="00D817C9">
        <w:t>km</w:t>
      </w:r>
      <w:r w:rsidR="001864DF" w:rsidRPr="00D817C9">
        <w:rPr>
          <w:vertAlign w:val="superscript"/>
        </w:rPr>
        <w:t>2</w:t>
      </w:r>
      <w:r w:rsidRPr="00D817C9">
        <w:rPr>
          <w:lang w:val="vi-VN"/>
        </w:rPr>
        <w:t>. Đường Quốc lộ trên địa bàn có tổng chiều dài là 3.550 km với mật độ là 0,096km/</w:t>
      </w:r>
      <w:r w:rsidR="001864DF" w:rsidRPr="00D817C9">
        <w:t>km</w:t>
      </w:r>
      <w:r w:rsidR="001864DF" w:rsidRPr="00D817C9">
        <w:rPr>
          <w:vertAlign w:val="superscript"/>
        </w:rPr>
        <w:t>2</w:t>
      </w:r>
      <w:r w:rsidRPr="00D817C9">
        <w:rPr>
          <w:lang w:val="vi-VN"/>
        </w:rPr>
        <w:t>.</w:t>
      </w:r>
    </w:p>
    <w:p w14:paraId="6DBD2FD3" w14:textId="4C6DA2F6" w:rsidR="001D21F5" w:rsidRPr="00D817C9" w:rsidRDefault="001D21F5" w:rsidP="0093179D">
      <w:pPr>
        <w:pStyle w:val="Content"/>
      </w:pPr>
      <w:r w:rsidRPr="00D817C9">
        <w:rPr>
          <w:lang w:val="vi-VN"/>
        </w:rPr>
        <w:t xml:space="preserve">Hệ thống giao thông thủy vùng </w:t>
      </w:r>
      <w:r w:rsidR="00F12D49" w:rsidRPr="00D817C9">
        <w:rPr>
          <w:lang w:val="vi-VN"/>
        </w:rPr>
        <w:t>ĐBBB</w:t>
      </w:r>
      <w:r w:rsidRPr="00D817C9">
        <w:rPr>
          <w:lang w:val="vi-VN"/>
        </w:rPr>
        <w:t xml:space="preserve"> có tổng chiều dài là 846.5km bao gồm các tuyến Quảng Ninh - Hải Phòng - Ninh Bình qua sông Luộc (264km), Hà Nội – Lạch Giang (196km), Hải Phòng – Hà Nội qua sông Đuống (154,5km), Cửa Đáy – Ninh Bình (72km), Quảng Ninh – Phả Lại (128km), Hà Nội – Việt Trì (74km), Phả Lại – Đa Phúc (86km)</w:t>
      </w:r>
      <w:r w:rsidR="00726235" w:rsidRPr="00D817C9">
        <w:t>.</w:t>
      </w:r>
    </w:p>
    <w:p w14:paraId="425C4221" w14:textId="4EEE89B1" w:rsidR="005B2AD6" w:rsidRPr="00D817C9" w:rsidRDefault="005B2AD6" w:rsidP="005B2AD6">
      <w:pPr>
        <w:pStyle w:val="Heading3"/>
        <w:rPr>
          <w:rFonts w:asciiTheme="minorHAnsi" w:hAnsiTheme="minorHAnsi" w:cstheme="minorHAnsi"/>
        </w:rPr>
      </w:pPr>
      <w:bookmarkStart w:id="231" w:name="_Toc74080913"/>
      <w:r w:rsidRPr="00D817C9">
        <w:rPr>
          <w:rFonts w:asciiTheme="minorHAnsi" w:hAnsiTheme="minorHAnsi" w:cstheme="minorHAnsi"/>
        </w:rPr>
        <w:t>Đô thị, công nghiệp</w:t>
      </w:r>
      <w:bookmarkEnd w:id="231"/>
    </w:p>
    <w:p w14:paraId="727E0AFE" w14:textId="60341C98" w:rsidR="007C4731" w:rsidRPr="00D817C9" w:rsidRDefault="007C4731" w:rsidP="00F502E8">
      <w:pPr>
        <w:pStyle w:val="Content"/>
        <w:rPr>
          <w:lang w:val="pt-BR"/>
        </w:rPr>
      </w:pPr>
      <w:r w:rsidRPr="00D817C9">
        <w:rPr>
          <w:lang w:val="pt-BR"/>
        </w:rPr>
        <w:t xml:space="preserve">Kết cấu hạ tầng thủy lợi có liên kết chặt chẽ với vấn đề cấp nước cho đô thị, công nghiệp, </w:t>
      </w:r>
      <w:r w:rsidR="00F74DB8" w:rsidRPr="00D817C9">
        <w:rPr>
          <w:lang w:val="pt-BR"/>
        </w:rPr>
        <w:t xml:space="preserve">nhiều </w:t>
      </w:r>
      <w:r w:rsidR="007E3070" w:rsidRPr="00D817C9">
        <w:rPr>
          <w:lang w:val="pt-BR"/>
        </w:rPr>
        <w:t>công trình hạ tầng thủy lợi ngoài nhiệm vụ cấp nước cho sản xuất nông nghiệp, còn tạo nguồn cho cấp nước sinh hoạt, đô thị và công nghiệp. Như hệ thống thủy lợi Đa Độ tạo nguồn cấp nước cho nhà máy cấp nước sinh hoạt; các hồ chứa lớn ở Quảng Ninh có vai trò quan trọng trong cấp nước sinh hoạt, đô thị, công nghiệp như hồ Yên Lập, đập Thác Nhòng,..</w:t>
      </w:r>
    </w:p>
    <w:p w14:paraId="1F846622" w14:textId="74B156B4" w:rsidR="001E67FD" w:rsidRPr="00D817C9" w:rsidRDefault="001E67FD" w:rsidP="00F502E8">
      <w:pPr>
        <w:pStyle w:val="Content"/>
        <w:rPr>
          <w:lang w:val="pt-BR"/>
        </w:rPr>
      </w:pPr>
      <w:r w:rsidRPr="00D817C9">
        <w:rPr>
          <w:lang w:val="pt-BR"/>
        </w:rPr>
        <w:t xml:space="preserve">Hiện nay toàn bộ các đô thị vùng </w:t>
      </w:r>
      <w:r w:rsidR="00F12D49" w:rsidRPr="00D817C9">
        <w:rPr>
          <w:lang w:val="pt-BR"/>
        </w:rPr>
        <w:t>ĐBBB</w:t>
      </w:r>
      <w:r w:rsidRPr="00D817C9">
        <w:rPr>
          <w:lang w:val="pt-BR"/>
        </w:rPr>
        <w:t xml:space="preserve"> gồm 2 đô thị quốc gia, 2 đô thị cấp vùng và 7 đô thị cấp tỉnh cơ bản đã được bảo vệ</w:t>
      </w:r>
      <w:r w:rsidR="006F42AF" w:rsidRPr="00D817C9">
        <w:rPr>
          <w:lang w:val="pt-BR"/>
        </w:rPr>
        <w:t xml:space="preserve"> bởi hệ thống </w:t>
      </w:r>
      <w:r w:rsidR="00DD2A44" w:rsidRPr="00D817C9">
        <w:rPr>
          <w:lang w:val="pt-BR"/>
        </w:rPr>
        <w:t>đê điều</w:t>
      </w:r>
      <w:r w:rsidR="00636CE9" w:rsidRPr="00D817C9">
        <w:rPr>
          <w:lang w:val="pt-BR"/>
        </w:rPr>
        <w:t>,</w:t>
      </w:r>
      <w:r w:rsidR="00DD2A44" w:rsidRPr="00D817C9">
        <w:rPr>
          <w:lang w:val="pt-BR"/>
        </w:rPr>
        <w:t xml:space="preserve"> phòng chống lũ khép kín</w:t>
      </w:r>
      <w:r w:rsidR="00D863D6" w:rsidRPr="00D817C9">
        <w:rPr>
          <w:lang w:val="pt-BR"/>
        </w:rPr>
        <w:t>, với tần suất chống lũ lên đến 500 năm với đô thị trung tâm Hà Nội và 300 năm với các khu vực còn lại.</w:t>
      </w:r>
    </w:p>
    <w:p w14:paraId="462B2CC1" w14:textId="36EBA1DC" w:rsidR="00C86EA4" w:rsidRPr="00D817C9" w:rsidRDefault="0043036A" w:rsidP="005B2AD6">
      <w:pPr>
        <w:pStyle w:val="Content"/>
      </w:pPr>
      <w:r w:rsidRPr="00D817C9">
        <w:t xml:space="preserve">Các </w:t>
      </w:r>
      <w:r w:rsidR="0023159F" w:rsidRPr="00D817C9">
        <w:t>khu kinh tế, khu công nghiệp, đô thị ở ven biển</w:t>
      </w:r>
      <w:r w:rsidR="004F2F62" w:rsidRPr="00D817C9">
        <w:t xml:space="preserve"> </w:t>
      </w:r>
      <w:r w:rsidR="00F12D49" w:rsidRPr="00D817C9">
        <w:t>ĐBBB</w:t>
      </w:r>
      <w:r w:rsidR="004F2F62" w:rsidRPr="00D817C9">
        <w:t xml:space="preserve"> </w:t>
      </w:r>
      <w:r w:rsidR="00C55C13" w:rsidRPr="00D817C9">
        <w:t>có vị trí chiến lược, đóng vai trò đặc biệt quan trọng để phát triển Vùng kinh tế trọng điểm Bắc Bộ và cả miền Bắc</w:t>
      </w:r>
      <w:r w:rsidR="00FE442A" w:rsidRPr="00D817C9">
        <w:t>,</w:t>
      </w:r>
      <w:r w:rsidR="00C55C13" w:rsidRPr="00D817C9">
        <w:t xml:space="preserve"> </w:t>
      </w:r>
      <w:r w:rsidR="00FE442A" w:rsidRPr="00D817C9">
        <w:t>đặ</w:t>
      </w:r>
      <w:r w:rsidR="00C55C13" w:rsidRPr="00D817C9">
        <w:t>c biệt là khu kinh tế biển ở tỉnh Quảng Ninh và thành phố Hải Phòng.</w:t>
      </w:r>
      <w:r w:rsidR="0063262B" w:rsidRPr="00D817C9">
        <w:t xml:space="preserve"> Hệ thống đê biển có </w:t>
      </w:r>
      <w:r w:rsidR="004B1FF6" w:rsidRPr="00D817C9">
        <w:t xml:space="preserve">vai trò quan trọng trong việc bảo vệ các khu kinh tế, công nghiệp ven biển, đảm bảo </w:t>
      </w:r>
      <w:r w:rsidR="00E669A0" w:rsidRPr="00D817C9">
        <w:t>sự ổn định cho quá trình sản xuất, hoạt động</w:t>
      </w:r>
      <w:r w:rsidR="007B71DF" w:rsidRPr="00D817C9">
        <w:t xml:space="preserve"> và phát triển c</w:t>
      </w:r>
      <w:r w:rsidR="00862A17" w:rsidRPr="00D817C9">
        <w:t>ủa khu vực này.</w:t>
      </w:r>
    </w:p>
    <w:p w14:paraId="1C85C505" w14:textId="3B3FB397" w:rsidR="00481026" w:rsidRPr="00D817C9" w:rsidRDefault="00481026" w:rsidP="00E350FE">
      <w:pPr>
        <w:pStyle w:val="Heading3"/>
        <w:rPr>
          <w:rFonts w:asciiTheme="minorHAnsi" w:hAnsiTheme="minorHAnsi" w:cstheme="minorHAnsi"/>
        </w:rPr>
      </w:pPr>
      <w:bookmarkStart w:id="232" w:name="_Toc64705611"/>
      <w:bookmarkStart w:id="233" w:name="_Toc74080914"/>
      <w:r w:rsidRPr="00D817C9">
        <w:rPr>
          <w:rFonts w:asciiTheme="minorHAnsi" w:hAnsiTheme="minorHAnsi" w:cstheme="minorHAnsi"/>
        </w:rPr>
        <w:t>Hạ tầng thông tin, liên lạc</w:t>
      </w:r>
      <w:bookmarkEnd w:id="232"/>
      <w:bookmarkEnd w:id="233"/>
    </w:p>
    <w:p w14:paraId="6155E44B" w14:textId="694E12F1" w:rsidR="00722AC0" w:rsidRPr="00D817C9" w:rsidRDefault="00722AC0" w:rsidP="00ED1BE3">
      <w:pPr>
        <w:pStyle w:val="Content"/>
      </w:pPr>
      <w:r w:rsidRPr="00D817C9">
        <w:t>Theo các quy định của tại các Luật Thủy lợi, Luật Phòng chống Thiên tai, Luật Tài nguyên nước, Luật Khí tượng thủy văn và các Nghị định, Thông tư được ban hành trong những năm gần đây thì các hệ thống công trình thủy lợi, thủy điện, đài khí tượng thủy văn… cần phải được trang bị các thiết bị phục vụ quan trắc yếu tố chuyên dùng (mực nước, lưu lượng đến, lưu lượng xả, mực nước ngập lụt, lượng mưa…) phục vụ công tác quản lý vận hành, phòng chống thiên tai. Tuy nhiên, đến nay số lượng các công trình được lắp đặt hạ tầng các thiết bị quan trắc tự động, truyền dẫn trực tuyến qua nền tảng viễn thông mới chỉ dừng lại tại các công trình lớn, số lượng yếu tố được quan trắc cũng rất khiêm tốn chủ yếu là mực nước hồ, lượng mưa. Hạ tầng viễn thông trên địa bàn vùng Bắc Bộ được phủ sóng tương đối rộng nên hầu hết các vị trí công trình thủy lợi, thủy điện, dân cư đều có thể liên lạc qua thiết bị viễn thông, internet tạo điều kiện lớn cho việc vận hành công trình và phòng chống thiên tai. Tuy nhiên, một số huyện miền núi phía Tây của các tỉnh Vĩnh Phúc và kh</w:t>
      </w:r>
      <w:r w:rsidR="00466C10" w:rsidRPr="00D817C9">
        <w:t>u vực miền núi tỉnh Quảng Ninh</w:t>
      </w:r>
      <w:r w:rsidRPr="00D817C9">
        <w:t xml:space="preserve">… do dân cư thưa thớt, địa hình phức tạp nên hạ tẩng phủ sóng viễn thông chưa thể phủ sóng đầy đủ nên còn khó khăn trong công tác liên lạc để vận hành công trình </w:t>
      </w:r>
      <w:r w:rsidRPr="00D817C9">
        <w:lastRenderedPageBreak/>
        <w:t xml:space="preserve">và phòng chống thiên tai. Ngoài ra, hệ thống viễn thông trên địa bàn trong một số điều kiện mưa bão, lũ lớn xảy ra hiện tượng gián đoạn kết nối ảnh hưởng lớn đến công tác vận hành, phòng chống thiên tai cho các công trình thủy lợi, các vùng dân cư. </w:t>
      </w:r>
    </w:p>
    <w:p w14:paraId="1EB6A3D6" w14:textId="1BA59B33" w:rsidR="00E350FE" w:rsidRPr="00D817C9" w:rsidRDefault="00481026" w:rsidP="00E350FE">
      <w:pPr>
        <w:pStyle w:val="Heading3"/>
        <w:rPr>
          <w:rFonts w:asciiTheme="minorHAnsi" w:hAnsiTheme="minorHAnsi" w:cstheme="minorHAnsi"/>
        </w:rPr>
      </w:pPr>
      <w:bookmarkStart w:id="234" w:name="_Toc74080915"/>
      <w:bookmarkStart w:id="235" w:name="_Toc64705612"/>
      <w:r w:rsidRPr="00D817C9">
        <w:rPr>
          <w:rFonts w:asciiTheme="minorHAnsi" w:hAnsiTheme="minorHAnsi" w:cstheme="minorHAnsi"/>
        </w:rPr>
        <w:t>Đánh giá sự liên kết, đồng bộ, mức độ khép kín</w:t>
      </w:r>
      <w:bookmarkEnd w:id="234"/>
      <w:r w:rsidR="00951B03" w:rsidRPr="00D817C9">
        <w:rPr>
          <w:rFonts w:asciiTheme="minorHAnsi" w:hAnsiTheme="minorHAnsi" w:cstheme="minorHAnsi"/>
        </w:rPr>
        <w:t xml:space="preserve"> </w:t>
      </w:r>
    </w:p>
    <w:bookmarkEnd w:id="235"/>
    <w:p w14:paraId="70F7891D" w14:textId="12A3FC65" w:rsidR="00D906A7" w:rsidRPr="00D817C9" w:rsidRDefault="00D906A7" w:rsidP="00D906A7">
      <w:pPr>
        <w:pStyle w:val="Content"/>
      </w:pPr>
      <w:r w:rsidRPr="00D817C9">
        <w:t xml:space="preserve">Công trình đê điều chống lũ trên vùng </w:t>
      </w:r>
      <w:r w:rsidR="00F12D49" w:rsidRPr="00D817C9">
        <w:t>ĐBBB</w:t>
      </w:r>
      <w:r w:rsidRPr="00D817C9">
        <w:t xml:space="preserve"> đã liên kết chặt chẽ tạo thành một hệ thống khép kín ngăn lũ cho 38 vùng bảo vệ của 16 tỉnh thành cả </w:t>
      </w:r>
      <w:r w:rsidR="00A5178D" w:rsidRPr="00D817C9">
        <w:t>T</w:t>
      </w:r>
      <w:r w:rsidRPr="00D817C9">
        <w:t xml:space="preserve">rung du và </w:t>
      </w:r>
      <w:r w:rsidR="00F12D49" w:rsidRPr="00D817C9">
        <w:t>ĐBBB</w:t>
      </w:r>
      <w:r w:rsidRPr="00D817C9">
        <w:t>. Hệ thống đê vùng đồng bằng được kết nối với hệ thống tuyến đê của vùng trung du và miền núi để tạo thành hệ thống khép kín như tuyến đê Hữu sông Đà, Tuyến đê Hữu sông Cầu.</w:t>
      </w:r>
    </w:p>
    <w:p w14:paraId="438FF9FE" w14:textId="4F4AAB93" w:rsidR="000811E0" w:rsidRPr="00D817C9" w:rsidRDefault="000811E0" w:rsidP="000811E0">
      <w:pPr>
        <w:pStyle w:val="Content"/>
      </w:pPr>
      <w:r w:rsidRPr="00D817C9">
        <w:t xml:space="preserve">Khu vực ven biển các tỉnh </w:t>
      </w:r>
      <w:r w:rsidR="00F12D49" w:rsidRPr="00D817C9">
        <w:t>ĐBBB</w:t>
      </w:r>
      <w:r w:rsidRPr="00D817C9">
        <w:t xml:space="preserve"> là nơi tập trung các trung tâm kinh tế, chính trị của các tỉnh trong vùng và có trên </w:t>
      </w:r>
      <w:r w:rsidR="004644E7" w:rsidRPr="00D817C9">
        <w:t>35</w:t>
      </w:r>
      <w:r w:rsidRPr="00D817C9">
        <w:t>% dân cư của vùng sinh sống tại đây. Khu vực này hàng năm chịu rủi ro bởi nhiều loại hình thiên tai gồm bão, lũ lụt, sạt lở bờ biển, xâm nhập mặn… Một số loại kết cấu hạ tầng thông dụng đã được xây dựng để phòng chống lại các tác hại của thiên tai cho khu vực này gồm: các tuyến đê</w:t>
      </w:r>
      <w:r w:rsidR="00647488" w:rsidRPr="00D817C9">
        <w:t>,</w:t>
      </w:r>
      <w:r w:rsidRPr="00D817C9">
        <w:t xml:space="preserve"> kè biển tại các vùng bị sạt lở, các đô thị lớn nằm </w:t>
      </w:r>
      <w:r w:rsidR="00A05EDF" w:rsidRPr="00D817C9">
        <w:t>ở vùng ven</w:t>
      </w:r>
      <w:r w:rsidRPr="00D817C9">
        <w:t xml:space="preserve"> biển; các tuyến đường giao thông ven biển kết hợp phòng chống thiên tai. </w:t>
      </w:r>
    </w:p>
    <w:p w14:paraId="05764CAF" w14:textId="5785276C" w:rsidR="000811E0" w:rsidRPr="00D817C9" w:rsidRDefault="000811E0" w:rsidP="000811E0">
      <w:pPr>
        <w:pStyle w:val="Content"/>
      </w:pPr>
      <w:r w:rsidRPr="00D817C9">
        <w:t xml:space="preserve">Các kết cấu hạ tầng phòng chống thiên tai cho vùng ven biển được đầu tư chủ yếu cho chống sạt lở bờ sông, bờ biển tại những vị trí quan trọng, đông dân cư hoặc bị sạt lở nghiêm trọng mà chưa xây dựng được đồng bộ, khép kín tuyến cho các khu vực ít quan trọng hơn nhưng vẫn có nhu cầu cần được bảo vệ. Đối với phòng chống lũ lụt thì cơ bản vẫn chấp nhận giải pháp thích nghi với lũ lụt, lòng dẫn thoát lũ các tuyến sông ngày càng bị xâm lấn, thu hẹp dẫn đến việc hạn chế khả năng thoát lũ. </w:t>
      </w:r>
    </w:p>
    <w:p w14:paraId="01AC996A" w14:textId="26C6C539" w:rsidR="00466C10" w:rsidRPr="00D817C9" w:rsidRDefault="000811E0" w:rsidP="000811E0">
      <w:pPr>
        <w:pStyle w:val="Content"/>
      </w:pPr>
      <w:r w:rsidRPr="00D817C9">
        <w:t>Về tác động của kịch bản nước biển dâng do biến đổi khí hậu: đặc thù cao độ địa hình mặt đất dải ven biển tương đối cao so với mực nước biển và thường có dải cồn cát chạy dọc ven bờ liên tục được bồi tụ nên tác động do nước biển dâng theo kịch bản không quá nghiêm trọng như vùng đồng bằng sông Cửu Long nên nghiên cứu công trình ứng phó vấn đề này chưa nhiều.</w:t>
      </w:r>
    </w:p>
    <w:p w14:paraId="2225C118" w14:textId="77777777" w:rsidR="00481026" w:rsidRPr="00D817C9" w:rsidRDefault="00481026" w:rsidP="00481026">
      <w:pPr>
        <w:rPr>
          <w:rFonts w:asciiTheme="minorHAnsi" w:hAnsiTheme="minorHAnsi" w:cstheme="minorHAnsi"/>
          <w:b/>
          <w:bCs/>
          <w:kern w:val="32"/>
          <w:sz w:val="28"/>
          <w:szCs w:val="28"/>
          <w:lang w:val="pt-BR"/>
        </w:rPr>
      </w:pPr>
      <w:bookmarkStart w:id="236" w:name="_Toc51857975"/>
      <w:bookmarkStart w:id="237" w:name="_Toc51857976"/>
      <w:bookmarkEnd w:id="236"/>
      <w:r w:rsidRPr="00D817C9">
        <w:rPr>
          <w:rFonts w:asciiTheme="minorHAnsi" w:hAnsiTheme="minorHAnsi" w:cstheme="minorHAnsi"/>
          <w:sz w:val="28"/>
          <w:szCs w:val="28"/>
          <w:lang w:val="pt-BR"/>
        </w:rPr>
        <w:br w:type="page"/>
      </w:r>
    </w:p>
    <w:p w14:paraId="0CA54F98" w14:textId="1782A4F3" w:rsidR="00481026" w:rsidRPr="00D817C9" w:rsidRDefault="00481026" w:rsidP="001F0DF5">
      <w:pPr>
        <w:pStyle w:val="Heading10"/>
        <w:rPr>
          <w:lang w:val="pt-BR"/>
        </w:rPr>
      </w:pPr>
      <w:bookmarkStart w:id="238" w:name="_Toc64705614"/>
      <w:bookmarkStart w:id="239" w:name="_Toc74080916"/>
      <w:r w:rsidRPr="00D817C9">
        <w:rPr>
          <w:lang w:val="pt-BR"/>
        </w:rPr>
        <w:lastRenderedPageBreak/>
        <w:t>YÊU CẦU PHÁT TRIỂN KINH TẾ - XÃ HỘI</w:t>
      </w:r>
      <w:bookmarkEnd w:id="237"/>
      <w:r w:rsidRPr="00D817C9">
        <w:rPr>
          <w:lang w:val="pt-BR"/>
        </w:rPr>
        <w:t xml:space="preserve"> ĐỐI VỚI HỆ THỐNG KẾT CẤU HẠ TẦNG PHÒNG, CHỐNG THIÊN TAI VÀ THỦY LỢI</w:t>
      </w:r>
      <w:bookmarkEnd w:id="238"/>
      <w:bookmarkEnd w:id="239"/>
      <w:r w:rsidR="00A31656" w:rsidRPr="00D817C9">
        <w:rPr>
          <w:lang w:val="pt-BR"/>
        </w:rPr>
        <w:t xml:space="preserve"> </w:t>
      </w:r>
    </w:p>
    <w:p w14:paraId="3CEB2FA5" w14:textId="3CC1A62E" w:rsidR="00481026" w:rsidRPr="00D817C9" w:rsidRDefault="00481026" w:rsidP="00B66E4A">
      <w:pPr>
        <w:pStyle w:val="Heading2"/>
        <w:rPr>
          <w:rFonts w:asciiTheme="minorHAnsi" w:hAnsiTheme="minorHAnsi" w:cstheme="minorHAnsi"/>
          <w:lang w:val="pt-BR"/>
        </w:rPr>
      </w:pPr>
      <w:bookmarkStart w:id="240" w:name="_Toc51857977"/>
      <w:bookmarkStart w:id="241" w:name="_Toc64705615"/>
      <w:bookmarkStart w:id="242" w:name="_Toc74080917"/>
      <w:r w:rsidRPr="00D817C9">
        <w:rPr>
          <w:rFonts w:asciiTheme="minorHAnsi" w:hAnsiTheme="minorHAnsi" w:cstheme="minorHAnsi"/>
          <w:lang w:val="pt-BR"/>
        </w:rPr>
        <w:t>XÁC ĐỊNH YÊU CẦU PHÁT TRIỂN KINH TẾ - XÃ HỘI</w:t>
      </w:r>
      <w:bookmarkEnd w:id="240"/>
      <w:bookmarkEnd w:id="241"/>
      <w:bookmarkEnd w:id="242"/>
      <w:r w:rsidR="00951B03" w:rsidRPr="00D817C9">
        <w:rPr>
          <w:rFonts w:asciiTheme="minorHAnsi" w:hAnsiTheme="minorHAnsi" w:cstheme="minorHAnsi"/>
          <w:lang w:val="pt-BR"/>
        </w:rPr>
        <w:t xml:space="preserve"> </w:t>
      </w:r>
    </w:p>
    <w:p w14:paraId="59C54C2E" w14:textId="77777777" w:rsidR="00114D4B" w:rsidRPr="00D817C9" w:rsidRDefault="00114D4B" w:rsidP="007B749E">
      <w:pPr>
        <w:spacing w:before="120" w:line="264" w:lineRule="auto"/>
        <w:ind w:firstLine="720"/>
        <w:jc w:val="both"/>
        <w:rPr>
          <w:i/>
          <w:iCs/>
          <w:szCs w:val="26"/>
          <w:lang w:val="pt-BR"/>
        </w:rPr>
      </w:pPr>
      <w:r w:rsidRPr="00D817C9">
        <w:rPr>
          <w:i/>
          <w:iCs/>
          <w:szCs w:val="26"/>
          <w:lang w:val="pt-BR"/>
        </w:rPr>
        <w:t>a) Cấp nước</w:t>
      </w:r>
    </w:p>
    <w:p w14:paraId="010868B7" w14:textId="77777777" w:rsidR="00114D4B" w:rsidRPr="00D817C9" w:rsidRDefault="00114D4B" w:rsidP="007B749E">
      <w:pPr>
        <w:pStyle w:val="Content"/>
        <w:rPr>
          <w:lang w:val="vi-VN"/>
        </w:rPr>
      </w:pPr>
      <w:r w:rsidRPr="00D817C9">
        <w:rPr>
          <w:lang w:val="pt-BR"/>
        </w:rPr>
        <w:t>Bảo đảm cấp nước cho sinh hoạt, sản xuất nông nghiệp và đáp ứng nhu cầu của các ngành kinh tế - xã hội; cấp và tạo nguồn cho khu đô thị, công nghiệp, khu chế xuất, khu kinh tế, khu công nghệ cao từ hệ thống công trình thủy lợi; đặc biệt quan tâm đến những vùng thường xuyên thiếu nước, chú trọng bảo vệ môi trường và bảo vệ hệ sinh thái thủy sinh, phục vụ phát triển bền vững;</w:t>
      </w:r>
    </w:p>
    <w:p w14:paraId="0083C147" w14:textId="52DC5A8A" w:rsidR="00234937" w:rsidRPr="00D817C9" w:rsidRDefault="003F0F11" w:rsidP="007B749E">
      <w:pPr>
        <w:pStyle w:val="Content"/>
        <w:rPr>
          <w:lang w:val="vi-VN"/>
        </w:rPr>
      </w:pPr>
      <w:r w:rsidRPr="00D817C9">
        <w:rPr>
          <w:lang w:val="pt-BR"/>
        </w:rPr>
        <w:t xml:space="preserve">- </w:t>
      </w:r>
      <w:r w:rsidR="00550C0C" w:rsidRPr="00D817C9">
        <w:rPr>
          <w:lang w:val="pt-BR"/>
        </w:rPr>
        <w:t>Đảm bảo c</w:t>
      </w:r>
      <w:r w:rsidR="00234937" w:rsidRPr="00D817C9">
        <w:rPr>
          <w:lang w:val="pt-BR"/>
        </w:rPr>
        <w:t xml:space="preserve">ấp nước chủ động cho diện tích đất trồng lúa </w:t>
      </w:r>
      <w:r w:rsidR="00DD3854" w:rsidRPr="00D817C9">
        <w:rPr>
          <w:lang w:val="pt-BR"/>
        </w:rPr>
        <w:t>452</w:t>
      </w:r>
      <w:r w:rsidR="005214A2" w:rsidRPr="00D817C9">
        <w:rPr>
          <w:lang w:val="pt-BR"/>
        </w:rPr>
        <w:t>.000</w:t>
      </w:r>
      <w:r w:rsidR="00234937" w:rsidRPr="00D817C9">
        <w:rPr>
          <w:lang w:val="vi-VN"/>
        </w:rPr>
        <w:t xml:space="preserve"> </w:t>
      </w:r>
      <w:r w:rsidR="00234937" w:rsidRPr="00D817C9">
        <w:rPr>
          <w:lang w:val="pt-BR"/>
        </w:rPr>
        <w:t>ha năm</w:t>
      </w:r>
      <w:r w:rsidR="00234937" w:rsidRPr="00D817C9">
        <w:rPr>
          <w:lang w:val="vi-VN"/>
        </w:rPr>
        <w:t xml:space="preserve"> 2030 và </w:t>
      </w:r>
      <w:r w:rsidR="00DD3854" w:rsidRPr="00D817C9">
        <w:rPr>
          <w:lang w:val="vi-VN"/>
        </w:rPr>
        <w:t>425</w:t>
      </w:r>
      <w:r w:rsidR="005214A2" w:rsidRPr="00D817C9">
        <w:rPr>
          <w:lang w:val="vi-VN"/>
        </w:rPr>
        <w:t>.000</w:t>
      </w:r>
      <w:r w:rsidR="00234937" w:rsidRPr="00D817C9">
        <w:rPr>
          <w:lang w:val="vi-VN"/>
        </w:rPr>
        <w:t>ha</w:t>
      </w:r>
      <w:r w:rsidR="00550C0C" w:rsidRPr="00D817C9">
        <w:rPr>
          <w:lang w:val="vi-VN"/>
        </w:rPr>
        <w:t xml:space="preserve"> năm 2050</w:t>
      </w:r>
      <w:r w:rsidR="00234937" w:rsidRPr="00D817C9">
        <w:rPr>
          <w:lang w:val="vi-VN"/>
        </w:rPr>
        <w:t xml:space="preserve"> với </w:t>
      </w:r>
      <w:r w:rsidR="00B223A8" w:rsidRPr="00D817C9">
        <w:rPr>
          <w:lang w:val="vi-VN"/>
        </w:rPr>
        <w:t>mức</w:t>
      </w:r>
      <w:r w:rsidR="00234937" w:rsidRPr="00D817C9">
        <w:rPr>
          <w:lang w:val="vi-VN"/>
        </w:rPr>
        <w:t xml:space="preserve"> đảm bảo</w:t>
      </w:r>
      <w:r w:rsidR="00B223A8" w:rsidRPr="00D817C9">
        <w:rPr>
          <w:lang w:val="vi-VN"/>
        </w:rPr>
        <w:t xml:space="preserve"> tưới là</w:t>
      </w:r>
      <w:r w:rsidR="00234937" w:rsidRPr="00D817C9">
        <w:rPr>
          <w:lang w:val="vi-VN"/>
        </w:rPr>
        <w:t xml:space="preserve"> 85%</w:t>
      </w:r>
      <w:r w:rsidR="00B223A8" w:rsidRPr="00D817C9">
        <w:rPr>
          <w:lang w:val="vi-VN"/>
        </w:rPr>
        <w:t>.</w:t>
      </w:r>
    </w:p>
    <w:p w14:paraId="599A72FE" w14:textId="030FC065" w:rsidR="00234937" w:rsidRPr="00D817C9" w:rsidRDefault="003F0F11" w:rsidP="007B749E">
      <w:pPr>
        <w:pStyle w:val="Content"/>
        <w:rPr>
          <w:lang w:val="vi-VN"/>
        </w:rPr>
      </w:pPr>
      <w:r w:rsidRPr="00D817C9">
        <w:rPr>
          <w:lang w:val="pt-BR"/>
        </w:rPr>
        <w:t xml:space="preserve">- </w:t>
      </w:r>
      <w:r w:rsidR="00234937" w:rsidRPr="00D817C9">
        <w:rPr>
          <w:lang w:val="pt-BR"/>
        </w:rPr>
        <w:t xml:space="preserve">Đến năm 2030, </w:t>
      </w:r>
      <w:r w:rsidR="0005539D" w:rsidRPr="00D817C9">
        <w:rPr>
          <w:lang w:val="pt-BR"/>
        </w:rPr>
        <w:t xml:space="preserve">đảm bảo cấp nước chủ động </w:t>
      </w:r>
      <w:r w:rsidR="00234937" w:rsidRPr="00D817C9">
        <w:rPr>
          <w:lang w:val="pt-BR"/>
        </w:rPr>
        <w:t>diện tích cây</w:t>
      </w:r>
      <w:r w:rsidR="00234937" w:rsidRPr="00D817C9">
        <w:rPr>
          <w:lang w:val="vi-VN"/>
        </w:rPr>
        <w:t xml:space="preserve"> hàng năm khác (rau, màu, cây công nghiệp...)</w:t>
      </w:r>
      <w:r w:rsidR="00234937" w:rsidRPr="00D817C9">
        <w:rPr>
          <w:lang w:val="pt-BR"/>
        </w:rPr>
        <w:t xml:space="preserve"> với</w:t>
      </w:r>
      <w:r w:rsidR="00234937" w:rsidRPr="00D817C9">
        <w:rPr>
          <w:lang w:val="vi-VN"/>
        </w:rPr>
        <w:t xml:space="preserve"> hơn </w:t>
      </w:r>
      <w:r w:rsidR="0005752D" w:rsidRPr="00D817C9">
        <w:rPr>
          <w:lang w:val="vi-VN"/>
        </w:rPr>
        <w:t>90</w:t>
      </w:r>
      <w:r w:rsidR="0005539D" w:rsidRPr="00D817C9">
        <w:rPr>
          <w:lang w:val="vi-VN"/>
        </w:rPr>
        <w:t>.000</w:t>
      </w:r>
      <w:r w:rsidR="00234937" w:rsidRPr="00D817C9">
        <w:rPr>
          <w:lang w:val="vi-VN"/>
        </w:rPr>
        <w:t xml:space="preserve"> ha, </w:t>
      </w:r>
      <w:r w:rsidR="004C45F7" w:rsidRPr="00D817C9">
        <w:rPr>
          <w:lang w:val="pt-BR"/>
        </w:rPr>
        <w:t>diện tích cây</w:t>
      </w:r>
      <w:r w:rsidR="004C45F7" w:rsidRPr="00D817C9">
        <w:rPr>
          <w:lang w:val="vi-VN"/>
        </w:rPr>
        <w:t xml:space="preserve"> lâu năm</w:t>
      </w:r>
      <w:r w:rsidR="004C45F7" w:rsidRPr="00D817C9">
        <w:rPr>
          <w:lang w:val="pt-BR"/>
        </w:rPr>
        <w:t xml:space="preserve"> với</w:t>
      </w:r>
      <w:r w:rsidR="004C45F7" w:rsidRPr="00D817C9">
        <w:rPr>
          <w:lang w:val="vi-VN"/>
        </w:rPr>
        <w:t xml:space="preserve"> hơn 112 nghìn ha; và </w:t>
      </w:r>
      <w:r w:rsidR="00234937" w:rsidRPr="00D817C9">
        <w:rPr>
          <w:lang w:val="vi-VN"/>
        </w:rPr>
        <w:t xml:space="preserve">đến năm 2050 </w:t>
      </w:r>
      <w:r w:rsidR="004C45F7" w:rsidRPr="00D817C9">
        <w:rPr>
          <w:lang w:val="pt-BR"/>
        </w:rPr>
        <w:t>cây</w:t>
      </w:r>
      <w:r w:rsidR="004C45F7" w:rsidRPr="00D817C9">
        <w:rPr>
          <w:lang w:val="vi-VN"/>
        </w:rPr>
        <w:t xml:space="preserve"> hàng năm khác </w:t>
      </w:r>
      <w:r w:rsidR="00234937" w:rsidRPr="00D817C9">
        <w:rPr>
          <w:lang w:val="vi-VN"/>
        </w:rPr>
        <w:t xml:space="preserve">diện tích hơn </w:t>
      </w:r>
      <w:r w:rsidR="00725714" w:rsidRPr="00D817C9">
        <w:rPr>
          <w:lang w:val="vi-VN"/>
        </w:rPr>
        <w:t>85</w:t>
      </w:r>
      <w:r w:rsidR="00820154" w:rsidRPr="00D817C9">
        <w:rPr>
          <w:lang w:val="vi-VN"/>
        </w:rPr>
        <w:t>.000</w:t>
      </w:r>
      <w:r w:rsidR="00234937" w:rsidRPr="00D817C9">
        <w:rPr>
          <w:lang w:val="vi-VN"/>
        </w:rPr>
        <w:t>ha</w:t>
      </w:r>
      <w:r w:rsidR="004D1239" w:rsidRPr="00D817C9">
        <w:rPr>
          <w:lang w:val="vi-VN"/>
        </w:rPr>
        <w:t>;</w:t>
      </w:r>
      <w:r w:rsidR="004C45F7" w:rsidRPr="00D817C9">
        <w:rPr>
          <w:lang w:val="vi-VN"/>
        </w:rPr>
        <w:t xml:space="preserve"> cây lâu năm với d</w:t>
      </w:r>
      <w:r w:rsidR="00820154" w:rsidRPr="00D817C9">
        <w:rPr>
          <w:lang w:val="vi-VN"/>
        </w:rPr>
        <w:t xml:space="preserve">iện tích </w:t>
      </w:r>
      <w:r w:rsidR="004D1239" w:rsidRPr="00D817C9">
        <w:rPr>
          <w:lang w:val="vi-VN"/>
        </w:rPr>
        <w:t xml:space="preserve"> </w:t>
      </w:r>
      <w:r w:rsidR="00820154" w:rsidRPr="00D817C9">
        <w:rPr>
          <w:lang w:val="vi-VN"/>
        </w:rPr>
        <w:t>hơn 117.000ha</w:t>
      </w:r>
    </w:p>
    <w:p w14:paraId="7DBECB5E" w14:textId="39AC83F1" w:rsidR="00234937" w:rsidRPr="00D817C9" w:rsidRDefault="003F0F11" w:rsidP="007B749E">
      <w:pPr>
        <w:pStyle w:val="Content"/>
        <w:rPr>
          <w:lang w:val="pt-BR"/>
        </w:rPr>
      </w:pPr>
      <w:r w:rsidRPr="00D817C9">
        <w:rPr>
          <w:lang w:val="pt-BR"/>
        </w:rPr>
        <w:t xml:space="preserve">- </w:t>
      </w:r>
      <w:r w:rsidR="00234937" w:rsidRPr="00D817C9">
        <w:rPr>
          <w:lang w:val="pt-BR"/>
        </w:rPr>
        <w:t>Đảm bảo cấp</w:t>
      </w:r>
      <w:r w:rsidR="006B5316" w:rsidRPr="00D817C9">
        <w:rPr>
          <w:lang w:val="pt-BR"/>
        </w:rPr>
        <w:t xml:space="preserve"> nước</w:t>
      </w:r>
      <w:r w:rsidR="00234937" w:rsidRPr="00D817C9">
        <w:rPr>
          <w:lang w:val="pt-BR"/>
        </w:rPr>
        <w:t xml:space="preserve"> chủ động cho nuôi trồng thủy sản</w:t>
      </w:r>
      <w:r w:rsidR="00234937" w:rsidRPr="00D817C9">
        <w:rPr>
          <w:lang w:val="vi-VN"/>
        </w:rPr>
        <w:t xml:space="preserve"> với diện tích năm 2030 hơn 125</w:t>
      </w:r>
      <w:r w:rsidR="002C446B" w:rsidRPr="00D817C9">
        <w:rPr>
          <w:lang w:val="vi-VN"/>
        </w:rPr>
        <w:t xml:space="preserve">.000 </w:t>
      </w:r>
      <w:r w:rsidR="00234937" w:rsidRPr="00D817C9">
        <w:rPr>
          <w:lang w:val="vi-VN"/>
        </w:rPr>
        <w:t>ha, 2050 diện tích hơn 150</w:t>
      </w:r>
      <w:r w:rsidR="002C446B" w:rsidRPr="00D817C9">
        <w:rPr>
          <w:lang w:val="vi-VN"/>
        </w:rPr>
        <w:t>.000</w:t>
      </w:r>
      <w:r w:rsidR="00234937" w:rsidRPr="00D817C9">
        <w:rPr>
          <w:lang w:val="vi-VN"/>
        </w:rPr>
        <w:t xml:space="preserve"> ha bằng </w:t>
      </w:r>
      <w:r w:rsidR="00234937" w:rsidRPr="00D817C9">
        <w:rPr>
          <w:lang w:val="pt-BR"/>
        </w:rPr>
        <w:t>thâm canh tập trung, công nghiệp</w:t>
      </w:r>
      <w:r w:rsidR="00234937" w:rsidRPr="00D817C9">
        <w:rPr>
          <w:lang w:val="vi-VN"/>
        </w:rPr>
        <w:t xml:space="preserve"> với diện tích hơn 63</w:t>
      </w:r>
      <w:r w:rsidR="002C446B" w:rsidRPr="00D817C9">
        <w:rPr>
          <w:lang w:val="vi-VN"/>
        </w:rPr>
        <w:t>.000</w:t>
      </w:r>
      <w:r w:rsidR="00234937" w:rsidRPr="00D817C9">
        <w:rPr>
          <w:lang w:val="vi-VN"/>
        </w:rPr>
        <w:t xml:space="preserve"> ha năm 2030 và đến năm 2050 diện tích hơn </w:t>
      </w:r>
      <w:r w:rsidR="00EA57BD" w:rsidRPr="00D817C9">
        <w:rPr>
          <w:lang w:val="vi-VN"/>
        </w:rPr>
        <w:t>88</w:t>
      </w:r>
      <w:r w:rsidR="002C446B" w:rsidRPr="00D817C9">
        <w:rPr>
          <w:lang w:val="vi-VN"/>
        </w:rPr>
        <w:t>.000</w:t>
      </w:r>
      <w:r w:rsidR="00234937" w:rsidRPr="00D817C9">
        <w:rPr>
          <w:lang w:val="vi-VN"/>
        </w:rPr>
        <w:t xml:space="preserve"> ha</w:t>
      </w:r>
      <w:r w:rsidR="00234937" w:rsidRPr="00D817C9">
        <w:rPr>
          <w:lang w:val="pt-BR"/>
        </w:rPr>
        <w:t>, ứng dụng công nghệ cao, vùng sản xuất nông nghiệp hàng hóa có giá trị cao và các mục tiêu khác trong sản xuất nông nghiệp.</w:t>
      </w:r>
    </w:p>
    <w:p w14:paraId="20965E77" w14:textId="77777777" w:rsidR="003F0F11" w:rsidRPr="00D817C9" w:rsidRDefault="003F0F11" w:rsidP="007B749E">
      <w:pPr>
        <w:pStyle w:val="Content"/>
        <w:rPr>
          <w:lang w:val="pt-BR"/>
        </w:rPr>
      </w:pPr>
      <w:r w:rsidRPr="00D817C9">
        <w:rPr>
          <w:lang w:val="pt-BR"/>
        </w:rPr>
        <w:t>- Bảo vệ, kiểm soát và ngăn chặn ô nhiễm nước trong hệ thống công trình thủy lợi đảm bảo chất lượng nước trong các hệ thống công trình thủy lợi đạt tiêu chuẩn cấp cho các hoạt động sử dụng nước.</w:t>
      </w:r>
    </w:p>
    <w:p w14:paraId="33381DCB" w14:textId="7BE55F3E" w:rsidR="005E3B76" w:rsidRPr="00D817C9" w:rsidRDefault="003F0F11" w:rsidP="007B749E">
      <w:pPr>
        <w:pStyle w:val="Content"/>
        <w:rPr>
          <w:szCs w:val="26"/>
          <w:lang w:val="pt-BR"/>
        </w:rPr>
      </w:pPr>
      <w:r w:rsidRPr="00D817C9">
        <w:rPr>
          <w:lang w:val="pt-BR"/>
        </w:rPr>
        <w:t xml:space="preserve">- </w:t>
      </w:r>
      <w:r w:rsidR="00114D4B" w:rsidRPr="00D817C9">
        <w:rPr>
          <w:lang w:val="pt-BR"/>
        </w:rPr>
        <w:t>Cấp nước cho hoạt động kinh tế ven biển, các đảo có đông dân cư, dịch vụ nghề cá.</w:t>
      </w:r>
    </w:p>
    <w:p w14:paraId="29020421" w14:textId="77777777" w:rsidR="00114D4B" w:rsidRPr="00D817C9" w:rsidRDefault="00114D4B" w:rsidP="007B749E">
      <w:pPr>
        <w:spacing w:before="120" w:line="264" w:lineRule="auto"/>
        <w:ind w:firstLine="567"/>
        <w:jc w:val="both"/>
        <w:rPr>
          <w:i/>
          <w:iCs/>
          <w:szCs w:val="26"/>
          <w:lang w:val="pt-BR"/>
        </w:rPr>
      </w:pPr>
      <w:r w:rsidRPr="00D817C9">
        <w:rPr>
          <w:i/>
          <w:iCs/>
          <w:szCs w:val="26"/>
          <w:lang w:val="pt-BR"/>
        </w:rPr>
        <w:t>b) Tiêu, thoát nước và bảo vệ môi trường nước</w:t>
      </w:r>
    </w:p>
    <w:p w14:paraId="4D653C3B" w14:textId="431F26AF" w:rsidR="00114D4B" w:rsidRPr="00D817C9" w:rsidRDefault="00114D4B" w:rsidP="007B749E">
      <w:pPr>
        <w:spacing w:before="120" w:line="264" w:lineRule="auto"/>
        <w:ind w:firstLine="567"/>
        <w:jc w:val="both"/>
        <w:rPr>
          <w:szCs w:val="26"/>
          <w:lang w:val="pt-BR"/>
        </w:rPr>
      </w:pPr>
      <w:r w:rsidRPr="00D817C9">
        <w:rPr>
          <w:szCs w:val="26"/>
          <w:lang w:val="pt-BR"/>
        </w:rPr>
        <w:t>Chủ động tiêu, thoát nước ra sông chính, tăng diện tích tiêu bằng động lực, đảm bảo tiêu thoát ở vùng đồng bằng, vùng thấp trũng phục vụ dân sinh, nông nghiệp với tần suất 10%; đáp ứng yêu cầu tiêu, thoát cho khu đô thị tiêu vào hệ thống công trình thủy lợi;</w:t>
      </w:r>
    </w:p>
    <w:p w14:paraId="3FE2D62A" w14:textId="77777777" w:rsidR="00631DCD" w:rsidRPr="00D817C9" w:rsidRDefault="00631DCD" w:rsidP="007B749E">
      <w:pPr>
        <w:pStyle w:val="Content"/>
        <w:rPr>
          <w:lang w:val="vi-VN"/>
        </w:rPr>
      </w:pPr>
      <w:r w:rsidRPr="00D817C9">
        <w:rPr>
          <w:lang w:val="pt-BR"/>
        </w:rPr>
        <w:t>Đến năm 2030</w:t>
      </w:r>
      <w:r w:rsidRPr="00D817C9">
        <w:rPr>
          <w:lang w:val="vi-VN"/>
        </w:rPr>
        <w:t xml:space="preserve"> và 2050</w:t>
      </w:r>
      <w:r w:rsidRPr="00D817C9">
        <w:rPr>
          <w:lang w:val="pt-BR"/>
        </w:rPr>
        <w:t>,</w:t>
      </w:r>
      <w:r w:rsidRPr="00D817C9">
        <w:rPr>
          <w:lang w:val="vi-VN"/>
        </w:rPr>
        <w:t xml:space="preserve"> tổng</w:t>
      </w:r>
      <w:r w:rsidRPr="00D817C9">
        <w:rPr>
          <w:lang w:val="pt-BR"/>
        </w:rPr>
        <w:t xml:space="preserve"> diện tích cần</w:t>
      </w:r>
      <w:r w:rsidRPr="00D817C9">
        <w:rPr>
          <w:lang w:val="vi-VN"/>
        </w:rPr>
        <w:t xml:space="preserve"> tiêu là gần 1,4 triệu ha; trong đó:</w:t>
      </w:r>
    </w:p>
    <w:p w14:paraId="7C3EE0C5" w14:textId="55188B79" w:rsidR="00631DCD" w:rsidRPr="00D817C9" w:rsidRDefault="006C4CC4" w:rsidP="007B749E">
      <w:pPr>
        <w:pStyle w:val="Content"/>
        <w:rPr>
          <w:lang w:val="vi-VN"/>
        </w:rPr>
      </w:pPr>
      <w:r w:rsidRPr="00D817C9">
        <w:rPr>
          <w:lang w:val="vi-VN"/>
        </w:rPr>
        <w:t>-</w:t>
      </w:r>
      <w:r w:rsidR="00631DCD" w:rsidRPr="00D817C9">
        <w:rPr>
          <w:lang w:val="vi-VN"/>
        </w:rPr>
        <w:t xml:space="preserve"> Tỷ lệ đô thị hóa năm 2030 chiếm 55%, đến năm 2050 là 65%.</w:t>
      </w:r>
    </w:p>
    <w:p w14:paraId="1341EBC4" w14:textId="22E713A1" w:rsidR="00631DCD" w:rsidRPr="00D817C9" w:rsidRDefault="006C4CC4" w:rsidP="007B749E">
      <w:pPr>
        <w:pStyle w:val="Content"/>
        <w:rPr>
          <w:lang w:val="vi-VN"/>
        </w:rPr>
      </w:pPr>
      <w:r w:rsidRPr="00D817C9">
        <w:rPr>
          <w:lang w:val="vi-VN"/>
        </w:rPr>
        <w:t>-</w:t>
      </w:r>
      <w:r w:rsidR="00631DCD" w:rsidRPr="00D817C9">
        <w:rPr>
          <w:lang w:val="vi-VN"/>
        </w:rPr>
        <w:t xml:space="preserve"> Diện tích đất nông nghiệp cần tiêu năm 2030 là 5</w:t>
      </w:r>
      <w:r w:rsidR="00732B14" w:rsidRPr="00D817C9">
        <w:rPr>
          <w:lang w:val="vi-VN"/>
        </w:rPr>
        <w:t>14</w:t>
      </w:r>
      <w:r w:rsidR="000E007A" w:rsidRPr="00D817C9">
        <w:rPr>
          <w:lang w:val="vi-VN"/>
        </w:rPr>
        <w:t>.000</w:t>
      </w:r>
      <w:r w:rsidR="00631DCD" w:rsidRPr="00D817C9">
        <w:rPr>
          <w:lang w:val="vi-VN"/>
        </w:rPr>
        <w:t xml:space="preserve">ha, năm 2050 </w:t>
      </w:r>
      <w:r w:rsidR="00732B14" w:rsidRPr="00D817C9">
        <w:rPr>
          <w:lang w:val="vi-VN"/>
        </w:rPr>
        <w:t xml:space="preserve">là </w:t>
      </w:r>
      <w:r w:rsidR="00631DCD" w:rsidRPr="00D817C9">
        <w:rPr>
          <w:lang w:val="vi-VN"/>
        </w:rPr>
        <w:t>49</w:t>
      </w:r>
      <w:r w:rsidR="00732B14" w:rsidRPr="00D817C9">
        <w:rPr>
          <w:lang w:val="vi-VN"/>
        </w:rPr>
        <w:t>3</w:t>
      </w:r>
      <w:r w:rsidR="000E007A" w:rsidRPr="00D817C9">
        <w:rPr>
          <w:lang w:val="vi-VN"/>
        </w:rPr>
        <w:t>.000</w:t>
      </w:r>
      <w:r w:rsidR="00631DCD" w:rsidRPr="00D817C9">
        <w:rPr>
          <w:lang w:val="vi-VN"/>
        </w:rPr>
        <w:t>ha.</w:t>
      </w:r>
    </w:p>
    <w:p w14:paraId="62FE7DF7" w14:textId="1E8CCE0F" w:rsidR="00631DCD" w:rsidRPr="00D817C9" w:rsidRDefault="006C4CC4" w:rsidP="007B749E">
      <w:pPr>
        <w:pStyle w:val="Content"/>
        <w:rPr>
          <w:lang w:val="vi-VN"/>
        </w:rPr>
      </w:pPr>
      <w:r w:rsidRPr="00D817C9">
        <w:rPr>
          <w:lang w:val="vi-VN"/>
        </w:rPr>
        <w:lastRenderedPageBreak/>
        <w:t>-</w:t>
      </w:r>
      <w:r w:rsidR="00631DCD" w:rsidRPr="00D817C9">
        <w:rPr>
          <w:lang w:val="vi-VN"/>
        </w:rPr>
        <w:t xml:space="preserve"> Diện tích </w:t>
      </w:r>
      <w:r w:rsidR="001966FA" w:rsidRPr="00D817C9">
        <w:rPr>
          <w:lang w:val="vi-VN"/>
        </w:rPr>
        <w:t>đất</w:t>
      </w:r>
      <w:r w:rsidR="00631DCD" w:rsidRPr="00D817C9">
        <w:rPr>
          <w:lang w:val="vi-VN"/>
        </w:rPr>
        <w:t xml:space="preserve"> đô thị - công nghiệp năm 2030 là khoảng 100</w:t>
      </w:r>
      <w:r w:rsidR="000E007A" w:rsidRPr="00D817C9">
        <w:rPr>
          <w:lang w:val="vi-VN"/>
        </w:rPr>
        <w:t>.000</w:t>
      </w:r>
      <w:r w:rsidR="00631DCD" w:rsidRPr="00D817C9">
        <w:rPr>
          <w:lang w:val="vi-VN"/>
        </w:rPr>
        <w:t>ha, năm 2050 khoảng 120</w:t>
      </w:r>
      <w:r w:rsidR="000E007A" w:rsidRPr="00D817C9">
        <w:rPr>
          <w:lang w:val="vi-VN"/>
        </w:rPr>
        <w:t>.000</w:t>
      </w:r>
      <w:r w:rsidR="00631DCD" w:rsidRPr="00D817C9">
        <w:rPr>
          <w:lang w:val="vi-VN"/>
        </w:rPr>
        <w:t>ha.</w:t>
      </w:r>
    </w:p>
    <w:p w14:paraId="4E6AE4A9" w14:textId="49CC422B" w:rsidR="003E26E0" w:rsidRPr="00D817C9" w:rsidRDefault="003E26E0" w:rsidP="007B749E">
      <w:pPr>
        <w:pStyle w:val="Content"/>
        <w:rPr>
          <w:lang w:val="vi-VN"/>
        </w:rPr>
      </w:pPr>
      <w:r w:rsidRPr="00D817C9">
        <w:t xml:space="preserve">- </w:t>
      </w:r>
      <w:r w:rsidRPr="00D817C9">
        <w:rPr>
          <w:lang w:val="vi-VN"/>
        </w:rPr>
        <w:t xml:space="preserve"> Diện tích đất </w:t>
      </w:r>
      <w:r w:rsidRPr="00D817C9">
        <w:t>ao hồ, nuôi trồng thủy sản</w:t>
      </w:r>
      <w:r w:rsidRPr="00D817C9">
        <w:rPr>
          <w:lang w:val="vi-VN"/>
        </w:rPr>
        <w:t xml:space="preserve"> năm 2030 là khoảng </w:t>
      </w:r>
      <w:r w:rsidRPr="00D817C9">
        <w:t>63</w:t>
      </w:r>
      <w:r w:rsidRPr="00D817C9">
        <w:rPr>
          <w:lang w:val="vi-VN"/>
        </w:rPr>
        <w:t>.</w:t>
      </w:r>
      <w:r w:rsidRPr="00D817C9">
        <w:t>9</w:t>
      </w:r>
      <w:r w:rsidRPr="00D817C9">
        <w:rPr>
          <w:lang w:val="vi-VN"/>
        </w:rPr>
        <w:t xml:space="preserve">00ha, năm 2050 khoảng </w:t>
      </w:r>
      <w:r w:rsidRPr="00D817C9">
        <w:t>70</w:t>
      </w:r>
      <w:r w:rsidRPr="00D817C9">
        <w:rPr>
          <w:lang w:val="vi-VN"/>
        </w:rPr>
        <w:t>.</w:t>
      </w:r>
      <w:r w:rsidRPr="00D817C9">
        <w:t>7</w:t>
      </w:r>
      <w:r w:rsidRPr="00D817C9">
        <w:rPr>
          <w:lang w:val="vi-VN"/>
        </w:rPr>
        <w:t>00ha.</w:t>
      </w:r>
    </w:p>
    <w:p w14:paraId="20D18538" w14:textId="31328AF1" w:rsidR="003E26E0" w:rsidRPr="00D817C9" w:rsidRDefault="003E26E0" w:rsidP="007B749E">
      <w:pPr>
        <w:pStyle w:val="Content"/>
        <w:rPr>
          <w:lang w:val="vi-VN"/>
        </w:rPr>
      </w:pPr>
      <w:r w:rsidRPr="00D817C9">
        <w:t xml:space="preserve">- </w:t>
      </w:r>
      <w:r w:rsidRPr="00D817C9">
        <w:rPr>
          <w:lang w:val="vi-VN"/>
        </w:rPr>
        <w:t xml:space="preserve"> Diện tích đất </w:t>
      </w:r>
      <w:r w:rsidRPr="00D817C9">
        <w:t>khác</w:t>
      </w:r>
      <w:r w:rsidRPr="00D817C9">
        <w:rPr>
          <w:lang w:val="vi-VN"/>
        </w:rPr>
        <w:t xml:space="preserve"> năm 2030 là khoảng </w:t>
      </w:r>
      <w:r w:rsidRPr="00D817C9">
        <w:t>719</w:t>
      </w:r>
      <w:r w:rsidRPr="00D817C9">
        <w:rPr>
          <w:lang w:val="vi-VN"/>
        </w:rPr>
        <w:t>.</w:t>
      </w:r>
      <w:r w:rsidRPr="00D817C9">
        <w:t>9</w:t>
      </w:r>
      <w:r w:rsidRPr="00D817C9">
        <w:rPr>
          <w:lang w:val="vi-VN"/>
        </w:rPr>
        <w:t xml:space="preserve">00ha, năm 2050 khoảng </w:t>
      </w:r>
      <w:r w:rsidRPr="00D817C9">
        <w:t>707</w:t>
      </w:r>
      <w:r w:rsidRPr="00D817C9">
        <w:rPr>
          <w:lang w:val="vi-VN"/>
        </w:rPr>
        <w:t>.</w:t>
      </w:r>
      <w:r w:rsidRPr="00D817C9">
        <w:t>8</w:t>
      </w:r>
      <w:r w:rsidRPr="00D817C9">
        <w:rPr>
          <w:lang w:val="vi-VN"/>
        </w:rPr>
        <w:t>00ha.</w:t>
      </w:r>
    </w:p>
    <w:p w14:paraId="3FC47FE5" w14:textId="53E2C4F6" w:rsidR="00114D4B" w:rsidRPr="00D817C9" w:rsidRDefault="00114D4B" w:rsidP="007B749E">
      <w:pPr>
        <w:spacing w:before="120" w:line="264" w:lineRule="auto"/>
        <w:ind w:firstLine="567"/>
        <w:jc w:val="both"/>
        <w:rPr>
          <w:szCs w:val="26"/>
          <w:lang w:val="pt-BR"/>
        </w:rPr>
      </w:pPr>
      <w:r w:rsidRPr="00D817C9">
        <w:rPr>
          <w:szCs w:val="26"/>
          <w:lang w:val="pt-BR"/>
        </w:rPr>
        <w:t>Chủ động phòng, chống lũ, ngập lụt, úng cho các khu công nghiệp, khu chế xuất, khu kinh tế, khu công nghệ cao, khu dân cư nông thôn và các hoạt động sản xuất khác;</w:t>
      </w:r>
    </w:p>
    <w:p w14:paraId="706B5393" w14:textId="7A3A2198" w:rsidR="00114D4B" w:rsidRPr="00D817C9" w:rsidRDefault="00114D4B" w:rsidP="007B749E">
      <w:pPr>
        <w:spacing w:before="120" w:line="264" w:lineRule="auto"/>
        <w:ind w:firstLine="567"/>
        <w:jc w:val="both"/>
        <w:rPr>
          <w:szCs w:val="26"/>
          <w:lang w:val="pt-BR"/>
        </w:rPr>
      </w:pPr>
      <w:r w:rsidRPr="00D817C9">
        <w:rPr>
          <w:szCs w:val="26"/>
          <w:lang w:val="pt-BR"/>
        </w:rPr>
        <w:t>Bảo vệ, kiểm soát và ng</w:t>
      </w:r>
      <w:r w:rsidR="00726235" w:rsidRPr="00D817C9">
        <w:rPr>
          <w:szCs w:val="26"/>
          <w:lang w:val="pt-BR"/>
        </w:rPr>
        <w:t>ă</w:t>
      </w:r>
      <w:r w:rsidRPr="00D817C9">
        <w:rPr>
          <w:szCs w:val="26"/>
          <w:lang w:val="pt-BR"/>
        </w:rPr>
        <w:t>n chặn ô nhiễm nước trong hệ thống công trình thủy lợi đảm bảo chất lượng nước trong các hệ thống công trình thủy lợi đạt tiêu chuẩn cấp cho các hoạt động sử dụng nước.</w:t>
      </w:r>
    </w:p>
    <w:p w14:paraId="60721102" w14:textId="77777777" w:rsidR="00114D4B" w:rsidRPr="00D817C9" w:rsidRDefault="00114D4B" w:rsidP="007B749E">
      <w:pPr>
        <w:spacing w:before="120" w:line="264" w:lineRule="auto"/>
        <w:ind w:firstLine="567"/>
        <w:jc w:val="both"/>
        <w:rPr>
          <w:i/>
          <w:iCs/>
          <w:szCs w:val="26"/>
          <w:lang w:val="pt-BR"/>
        </w:rPr>
      </w:pPr>
      <w:r w:rsidRPr="00D817C9">
        <w:rPr>
          <w:i/>
          <w:iCs/>
          <w:szCs w:val="26"/>
          <w:lang w:val="pt-BR"/>
        </w:rPr>
        <w:t>c) Phòng, chống thiên tai và ứng phó với biến đổi khí hậu</w:t>
      </w:r>
    </w:p>
    <w:p w14:paraId="13035511" w14:textId="77777777" w:rsidR="00114D4B" w:rsidRPr="00D817C9" w:rsidRDefault="00114D4B" w:rsidP="007B749E">
      <w:pPr>
        <w:spacing w:before="120" w:line="264" w:lineRule="auto"/>
        <w:ind w:firstLine="567"/>
        <w:jc w:val="both"/>
        <w:rPr>
          <w:szCs w:val="26"/>
          <w:lang w:val="pt-BR"/>
        </w:rPr>
      </w:pPr>
      <w:r w:rsidRPr="00D817C9">
        <w:rPr>
          <w:szCs w:val="26"/>
          <w:lang w:val="pt-BR"/>
        </w:rPr>
        <w:t>- Chủ động ứng phó có hiệu quả với các tác động bất lợi của hạn hán, thiếu nước, xâm nhập mặn, lũ, ngập lụt, úng, xói lở bờ sông, bờ biển... kết hợp hài hòa giữa giải pháp công trình và giải pháp phi công trình;</w:t>
      </w:r>
    </w:p>
    <w:p w14:paraId="01E330C4" w14:textId="77777777" w:rsidR="00114D4B" w:rsidRPr="00D817C9" w:rsidRDefault="00114D4B" w:rsidP="007B749E">
      <w:pPr>
        <w:spacing w:before="120" w:line="264" w:lineRule="auto"/>
        <w:ind w:firstLine="567"/>
        <w:jc w:val="both"/>
        <w:rPr>
          <w:szCs w:val="26"/>
          <w:lang w:val="pt-BR"/>
        </w:rPr>
      </w:pPr>
      <w:r w:rsidRPr="00D817C9">
        <w:rPr>
          <w:szCs w:val="26"/>
          <w:lang w:val="pt-BR"/>
        </w:rPr>
        <w:t>- Bảo đảm an toàn trước các tác động bất lợi do thiên tai liên quan đến nước gây ra cho các đô thị, khu dân cư, hoạt động sản xuất trong điều kiện biến đổi khí hậu;</w:t>
      </w:r>
    </w:p>
    <w:p w14:paraId="03D27C8A" w14:textId="77777777" w:rsidR="00114D4B" w:rsidRPr="00D817C9" w:rsidRDefault="00114D4B" w:rsidP="007B749E">
      <w:pPr>
        <w:spacing w:before="120" w:line="264" w:lineRule="auto"/>
        <w:ind w:firstLine="567"/>
        <w:jc w:val="both"/>
        <w:rPr>
          <w:szCs w:val="26"/>
          <w:lang w:val="pt-BR"/>
        </w:rPr>
      </w:pPr>
      <w:r w:rsidRPr="00D817C9">
        <w:rPr>
          <w:szCs w:val="26"/>
          <w:lang w:val="pt-BR"/>
        </w:rPr>
        <w:t>- Bảo đảm an toàn công trình, vùng hạ du đập, hồ chứa thủy lợi.</w:t>
      </w:r>
    </w:p>
    <w:p w14:paraId="3D00697E" w14:textId="522678CA" w:rsidR="00114D4B" w:rsidRPr="00D817C9" w:rsidRDefault="00114D4B" w:rsidP="007B749E">
      <w:pPr>
        <w:spacing w:before="120" w:line="264" w:lineRule="auto"/>
        <w:ind w:firstLine="567"/>
        <w:jc w:val="both"/>
        <w:rPr>
          <w:szCs w:val="26"/>
          <w:lang w:val="pt-BR"/>
        </w:rPr>
      </w:pPr>
      <w:r w:rsidRPr="00D817C9">
        <w:rPr>
          <w:szCs w:val="26"/>
          <w:lang w:val="pt-BR"/>
        </w:rPr>
        <w:t xml:space="preserve">- Củng cố, nâng cao khả năng chống lũ tại các lưu vực sông lớn ở Bắc </w:t>
      </w:r>
      <w:r w:rsidR="002E4D8C" w:rsidRPr="00D817C9">
        <w:rPr>
          <w:szCs w:val="26"/>
          <w:lang w:val="pt-BR"/>
        </w:rPr>
        <w:t>B</w:t>
      </w:r>
      <w:r w:rsidRPr="00D817C9">
        <w:rPr>
          <w:szCs w:val="26"/>
          <w:lang w:val="pt-BR"/>
        </w:rPr>
        <w:t>ộ với mức bảo đảm chống lũ tại bảng dưới; đảm bảo sản xuất vụ Mùa, Đông Xuân;</w:t>
      </w:r>
    </w:p>
    <w:p w14:paraId="53DBC973" w14:textId="2D59FC10" w:rsidR="00114D4B" w:rsidRPr="00D817C9" w:rsidRDefault="00682119" w:rsidP="00F64A26">
      <w:pPr>
        <w:pStyle w:val="BNGBIUA"/>
      </w:pPr>
      <w:bookmarkStart w:id="243" w:name="_Toc74081010"/>
      <w:r w:rsidRPr="00D817C9">
        <w:t xml:space="preserve">Bảng </w:t>
      </w:r>
      <w:r w:rsidR="00001E9F" w:rsidRPr="00D817C9">
        <w:fldChar w:fldCharType="begin"/>
      </w:r>
      <w:r w:rsidR="00001E9F" w:rsidRPr="00D817C9">
        <w:instrText xml:space="preserve"> STYLEREF 1 \s </w:instrText>
      </w:r>
      <w:r w:rsidR="00001E9F" w:rsidRPr="00D817C9">
        <w:fldChar w:fldCharType="separate"/>
      </w:r>
      <w:r w:rsidR="009B26C5" w:rsidRPr="00D817C9">
        <w:rPr>
          <w:noProof/>
        </w:rPr>
        <w:t>4</w:t>
      </w:r>
      <w:r w:rsidR="00001E9F" w:rsidRPr="00D817C9">
        <w:rPr>
          <w:noProof/>
        </w:rPr>
        <w:fldChar w:fldCharType="end"/>
      </w:r>
      <w:r w:rsidRPr="00D817C9">
        <w:t>.</w:t>
      </w:r>
      <w:r w:rsidR="00001E9F" w:rsidRPr="00D817C9">
        <w:fldChar w:fldCharType="begin"/>
      </w:r>
      <w:r w:rsidR="00001E9F" w:rsidRPr="00D817C9">
        <w:instrText xml:space="preserve"> SEQ Bảng \* ARABIC \s 1 </w:instrText>
      </w:r>
      <w:r w:rsidR="00001E9F" w:rsidRPr="00D817C9">
        <w:fldChar w:fldCharType="separate"/>
      </w:r>
      <w:r w:rsidR="009B26C5" w:rsidRPr="00D817C9">
        <w:rPr>
          <w:noProof/>
        </w:rPr>
        <w:t>1</w:t>
      </w:r>
      <w:r w:rsidR="00001E9F" w:rsidRPr="00D817C9">
        <w:rPr>
          <w:noProof/>
        </w:rPr>
        <w:fldChar w:fldCharType="end"/>
      </w:r>
      <w:r w:rsidRPr="00D817C9">
        <w:rPr>
          <w:noProof/>
        </w:rPr>
        <w:t xml:space="preserve">: </w:t>
      </w:r>
      <w:r w:rsidR="00114D4B" w:rsidRPr="00D817C9">
        <w:t>Mức bảo đảm chống các trận lũ thiết kế (tần suất xuất hiện lũ, %)</w:t>
      </w:r>
      <w:bookmarkEnd w:id="2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5"/>
        <w:gridCol w:w="2649"/>
        <w:gridCol w:w="1889"/>
        <w:gridCol w:w="1889"/>
        <w:gridCol w:w="2100"/>
      </w:tblGrid>
      <w:tr w:rsidR="00F72F15" w:rsidRPr="00D817C9" w14:paraId="640E10A1" w14:textId="77777777" w:rsidTr="00202595">
        <w:trPr>
          <w:trHeight w:val="454"/>
          <w:jc w:val="center"/>
        </w:trPr>
        <w:tc>
          <w:tcPr>
            <w:tcW w:w="310" w:type="pct"/>
            <w:shd w:val="clear" w:color="auto" w:fill="FFFFFF"/>
            <w:tcMar>
              <w:top w:w="0" w:type="dxa"/>
              <w:left w:w="10" w:type="dxa"/>
              <w:bottom w:w="0" w:type="dxa"/>
              <w:right w:w="10" w:type="dxa"/>
            </w:tcMar>
            <w:vAlign w:val="center"/>
            <w:hideMark/>
          </w:tcPr>
          <w:p w14:paraId="31CC24A8" w14:textId="77777777" w:rsidR="00114D4B" w:rsidRPr="00D817C9" w:rsidRDefault="00114D4B" w:rsidP="00114D4B">
            <w:pPr>
              <w:jc w:val="center"/>
              <w:rPr>
                <w:rFonts w:asciiTheme="minorHAnsi" w:hAnsiTheme="minorHAnsi" w:cstheme="minorHAnsi"/>
                <w:b/>
                <w:bCs/>
                <w:szCs w:val="26"/>
              </w:rPr>
            </w:pPr>
            <w:r w:rsidRPr="00D817C9">
              <w:rPr>
                <w:rFonts w:asciiTheme="minorHAnsi" w:hAnsiTheme="minorHAnsi" w:cstheme="minorHAnsi"/>
                <w:b/>
                <w:bCs/>
                <w:szCs w:val="26"/>
              </w:rPr>
              <w:t>TT</w:t>
            </w:r>
          </w:p>
        </w:tc>
        <w:tc>
          <w:tcPr>
            <w:tcW w:w="1457" w:type="pct"/>
            <w:shd w:val="clear" w:color="auto" w:fill="FFFFFF"/>
            <w:tcMar>
              <w:top w:w="0" w:type="dxa"/>
              <w:left w:w="10" w:type="dxa"/>
              <w:bottom w:w="0" w:type="dxa"/>
              <w:right w:w="10" w:type="dxa"/>
            </w:tcMar>
            <w:vAlign w:val="center"/>
            <w:hideMark/>
          </w:tcPr>
          <w:p w14:paraId="7FA71FBD" w14:textId="77777777" w:rsidR="00114D4B" w:rsidRPr="00D817C9" w:rsidRDefault="00114D4B" w:rsidP="00114D4B">
            <w:pPr>
              <w:jc w:val="center"/>
              <w:rPr>
                <w:rFonts w:asciiTheme="minorHAnsi" w:hAnsiTheme="minorHAnsi" w:cstheme="minorHAnsi"/>
                <w:b/>
                <w:bCs/>
                <w:szCs w:val="26"/>
              </w:rPr>
            </w:pPr>
            <w:r w:rsidRPr="00D817C9">
              <w:rPr>
                <w:rFonts w:asciiTheme="minorHAnsi" w:hAnsiTheme="minorHAnsi" w:cstheme="minorHAnsi"/>
                <w:b/>
                <w:bCs/>
                <w:szCs w:val="26"/>
              </w:rPr>
              <w:t>Sông</w:t>
            </w:r>
          </w:p>
        </w:tc>
        <w:tc>
          <w:tcPr>
            <w:tcW w:w="1039" w:type="pct"/>
            <w:shd w:val="clear" w:color="auto" w:fill="FFFFFF"/>
            <w:tcMar>
              <w:top w:w="0" w:type="dxa"/>
              <w:left w:w="10" w:type="dxa"/>
              <w:bottom w:w="0" w:type="dxa"/>
              <w:right w:w="10" w:type="dxa"/>
            </w:tcMar>
            <w:vAlign w:val="center"/>
            <w:hideMark/>
          </w:tcPr>
          <w:p w14:paraId="49798647" w14:textId="1113C46E" w:rsidR="00114D4B" w:rsidRPr="00D817C9" w:rsidRDefault="00114D4B" w:rsidP="00114D4B">
            <w:pPr>
              <w:jc w:val="center"/>
              <w:rPr>
                <w:rFonts w:asciiTheme="minorHAnsi" w:hAnsiTheme="minorHAnsi" w:cstheme="minorHAnsi"/>
                <w:b/>
                <w:bCs/>
                <w:szCs w:val="26"/>
              </w:rPr>
            </w:pPr>
            <w:r w:rsidRPr="00D817C9">
              <w:rPr>
                <w:rFonts w:asciiTheme="minorHAnsi" w:hAnsiTheme="minorHAnsi" w:cstheme="minorHAnsi"/>
                <w:b/>
                <w:bCs/>
                <w:szCs w:val="26"/>
              </w:rPr>
              <w:t>Năm 20</w:t>
            </w:r>
            <w:r w:rsidR="00EF74B5" w:rsidRPr="00D817C9">
              <w:rPr>
                <w:rFonts w:asciiTheme="minorHAnsi" w:hAnsiTheme="minorHAnsi" w:cstheme="minorHAnsi"/>
                <w:b/>
                <w:bCs/>
                <w:szCs w:val="26"/>
              </w:rPr>
              <w:t>3</w:t>
            </w:r>
            <w:r w:rsidRPr="00D817C9">
              <w:rPr>
                <w:rFonts w:asciiTheme="minorHAnsi" w:hAnsiTheme="minorHAnsi" w:cstheme="minorHAnsi"/>
                <w:b/>
                <w:bCs/>
                <w:szCs w:val="26"/>
              </w:rPr>
              <w:t>0</w:t>
            </w:r>
          </w:p>
        </w:tc>
        <w:tc>
          <w:tcPr>
            <w:tcW w:w="1039" w:type="pct"/>
            <w:shd w:val="clear" w:color="auto" w:fill="FFFFFF"/>
            <w:tcMar>
              <w:top w:w="0" w:type="dxa"/>
              <w:left w:w="10" w:type="dxa"/>
              <w:bottom w:w="0" w:type="dxa"/>
              <w:right w:w="10" w:type="dxa"/>
            </w:tcMar>
            <w:vAlign w:val="center"/>
            <w:hideMark/>
          </w:tcPr>
          <w:p w14:paraId="56212BEE" w14:textId="072F62C0" w:rsidR="00114D4B" w:rsidRPr="00D817C9" w:rsidRDefault="00114D4B" w:rsidP="00114D4B">
            <w:pPr>
              <w:jc w:val="center"/>
              <w:rPr>
                <w:rFonts w:asciiTheme="minorHAnsi" w:hAnsiTheme="minorHAnsi" w:cstheme="minorHAnsi"/>
                <w:b/>
                <w:bCs/>
                <w:szCs w:val="26"/>
              </w:rPr>
            </w:pPr>
            <w:r w:rsidRPr="00D817C9">
              <w:rPr>
                <w:rFonts w:asciiTheme="minorHAnsi" w:hAnsiTheme="minorHAnsi" w:cstheme="minorHAnsi"/>
                <w:b/>
                <w:bCs/>
                <w:szCs w:val="26"/>
              </w:rPr>
              <w:t>Năm 20</w:t>
            </w:r>
            <w:r w:rsidR="00EF74B5" w:rsidRPr="00D817C9">
              <w:rPr>
                <w:rFonts w:asciiTheme="minorHAnsi" w:hAnsiTheme="minorHAnsi" w:cstheme="minorHAnsi"/>
                <w:b/>
                <w:bCs/>
                <w:szCs w:val="26"/>
              </w:rPr>
              <w:t>5</w:t>
            </w:r>
            <w:r w:rsidRPr="00D817C9">
              <w:rPr>
                <w:rFonts w:asciiTheme="minorHAnsi" w:hAnsiTheme="minorHAnsi" w:cstheme="minorHAnsi"/>
                <w:b/>
                <w:bCs/>
                <w:szCs w:val="26"/>
              </w:rPr>
              <w:t>0</w:t>
            </w:r>
          </w:p>
        </w:tc>
        <w:tc>
          <w:tcPr>
            <w:tcW w:w="1155" w:type="pct"/>
            <w:shd w:val="clear" w:color="auto" w:fill="FFFFFF"/>
            <w:tcMar>
              <w:top w:w="0" w:type="dxa"/>
              <w:left w:w="10" w:type="dxa"/>
              <w:bottom w:w="0" w:type="dxa"/>
              <w:right w:w="10" w:type="dxa"/>
            </w:tcMar>
            <w:vAlign w:val="center"/>
            <w:hideMark/>
          </w:tcPr>
          <w:p w14:paraId="519F3701" w14:textId="77777777" w:rsidR="00114D4B" w:rsidRPr="00D817C9" w:rsidRDefault="00114D4B" w:rsidP="00114D4B">
            <w:pPr>
              <w:jc w:val="center"/>
              <w:rPr>
                <w:rFonts w:asciiTheme="minorHAnsi" w:hAnsiTheme="minorHAnsi" w:cstheme="minorHAnsi"/>
                <w:b/>
                <w:bCs/>
                <w:szCs w:val="26"/>
              </w:rPr>
            </w:pPr>
            <w:r w:rsidRPr="00D817C9">
              <w:rPr>
                <w:rFonts w:asciiTheme="minorHAnsi" w:hAnsiTheme="minorHAnsi" w:cstheme="minorHAnsi"/>
                <w:b/>
                <w:bCs/>
                <w:szCs w:val="26"/>
              </w:rPr>
              <w:t>Ghi chú</w:t>
            </w:r>
          </w:p>
        </w:tc>
      </w:tr>
      <w:tr w:rsidR="00F72F15" w:rsidRPr="00D817C9" w14:paraId="407D7C80" w14:textId="77777777" w:rsidTr="00202595">
        <w:trPr>
          <w:trHeight w:val="454"/>
          <w:jc w:val="center"/>
        </w:trPr>
        <w:tc>
          <w:tcPr>
            <w:tcW w:w="310" w:type="pct"/>
            <w:shd w:val="clear" w:color="auto" w:fill="FFFFFF"/>
            <w:tcMar>
              <w:top w:w="0" w:type="dxa"/>
              <w:left w:w="10" w:type="dxa"/>
              <w:bottom w:w="0" w:type="dxa"/>
              <w:right w:w="10" w:type="dxa"/>
            </w:tcMar>
            <w:vAlign w:val="center"/>
            <w:hideMark/>
          </w:tcPr>
          <w:p w14:paraId="0AA0E694" w14:textId="77777777" w:rsidR="00114D4B" w:rsidRPr="00D817C9" w:rsidRDefault="00114D4B" w:rsidP="00114D4B">
            <w:pPr>
              <w:jc w:val="center"/>
              <w:rPr>
                <w:rFonts w:asciiTheme="minorHAnsi" w:hAnsiTheme="minorHAnsi" w:cstheme="minorHAnsi"/>
                <w:szCs w:val="26"/>
              </w:rPr>
            </w:pPr>
            <w:r w:rsidRPr="00D817C9">
              <w:rPr>
                <w:rFonts w:asciiTheme="minorHAnsi" w:hAnsiTheme="minorHAnsi" w:cstheme="minorHAnsi"/>
                <w:szCs w:val="26"/>
              </w:rPr>
              <w:t>1</w:t>
            </w:r>
          </w:p>
        </w:tc>
        <w:tc>
          <w:tcPr>
            <w:tcW w:w="1457" w:type="pct"/>
            <w:shd w:val="clear" w:color="auto" w:fill="FFFFFF"/>
            <w:tcMar>
              <w:top w:w="0" w:type="dxa"/>
              <w:left w:w="10" w:type="dxa"/>
              <w:bottom w:w="0" w:type="dxa"/>
              <w:right w:w="10" w:type="dxa"/>
            </w:tcMar>
            <w:vAlign w:val="center"/>
            <w:hideMark/>
          </w:tcPr>
          <w:p w14:paraId="59BA796E" w14:textId="0E805394" w:rsidR="00114D4B" w:rsidRPr="00D817C9" w:rsidRDefault="00114D4B" w:rsidP="00017D1E">
            <w:pPr>
              <w:jc w:val="center"/>
              <w:rPr>
                <w:rFonts w:asciiTheme="minorHAnsi" w:hAnsiTheme="minorHAnsi" w:cstheme="minorHAnsi"/>
                <w:szCs w:val="26"/>
              </w:rPr>
            </w:pPr>
            <w:r w:rsidRPr="00D817C9">
              <w:rPr>
                <w:rFonts w:asciiTheme="minorHAnsi" w:hAnsiTheme="minorHAnsi" w:cstheme="minorHAnsi"/>
                <w:szCs w:val="26"/>
              </w:rPr>
              <w:t>Hồng</w:t>
            </w:r>
          </w:p>
        </w:tc>
        <w:tc>
          <w:tcPr>
            <w:tcW w:w="1039" w:type="pct"/>
            <w:shd w:val="clear" w:color="auto" w:fill="FFFFFF"/>
            <w:tcMar>
              <w:top w:w="0" w:type="dxa"/>
              <w:left w:w="10" w:type="dxa"/>
              <w:bottom w:w="0" w:type="dxa"/>
              <w:right w:w="10" w:type="dxa"/>
            </w:tcMar>
            <w:vAlign w:val="center"/>
            <w:hideMark/>
          </w:tcPr>
          <w:p w14:paraId="61D15D9B" w14:textId="77777777" w:rsidR="00114D4B" w:rsidRPr="00D817C9" w:rsidRDefault="00114D4B" w:rsidP="00114D4B">
            <w:pPr>
              <w:jc w:val="center"/>
              <w:rPr>
                <w:rFonts w:asciiTheme="minorHAnsi" w:hAnsiTheme="minorHAnsi" w:cstheme="minorHAnsi"/>
                <w:szCs w:val="26"/>
              </w:rPr>
            </w:pPr>
            <w:r w:rsidRPr="00D817C9">
              <w:rPr>
                <w:rFonts w:asciiTheme="minorHAnsi" w:hAnsiTheme="minorHAnsi" w:cstheme="minorHAnsi"/>
                <w:szCs w:val="26"/>
              </w:rPr>
              <w:t>0,2%</w:t>
            </w:r>
          </w:p>
        </w:tc>
        <w:tc>
          <w:tcPr>
            <w:tcW w:w="1039" w:type="pct"/>
            <w:shd w:val="clear" w:color="auto" w:fill="FFFFFF"/>
            <w:tcMar>
              <w:top w:w="0" w:type="dxa"/>
              <w:left w:w="10" w:type="dxa"/>
              <w:bottom w:w="0" w:type="dxa"/>
              <w:right w:w="10" w:type="dxa"/>
            </w:tcMar>
            <w:vAlign w:val="center"/>
            <w:hideMark/>
          </w:tcPr>
          <w:p w14:paraId="3800EBAF" w14:textId="77777777" w:rsidR="00114D4B" w:rsidRPr="00D817C9" w:rsidRDefault="00114D4B" w:rsidP="00114D4B">
            <w:pPr>
              <w:jc w:val="center"/>
              <w:rPr>
                <w:rFonts w:asciiTheme="minorHAnsi" w:hAnsiTheme="minorHAnsi" w:cstheme="minorHAnsi"/>
                <w:szCs w:val="26"/>
              </w:rPr>
            </w:pPr>
            <w:r w:rsidRPr="00D817C9">
              <w:rPr>
                <w:rFonts w:asciiTheme="minorHAnsi" w:hAnsiTheme="minorHAnsi" w:cstheme="minorHAnsi"/>
                <w:szCs w:val="26"/>
              </w:rPr>
              <w:t>0,2%</w:t>
            </w:r>
          </w:p>
        </w:tc>
        <w:tc>
          <w:tcPr>
            <w:tcW w:w="1155" w:type="pct"/>
            <w:shd w:val="clear" w:color="auto" w:fill="FFFFFF"/>
            <w:tcMar>
              <w:top w:w="0" w:type="dxa"/>
              <w:left w:w="10" w:type="dxa"/>
              <w:bottom w:w="0" w:type="dxa"/>
              <w:right w:w="10" w:type="dxa"/>
            </w:tcMar>
            <w:vAlign w:val="center"/>
            <w:hideMark/>
          </w:tcPr>
          <w:p w14:paraId="165E7364" w14:textId="2E09FB56" w:rsidR="00114D4B" w:rsidRPr="00D817C9" w:rsidRDefault="00264683" w:rsidP="00114D4B">
            <w:pPr>
              <w:jc w:val="center"/>
              <w:rPr>
                <w:rFonts w:asciiTheme="minorHAnsi" w:hAnsiTheme="minorHAnsi" w:cstheme="minorHAnsi"/>
                <w:szCs w:val="26"/>
              </w:rPr>
            </w:pPr>
            <w:r w:rsidRPr="00D817C9">
              <w:rPr>
                <w:rFonts w:asciiTheme="minorHAnsi" w:hAnsiTheme="minorHAnsi" w:cstheme="minorHAnsi"/>
                <w:szCs w:val="26"/>
              </w:rPr>
              <w:t>Khu đô thị trung tâm thành phố Hà Nội</w:t>
            </w:r>
            <w:r w:rsidR="0094394B" w:rsidRPr="00D817C9">
              <w:rPr>
                <w:rFonts w:asciiTheme="minorHAnsi" w:hAnsiTheme="minorHAnsi" w:cstheme="minorHAnsi"/>
                <w:szCs w:val="26"/>
              </w:rPr>
              <w:t xml:space="preserve"> hữu ngạn sông Hồng</w:t>
            </w:r>
          </w:p>
        </w:tc>
      </w:tr>
      <w:tr w:rsidR="00EF74B5" w:rsidRPr="00D817C9" w14:paraId="0FA1556D" w14:textId="77777777" w:rsidTr="00202595">
        <w:trPr>
          <w:trHeight w:val="454"/>
          <w:jc w:val="center"/>
        </w:trPr>
        <w:tc>
          <w:tcPr>
            <w:tcW w:w="310" w:type="pct"/>
            <w:shd w:val="clear" w:color="auto" w:fill="FFFFFF"/>
            <w:tcMar>
              <w:top w:w="0" w:type="dxa"/>
              <w:left w:w="10" w:type="dxa"/>
              <w:bottom w:w="0" w:type="dxa"/>
              <w:right w:w="10" w:type="dxa"/>
            </w:tcMar>
            <w:vAlign w:val="center"/>
          </w:tcPr>
          <w:p w14:paraId="46778CB3" w14:textId="3029E442" w:rsidR="00EF74B5" w:rsidRPr="00D817C9" w:rsidRDefault="00A24514" w:rsidP="00114D4B">
            <w:pPr>
              <w:jc w:val="center"/>
              <w:rPr>
                <w:rFonts w:asciiTheme="minorHAnsi" w:hAnsiTheme="minorHAnsi" w:cstheme="minorHAnsi"/>
                <w:szCs w:val="26"/>
              </w:rPr>
            </w:pPr>
            <w:r w:rsidRPr="00D817C9">
              <w:rPr>
                <w:rFonts w:asciiTheme="minorHAnsi" w:hAnsiTheme="minorHAnsi" w:cstheme="minorHAnsi"/>
                <w:szCs w:val="26"/>
              </w:rPr>
              <w:t>2</w:t>
            </w:r>
          </w:p>
        </w:tc>
        <w:tc>
          <w:tcPr>
            <w:tcW w:w="1457" w:type="pct"/>
            <w:shd w:val="clear" w:color="auto" w:fill="FFFFFF"/>
            <w:tcMar>
              <w:top w:w="0" w:type="dxa"/>
              <w:left w:w="10" w:type="dxa"/>
              <w:bottom w:w="0" w:type="dxa"/>
              <w:right w:w="10" w:type="dxa"/>
            </w:tcMar>
            <w:vAlign w:val="center"/>
          </w:tcPr>
          <w:p w14:paraId="735D7CCD" w14:textId="349A43A0" w:rsidR="00EF74B5" w:rsidRPr="00D817C9" w:rsidRDefault="000E779D" w:rsidP="00114D4B">
            <w:pPr>
              <w:rPr>
                <w:rFonts w:asciiTheme="minorHAnsi" w:hAnsiTheme="minorHAnsi" w:cstheme="minorHAnsi"/>
                <w:szCs w:val="26"/>
              </w:rPr>
            </w:pPr>
            <w:r w:rsidRPr="00D817C9">
              <w:rPr>
                <w:lang w:val="vi-VN"/>
              </w:rPr>
              <w:t>Gồm các khu vực dọc tuyến sông Đà (sau hồ Hòa Bình), Hồng, Đuống, Luộc, Trà Lý, Đào Nam Định, Ninh Cơ, Thái Bình, Văn Úc, Hóa, Kinh Thầy, Kinh Môn, Đá Bạch, Cấm, Lạch Tray, Rạng</w:t>
            </w:r>
          </w:p>
        </w:tc>
        <w:tc>
          <w:tcPr>
            <w:tcW w:w="1039" w:type="pct"/>
            <w:shd w:val="clear" w:color="auto" w:fill="FFFFFF"/>
            <w:tcMar>
              <w:top w:w="0" w:type="dxa"/>
              <w:left w:w="10" w:type="dxa"/>
              <w:bottom w:w="0" w:type="dxa"/>
              <w:right w:w="10" w:type="dxa"/>
            </w:tcMar>
            <w:vAlign w:val="center"/>
          </w:tcPr>
          <w:p w14:paraId="6489B324" w14:textId="614CED69" w:rsidR="00EF74B5" w:rsidRPr="00D817C9" w:rsidRDefault="00A24514" w:rsidP="00114D4B">
            <w:pPr>
              <w:jc w:val="center"/>
              <w:rPr>
                <w:rFonts w:asciiTheme="minorHAnsi" w:hAnsiTheme="minorHAnsi" w:cstheme="minorHAnsi"/>
                <w:szCs w:val="26"/>
              </w:rPr>
            </w:pPr>
            <w:r w:rsidRPr="00D817C9">
              <w:rPr>
                <w:lang w:val="vi-VN"/>
              </w:rPr>
              <w:t>0,33%</w:t>
            </w:r>
          </w:p>
        </w:tc>
        <w:tc>
          <w:tcPr>
            <w:tcW w:w="1039" w:type="pct"/>
            <w:shd w:val="clear" w:color="auto" w:fill="FFFFFF"/>
            <w:tcMar>
              <w:top w:w="0" w:type="dxa"/>
              <w:left w:w="10" w:type="dxa"/>
              <w:bottom w:w="0" w:type="dxa"/>
              <w:right w:w="10" w:type="dxa"/>
            </w:tcMar>
            <w:vAlign w:val="center"/>
          </w:tcPr>
          <w:p w14:paraId="11AA50DC" w14:textId="1A91CFDF" w:rsidR="00EF74B5" w:rsidRPr="00D817C9" w:rsidRDefault="00A0506A" w:rsidP="00114D4B">
            <w:pPr>
              <w:jc w:val="center"/>
              <w:rPr>
                <w:rFonts w:asciiTheme="minorHAnsi" w:hAnsiTheme="minorHAnsi" w:cstheme="minorHAnsi"/>
                <w:szCs w:val="26"/>
              </w:rPr>
            </w:pPr>
            <w:r w:rsidRPr="00D817C9">
              <w:rPr>
                <w:lang w:val="vi-VN"/>
              </w:rPr>
              <w:t>0,33%</w:t>
            </w:r>
          </w:p>
        </w:tc>
        <w:tc>
          <w:tcPr>
            <w:tcW w:w="1155" w:type="pct"/>
            <w:shd w:val="clear" w:color="auto" w:fill="FFFFFF"/>
            <w:tcMar>
              <w:top w:w="0" w:type="dxa"/>
              <w:left w:w="10" w:type="dxa"/>
              <w:bottom w:w="0" w:type="dxa"/>
              <w:right w:w="10" w:type="dxa"/>
            </w:tcMar>
            <w:vAlign w:val="center"/>
          </w:tcPr>
          <w:p w14:paraId="4DECC729" w14:textId="469A38FB" w:rsidR="00EF74B5" w:rsidRPr="00D817C9" w:rsidRDefault="00017D1E" w:rsidP="00114D4B">
            <w:pPr>
              <w:jc w:val="center"/>
              <w:rPr>
                <w:rFonts w:asciiTheme="minorHAnsi" w:hAnsiTheme="minorHAnsi" w:cstheme="minorHAnsi"/>
                <w:szCs w:val="26"/>
              </w:rPr>
            </w:pPr>
            <w:r w:rsidRPr="00D817C9">
              <w:t>K</w:t>
            </w:r>
            <w:r w:rsidRPr="00D817C9">
              <w:rPr>
                <w:lang w:val="vi-VN"/>
              </w:rPr>
              <w:t>hu vực còn lại của vùng đồng bằng sông Hồng</w:t>
            </w:r>
          </w:p>
        </w:tc>
      </w:tr>
    </w:tbl>
    <w:p w14:paraId="16D2081E" w14:textId="4B7E0639" w:rsidR="00481026" w:rsidRPr="00D817C9" w:rsidRDefault="00481026" w:rsidP="00B66E4A">
      <w:pPr>
        <w:pStyle w:val="Heading2"/>
        <w:rPr>
          <w:rFonts w:asciiTheme="minorHAnsi" w:hAnsiTheme="minorHAnsi" w:cstheme="minorHAnsi"/>
        </w:rPr>
      </w:pPr>
      <w:bookmarkStart w:id="244" w:name="_Toc51857981"/>
      <w:bookmarkStart w:id="245" w:name="_Toc64705616"/>
      <w:bookmarkStart w:id="246" w:name="_Toc74080918"/>
      <w:r w:rsidRPr="00D817C9">
        <w:rPr>
          <w:rFonts w:asciiTheme="minorHAnsi" w:hAnsiTheme="minorHAnsi" w:cstheme="minorHAnsi"/>
        </w:rPr>
        <w:t>PHÂN TÍCH, ĐÁNH GIÁ NHỮNG CƠ HỘI VÀ THÁCH THỨC</w:t>
      </w:r>
      <w:bookmarkEnd w:id="244"/>
      <w:bookmarkEnd w:id="245"/>
      <w:bookmarkEnd w:id="246"/>
    </w:p>
    <w:p w14:paraId="66F890AA" w14:textId="77777777" w:rsidR="00402127" w:rsidRPr="00D817C9" w:rsidRDefault="00402127" w:rsidP="007B749E">
      <w:pPr>
        <w:spacing w:before="120" w:line="264" w:lineRule="auto"/>
        <w:ind w:firstLine="567"/>
        <w:jc w:val="both"/>
        <w:rPr>
          <w:rFonts w:asciiTheme="minorHAnsi" w:eastAsiaTheme="minorHAnsi" w:hAnsiTheme="minorHAnsi" w:cstheme="minorHAnsi"/>
          <w:i/>
          <w:iCs/>
          <w:szCs w:val="28"/>
          <w:lang w:val="pt-BR"/>
        </w:rPr>
      </w:pPr>
      <w:r w:rsidRPr="00D817C9">
        <w:rPr>
          <w:rFonts w:asciiTheme="minorHAnsi" w:eastAsiaTheme="minorHAnsi" w:hAnsiTheme="minorHAnsi" w:cstheme="minorHAnsi"/>
          <w:i/>
          <w:iCs/>
          <w:szCs w:val="28"/>
          <w:lang w:val="pt-BR"/>
        </w:rPr>
        <w:t>Những cơ hội phát triển đối với lĩnh vực phòng, chống thiên tai và thủy lợi trong thời kỳ quy hoạch</w:t>
      </w:r>
    </w:p>
    <w:p w14:paraId="503B90F2" w14:textId="1C96AA39" w:rsidR="00CF1396" w:rsidRPr="00D817C9" w:rsidRDefault="00402127" w:rsidP="007B749E">
      <w:pPr>
        <w:pStyle w:val="Content"/>
        <w:rPr>
          <w:lang w:val="pt-BR"/>
        </w:rPr>
      </w:pPr>
      <w:r w:rsidRPr="00D817C9">
        <w:rPr>
          <w:lang w:val="pt-BR"/>
        </w:rPr>
        <w:lastRenderedPageBreak/>
        <w:t>- Trong lưu vực ngành kinh tế chủ yếu và tạo nền cho dự phát triển bền vững là nông nghiệp, diện tích, năng suất, sản lượng còn biến động vì cơ cấu cây trồng chưa ổn định, đất đai canh tác đang bị giảm do phát triển đô thị, dân cư, công nghiệp, du lịch, dịch vụ, tuy nhiên những vùng đồi, bãi ven sông, ven biển còn có tiềm năng phát triển.</w:t>
      </w:r>
      <w:r w:rsidR="008E5704" w:rsidRPr="00D817C9">
        <w:t xml:space="preserve"> Trong những năm gần đây, năng suất lúa vùng </w:t>
      </w:r>
      <w:r w:rsidR="00F12D49" w:rsidRPr="00D817C9">
        <w:t>ĐBBB</w:t>
      </w:r>
      <w:r w:rsidR="008E5704" w:rsidRPr="00D817C9">
        <w:t xml:space="preserve"> đã đạt</w:t>
      </w:r>
      <w:r w:rsidR="001179CF" w:rsidRPr="00D817C9">
        <w:t xml:space="preserve"> trung bình khoảng</w:t>
      </w:r>
      <w:r w:rsidR="008E5704" w:rsidRPr="00D817C9">
        <w:t xml:space="preserve"> 55</w:t>
      </w:r>
      <w:r w:rsidR="008E5704" w:rsidRPr="00D817C9">
        <w:sym w:font="Symbol" w:char="F0B8"/>
      </w:r>
      <w:r w:rsidR="008E5704" w:rsidRPr="00D817C9">
        <w:rPr>
          <w:lang w:val="pt-BR"/>
        </w:rPr>
        <w:t xml:space="preserve"> </w:t>
      </w:r>
      <w:r w:rsidR="001179CF" w:rsidRPr="00D817C9">
        <w:rPr>
          <w:lang w:val="pt-BR"/>
        </w:rPr>
        <w:t>7</w:t>
      </w:r>
      <w:r w:rsidR="008E5704" w:rsidRPr="00D817C9">
        <w:rPr>
          <w:lang w:val="pt-BR"/>
        </w:rPr>
        <w:t>0 t</w:t>
      </w:r>
      <w:r w:rsidR="001179CF" w:rsidRPr="00D817C9">
        <w:rPr>
          <w:lang w:val="pt-BR"/>
        </w:rPr>
        <w:t>ạ</w:t>
      </w:r>
      <w:r w:rsidR="008E5704" w:rsidRPr="00D817C9">
        <w:rPr>
          <w:lang w:val="pt-BR"/>
        </w:rPr>
        <w:t>/ha.</w:t>
      </w:r>
      <w:r w:rsidR="001179CF" w:rsidRPr="00D817C9">
        <w:t xml:space="preserve"> </w:t>
      </w:r>
      <w:r w:rsidR="001179CF" w:rsidRPr="00D817C9">
        <w:rPr>
          <w:lang w:val="pt-BR"/>
        </w:rPr>
        <w:t xml:space="preserve">Vụ xuân 2020, năng suất lúa trung bình của tỉnh Thái Bình ước đạt 71,5 tạ/ha vượt so với năng suất trung bình các tỉnh vùng Đồng bằng sông Hồng. </w:t>
      </w:r>
      <w:r w:rsidR="008E5704" w:rsidRPr="00D817C9">
        <w:t xml:space="preserve"> </w:t>
      </w:r>
      <w:r w:rsidR="008E5704" w:rsidRPr="00D817C9">
        <w:rPr>
          <w:lang w:val="pt-BR"/>
        </w:rPr>
        <w:t>Đẩy mạnh thâm canh chuyên canh, đa dạng hoá, tăng hiệu quả là xu hướng cơ bản của nông nghiệp.</w:t>
      </w:r>
    </w:p>
    <w:p w14:paraId="75A401B0" w14:textId="774B5A98" w:rsidR="00402127" w:rsidRPr="00D817C9" w:rsidRDefault="00402127" w:rsidP="007B749E">
      <w:pPr>
        <w:pStyle w:val="Content"/>
        <w:rPr>
          <w:lang w:val="pt-BR"/>
        </w:rPr>
      </w:pPr>
      <w:r w:rsidRPr="00D817C9">
        <w:rPr>
          <w:lang w:val="pt-BR"/>
        </w:rPr>
        <w:t xml:space="preserve"> - Đô thị và công nghiệp đang được mở rộng và phát triển mạnh. Trong lưu vực các  khu công nghiệp gắn với các đô thị như Hà Nội, Nam Định, Ninh Bình, Hà Đông, Phủ Lý, Tam Điệp, chuỗi đô thị vệ tinh của Hà Nội và nhiều nhà máy sản xuất chế biến, thiết bị máy móc, công nghệ cao, vật liệu xây dựng, điện tử đã và đang được xây dựng. Dân cư tập trung về các đô thị rất nhanh, các đô thị cũng được tập trung đầu tư xây dựng và mở rộng.</w:t>
      </w:r>
    </w:p>
    <w:p w14:paraId="2FE1B99F" w14:textId="77777777" w:rsidR="00402127" w:rsidRPr="00D817C9" w:rsidRDefault="00402127" w:rsidP="007B749E">
      <w:pPr>
        <w:pStyle w:val="Content"/>
        <w:rPr>
          <w:lang w:val="pt-BR"/>
        </w:rPr>
      </w:pPr>
      <w:r w:rsidRPr="00D817C9">
        <w:rPr>
          <w:lang w:val="pt-BR"/>
        </w:rPr>
        <w:t>- Các ngành kinh tế khác như giao thông, du lịch, dịch vụ, thủy sản, tiểu thủ công nghiệp cũng trên đà phát triển. Mạng lưới đường bộ, đường thủy, đường sắt và giao thông nông thôn cũng được xây dựng mạnh mẽ. Các khu du lịch, dịch vụ như Suối Hai, Đồng Mô - Ngải Sơn, Chùa Hương, Cúc Phương, Hoa Lư, Xuân Thủy … tương lai sẽ chiếm tỷ trọng thu nhập cao trong nền kinh tế của lưu vực. Ngoài nuôi trồng thủy sản ven biển, các hồ chứa, việc nuôi trồng thủy sản đang phát triển trên cả sông và trong các ao hồ đầm nhỏ rải rác trong vùng, đánh bắt thủy hải sản xa bờ cũng là thế mạnh của một số tỉnh trong lưu vực.</w:t>
      </w:r>
    </w:p>
    <w:p w14:paraId="019AC5D5" w14:textId="77777777" w:rsidR="00402127" w:rsidRPr="00D817C9" w:rsidRDefault="00402127" w:rsidP="007B749E">
      <w:pPr>
        <w:pStyle w:val="Content"/>
        <w:rPr>
          <w:rFonts w:cs="Arial"/>
          <w:bCs/>
          <w:i/>
          <w:iCs/>
          <w:lang w:val="pt-BR"/>
        </w:rPr>
      </w:pPr>
      <w:r w:rsidRPr="00D817C9">
        <w:rPr>
          <w:i/>
          <w:iCs/>
          <w:lang w:val="vi-VN"/>
        </w:rPr>
        <w:t xml:space="preserve">* </w:t>
      </w:r>
      <w:r w:rsidRPr="00D817C9">
        <w:rPr>
          <w:i/>
          <w:iCs/>
          <w:lang w:val="pt-BR"/>
        </w:rPr>
        <w:t>Những thách thức đối với lĩnh vực phòng, chống thiên tai và thủy lợi trong thời kỳ quy hoạch:</w:t>
      </w:r>
    </w:p>
    <w:p w14:paraId="29A43148" w14:textId="77777777" w:rsidR="00402127" w:rsidRPr="00D817C9" w:rsidRDefault="00402127" w:rsidP="007B749E">
      <w:pPr>
        <w:pStyle w:val="Content"/>
        <w:rPr>
          <w:rFonts w:cs="Arial"/>
          <w:bCs/>
          <w:lang w:val="pt-BR"/>
        </w:rPr>
      </w:pPr>
      <w:r w:rsidRPr="00D817C9">
        <w:rPr>
          <w:lang w:val="pt-BR"/>
        </w:rPr>
        <w:t>Từ tương lai phát triển của các ngành kinh tế - xã hội</w:t>
      </w:r>
      <w:r w:rsidRPr="00D817C9">
        <w:rPr>
          <w:rFonts w:cs="Arial"/>
          <w:bCs/>
          <w:lang w:val="pt-BR"/>
        </w:rPr>
        <w:t xml:space="preserve"> đòi hỏi nhu cầu dùng nước tăng không chỉ cho nông nghiệp mà cho đô thị, công nghiệp và các ngành kinh tế khác, đồng thời nhu cầu tiêu nước, phòng chống lũ lụt, môi trường chất lượng nước cũng tăng lên nhanh chóng. Một hạ tầng cơ sở thủy lợi đáp ứng nhu cầu mới đang đặt ra. Tạo điều kiện cho sự phát triển kinh tế - xã hội trong hệ thống an toàn, hài hoà và bền vững.</w:t>
      </w:r>
    </w:p>
    <w:p w14:paraId="1B0353C7" w14:textId="77777777" w:rsidR="00402127" w:rsidRPr="00D817C9" w:rsidRDefault="00402127" w:rsidP="007B749E">
      <w:pPr>
        <w:pStyle w:val="Content"/>
        <w:rPr>
          <w:rFonts w:cs="Arial"/>
          <w:bCs/>
          <w:i/>
          <w:iCs/>
          <w:lang w:val="pt-BR"/>
        </w:rPr>
      </w:pPr>
      <w:r w:rsidRPr="00D817C9">
        <w:rPr>
          <w:rFonts w:cs="Arial"/>
          <w:bCs/>
          <w:i/>
          <w:iCs/>
          <w:lang w:val="pt-BR"/>
        </w:rPr>
        <w:t>+ Yêu cầu cấp nước có một số biến động:</w:t>
      </w:r>
    </w:p>
    <w:p w14:paraId="32DCEA9E" w14:textId="2DFFF512" w:rsidR="00200273" w:rsidRPr="00D817C9" w:rsidRDefault="00200273" w:rsidP="001768F3">
      <w:pPr>
        <w:pStyle w:val="Content"/>
      </w:pPr>
      <w:r w:rsidRPr="00D817C9">
        <w:t>V</w:t>
      </w:r>
      <w:r w:rsidR="001E7743" w:rsidRPr="00D817C9">
        <w:t>ấ</w:t>
      </w:r>
      <w:r w:rsidRPr="00D817C9">
        <w:t xml:space="preserve">n đề hạ thấp mực nước trên sông Hồng vẫn sẽ là vấn đề trọng tâm cần giải quyết trong </w:t>
      </w:r>
      <w:r w:rsidR="004D3C35" w:rsidRPr="00D817C9">
        <w:t>giai đoạn từ nay đến 2030, định hướng đến 2050 với dự báo xu thế hạ thấp mực nước vẫn sẽ diễn ra</w:t>
      </w:r>
      <w:r w:rsidR="001E7743" w:rsidRPr="00D817C9">
        <w:t>.</w:t>
      </w:r>
    </w:p>
    <w:p w14:paraId="69B1B63F" w14:textId="2745911E" w:rsidR="00402127" w:rsidRPr="00D817C9" w:rsidRDefault="00402127" w:rsidP="001768F3">
      <w:pPr>
        <w:pStyle w:val="Content"/>
      </w:pPr>
      <w:r w:rsidRPr="00D817C9">
        <w:t>Thay đổi nhiệm vụ cấp nước của một số công trình hồ chứa (từ cấp nước tưới cho nông nghiệp sang làm nhiệm vụ du lịch, dịch vụ như Đồng Mô - Ngải Sơn, Tân Xã, Suối Hai, Quan Sơn …) có một số thì giao thêm nhiệm vụ nên đòi hỏi bổ sung nguồn thay thế. Cấp nước cho các đô thị mới, cấp nước nông thôn, các khu công nghiệp, cải tạo môi trường nước đang tăng nhanh gây thiếu nguồn nước.</w:t>
      </w:r>
    </w:p>
    <w:p w14:paraId="61A972E0" w14:textId="6C9537F9" w:rsidR="00402127" w:rsidRPr="00D817C9" w:rsidRDefault="00402127" w:rsidP="001768F3">
      <w:pPr>
        <w:pStyle w:val="Content"/>
      </w:pPr>
      <w:r w:rsidRPr="00D817C9">
        <w:lastRenderedPageBreak/>
        <w:t>Hệ số quay vòng đất đang tăng (2 vụ lên 3 vụ …), ngày nay không chỉ phát triển tưới lúa mà còn cho cả hoa màu và cây công nghiệp, cây ăn quả nhất là vùng bán sơn địa nên gây thiếu nguồn nước để sử dụng.</w:t>
      </w:r>
    </w:p>
    <w:p w14:paraId="3391399A" w14:textId="0949CEC0" w:rsidR="001768F3" w:rsidRPr="00D817C9" w:rsidRDefault="001768F3" w:rsidP="001768F3">
      <w:pPr>
        <w:pStyle w:val="Content"/>
      </w:pPr>
      <w:r w:rsidRPr="00D817C9">
        <w:t>Vấn đề môi trường nước bị ô nhiễm đang xảy ra với mức độ ngày càng cao tại một số khu vực trong lưu vực như các sông trục tiêu của Hà Nội, sông Nhuệ, sông Đáy, ở các thị xã Phủ Lý, Ninh Bình, Cà Lồ- Ngũ Huyện Khê, Bắc Hưng Hải … Trong tương lai đô thị, công nghiệp trên vùng ĐBBB còn phát triển mạnh nên cũng cần có biện pháp giải quyết về bổ sung nguồn pha loãng đồng thời xử lý nước thải nghiêm ngặt hơn.</w:t>
      </w:r>
    </w:p>
    <w:p w14:paraId="3CA8F7C2" w14:textId="1B383A33" w:rsidR="00402127" w:rsidRPr="00D817C9" w:rsidRDefault="00402127" w:rsidP="007B749E">
      <w:pPr>
        <w:pStyle w:val="Content"/>
        <w:rPr>
          <w:rFonts w:cs="Arial"/>
          <w:bCs/>
          <w:lang w:val="pt-BR"/>
        </w:rPr>
      </w:pPr>
      <w:r w:rsidRPr="00D817C9">
        <w:rPr>
          <w:rFonts w:cs="Arial"/>
          <w:bCs/>
          <w:i/>
          <w:iCs/>
          <w:lang w:val="pt-BR"/>
        </w:rPr>
        <w:t>+ Yêu cầu tiêu thoát nước</w:t>
      </w:r>
      <w:r w:rsidR="003C28D3" w:rsidRPr="00D817C9">
        <w:rPr>
          <w:rFonts w:cs="Arial"/>
          <w:bCs/>
          <w:i/>
          <w:iCs/>
          <w:lang w:val="pt-BR"/>
        </w:rPr>
        <w:t>:</w:t>
      </w:r>
      <w:r w:rsidRPr="00D817C9">
        <w:rPr>
          <w:rFonts w:cs="Arial"/>
          <w:bCs/>
          <w:lang w:val="pt-BR"/>
        </w:rPr>
        <w:t xml:space="preserve"> cũng ngày càng tăng, thời gian đòi hỏi ngắn hơn do: Giống cây thay đổi độ chịu ngập kém, các khu dân cư, đô thị mở rộng nhưng lượng nước tiêu đều tập trung vào đất nông nghiệp. Công trình tiêu hiện tại xuống cấp, thiếu năng lực theo yêu cầu tiêu mới.</w:t>
      </w:r>
    </w:p>
    <w:p w14:paraId="39359509" w14:textId="3C1F33CD" w:rsidR="00402127" w:rsidRPr="00D817C9" w:rsidRDefault="00402127" w:rsidP="007B749E">
      <w:pPr>
        <w:pStyle w:val="Content"/>
        <w:rPr>
          <w:rFonts w:cs="Arial"/>
          <w:bCs/>
          <w:lang w:val="pt-BR"/>
        </w:rPr>
      </w:pPr>
      <w:r w:rsidRPr="00D817C9">
        <w:rPr>
          <w:rFonts w:cs="Arial"/>
          <w:bCs/>
          <w:i/>
          <w:iCs/>
          <w:lang w:val="pt-BR"/>
        </w:rPr>
        <w:t>+ Phòng chống giảm nhẹ thiên tai:</w:t>
      </w:r>
      <w:r w:rsidRPr="00D817C9">
        <w:rPr>
          <w:rFonts w:cs="Arial"/>
          <w:bCs/>
          <w:lang w:val="pt-BR"/>
        </w:rPr>
        <w:t xml:space="preserve"> Tình hình lũ lụt xảy ra bất thường. Thoát lũ và tiêu úng cho bản thân sông Đáy cũng đã phức tạp, một số năm mực nước ngoài sông đã cao hơn cả năm phân lũ 1971 như năm 1985, 1996 … Lũ lụt nội tại luôn uy hiếp một số khu vực, nhất là sông </w:t>
      </w:r>
      <w:r w:rsidR="00273906" w:rsidRPr="00D817C9">
        <w:rPr>
          <w:rFonts w:cs="Arial"/>
          <w:bCs/>
          <w:lang w:val="pt-BR"/>
        </w:rPr>
        <w:t xml:space="preserve">Tích - </w:t>
      </w:r>
      <w:r w:rsidRPr="00D817C9">
        <w:rPr>
          <w:rFonts w:cs="Arial"/>
          <w:bCs/>
          <w:lang w:val="pt-BR"/>
        </w:rPr>
        <w:t>Nhuệ</w:t>
      </w:r>
      <w:r w:rsidR="00273906" w:rsidRPr="00D817C9">
        <w:rPr>
          <w:rFonts w:cs="Arial"/>
          <w:bCs/>
          <w:lang w:val="pt-BR"/>
        </w:rPr>
        <w:t xml:space="preserve"> - Đáy</w:t>
      </w:r>
      <w:r w:rsidRPr="00D817C9">
        <w:rPr>
          <w:rFonts w:cs="Arial"/>
          <w:bCs/>
          <w:lang w:val="pt-BR"/>
        </w:rPr>
        <w:t>, sông Hoàng Long. Khả năng lũ sông Hồng lớn sẽ được phân vào sông Đáy, lúc đó tình hình sẽ hết sức phức tạp. Vấn đề là hệ thống công trình phân lũ cần được rà soát lại để: Bổ sung, cải tạo, nâng cấp, tu bổ nhằm đáp ứng yêu cầu phân lũ có thể điều khiển được cả thời gian và lưu lượng khi tình huống xảy ra, đồng thời cải tạo hạ tầng cơ sở thủy lợi dần từng bước để có đủ điều kiện đưa nước sông Hồng vào sông Đáy cả mùa kiệt và mùa lũ, tiến tới làm sống lại dòng sông này. Do vậy hệ thống sông Đáy, đập Đáy, lòng hồ Vân Cốc, cống Vân Cốc, tràn Vân Cốc, lòng dẫn sông Đáy, khu chậm lũ Chương Mỹ, Mỹ Đức cần được đầu tư nghiên cứu để có thể bổ sung công trình mới, cải tạo tu bổ nâng cấp các công trình hiện có nhằm đáp ứng yêu cầu nêu ra ở trên.</w:t>
      </w:r>
    </w:p>
    <w:p w14:paraId="376FD908" w14:textId="34E91346" w:rsidR="00481026" w:rsidRPr="00D817C9" w:rsidRDefault="00481026" w:rsidP="007B749E">
      <w:pPr>
        <w:pStyle w:val="Content"/>
        <w:rPr>
          <w:b/>
          <w:bCs/>
          <w:kern w:val="32"/>
          <w:sz w:val="28"/>
          <w:lang w:val="pt-BR"/>
        </w:rPr>
      </w:pPr>
      <w:bookmarkStart w:id="247" w:name="_Toc51857986"/>
      <w:bookmarkStart w:id="248" w:name="_Toc51857987"/>
      <w:bookmarkEnd w:id="247"/>
      <w:r w:rsidRPr="00D817C9">
        <w:rPr>
          <w:sz w:val="28"/>
          <w:lang w:val="pt-BR"/>
        </w:rPr>
        <w:br w:type="page"/>
      </w:r>
    </w:p>
    <w:p w14:paraId="03C7C872" w14:textId="032A80AB" w:rsidR="00481026" w:rsidRPr="00D817C9" w:rsidRDefault="00481026" w:rsidP="001F0DF5">
      <w:pPr>
        <w:pStyle w:val="Heading10"/>
        <w:rPr>
          <w:lang w:val="pt-BR"/>
        </w:rPr>
      </w:pPr>
      <w:bookmarkStart w:id="249" w:name="_Toc64705618"/>
      <w:bookmarkStart w:id="250" w:name="_Toc74080919"/>
      <w:r w:rsidRPr="00D817C9">
        <w:rPr>
          <w:lang w:val="pt-BR"/>
        </w:rPr>
        <w:lastRenderedPageBreak/>
        <w:t>QUAN ĐIỂM VÀ MỤC TIÊU PHÁT TRIỂN HỆ THỐNG KẾT CẤU HẠ TẦNG PHÒNG, CHỐNG THIÊN TAI VÀ THỦY LỢI</w:t>
      </w:r>
      <w:bookmarkEnd w:id="248"/>
      <w:bookmarkEnd w:id="249"/>
      <w:bookmarkEnd w:id="250"/>
    </w:p>
    <w:p w14:paraId="3E158030" w14:textId="1096BFE5" w:rsidR="001B3C73" w:rsidRPr="00D817C9" w:rsidRDefault="001B3C73" w:rsidP="001B3C73">
      <w:pPr>
        <w:pStyle w:val="Heading2"/>
        <w:rPr>
          <w:rFonts w:asciiTheme="minorHAnsi" w:hAnsiTheme="minorHAnsi" w:cstheme="minorHAnsi"/>
        </w:rPr>
      </w:pPr>
      <w:bookmarkStart w:id="251" w:name="_Toc51857988"/>
      <w:bookmarkStart w:id="252" w:name="_Toc64705619"/>
      <w:bookmarkStart w:id="253" w:name="_Toc74080920"/>
      <w:bookmarkStart w:id="254" w:name="_Toc51857992"/>
      <w:bookmarkStart w:id="255" w:name="_Toc64705623"/>
      <w:r w:rsidRPr="00D817C9">
        <w:rPr>
          <w:rFonts w:asciiTheme="minorHAnsi" w:hAnsiTheme="minorHAnsi" w:cstheme="minorHAnsi"/>
        </w:rPr>
        <w:t>QUAN ĐIỂM PHÁT TRIỂN</w:t>
      </w:r>
      <w:bookmarkEnd w:id="251"/>
      <w:bookmarkEnd w:id="252"/>
      <w:bookmarkEnd w:id="253"/>
      <w:r w:rsidRPr="00D817C9">
        <w:rPr>
          <w:rFonts w:asciiTheme="minorHAnsi" w:hAnsiTheme="minorHAnsi" w:cstheme="minorHAnsi"/>
        </w:rPr>
        <w:t xml:space="preserve"> </w:t>
      </w:r>
    </w:p>
    <w:p w14:paraId="064F57E7" w14:textId="77777777" w:rsidR="001B3C73" w:rsidRPr="00D817C9" w:rsidRDefault="001B3C73" w:rsidP="00B93AE0">
      <w:pPr>
        <w:pStyle w:val="Content"/>
        <w:rPr>
          <w:rFonts w:eastAsia="Arial"/>
          <w:lang w:val="pt-BR"/>
        </w:rPr>
      </w:pPr>
      <w:r w:rsidRPr="00D817C9">
        <w:rPr>
          <w:rFonts w:eastAsia="Arial"/>
          <w:lang w:val="pt-BR"/>
        </w:rPr>
        <w:t>Tuân thủ pháp luật về quy hoạch, phòng, chống thiên tai, đê điều, thủy lợi, pháp luật khác có liên quan và các điều ước quốc tế mà nước Cộng hòa xã hội chủ nghĩa Việt Nam là thành viên.</w:t>
      </w:r>
    </w:p>
    <w:p w14:paraId="2CEBFC94" w14:textId="77777777" w:rsidR="001B3C73" w:rsidRPr="00D817C9" w:rsidRDefault="001B3C73" w:rsidP="00B93AE0">
      <w:pPr>
        <w:pStyle w:val="Content"/>
        <w:rPr>
          <w:rFonts w:eastAsia="Arial"/>
          <w:lang w:val="pt-BR"/>
        </w:rPr>
      </w:pPr>
      <w:r w:rsidRPr="00D817C9">
        <w:rPr>
          <w:rFonts w:eastAsia="Arial"/>
          <w:lang w:val="pt-BR"/>
        </w:rPr>
        <w:t>Bảo đảm tính thống nhất, đồng bộ giữa quy hoạch này với hệ thống quy hoạch quốc gia, làm cơ sở để lập các quy hoạch có tính chất kỹ thuật, chuyên ngành trong lĩnh vực thuỷ lợi và phòng, chống thiên tai.</w:t>
      </w:r>
    </w:p>
    <w:p w14:paraId="7445946D" w14:textId="77777777" w:rsidR="001B3C73" w:rsidRPr="00D817C9" w:rsidRDefault="001B3C73" w:rsidP="00B93AE0">
      <w:pPr>
        <w:pStyle w:val="Content"/>
        <w:rPr>
          <w:rFonts w:eastAsia="Arial"/>
          <w:lang w:val="pt-BR"/>
        </w:rPr>
      </w:pPr>
      <w:r w:rsidRPr="00D817C9">
        <w:rPr>
          <w:rFonts w:eastAsia="Arial"/>
          <w:lang w:val="pt-BR"/>
        </w:rPr>
        <w:t xml:space="preserve">Bảo đảm nguyên tắc quản lý tổng hợp tài nguyên nước thống nhất theo lưu vực sông kết hợp đơn vị hành chính. Cân đối, điều hòa nguồn nước trong phạm vi toàn quốc, vùng, lưu vực sông, hệ thống công trình thủy lợi, thích ứng với tác động của biến đổi khí hậu, phục vụ đa mục tiêu đáp ứng yêu cầu phát triển bền vững, góp phần bảo đảm quốc phòng, an ninh. </w:t>
      </w:r>
    </w:p>
    <w:p w14:paraId="2C5C118F" w14:textId="77777777" w:rsidR="001B3C73" w:rsidRPr="00D817C9" w:rsidRDefault="001B3C73" w:rsidP="00B93AE0">
      <w:pPr>
        <w:pStyle w:val="Content"/>
        <w:rPr>
          <w:rFonts w:eastAsia="Arial"/>
          <w:lang w:val="pt-BR"/>
        </w:rPr>
      </w:pPr>
      <w:r w:rsidRPr="00D817C9">
        <w:rPr>
          <w:rFonts w:eastAsia="Arial"/>
          <w:lang w:val="pt-BR"/>
        </w:rPr>
        <w:t xml:space="preserve">Giải quyết những vấn đề tồn tại lớn trong công tác thuỷ lợi mang tính liên vùng, liên tỉnh, liên lưu vực sông, như: thiếu nguồn nước, hạ thấp mực nước, chuyển nước và kết nối nguồn nước, tiêu thoát nước gia tăng, cấp nước phục vụ chuyển đổi sản xuất, điều tiết nguồn nước từ hồ chứa thuỷ điện phục vụ thuỷ lợi trong trường hợp thiên tai. </w:t>
      </w:r>
    </w:p>
    <w:p w14:paraId="631A6D72" w14:textId="77777777" w:rsidR="001B3C73" w:rsidRPr="00D817C9" w:rsidRDefault="001B3C73" w:rsidP="00B93AE0">
      <w:pPr>
        <w:pStyle w:val="Content"/>
        <w:rPr>
          <w:rFonts w:eastAsia="Arial"/>
          <w:lang w:val="pt-BR"/>
        </w:rPr>
      </w:pPr>
      <w:r w:rsidRPr="00D817C9">
        <w:rPr>
          <w:rFonts w:eastAsia="Arial"/>
          <w:lang w:val="pt-BR"/>
        </w:rPr>
        <w:t xml:space="preserve">Giải quyết những vấn đề tồn tại lớn trong công tác phòng, chống thiên tai mang tính liên vùng, liên tỉnh, liên lưu vực sông, như: phòng, chống lũ cho các tuyến sông, quy hoạch đê điều, sử dụng bãi sông, lồng ghép công trình hạ tầng khác kết hợp phục vụ phòng, chống thiên tai. </w:t>
      </w:r>
    </w:p>
    <w:p w14:paraId="07E587BB" w14:textId="4848F2C3" w:rsidR="001B3C73" w:rsidRPr="00D817C9" w:rsidRDefault="001B3C73" w:rsidP="001B3C73">
      <w:pPr>
        <w:pStyle w:val="Heading2"/>
        <w:rPr>
          <w:rFonts w:asciiTheme="minorHAnsi" w:hAnsiTheme="minorHAnsi" w:cstheme="minorHAnsi"/>
        </w:rPr>
      </w:pPr>
      <w:bookmarkStart w:id="256" w:name="_Toc51857989"/>
      <w:bookmarkStart w:id="257" w:name="_Toc64705620"/>
      <w:bookmarkStart w:id="258" w:name="_Toc74080921"/>
      <w:r w:rsidRPr="00D817C9">
        <w:rPr>
          <w:rFonts w:asciiTheme="minorHAnsi" w:hAnsiTheme="minorHAnsi" w:cstheme="minorHAnsi"/>
        </w:rPr>
        <w:t>MỤC TIÊU PHÁT TRIỂN</w:t>
      </w:r>
      <w:bookmarkEnd w:id="256"/>
      <w:bookmarkEnd w:id="257"/>
      <w:bookmarkEnd w:id="258"/>
    </w:p>
    <w:p w14:paraId="68369FAC" w14:textId="77777777" w:rsidR="001B3C73" w:rsidRPr="00D817C9" w:rsidRDefault="001B3C73" w:rsidP="001B3C73">
      <w:pPr>
        <w:pStyle w:val="Heading3"/>
        <w:rPr>
          <w:rFonts w:asciiTheme="minorHAnsi" w:hAnsiTheme="minorHAnsi" w:cstheme="minorHAnsi"/>
        </w:rPr>
      </w:pPr>
      <w:bookmarkStart w:id="259" w:name="_Toc51857990"/>
      <w:bookmarkStart w:id="260" w:name="_Toc64705621"/>
      <w:bookmarkStart w:id="261" w:name="_Toc74080922"/>
      <w:r w:rsidRPr="00D817C9">
        <w:rPr>
          <w:rFonts w:asciiTheme="minorHAnsi" w:hAnsiTheme="minorHAnsi" w:cstheme="minorHAnsi"/>
        </w:rPr>
        <w:t>Mục tiêu tổng quát</w:t>
      </w:r>
      <w:bookmarkEnd w:id="259"/>
      <w:bookmarkEnd w:id="260"/>
      <w:bookmarkEnd w:id="261"/>
    </w:p>
    <w:p w14:paraId="7F2A1832" w14:textId="74AA7A58" w:rsidR="002964C5" w:rsidRPr="00D817C9" w:rsidRDefault="002964C5" w:rsidP="002964C5">
      <w:pPr>
        <w:pStyle w:val="Content"/>
        <w:rPr>
          <w:lang w:val="cs-CZ"/>
        </w:rPr>
      </w:pPr>
      <w:r w:rsidRPr="00D817C9">
        <w:rPr>
          <w:lang w:val="cs-CZ"/>
        </w:rPr>
        <w:t xml:space="preserve">Phát triển thủy lợi theo hướng hiện đại, linh hoạt, bảo đảm </w:t>
      </w:r>
      <w:r w:rsidR="000E2FDF" w:rsidRPr="00D817C9">
        <w:rPr>
          <w:lang w:val="cs-CZ"/>
        </w:rPr>
        <w:t xml:space="preserve">tưới, cấp nước, tiêu, thoát nước </w:t>
      </w:r>
      <w:r w:rsidRPr="00D817C9">
        <w:rPr>
          <w:lang w:val="cs-CZ"/>
        </w:rPr>
        <w:t>cho dân sinh, các ngành kinh tế, góp phần phục vụ phát triển kinh tế - xã hội bền vững, bảo đảm an ninh nguồn nước, lợi ích quốc gia, quốc phòng, an ninh.</w:t>
      </w:r>
    </w:p>
    <w:p w14:paraId="0CEF3BC4" w14:textId="77777777" w:rsidR="002964C5" w:rsidRPr="00D817C9" w:rsidRDefault="002964C5" w:rsidP="002964C5">
      <w:pPr>
        <w:pStyle w:val="Content"/>
        <w:rPr>
          <w:lang w:val="cs-CZ"/>
        </w:rPr>
      </w:pPr>
      <w:r w:rsidRPr="00D817C9">
        <w:rPr>
          <w:lang w:val="cs-CZ"/>
        </w:rPr>
        <w:t>Chủ động phòng, chống và giảm thiểu thiệt hại do thiên tai gây ra, ứng phó với trường hợp bất lợi nhất, nâng cao mức bảo đảm tiêu thoát nước, phòng chống lũ, ngập lụt, hạn hán, xâm nhập mặn, bảo vệ môi trường, thích ứng với biến đổi khí hậu và phát triển thượng nguồn các lưu vực sông; góp phần xây dựng một xã hội an toàn trước thiên tai.</w:t>
      </w:r>
    </w:p>
    <w:p w14:paraId="50D47C95" w14:textId="177B8877" w:rsidR="002964C5" w:rsidRPr="00D817C9" w:rsidRDefault="002964C5" w:rsidP="002964C5">
      <w:pPr>
        <w:pStyle w:val="Content"/>
        <w:rPr>
          <w:lang w:val="pt-BR"/>
        </w:rPr>
      </w:pPr>
      <w:r w:rsidRPr="00D817C9">
        <w:rPr>
          <w:lang w:val="pt-BR"/>
        </w:rPr>
        <w:t xml:space="preserve">Quy hoạch phòng, chống thiên tai và thủy lợi vùng </w:t>
      </w:r>
      <w:r w:rsidR="00F12D49" w:rsidRPr="00D817C9">
        <w:rPr>
          <w:lang w:val="pt-BR"/>
        </w:rPr>
        <w:t>ĐBBB</w:t>
      </w:r>
      <w:r w:rsidRPr="00D817C9">
        <w:rPr>
          <w:lang w:val="pt-BR"/>
        </w:rPr>
        <w:t xml:space="preserve"> nhằm hướng tới năm 2030, tầm nhìn đến 2050 đảm</w:t>
      </w:r>
      <w:r w:rsidR="00DE275E" w:rsidRPr="00D817C9">
        <w:rPr>
          <w:lang w:val="pt-BR"/>
        </w:rPr>
        <w:t xml:space="preserve"> bảo</w:t>
      </w:r>
      <w:r w:rsidRPr="00D817C9">
        <w:rPr>
          <w:lang w:val="pt-BR"/>
        </w:rPr>
        <w:t xml:space="preserve"> tưới, cấp nước, tiêu, thoát nước cho nông nghiệp, dân sinh, các ngành kinh tế, nâng cao năng lực phòng, chống thiên tai, ứng phó với trường hợp bất lợi nhất, góp phần phục vụ phát triển kinh tế - xã hội bền vững, bảo vệ </w:t>
      </w:r>
      <w:r w:rsidRPr="00D817C9">
        <w:rPr>
          <w:lang w:val="pt-BR"/>
        </w:rPr>
        <w:lastRenderedPageBreak/>
        <w:t>môi trường, thích ứng với biến đổi khí hậu và phát triển thượng nguồn các lưu vực sông.</w:t>
      </w:r>
    </w:p>
    <w:p w14:paraId="02BC4AAE" w14:textId="77777777" w:rsidR="002964C5" w:rsidRPr="00D817C9" w:rsidRDefault="002964C5" w:rsidP="002964C5">
      <w:pPr>
        <w:pStyle w:val="Content"/>
        <w:rPr>
          <w:lang w:val="pt-BR"/>
        </w:rPr>
      </w:pPr>
      <w:r w:rsidRPr="00D817C9">
        <w:rPr>
          <w:lang w:val="pt-BR"/>
        </w:rPr>
        <w:t>Làm cơ sở cho việc hoạch định các kế hoạch phát triển của ngành thủy lợi tầm nhìn trung hạn và dài hạn đến năm 2050.</w:t>
      </w:r>
    </w:p>
    <w:p w14:paraId="5F4D00D5" w14:textId="77777777" w:rsidR="001B3C73" w:rsidRPr="00D817C9" w:rsidRDefault="001B3C73" w:rsidP="001B3C73">
      <w:pPr>
        <w:pStyle w:val="Heading3"/>
        <w:rPr>
          <w:rFonts w:asciiTheme="minorHAnsi" w:hAnsiTheme="minorHAnsi" w:cstheme="minorHAnsi"/>
        </w:rPr>
      </w:pPr>
      <w:bookmarkStart w:id="262" w:name="_Toc51857991"/>
      <w:bookmarkStart w:id="263" w:name="_Toc64705622"/>
      <w:bookmarkStart w:id="264" w:name="_Toc74080923"/>
      <w:r w:rsidRPr="00D817C9">
        <w:rPr>
          <w:rFonts w:asciiTheme="minorHAnsi" w:hAnsiTheme="minorHAnsi" w:cstheme="minorHAnsi"/>
        </w:rPr>
        <w:t>Mục tiêu cụ thể</w:t>
      </w:r>
      <w:bookmarkEnd w:id="262"/>
      <w:bookmarkEnd w:id="263"/>
      <w:bookmarkEnd w:id="264"/>
    </w:p>
    <w:p w14:paraId="2825E597" w14:textId="77777777" w:rsidR="001B3C73" w:rsidRPr="00D817C9" w:rsidRDefault="001B3C73" w:rsidP="0070522B">
      <w:pPr>
        <w:pStyle w:val="Content"/>
        <w:rPr>
          <w:i/>
          <w:iCs/>
          <w:lang w:val="sv-SE"/>
        </w:rPr>
      </w:pPr>
      <w:r w:rsidRPr="00D817C9">
        <w:rPr>
          <w:i/>
          <w:iCs/>
          <w:lang w:val="sv-SE"/>
        </w:rPr>
        <w:t xml:space="preserve">- Đối với tưới, cấp nước </w:t>
      </w:r>
    </w:p>
    <w:p w14:paraId="50E58F25" w14:textId="24610DED" w:rsidR="001B3C73" w:rsidRPr="00D817C9" w:rsidRDefault="001B3C73" w:rsidP="0070522B">
      <w:pPr>
        <w:pStyle w:val="Content"/>
        <w:rPr>
          <w:szCs w:val="26"/>
          <w:lang w:val="sv-SE"/>
        </w:rPr>
      </w:pPr>
      <w:r w:rsidRPr="00D817C9">
        <w:rPr>
          <w:szCs w:val="26"/>
          <w:lang w:val="sv-SE"/>
        </w:rPr>
        <w:t>Xác định mức đảm bảo tưới, cấp nước cho các</w:t>
      </w:r>
      <w:r w:rsidR="00A5448E" w:rsidRPr="00D817C9">
        <w:rPr>
          <w:szCs w:val="26"/>
          <w:lang w:val="sv-SE"/>
        </w:rPr>
        <w:t xml:space="preserve"> vùng,</w:t>
      </w:r>
      <w:r w:rsidRPr="00D817C9">
        <w:rPr>
          <w:szCs w:val="26"/>
          <w:lang w:val="sv-SE"/>
        </w:rPr>
        <w:t xml:space="preserve"> lưu vực</w:t>
      </w:r>
      <w:r w:rsidR="00A5448E" w:rsidRPr="00D817C9">
        <w:rPr>
          <w:szCs w:val="26"/>
          <w:lang w:val="sv-SE"/>
        </w:rPr>
        <w:t xml:space="preserve"> sông</w:t>
      </w:r>
      <w:r w:rsidRPr="00D817C9">
        <w:rPr>
          <w:szCs w:val="26"/>
          <w:lang w:val="sv-SE"/>
        </w:rPr>
        <w:t xml:space="preserve"> và hệ thống công trình thủy lợi.</w:t>
      </w:r>
    </w:p>
    <w:p w14:paraId="72774C64" w14:textId="46A71DED" w:rsidR="004535E0" w:rsidRPr="00D817C9" w:rsidRDefault="00001FF3" w:rsidP="0070522B">
      <w:pPr>
        <w:pStyle w:val="Content"/>
        <w:rPr>
          <w:szCs w:val="26"/>
          <w:lang w:val="sv-SE"/>
        </w:rPr>
      </w:pPr>
      <w:r w:rsidRPr="00D817C9">
        <w:rPr>
          <w:szCs w:val="26"/>
          <w:lang w:val="sv-SE"/>
        </w:rPr>
        <w:t>Đề xuất các giải pháp</w:t>
      </w:r>
      <w:r w:rsidR="00F0098B" w:rsidRPr="00D817C9">
        <w:rPr>
          <w:szCs w:val="26"/>
          <w:lang w:val="sv-SE"/>
        </w:rPr>
        <w:t xml:space="preserve"> cho vấn đề hạ thấp mực nước trên dòng chính sông Hồng, ảnh hưởng tới khai thác nguồn nước của công trình trên dòng chính</w:t>
      </w:r>
      <w:r w:rsidR="00D57DF0" w:rsidRPr="00D817C9">
        <w:rPr>
          <w:szCs w:val="26"/>
          <w:lang w:val="sv-SE"/>
        </w:rPr>
        <w:t>.</w:t>
      </w:r>
    </w:p>
    <w:p w14:paraId="11B16E9D" w14:textId="1B2EEE43" w:rsidR="001B3C73" w:rsidRPr="00D817C9" w:rsidRDefault="001B3C73" w:rsidP="0070522B">
      <w:pPr>
        <w:pStyle w:val="Content"/>
        <w:rPr>
          <w:szCs w:val="26"/>
          <w:lang w:val="sv-SE"/>
        </w:rPr>
      </w:pPr>
      <w:r w:rsidRPr="00D817C9">
        <w:rPr>
          <w:szCs w:val="26"/>
          <w:lang w:val="sv-SE"/>
        </w:rPr>
        <w:t>Đề xuất các giải pháp tạo nguồn, tích trữ, điều hòa, phân phối nguồn nước đáp ứng nhu cầu của các ngành kinh tế - xã hội, bảo vệ môi trường, phục vụ phát triển bền vững.</w:t>
      </w:r>
    </w:p>
    <w:p w14:paraId="5EED2D4A" w14:textId="53C338EC" w:rsidR="001B3C73" w:rsidRPr="00D817C9" w:rsidRDefault="001B3C73" w:rsidP="0070522B">
      <w:pPr>
        <w:pStyle w:val="Content"/>
        <w:rPr>
          <w:szCs w:val="26"/>
          <w:lang w:val="sv-SE"/>
        </w:rPr>
      </w:pPr>
      <w:r w:rsidRPr="00D817C9">
        <w:rPr>
          <w:szCs w:val="26"/>
          <w:lang w:val="sv-SE"/>
        </w:rPr>
        <w:t>Cấp nước cho sản xuất nông nghiệp, sinh hoạt nông thôn; tạo nguồn và cấp cho khu đô thị, công nghiệp và các ngành kinh tế khác từ hệ thống công trình thủy lợi</w:t>
      </w:r>
      <w:r w:rsidR="00644C34" w:rsidRPr="00D817C9">
        <w:rPr>
          <w:szCs w:val="26"/>
          <w:lang w:val="sv-SE"/>
        </w:rPr>
        <w:t>.</w:t>
      </w:r>
    </w:p>
    <w:p w14:paraId="4BEF48D3" w14:textId="77777777" w:rsidR="001B3C73" w:rsidRPr="00D817C9" w:rsidRDefault="001B3C73" w:rsidP="0070522B">
      <w:pPr>
        <w:pStyle w:val="Content"/>
        <w:rPr>
          <w:szCs w:val="26"/>
          <w:lang w:val="sv-SE"/>
        </w:rPr>
      </w:pPr>
      <w:r w:rsidRPr="00D817C9">
        <w:rPr>
          <w:szCs w:val="26"/>
          <w:lang w:val="sv-SE"/>
        </w:rPr>
        <w:t>Cấp nước chủ động cho diện tích đất trồng lúa 2 vụ, cây trồng cạn và phục vụ phương thức canh tác tiên tiến, nuôi trồng thủy sản thâm canh tập trung.</w:t>
      </w:r>
    </w:p>
    <w:p w14:paraId="35C9916F" w14:textId="77777777" w:rsidR="001B3C73" w:rsidRPr="00D817C9" w:rsidRDefault="001B3C73" w:rsidP="0070522B">
      <w:pPr>
        <w:pStyle w:val="Content"/>
        <w:rPr>
          <w:rFonts w:cs="Times New Roman"/>
          <w:szCs w:val="26"/>
          <w:lang w:val="sv-SE"/>
        </w:rPr>
      </w:pPr>
      <w:r w:rsidRPr="00D817C9">
        <w:rPr>
          <w:rFonts w:cs="Times New Roman"/>
          <w:szCs w:val="26"/>
          <w:lang w:val="sv-SE"/>
        </w:rPr>
        <w:t>Đề xuất giải pháp bảo vệ chất lượng nước trong các hệ thống công trình thủy lợi đạt tiêu chuẩn cấp cho các hoạt động sử dụng nước.</w:t>
      </w:r>
    </w:p>
    <w:p w14:paraId="10DD0D71" w14:textId="77777777" w:rsidR="001B3C73" w:rsidRPr="00D817C9" w:rsidRDefault="001B3C73" w:rsidP="0070522B">
      <w:pPr>
        <w:pStyle w:val="Content"/>
        <w:rPr>
          <w:i/>
          <w:iCs/>
          <w:lang w:val="sv-SE"/>
        </w:rPr>
      </w:pPr>
      <w:r w:rsidRPr="00D817C9">
        <w:rPr>
          <w:i/>
          <w:iCs/>
          <w:lang w:val="sv-SE"/>
        </w:rPr>
        <w:t>- Đối với tiêu, thoát nước</w:t>
      </w:r>
    </w:p>
    <w:p w14:paraId="0B5971C9" w14:textId="77777777" w:rsidR="001B3C73" w:rsidRPr="00D817C9" w:rsidRDefault="001B3C73" w:rsidP="0070522B">
      <w:pPr>
        <w:pStyle w:val="Content"/>
        <w:rPr>
          <w:lang w:val="sv-SE"/>
        </w:rPr>
      </w:pPr>
      <w:r w:rsidRPr="00D817C9">
        <w:rPr>
          <w:lang w:val="sv-SE"/>
        </w:rPr>
        <w:t>Xác định mức đảm bảo tiêu thoát nước cho các vùng, các lưu vực sông và hệ thống công trình thủy lợi.</w:t>
      </w:r>
    </w:p>
    <w:p w14:paraId="016ED54F" w14:textId="6FEFB3D8" w:rsidR="001B3C73" w:rsidRPr="00D817C9" w:rsidRDefault="001B3C73" w:rsidP="0070522B">
      <w:pPr>
        <w:pStyle w:val="Content"/>
        <w:rPr>
          <w:lang w:val="sv-SE"/>
        </w:rPr>
      </w:pPr>
      <w:r w:rsidRPr="00D817C9">
        <w:rPr>
          <w:lang w:val="sv-SE"/>
        </w:rPr>
        <w:t>Đề xuất giải pháp bảo đảm tiêu thoát phục vụ dân sinh, nông nghiệp, đô thị, khu công nghiệp và các hoạt động kinh tế - xã hội khác.</w:t>
      </w:r>
    </w:p>
    <w:p w14:paraId="59D35230" w14:textId="3F757BB6" w:rsidR="00E149D3" w:rsidRPr="00D817C9" w:rsidRDefault="00E149D3" w:rsidP="0070522B">
      <w:pPr>
        <w:pStyle w:val="Content"/>
        <w:rPr>
          <w:lang w:val="sv-SE"/>
        </w:rPr>
      </w:pPr>
      <w:r w:rsidRPr="00D817C9">
        <w:rPr>
          <w:lang w:val="sv-SE"/>
        </w:rPr>
        <w:t xml:space="preserve">Đề xuất tổng thể các giải pháp tiêu úng cho vùng trũng úng thường xuyên, các khu công nghiệp, khu đô thị vùng </w:t>
      </w:r>
      <w:r w:rsidR="00F12D49" w:rsidRPr="00D817C9">
        <w:rPr>
          <w:lang w:val="sv-SE"/>
        </w:rPr>
        <w:t>ĐBBB</w:t>
      </w:r>
      <w:r w:rsidRPr="00D817C9">
        <w:rPr>
          <w:lang w:val="sv-SE"/>
        </w:rPr>
        <w:t>.</w:t>
      </w:r>
    </w:p>
    <w:p w14:paraId="7B6BB061" w14:textId="21650B1B" w:rsidR="001B3C73" w:rsidRPr="00D817C9" w:rsidRDefault="001B3C73" w:rsidP="0070522B">
      <w:pPr>
        <w:pStyle w:val="Content"/>
        <w:rPr>
          <w:i/>
          <w:iCs/>
          <w:lang w:val="sv-SE"/>
        </w:rPr>
      </w:pPr>
      <w:r w:rsidRPr="00D817C9">
        <w:rPr>
          <w:i/>
          <w:iCs/>
          <w:lang w:val="sv-SE"/>
        </w:rPr>
        <w:t>- Đối với phòng, chống lũ, ngập lụt</w:t>
      </w:r>
      <w:r w:rsidR="00415B0A" w:rsidRPr="00D817C9">
        <w:rPr>
          <w:i/>
          <w:iCs/>
          <w:lang w:val="sv-SE"/>
        </w:rPr>
        <w:t>:</w:t>
      </w:r>
    </w:p>
    <w:p w14:paraId="6D5A8474" w14:textId="77777777" w:rsidR="001B3C73" w:rsidRPr="00D817C9" w:rsidRDefault="001B3C73" w:rsidP="0070522B">
      <w:pPr>
        <w:pStyle w:val="Content"/>
        <w:rPr>
          <w:lang w:val="sv-SE"/>
        </w:rPr>
      </w:pPr>
      <w:r w:rsidRPr="00D817C9">
        <w:rPr>
          <w:lang w:val="sv-SE"/>
        </w:rPr>
        <w:t>Xác định mức đảm bảo phòng, chống lũ, ngập lụt cho các vùng, các lưu vực sông.</w:t>
      </w:r>
    </w:p>
    <w:p w14:paraId="449842DD" w14:textId="77777777" w:rsidR="001B3C73" w:rsidRPr="00D817C9" w:rsidRDefault="001B3C73" w:rsidP="0070522B">
      <w:pPr>
        <w:pStyle w:val="Content"/>
        <w:rPr>
          <w:lang w:val="sv-SE"/>
        </w:rPr>
      </w:pPr>
      <w:r w:rsidRPr="00D817C9">
        <w:rPr>
          <w:lang w:val="sv-SE"/>
        </w:rPr>
        <w:t>Đề xuất giải pháp phòng, chống lũ, ngập lụt bảo đảm an toàn dân sinh, cơ sở hạ tầng và các hoạt động sản xuất.</w:t>
      </w:r>
    </w:p>
    <w:p w14:paraId="2049E158" w14:textId="77777777" w:rsidR="001B3C73" w:rsidRPr="00D817C9" w:rsidRDefault="001B3C73" w:rsidP="0070522B">
      <w:pPr>
        <w:pStyle w:val="Content"/>
        <w:rPr>
          <w:lang w:val="sv-SE"/>
        </w:rPr>
      </w:pPr>
      <w:r w:rsidRPr="00D817C9">
        <w:rPr>
          <w:lang w:val="sv-SE"/>
        </w:rPr>
        <w:t>Đề xuất giải pháp phòng, chống đối với sạt lở bờ sông, xói lở bờ biển trên cơ sở diễn biến thực tế xảy ra tại các vùng.</w:t>
      </w:r>
    </w:p>
    <w:p w14:paraId="4D56A444" w14:textId="77777777" w:rsidR="001B3C73" w:rsidRPr="00D817C9" w:rsidRDefault="001B3C73" w:rsidP="0070522B">
      <w:pPr>
        <w:pStyle w:val="Content"/>
        <w:rPr>
          <w:lang w:val="sv-SE"/>
        </w:rPr>
      </w:pPr>
      <w:r w:rsidRPr="00D817C9">
        <w:rPr>
          <w:lang w:val="sv-SE"/>
        </w:rPr>
        <w:t>Đề xuất định hướng nghiên cứu các giải pháp phòng, chống lũ quét, sạt lở đất đối với các vùng có nguy cơ cao.</w:t>
      </w:r>
    </w:p>
    <w:p w14:paraId="7279F22C" w14:textId="77777777" w:rsidR="00415B0A" w:rsidRPr="00D817C9" w:rsidRDefault="00415B0A" w:rsidP="0070522B">
      <w:pPr>
        <w:pStyle w:val="Content"/>
        <w:rPr>
          <w:i/>
          <w:iCs/>
          <w:lang w:val="pt-BR"/>
        </w:rPr>
      </w:pPr>
      <w:r w:rsidRPr="00D817C9">
        <w:rPr>
          <w:i/>
          <w:iCs/>
          <w:lang w:val="pt-BR"/>
        </w:rPr>
        <w:lastRenderedPageBreak/>
        <w:t>- Đối với các loại hình thiên tai khác:</w:t>
      </w:r>
    </w:p>
    <w:p w14:paraId="4B4C7F44" w14:textId="034DB846" w:rsidR="00415B0A" w:rsidRPr="00D817C9" w:rsidRDefault="00415B0A" w:rsidP="0070522B">
      <w:pPr>
        <w:pStyle w:val="Content"/>
        <w:rPr>
          <w:lang w:val="pt-BR"/>
        </w:rPr>
      </w:pPr>
      <w:r w:rsidRPr="00D817C9">
        <w:rPr>
          <w:lang w:val="pt-BR"/>
        </w:rPr>
        <w:t>Nghiên cứu đề xuất giải pháp phòng chống hạn hán, xâm nhập mặn</w:t>
      </w:r>
      <w:r w:rsidR="00E149D3" w:rsidRPr="00D817C9">
        <w:rPr>
          <w:lang w:val="pt-BR"/>
        </w:rPr>
        <w:t>.</w:t>
      </w:r>
    </w:p>
    <w:p w14:paraId="361A12D4" w14:textId="2A7A1D9E" w:rsidR="00415B0A" w:rsidRPr="00D817C9" w:rsidRDefault="00415B0A" w:rsidP="0070522B">
      <w:pPr>
        <w:pStyle w:val="Content"/>
        <w:rPr>
          <w:lang w:val="pt-BR"/>
        </w:rPr>
      </w:pPr>
      <w:r w:rsidRPr="00D817C9">
        <w:rPr>
          <w:lang w:val="pt-BR"/>
        </w:rPr>
        <w:t>Nghiên cứu cập nhật giải pháp phòng chống sạt lở, lũ ống, lũ quét</w:t>
      </w:r>
      <w:r w:rsidR="00E149D3" w:rsidRPr="00D817C9">
        <w:rPr>
          <w:lang w:val="pt-BR"/>
        </w:rPr>
        <w:t>.</w:t>
      </w:r>
    </w:p>
    <w:p w14:paraId="0AB505F5" w14:textId="6EA2A443" w:rsidR="00481026" w:rsidRPr="00D817C9" w:rsidRDefault="00481026" w:rsidP="00E350FE">
      <w:pPr>
        <w:pStyle w:val="Heading3"/>
        <w:rPr>
          <w:rFonts w:asciiTheme="minorHAnsi" w:hAnsiTheme="minorHAnsi" w:cstheme="minorHAnsi"/>
        </w:rPr>
      </w:pPr>
      <w:bookmarkStart w:id="265" w:name="_Toc51857993"/>
      <w:bookmarkStart w:id="266" w:name="_Toc64705624"/>
      <w:bookmarkStart w:id="267" w:name="_Toc74080924"/>
      <w:bookmarkEnd w:id="254"/>
      <w:bookmarkEnd w:id="255"/>
      <w:r w:rsidRPr="00D817C9">
        <w:rPr>
          <w:rFonts w:asciiTheme="minorHAnsi" w:hAnsiTheme="minorHAnsi" w:cstheme="minorHAnsi"/>
        </w:rPr>
        <w:t>Định hướng phát triển</w:t>
      </w:r>
      <w:bookmarkEnd w:id="265"/>
      <w:bookmarkEnd w:id="266"/>
      <w:bookmarkEnd w:id="267"/>
      <w:r w:rsidRPr="00D817C9">
        <w:rPr>
          <w:rFonts w:asciiTheme="minorHAnsi" w:hAnsiTheme="minorHAnsi" w:cstheme="minorHAnsi"/>
        </w:rPr>
        <w:t xml:space="preserve"> </w:t>
      </w:r>
    </w:p>
    <w:p w14:paraId="697CC419" w14:textId="05E9BE16" w:rsidR="00A349C7" w:rsidRPr="00D817C9" w:rsidRDefault="00A349C7" w:rsidP="002B5C02">
      <w:pPr>
        <w:pStyle w:val="Content"/>
        <w:spacing w:before="80"/>
        <w:rPr>
          <w:i/>
          <w:iCs/>
          <w:lang w:val="pt-BR"/>
        </w:rPr>
      </w:pPr>
      <w:r w:rsidRPr="00D817C9">
        <w:rPr>
          <w:i/>
          <w:iCs/>
          <w:lang w:val="pt-BR"/>
        </w:rPr>
        <w:t xml:space="preserve">a. Định hướng </w:t>
      </w:r>
      <w:r w:rsidR="009A1596" w:rsidRPr="00D817C9">
        <w:rPr>
          <w:i/>
          <w:iCs/>
          <w:lang w:val="pt-BR"/>
        </w:rPr>
        <w:t xml:space="preserve">chung </w:t>
      </w:r>
      <w:r w:rsidRPr="00D817C9">
        <w:rPr>
          <w:i/>
          <w:iCs/>
          <w:lang w:val="pt-BR"/>
        </w:rPr>
        <w:t>phát triển thủy lợi</w:t>
      </w:r>
    </w:p>
    <w:p w14:paraId="53870FA2" w14:textId="5141C337" w:rsidR="00A55E43" w:rsidRPr="00D817C9" w:rsidRDefault="00A55E43" w:rsidP="002B5C02">
      <w:pPr>
        <w:pStyle w:val="Content"/>
        <w:spacing w:before="80"/>
        <w:rPr>
          <w:lang w:val="pt-BR"/>
        </w:rPr>
      </w:pPr>
      <w:r w:rsidRPr="00D817C9">
        <w:rPr>
          <w:lang w:val="pt-BR"/>
        </w:rPr>
        <w:t>- Hoạt động thủy lợi có tầm nhìn dài hạn, đáp ứng các yêu cầu phát triển kinh tế, xã hội của đất nước, phục vụ đa ngành, đa mục tiêu, bảo đảm an ninh nguồn nước; góp phần phòng, chống thiên tai, bảo vệ môi trường, thích ứng với biến đổi khí hậu, phát triển ở thượng nguồn các lưu vực sông liên quốc gia và phát triển nội tại.</w:t>
      </w:r>
    </w:p>
    <w:p w14:paraId="7F6FA7B1" w14:textId="77777777" w:rsidR="00A55E43" w:rsidRPr="00D817C9" w:rsidRDefault="00A55E43" w:rsidP="002B5C02">
      <w:pPr>
        <w:pStyle w:val="Content"/>
        <w:spacing w:before="80"/>
        <w:rPr>
          <w:lang w:val="pt-BR"/>
        </w:rPr>
      </w:pPr>
      <w:r w:rsidRPr="00D817C9">
        <w:rPr>
          <w:lang w:val="pt-BR"/>
        </w:rPr>
        <w:t xml:space="preserve">- Hoạt động thủy lợi phải chủ động tạo nguồn nước, tích trữ, điều hòa, chuyển, phân phối nước giữa các mùa, vùng, lưu vực sông trên phạm vi toàn quốc. </w:t>
      </w:r>
    </w:p>
    <w:p w14:paraId="79813C70" w14:textId="77777777" w:rsidR="00A55E43" w:rsidRPr="00D817C9" w:rsidRDefault="00A55E43" w:rsidP="002B5C02">
      <w:pPr>
        <w:pStyle w:val="Content"/>
        <w:spacing w:before="80"/>
        <w:rPr>
          <w:lang w:val="pt-BR"/>
        </w:rPr>
      </w:pPr>
      <w:r w:rsidRPr="00D817C9">
        <w:rPr>
          <w:lang w:val="pt-BR"/>
        </w:rPr>
        <w:t>- Hoạt động thủy lợi thực hiện theo phương châm nhà nước và nhân dân cùng làm, huy động sự tham gia của toàn dân, từng bước vận hành theo cơ chế thị trường.</w:t>
      </w:r>
    </w:p>
    <w:p w14:paraId="6DF8A0BA" w14:textId="77777777" w:rsidR="00A55E43" w:rsidRPr="00D817C9" w:rsidRDefault="00A55E43" w:rsidP="002B5C02">
      <w:pPr>
        <w:pStyle w:val="Content"/>
        <w:spacing w:before="80"/>
        <w:rPr>
          <w:lang w:val="pt-BR"/>
        </w:rPr>
      </w:pPr>
      <w:r w:rsidRPr="00D817C9">
        <w:rPr>
          <w:lang w:val="pt-BR"/>
        </w:rPr>
        <w:t xml:space="preserve">- Nhà nước đầu tư xây dựng công trình thủy lợi quan trọng đặc biệt, công trình thủy lợi lớn, công trình thủy lợi khó huy động các nguồn lực xã hội; công trình thủy lợi kết hợp phục vụ quốc phòng, an ninh, phòng, chống thiên tai; công trình thủy lợi ở vùng đồng bào dân tộc thiểu số, miền núi, hải đảo, vùng có điều kiện kinh tế-xã hội đặc biệt khó khăn, vùng khan hiếm nước, vùng bị ảnh hưởng lớn của biến đổi khí hậu; đồng thời khuyến khích, tạo điều kiện cho tổ chức, cá nhân đầu tư xây dựng công trình thủy lợi. </w:t>
      </w:r>
    </w:p>
    <w:p w14:paraId="763AEC23" w14:textId="77777777" w:rsidR="00A55E43" w:rsidRPr="00D817C9" w:rsidRDefault="00A55E43" w:rsidP="002B5C02">
      <w:pPr>
        <w:pStyle w:val="Content"/>
        <w:spacing w:before="80"/>
        <w:rPr>
          <w:lang w:val="pt-BR"/>
        </w:rPr>
      </w:pPr>
      <w:r w:rsidRPr="00D817C9">
        <w:rPr>
          <w:lang w:val="pt-BR"/>
        </w:rPr>
        <w:t xml:space="preserve">- Chủ động ứng phó có hiệu quả với các tình huống bất lợi nhất; nâng cao mức bảo đảm an toàn phòng, chống hạn hán, thiếu nước, xâm nhập mặn, lũ, ngập lụt, úng, sạt lở bờ sông, bờ biển; bảo đảm an toàn công trình và vùng hạ du đập, hồ chứa nước thủy lợi.  </w:t>
      </w:r>
    </w:p>
    <w:p w14:paraId="71D05045" w14:textId="31E5D803" w:rsidR="00A349C7" w:rsidRPr="00D817C9" w:rsidRDefault="00A349C7" w:rsidP="002B5C02">
      <w:pPr>
        <w:pStyle w:val="Content"/>
        <w:spacing w:before="80"/>
        <w:rPr>
          <w:i/>
          <w:iCs/>
          <w:lang w:val="pt-BR"/>
        </w:rPr>
      </w:pPr>
      <w:bookmarkStart w:id="268" w:name="_Toc68424368"/>
      <w:bookmarkStart w:id="269" w:name="_Toc68438787"/>
      <w:r w:rsidRPr="00D817C9">
        <w:rPr>
          <w:i/>
          <w:iCs/>
          <w:lang w:val="pt-BR"/>
        </w:rPr>
        <w:t xml:space="preserve">b. Định hướng phát triển thủy lợi vùng </w:t>
      </w:r>
      <w:r w:rsidR="00F12D49" w:rsidRPr="00D817C9">
        <w:rPr>
          <w:i/>
          <w:iCs/>
          <w:lang w:val="pt-BR"/>
        </w:rPr>
        <w:t>ĐBBB</w:t>
      </w:r>
      <w:bookmarkEnd w:id="268"/>
      <w:bookmarkEnd w:id="269"/>
    </w:p>
    <w:p w14:paraId="5FA45B34" w14:textId="4BF7FE87" w:rsidR="00A349C7" w:rsidRPr="00D817C9" w:rsidRDefault="00A349C7" w:rsidP="002B5C02">
      <w:pPr>
        <w:pStyle w:val="Content"/>
        <w:spacing w:before="80"/>
        <w:rPr>
          <w:lang w:val="pt-BR"/>
        </w:rPr>
      </w:pPr>
      <w:r w:rsidRPr="00D817C9">
        <w:rPr>
          <w:lang w:val="pt-BR"/>
        </w:rPr>
        <w:t>Tiếp tục hoàn thiện hệ thống công trình thủy lợi, nâng cấp bảo đảm an toàn đập, hồ chứa thủy lợi, cấp nước cho vùng ven biển, nghiên cứu giải quyết vấn đề hạ thấp mực nước sông</w:t>
      </w:r>
      <w:r w:rsidR="009A1596" w:rsidRPr="00D817C9">
        <w:rPr>
          <w:lang w:val="pt-BR"/>
        </w:rPr>
        <w:t xml:space="preserve"> Hồng</w:t>
      </w:r>
      <w:r w:rsidRPr="00D817C9">
        <w:rPr>
          <w:lang w:val="pt-BR"/>
        </w:rPr>
        <w:t>. Tập trung thực hiện một số nhóm nhiệm vụ và giải pháp sau:</w:t>
      </w:r>
    </w:p>
    <w:p w14:paraId="20B138CF" w14:textId="77777777" w:rsidR="009A1596" w:rsidRPr="00D817C9" w:rsidRDefault="009A1596" w:rsidP="002B5C02">
      <w:pPr>
        <w:pStyle w:val="Content"/>
        <w:spacing w:before="80"/>
        <w:rPr>
          <w:lang w:val="pt-BR"/>
        </w:rPr>
      </w:pPr>
      <w:r w:rsidRPr="00D817C9">
        <w:rPr>
          <w:lang w:val="pt-BR"/>
        </w:rPr>
        <w:t>- Vận hành hồ chứa nước thượng nguồn phục vụ cấp nước, phòng, chống hạn hán, thiếu nước, xâm nhập mặn, lũ, ngập lụt, úng, bảo đảm an toàn công trình;</w:t>
      </w:r>
    </w:p>
    <w:p w14:paraId="3F4BC8B6" w14:textId="44F0AA34" w:rsidR="00A349C7" w:rsidRPr="00D817C9" w:rsidRDefault="00A349C7" w:rsidP="002B5C02">
      <w:pPr>
        <w:pStyle w:val="Content"/>
        <w:spacing w:before="80"/>
        <w:rPr>
          <w:lang w:val="pt-BR"/>
        </w:rPr>
      </w:pPr>
      <w:r w:rsidRPr="00D817C9">
        <w:rPr>
          <w:lang w:val="pt-BR"/>
        </w:rPr>
        <w:t xml:space="preserve">- Đầu tư xây dựng, sửa chữa, nâng cấp </w:t>
      </w:r>
      <w:r w:rsidR="001F565C" w:rsidRPr="00D817C9">
        <w:rPr>
          <w:lang w:val="pt-BR"/>
        </w:rPr>
        <w:t>cống, trạm bơm</w:t>
      </w:r>
      <w:r w:rsidRPr="00D817C9">
        <w:rPr>
          <w:lang w:val="pt-BR"/>
        </w:rPr>
        <w:t xml:space="preserve">, hồ chứa thủy lợi, hoàn chỉnh hệ thống </w:t>
      </w:r>
      <w:r w:rsidR="00AA5D1D" w:rsidRPr="00D817C9">
        <w:rPr>
          <w:lang w:val="pt-BR"/>
        </w:rPr>
        <w:t>thủy lợi</w:t>
      </w:r>
      <w:r w:rsidR="001F565C" w:rsidRPr="00D817C9">
        <w:rPr>
          <w:lang w:val="pt-BR"/>
        </w:rPr>
        <w:t xml:space="preserve"> vùng </w:t>
      </w:r>
      <w:r w:rsidR="00F12D49" w:rsidRPr="00D817C9">
        <w:rPr>
          <w:lang w:val="pt-BR"/>
        </w:rPr>
        <w:t>ĐBBB</w:t>
      </w:r>
      <w:r w:rsidRPr="00D817C9">
        <w:rPr>
          <w:lang w:val="pt-BR"/>
        </w:rPr>
        <w:t xml:space="preserve">; xây dựng, củng cố hệ thống công trình phòng chống sạt lở bờ sông, xói lở bờ biển; </w:t>
      </w:r>
    </w:p>
    <w:p w14:paraId="595FBA65" w14:textId="193079FF" w:rsidR="00A349C7" w:rsidRPr="00D817C9" w:rsidRDefault="00A349C7" w:rsidP="002B5C02">
      <w:pPr>
        <w:pStyle w:val="Content"/>
        <w:spacing w:before="80"/>
        <w:rPr>
          <w:lang w:val="pt-BR"/>
        </w:rPr>
      </w:pPr>
      <w:r w:rsidRPr="00D817C9">
        <w:rPr>
          <w:lang w:val="pt-BR"/>
        </w:rPr>
        <w:t xml:space="preserve">- Nghiên cứu giải pháp công trình cống, đập dâng mực nước, ngăn mặn, trữ ngọt trên dòng chính sông </w:t>
      </w:r>
      <w:r w:rsidR="001F565C" w:rsidRPr="00D817C9">
        <w:rPr>
          <w:lang w:val="pt-BR"/>
        </w:rPr>
        <w:t>Hồng</w:t>
      </w:r>
      <w:r w:rsidRPr="00D817C9">
        <w:rPr>
          <w:lang w:val="pt-BR"/>
        </w:rPr>
        <w:t xml:space="preserve">…; </w:t>
      </w:r>
    </w:p>
    <w:p w14:paraId="39AA8F07" w14:textId="2DDBE96C" w:rsidR="00A349C7" w:rsidRPr="00D817C9" w:rsidRDefault="00A349C7" w:rsidP="002B5C02">
      <w:pPr>
        <w:pStyle w:val="Content"/>
        <w:spacing w:before="80"/>
        <w:rPr>
          <w:lang w:val="pt-BR"/>
        </w:rPr>
      </w:pPr>
      <w:r w:rsidRPr="00D817C9">
        <w:rPr>
          <w:lang w:val="pt-BR"/>
        </w:rPr>
        <w:t xml:space="preserve">- Triển khai công nghệ tưới tiên tiến, tiết kiệm nước, kết nối nguồn nước giữa các hồ chứa nước, bổ sung cấp nước cho các khu công nghiệp, khu canh tác cây công nghiệp, </w:t>
      </w:r>
      <w:r w:rsidR="002E5382" w:rsidRPr="00D817C9">
        <w:rPr>
          <w:lang w:val="pt-BR"/>
        </w:rPr>
        <w:t>...</w:t>
      </w:r>
    </w:p>
    <w:p w14:paraId="36583AB0" w14:textId="77777777" w:rsidR="00A349C7" w:rsidRPr="00D817C9" w:rsidRDefault="00A349C7" w:rsidP="00B66AE0">
      <w:pPr>
        <w:pStyle w:val="Content"/>
        <w:rPr>
          <w:lang w:val="pt-BR"/>
        </w:rPr>
      </w:pPr>
    </w:p>
    <w:p w14:paraId="5DB24212" w14:textId="77777777" w:rsidR="00481026" w:rsidRPr="00D817C9" w:rsidRDefault="00481026" w:rsidP="00481026">
      <w:pPr>
        <w:rPr>
          <w:rFonts w:asciiTheme="minorHAnsi" w:hAnsiTheme="minorHAnsi" w:cstheme="minorHAnsi"/>
          <w:b/>
          <w:bCs/>
          <w:kern w:val="32"/>
          <w:sz w:val="28"/>
          <w:szCs w:val="28"/>
          <w:lang w:val="pt-BR"/>
        </w:rPr>
      </w:pPr>
      <w:bookmarkStart w:id="270" w:name="_Toc51857994"/>
      <w:bookmarkStart w:id="271" w:name="_Toc51857995"/>
      <w:bookmarkEnd w:id="270"/>
      <w:r w:rsidRPr="00D817C9">
        <w:rPr>
          <w:rFonts w:asciiTheme="minorHAnsi" w:hAnsiTheme="minorHAnsi" w:cstheme="minorHAnsi"/>
          <w:sz w:val="28"/>
          <w:szCs w:val="28"/>
          <w:lang w:val="pt-BR"/>
        </w:rPr>
        <w:br w:type="page"/>
      </w:r>
    </w:p>
    <w:p w14:paraId="2CA875D4" w14:textId="6072EA8C" w:rsidR="00481026" w:rsidRPr="00D817C9" w:rsidRDefault="00481026" w:rsidP="001F0DF5">
      <w:pPr>
        <w:pStyle w:val="Heading10"/>
        <w:rPr>
          <w:lang w:val="pt-BR"/>
        </w:rPr>
      </w:pPr>
      <w:bookmarkStart w:id="272" w:name="_Toc64705626"/>
      <w:bookmarkStart w:id="273" w:name="_Toc74080925"/>
      <w:r w:rsidRPr="00D817C9">
        <w:rPr>
          <w:lang w:val="pt-BR"/>
        </w:rPr>
        <w:lastRenderedPageBreak/>
        <w:t>PHƯƠNG ÁN PHÁT TRIỂN HỆ THỐNG KẾT CẤU HẠ TẦNG PHÒNG, CHỐNG THIÊN TAI VÀ THỦY LỢI</w:t>
      </w:r>
      <w:bookmarkEnd w:id="271"/>
      <w:bookmarkEnd w:id="272"/>
      <w:bookmarkEnd w:id="273"/>
    </w:p>
    <w:p w14:paraId="55BD0ED8" w14:textId="13BB40D5" w:rsidR="00481026" w:rsidRPr="00D817C9" w:rsidRDefault="00481026" w:rsidP="00B66E4A">
      <w:pPr>
        <w:pStyle w:val="Heading2"/>
        <w:rPr>
          <w:rFonts w:asciiTheme="minorHAnsi" w:hAnsiTheme="minorHAnsi" w:cstheme="minorHAnsi"/>
          <w:lang w:val="pt-BR"/>
        </w:rPr>
      </w:pPr>
      <w:bookmarkStart w:id="274" w:name="_Toc51857996"/>
      <w:bookmarkStart w:id="275" w:name="_Toc64705627"/>
      <w:bookmarkStart w:id="276" w:name="_Toc74080926"/>
      <w:r w:rsidRPr="00D817C9">
        <w:rPr>
          <w:rFonts w:asciiTheme="minorHAnsi" w:hAnsiTheme="minorHAnsi" w:cstheme="minorHAnsi"/>
          <w:lang w:val="pt-BR"/>
        </w:rPr>
        <w:t>XÂY DỰNG PHƯƠNG ÁN PHÁT TRIỂN HỆ THỐNG KẾT CẤU HẠ TẦNG</w:t>
      </w:r>
      <w:bookmarkEnd w:id="274"/>
      <w:bookmarkEnd w:id="275"/>
      <w:bookmarkEnd w:id="276"/>
      <w:r w:rsidRPr="00D817C9">
        <w:rPr>
          <w:rFonts w:asciiTheme="minorHAnsi" w:hAnsiTheme="minorHAnsi" w:cstheme="minorHAnsi"/>
          <w:lang w:val="pt-BR"/>
        </w:rPr>
        <w:t xml:space="preserve"> </w:t>
      </w:r>
    </w:p>
    <w:p w14:paraId="72A92112" w14:textId="6F959E2F" w:rsidR="00BE20D2" w:rsidRPr="00D817C9" w:rsidRDefault="00BE20D2" w:rsidP="00BE20D2">
      <w:pPr>
        <w:pStyle w:val="Heading3"/>
        <w:rPr>
          <w:rFonts w:asciiTheme="minorHAnsi" w:hAnsiTheme="minorHAnsi" w:cstheme="minorHAnsi"/>
          <w:lang w:val="pt-BR"/>
        </w:rPr>
      </w:pPr>
      <w:bookmarkStart w:id="277" w:name="_Toc74080927"/>
      <w:r w:rsidRPr="00D817C9">
        <w:rPr>
          <w:rFonts w:asciiTheme="minorHAnsi" w:hAnsiTheme="minorHAnsi" w:cstheme="minorHAnsi"/>
          <w:lang w:val="pt-BR"/>
        </w:rPr>
        <w:t>Tưới, cấp nước và tiêu</w:t>
      </w:r>
      <w:r w:rsidR="00881C23" w:rsidRPr="00D817C9">
        <w:rPr>
          <w:rFonts w:asciiTheme="minorHAnsi" w:hAnsiTheme="minorHAnsi" w:cstheme="minorHAnsi"/>
          <w:lang w:val="pt-BR"/>
        </w:rPr>
        <w:t>,</w:t>
      </w:r>
      <w:r w:rsidRPr="00D817C9">
        <w:rPr>
          <w:rFonts w:asciiTheme="minorHAnsi" w:hAnsiTheme="minorHAnsi" w:cstheme="minorHAnsi"/>
          <w:lang w:val="pt-BR"/>
        </w:rPr>
        <w:t xml:space="preserve"> thoát nước</w:t>
      </w:r>
      <w:bookmarkEnd w:id="277"/>
      <w:r w:rsidRPr="00D817C9">
        <w:rPr>
          <w:rFonts w:asciiTheme="minorHAnsi" w:hAnsiTheme="minorHAnsi" w:cstheme="minorHAnsi"/>
          <w:lang w:val="pt-BR"/>
        </w:rPr>
        <w:t xml:space="preserve"> </w:t>
      </w:r>
    </w:p>
    <w:p w14:paraId="685901BE" w14:textId="5F7B0957" w:rsidR="00E31F64" w:rsidRPr="00D817C9" w:rsidRDefault="00E31F64" w:rsidP="00E31F64">
      <w:pPr>
        <w:pStyle w:val="Heading4"/>
        <w:numPr>
          <w:ilvl w:val="0"/>
          <w:numId w:val="0"/>
        </w:numPr>
        <w:spacing w:after="0" w:line="269" w:lineRule="auto"/>
        <w:rPr>
          <w:i w:val="0"/>
          <w:iCs w:val="0"/>
          <w:lang w:val="pt-BR"/>
        </w:rPr>
      </w:pPr>
      <w:r w:rsidRPr="00D817C9">
        <w:rPr>
          <w:lang w:val="pt-BR"/>
        </w:rPr>
        <w:t>6.1.2.1. Đối với tưới, cấp nước</w:t>
      </w:r>
    </w:p>
    <w:p w14:paraId="39A4B1D0" w14:textId="521BCEBC" w:rsidR="00E31F64" w:rsidRPr="00D817C9" w:rsidRDefault="00E31F64" w:rsidP="00E31F64">
      <w:pPr>
        <w:pStyle w:val="Content"/>
        <w:spacing w:line="269" w:lineRule="auto"/>
        <w:ind w:firstLine="426"/>
        <w:rPr>
          <w:iCs/>
          <w:szCs w:val="26"/>
          <w:lang w:val="sv-SE"/>
        </w:rPr>
      </w:pPr>
      <w:r w:rsidRPr="00D817C9">
        <w:rPr>
          <w:iCs/>
          <w:szCs w:val="26"/>
          <w:lang w:val="pt-BR"/>
        </w:rPr>
        <w:t xml:space="preserve">Các phương án phát triển hạ tầng thủy lợi chính tập trung vào phát triển thủy lợi phục vụ đa mục tiêu, đáp ứng yêu cầu sản xuất nông nghiệp công nghệ cao, nông nghiệp sạch, nông nghiệp hữu cơ; giải quyết ô nhiễm nguồn nước, các tác động hoạt động phát triển thượng nguồn. </w:t>
      </w:r>
      <w:r w:rsidRPr="00D817C9">
        <w:rPr>
          <w:szCs w:val="26"/>
          <w:lang w:val="sv-SE"/>
        </w:rPr>
        <w:t>Trong đó trong thời kỳ 2021-2030 tập trung giải quyết nguồn nước và giải pháp công trình cấp tưới, cấp nước cho các vùng hạ du sông Hồng bằng hình thức cải tạo</w:t>
      </w:r>
      <w:r w:rsidR="00836962" w:rsidRPr="00D817C9">
        <w:rPr>
          <w:szCs w:val="26"/>
          <w:lang w:val="sv-SE"/>
        </w:rPr>
        <w:t>, xây mới</w:t>
      </w:r>
      <w:r w:rsidRPr="00D817C9">
        <w:rPr>
          <w:szCs w:val="26"/>
          <w:lang w:val="sv-SE"/>
        </w:rPr>
        <w:t xml:space="preserve"> các trạm bơm, cống lấy nước kết hợp với xả nước từ các hồ thủy điện. Trong trường hợp xảy ra kịch bản khủng hoảng, cần xem xét nghiên cứu thêm các </w:t>
      </w:r>
      <w:r w:rsidR="00DC0F90" w:rsidRPr="00D817C9">
        <w:rPr>
          <w:szCs w:val="26"/>
          <w:lang w:val="sv-SE"/>
        </w:rPr>
        <w:t>giải pháp</w:t>
      </w:r>
      <w:r w:rsidRPr="00D817C9">
        <w:rPr>
          <w:szCs w:val="26"/>
          <w:lang w:val="sv-SE"/>
        </w:rPr>
        <w:t xml:space="preserve"> xây dựng đập dâng trên dòng chính để giải quyết vấn đề hạ thấp mực nước và ngăn mặn. Các nhóm phương án cụ thể bao gồm:</w:t>
      </w:r>
    </w:p>
    <w:p w14:paraId="7E463F97" w14:textId="77777777" w:rsidR="00E31F64" w:rsidRPr="00D817C9" w:rsidRDefault="00E31F64" w:rsidP="00E31F64">
      <w:pPr>
        <w:pStyle w:val="Content"/>
        <w:spacing w:line="269" w:lineRule="auto"/>
        <w:rPr>
          <w:i/>
          <w:iCs/>
          <w:szCs w:val="26"/>
          <w:lang w:val="sv-SE"/>
        </w:rPr>
      </w:pPr>
      <w:r w:rsidRPr="00D817C9">
        <w:rPr>
          <w:i/>
          <w:iCs/>
          <w:szCs w:val="26"/>
          <w:lang w:val="sv-SE"/>
        </w:rPr>
        <w:t>a. Phương án tạo nguồn, kết nối, điều hòa, chuyển nước liên vùng, liên lưu vực</w:t>
      </w:r>
    </w:p>
    <w:p w14:paraId="6D2F6A2A" w14:textId="77777777" w:rsidR="008610D6" w:rsidRPr="00D817C9" w:rsidRDefault="008610D6" w:rsidP="00F94D16">
      <w:pPr>
        <w:pStyle w:val="Content"/>
        <w:rPr>
          <w:lang w:val="sv-SE"/>
        </w:rPr>
      </w:pPr>
      <w:r w:rsidRPr="00D817C9">
        <w:rPr>
          <w:lang w:val="sv-SE"/>
        </w:rPr>
        <w:t>- Tiếp tục điều tiết nguồn nước từ các hồ chứa thủy điện trên hệ thống sông Hồng-Thái Bình phục vụ cấp nước sản xuất, dân sinh vùng hạ du; nghiên cứu, đề xuất giải pháp ứng phó với diễn biến hạ thấp mực nước trên hệ thống sông, dần thay thế phương án điều tiết nước từ các hồ chứa thủy điện trên hệ thống sông Hồng- Thái Bình trong vụ Đông Xuân bằng các phương án xây dựng trạm bơm cột nước thấp (giai đoạn trước mắt và cho kịch bản phát triển bền vững) hoặc xem xét nghiên cứu các phương án xây dựng đập dâng trên dòng chính (cho trường hợp diễn biến xấu hơn về lòng dẫn, nguồn nước…);</w:t>
      </w:r>
    </w:p>
    <w:p w14:paraId="63912EF5" w14:textId="74FE7C55" w:rsidR="003653C2" w:rsidRPr="00D817C9" w:rsidRDefault="003653C2" w:rsidP="00F94D16">
      <w:pPr>
        <w:pStyle w:val="Content"/>
        <w:rPr>
          <w:lang w:val="sv-SE"/>
        </w:rPr>
      </w:pPr>
      <w:r w:rsidRPr="00D817C9">
        <w:rPr>
          <w:lang w:val="sv-SE"/>
        </w:rPr>
        <w:t>- Đối với vấn đề khôi phục dòng chảy và cấp nước cho các sông Đáy, sông Tích: Tiếp tục nghiên cứu và thực hiện phương án bổ cập nước từ dòng chính sông Đà vào sông Tích, sông Đáy nhằm tạo nguồn nước, cải thiện môi trường, đồng thời tiếp nước thuận lợi hơn cho một số khu vực thuộc Hà Nội, Hà Nam.</w:t>
      </w:r>
    </w:p>
    <w:p w14:paraId="0F912DC2" w14:textId="77777777" w:rsidR="0012232E" w:rsidRPr="00D817C9" w:rsidRDefault="0012232E" w:rsidP="00F94D16">
      <w:pPr>
        <w:pStyle w:val="Content"/>
        <w:rPr>
          <w:lang w:val="sv-SE"/>
        </w:rPr>
      </w:pPr>
      <w:r w:rsidRPr="00D817C9">
        <w:rPr>
          <w:lang w:val="sv-SE"/>
        </w:rPr>
        <w:t>- Kết hợp giữa các giải pháp tạo nguồn và các giải pháp xử lý nước thải để từng bước làm sống lại các con sông như sông Nhuệ, Đáy, Ngũ Huyện Khê, Châu Giang, Bắc Hưng Hải…</w:t>
      </w:r>
    </w:p>
    <w:p w14:paraId="150DE3AC" w14:textId="2926E6B3" w:rsidR="005B2AD6" w:rsidRPr="00D817C9" w:rsidRDefault="005B2AD6" w:rsidP="00F94D16">
      <w:pPr>
        <w:pStyle w:val="Content"/>
        <w:rPr>
          <w:lang w:val="sv-SE"/>
        </w:rPr>
      </w:pPr>
      <w:r w:rsidRPr="00D817C9">
        <w:rPr>
          <w:lang w:val="sv-SE"/>
        </w:rPr>
        <w:t xml:space="preserve">- Nghiên cứu xây dựng các đập dâng trên các dòng chính ở vùng </w:t>
      </w:r>
      <w:r w:rsidR="00F12D49" w:rsidRPr="00D817C9">
        <w:rPr>
          <w:lang w:val="sv-SE"/>
        </w:rPr>
        <w:t>ĐBBB</w:t>
      </w:r>
      <w:r w:rsidRPr="00D817C9">
        <w:rPr>
          <w:lang w:val="sv-SE"/>
        </w:rPr>
        <w:t xml:space="preserve"> </w:t>
      </w:r>
      <w:r w:rsidR="003653C2" w:rsidRPr="00D817C9">
        <w:rPr>
          <w:lang w:val="sv-SE"/>
        </w:rPr>
        <w:t>phục vụ đa mục tiêu, ưu tiên cho khu vực trung du thuộc địa phận các tỉnh Vĩnh Phúc, Bắc Ninh, Hà Nội, Hưng Yên.</w:t>
      </w:r>
    </w:p>
    <w:p w14:paraId="1904990D" w14:textId="2223E443" w:rsidR="00E31F64" w:rsidRPr="00D817C9" w:rsidRDefault="00E31F64" w:rsidP="0012232E">
      <w:pPr>
        <w:pStyle w:val="Content"/>
        <w:spacing w:line="269" w:lineRule="auto"/>
        <w:ind w:firstLine="426"/>
        <w:rPr>
          <w:i/>
          <w:iCs/>
          <w:szCs w:val="26"/>
          <w:lang w:val="sv-SE"/>
        </w:rPr>
      </w:pPr>
      <w:r w:rsidRPr="00D817C9">
        <w:rPr>
          <w:iCs/>
          <w:szCs w:val="26"/>
          <w:lang w:val="sv-SE"/>
        </w:rPr>
        <w:t xml:space="preserve"> </w:t>
      </w:r>
      <w:r w:rsidRPr="00D817C9">
        <w:rPr>
          <w:i/>
          <w:iCs/>
          <w:szCs w:val="26"/>
          <w:lang w:val="sv-SE"/>
        </w:rPr>
        <w:t>b. Phương án khác phục vụ tưới, cấp nước trong vùng</w:t>
      </w:r>
    </w:p>
    <w:p w14:paraId="4BD406ED" w14:textId="798735B6" w:rsidR="000C7C3C" w:rsidRPr="00D817C9" w:rsidRDefault="000C7C3C" w:rsidP="000C7C3C">
      <w:pPr>
        <w:pStyle w:val="Content"/>
        <w:spacing w:line="269" w:lineRule="auto"/>
        <w:ind w:firstLine="426"/>
        <w:rPr>
          <w:iCs/>
          <w:szCs w:val="26"/>
          <w:lang w:val="sv-SE"/>
        </w:rPr>
      </w:pPr>
      <w:r w:rsidRPr="00D817C9">
        <w:rPr>
          <w:iCs/>
          <w:szCs w:val="26"/>
          <w:lang w:val="sv-SE"/>
        </w:rPr>
        <w:lastRenderedPageBreak/>
        <w:t xml:space="preserve">- </w:t>
      </w:r>
      <w:r w:rsidR="00F12D49" w:rsidRPr="00D817C9">
        <w:rPr>
          <w:iCs/>
          <w:szCs w:val="26"/>
          <w:lang w:val="sv-SE"/>
        </w:rPr>
        <w:t>ĐBBB</w:t>
      </w:r>
      <w:r w:rsidRPr="00D817C9">
        <w:rPr>
          <w:iCs/>
          <w:szCs w:val="26"/>
          <w:lang w:val="sv-SE"/>
        </w:rPr>
        <w:t xml:space="preserve"> được hưởng lợi từ nguồn nước dồi dào từ các hồ chứa lớn gồm Hòa Bình, Sơn La, Thác Bà, Tuyên Quang, Lai Châu, Bản Chát và một số hồ chứa lớn và vừa khác với tổng dung tích xấp xỉ 28 </w:t>
      </w:r>
      <w:r w:rsidR="00A82582" w:rsidRPr="00D817C9">
        <w:rPr>
          <w:lang w:val="sv-SE"/>
        </w:rPr>
        <w:t xml:space="preserve">tỷ </w:t>
      </w:r>
      <w:r w:rsidR="00D96895" w:rsidRPr="00D817C9">
        <w:rPr>
          <w:lang w:val="vi-VN"/>
        </w:rPr>
        <w:t>m</w:t>
      </w:r>
      <w:r w:rsidR="00D96895" w:rsidRPr="00D817C9">
        <w:rPr>
          <w:vertAlign w:val="superscript"/>
          <w:lang w:val="vi-VN"/>
        </w:rPr>
        <w:t>3</w:t>
      </w:r>
      <w:r w:rsidRPr="00D817C9">
        <w:rPr>
          <w:iCs/>
          <w:szCs w:val="26"/>
          <w:lang w:val="sv-SE"/>
        </w:rPr>
        <w:t>. Trong giai đoạn đến năm 2050, không cần xây dựng các công trình hồ chứa lớn trên dòng chính sông Đà, Thao, Lô, Gâm, Chảy, chỉ xem xét nghiên cứu xây dựng một số công trình trên các dòng nhánh của lưu vực sông Cầu, Thương, Lục Nam.</w:t>
      </w:r>
    </w:p>
    <w:p w14:paraId="61F4C4B1" w14:textId="6367B328" w:rsidR="003653C2" w:rsidRPr="00D817C9" w:rsidRDefault="003653C2" w:rsidP="000C7C3C">
      <w:pPr>
        <w:pStyle w:val="Content"/>
        <w:spacing w:line="269" w:lineRule="auto"/>
        <w:ind w:firstLine="426"/>
        <w:rPr>
          <w:iCs/>
          <w:szCs w:val="26"/>
          <w:lang w:val="sv-SE"/>
        </w:rPr>
      </w:pPr>
      <w:r w:rsidRPr="00D817C9">
        <w:rPr>
          <w:iCs/>
          <w:szCs w:val="26"/>
          <w:lang w:val="sv-SE"/>
        </w:rPr>
        <w:t>- Xây dựng các trạm bơm trên dòng chính các sông để ứng phó với việc hạ thấp mực nước trên hệ thống sông Hồng – sông Thái Bình, đảm bảo chủ động lấy nước kể cả trong trường hợp các hồ chứa thủy điện xả nước bình thường để phát điện.</w:t>
      </w:r>
    </w:p>
    <w:p w14:paraId="607034E7" w14:textId="75418F7C" w:rsidR="00E31F64" w:rsidRPr="00D817C9" w:rsidRDefault="00E31F64" w:rsidP="00E31F64">
      <w:pPr>
        <w:pStyle w:val="Content"/>
        <w:spacing w:line="269" w:lineRule="auto"/>
        <w:ind w:firstLine="426"/>
        <w:rPr>
          <w:iCs/>
          <w:szCs w:val="26"/>
          <w:lang w:val="sv-SE"/>
        </w:rPr>
      </w:pPr>
      <w:bookmarkStart w:id="278" w:name="_Hlk74080210"/>
      <w:r w:rsidRPr="00D817C9">
        <w:rPr>
          <w:iCs/>
          <w:szCs w:val="26"/>
          <w:lang w:val="sv-SE"/>
        </w:rPr>
        <w:t xml:space="preserve">- Sửa chữa, nâng cấp hoàn chỉnh hệ thống công trình thủy lợi </w:t>
      </w:r>
      <w:bookmarkEnd w:id="278"/>
      <w:r w:rsidRPr="00D817C9">
        <w:rPr>
          <w:iCs/>
          <w:szCs w:val="26"/>
          <w:lang w:val="sv-SE"/>
        </w:rPr>
        <w:t>nhằm khôi phục năng lực phục vụ theo thiết kế, nâng dần mức đảm bảo cấp nước cho dân sinh và các ngành kinh tế; nâng cấp, cải tạo hệ thống thuỷ lợi nội đồng phục vụ phương thức canh tác tiên tiến, giảm chi phí sản xuất, tiết kiệm nước, giảm phát thải;</w:t>
      </w:r>
    </w:p>
    <w:p w14:paraId="4BAA7010" w14:textId="77777777" w:rsidR="00E31F64" w:rsidRPr="00D817C9" w:rsidRDefault="00E31F64" w:rsidP="00E31F64">
      <w:pPr>
        <w:pStyle w:val="Content"/>
        <w:spacing w:line="269" w:lineRule="auto"/>
        <w:ind w:firstLine="426"/>
        <w:rPr>
          <w:iCs/>
          <w:szCs w:val="26"/>
          <w:lang w:val="sv-SE"/>
        </w:rPr>
      </w:pPr>
      <w:r w:rsidRPr="00D817C9">
        <w:rPr>
          <w:iCs/>
          <w:szCs w:val="26"/>
          <w:lang w:val="sv-SE"/>
        </w:rPr>
        <w:t>- Rà soát chuyển đổi khu vực trồng lúa kém hiệu quả, vùng khó khăn về nguồn nước;</w:t>
      </w:r>
    </w:p>
    <w:p w14:paraId="6499F019" w14:textId="77777777" w:rsidR="00E31F64" w:rsidRPr="00D817C9" w:rsidRDefault="00E31F64" w:rsidP="00E31F64">
      <w:pPr>
        <w:pStyle w:val="Content"/>
        <w:spacing w:line="269" w:lineRule="auto"/>
        <w:ind w:firstLine="426"/>
        <w:rPr>
          <w:iCs/>
          <w:szCs w:val="26"/>
          <w:lang w:val="sv-SE"/>
        </w:rPr>
      </w:pPr>
      <w:r w:rsidRPr="00D817C9">
        <w:rPr>
          <w:iCs/>
          <w:szCs w:val="26"/>
          <w:lang w:val="sv-SE"/>
        </w:rPr>
        <w:t>- Bảo vệ chất lượng nước trong công trình thủy lợi, tăng cường kiểm tra, thanh tra, xử lý vi phạm trong phạm vi bảo vệ công trình thủy lợi, xả nước thải trái phép vào công trình thủy lợi.</w:t>
      </w:r>
    </w:p>
    <w:p w14:paraId="009CEA91" w14:textId="51BDF4D5" w:rsidR="00E31F64" w:rsidRPr="00D817C9" w:rsidRDefault="00E31F64" w:rsidP="00E31F64">
      <w:pPr>
        <w:pStyle w:val="Heading4"/>
        <w:numPr>
          <w:ilvl w:val="0"/>
          <w:numId w:val="0"/>
        </w:numPr>
        <w:spacing w:after="0" w:line="269" w:lineRule="auto"/>
        <w:rPr>
          <w:i w:val="0"/>
          <w:iCs w:val="0"/>
          <w:lang w:val="sv-SE"/>
        </w:rPr>
      </w:pPr>
      <w:r w:rsidRPr="00D817C9">
        <w:rPr>
          <w:lang w:val="sv-SE"/>
        </w:rPr>
        <w:t>6.1.2.2. Đối với tiêu, thoát nước</w:t>
      </w:r>
    </w:p>
    <w:p w14:paraId="1EDF7D57" w14:textId="0286CF5E" w:rsidR="00E31F64" w:rsidRPr="00D817C9" w:rsidRDefault="00E31F64" w:rsidP="00E31F64">
      <w:pPr>
        <w:pStyle w:val="Content"/>
        <w:spacing w:line="269" w:lineRule="auto"/>
        <w:ind w:firstLine="426"/>
        <w:rPr>
          <w:iCs/>
          <w:szCs w:val="26"/>
          <w:lang w:val="sv-SE"/>
        </w:rPr>
      </w:pPr>
      <w:r w:rsidRPr="00D817C9">
        <w:rPr>
          <w:iCs/>
          <w:szCs w:val="26"/>
          <w:lang w:val="sv-SE"/>
        </w:rPr>
        <w:t>Các định hướng phương án</w:t>
      </w:r>
      <w:r w:rsidR="002C5A9F" w:rsidRPr="00D817C9">
        <w:rPr>
          <w:iCs/>
          <w:szCs w:val="26"/>
          <w:lang w:val="sv-SE"/>
        </w:rPr>
        <w:t xml:space="preserve"> tiêu, thoát nước</w:t>
      </w:r>
      <w:r w:rsidRPr="00D817C9">
        <w:rPr>
          <w:iCs/>
          <w:szCs w:val="26"/>
          <w:lang w:val="sv-SE"/>
        </w:rPr>
        <w:t xml:space="preserve"> chủ yếu bao gồm:</w:t>
      </w:r>
    </w:p>
    <w:p w14:paraId="7ED84313" w14:textId="77777777" w:rsidR="00E31F64" w:rsidRPr="00D817C9" w:rsidRDefault="00E31F64" w:rsidP="00E31F64">
      <w:pPr>
        <w:pStyle w:val="Content"/>
        <w:spacing w:line="269" w:lineRule="auto"/>
        <w:ind w:firstLine="426"/>
        <w:rPr>
          <w:iCs/>
          <w:szCs w:val="26"/>
          <w:lang w:val="sv-SE"/>
        </w:rPr>
      </w:pPr>
      <w:r w:rsidRPr="00D817C9">
        <w:rPr>
          <w:iCs/>
          <w:szCs w:val="26"/>
          <w:lang w:val="sv-SE"/>
        </w:rPr>
        <w:t>- Xây dựng mới, sửa chữa, nâng cấp các trạm bơm tiêu, cống tiêu, nạo vét khơi thông dòng chảy các trục tiêu đảm bảo tiêu thoát ra sông chính trong mùa mưa lũ;</w:t>
      </w:r>
    </w:p>
    <w:p w14:paraId="49923EC1" w14:textId="77777777" w:rsidR="00E31F64" w:rsidRPr="00D817C9" w:rsidRDefault="00E31F64" w:rsidP="00E31F64">
      <w:pPr>
        <w:pStyle w:val="Content"/>
        <w:spacing w:line="269" w:lineRule="auto"/>
        <w:ind w:firstLine="426"/>
        <w:rPr>
          <w:iCs/>
          <w:szCs w:val="26"/>
          <w:lang w:val="sv-SE"/>
        </w:rPr>
      </w:pPr>
      <w:r w:rsidRPr="00D817C9">
        <w:rPr>
          <w:iCs/>
          <w:szCs w:val="26"/>
          <w:lang w:val="sv-SE"/>
        </w:rPr>
        <w:t>- Bảo vệ, gìn giữ các sông trục, kênh tiêu, ao hồ, các khu vực thấp trũng để chứa nước, cắm mốc bảo vệ hành lang các trục tiêu trên các hệ thống thủy lợi.</w:t>
      </w:r>
    </w:p>
    <w:p w14:paraId="0A7E4450" w14:textId="77777777" w:rsidR="00E31F64" w:rsidRPr="00D817C9" w:rsidRDefault="00E31F64" w:rsidP="00E31F64">
      <w:pPr>
        <w:pStyle w:val="Content"/>
        <w:spacing w:line="269" w:lineRule="auto"/>
        <w:ind w:firstLine="426"/>
        <w:rPr>
          <w:iCs/>
          <w:szCs w:val="26"/>
          <w:lang w:val="sv-SE"/>
        </w:rPr>
      </w:pPr>
      <w:r w:rsidRPr="00D817C9">
        <w:rPr>
          <w:iCs/>
          <w:szCs w:val="26"/>
          <w:lang w:val="sv-SE"/>
        </w:rPr>
        <w:t>- Tiếp tục triển khai xây dựng các hệ thống công trình tiêu thoát nước, chống ngập cho Thủ đô Hà Nội, Vĩnh Phúc, Hải Phòng…;</w:t>
      </w:r>
    </w:p>
    <w:p w14:paraId="290F6E81" w14:textId="08CDF7E8" w:rsidR="00E31F64" w:rsidRPr="00D817C9" w:rsidRDefault="00E31F64" w:rsidP="00E31F64">
      <w:pPr>
        <w:pStyle w:val="Content"/>
        <w:spacing w:line="269" w:lineRule="auto"/>
        <w:ind w:firstLine="426"/>
        <w:rPr>
          <w:iCs/>
          <w:szCs w:val="26"/>
          <w:lang w:val="sv-SE"/>
        </w:rPr>
      </w:pPr>
      <w:r w:rsidRPr="00D817C9">
        <w:rPr>
          <w:iCs/>
          <w:szCs w:val="26"/>
          <w:lang w:val="sv-SE"/>
        </w:rPr>
        <w:t>- Duy trì một tỷ lệ hồ điều hòa nhất định (5-10%) ở các khu vực đô thị, khu vực phát triển công nghiệp để giảm áp lực tiêu nước.</w:t>
      </w:r>
    </w:p>
    <w:p w14:paraId="500F229B" w14:textId="77777777" w:rsidR="00E31F64" w:rsidRPr="00D817C9" w:rsidRDefault="00E31F64" w:rsidP="00E31F64">
      <w:pPr>
        <w:pStyle w:val="Content"/>
        <w:spacing w:line="269" w:lineRule="auto"/>
        <w:ind w:firstLine="426"/>
        <w:rPr>
          <w:iCs/>
          <w:szCs w:val="26"/>
          <w:lang w:val="sv-SE"/>
        </w:rPr>
      </w:pPr>
      <w:r w:rsidRPr="00D817C9">
        <w:rPr>
          <w:iCs/>
          <w:szCs w:val="26"/>
          <w:lang w:val="sv-SE"/>
        </w:rPr>
        <w:t>- Không phát triển các khu đô thị, khu công nghiệp ở những khu vực thấp trũng.</w:t>
      </w:r>
    </w:p>
    <w:p w14:paraId="6FAF62AE" w14:textId="612DBA7F" w:rsidR="00E31F64" w:rsidRPr="00D817C9" w:rsidRDefault="00E31F64" w:rsidP="00E31F64">
      <w:pPr>
        <w:pStyle w:val="Content"/>
        <w:spacing w:line="269" w:lineRule="auto"/>
        <w:ind w:firstLine="426"/>
        <w:rPr>
          <w:iCs/>
          <w:szCs w:val="26"/>
          <w:lang w:val="sv-SE"/>
        </w:rPr>
      </w:pPr>
      <w:r w:rsidRPr="00D817C9">
        <w:rPr>
          <w:iCs/>
          <w:szCs w:val="26"/>
          <w:lang w:val="sv-SE"/>
        </w:rPr>
        <w:t>- Rà soát chuyển đổi khu vực trồng lúa</w:t>
      </w:r>
      <w:r w:rsidR="00F8609D" w:rsidRPr="00D817C9">
        <w:rPr>
          <w:iCs/>
          <w:szCs w:val="26"/>
          <w:lang w:val="sv-SE"/>
        </w:rPr>
        <w:t xml:space="preserve"> ở những</w:t>
      </w:r>
      <w:r w:rsidRPr="00D817C9">
        <w:rPr>
          <w:iCs/>
          <w:szCs w:val="26"/>
          <w:lang w:val="sv-SE"/>
        </w:rPr>
        <w:t xml:space="preserve"> vùng trũng, thấp thường xuyên bị ngập lụt, úng</w:t>
      </w:r>
      <w:r w:rsidR="00F8609D" w:rsidRPr="00D817C9">
        <w:rPr>
          <w:iCs/>
          <w:szCs w:val="26"/>
          <w:lang w:val="sv-SE"/>
        </w:rPr>
        <w:t>;</w:t>
      </w:r>
      <w:r w:rsidRPr="00D817C9">
        <w:rPr>
          <w:iCs/>
          <w:szCs w:val="26"/>
          <w:lang w:val="sv-SE"/>
        </w:rPr>
        <w:t xml:space="preserve"> cần thiết</w:t>
      </w:r>
      <w:r w:rsidR="00F8609D" w:rsidRPr="00D817C9">
        <w:rPr>
          <w:iCs/>
          <w:szCs w:val="26"/>
          <w:lang w:val="sv-SE"/>
        </w:rPr>
        <w:t xml:space="preserve"> xem xét</w:t>
      </w:r>
      <w:r w:rsidRPr="00D817C9">
        <w:rPr>
          <w:iCs/>
          <w:szCs w:val="26"/>
          <w:lang w:val="sv-SE"/>
        </w:rPr>
        <w:t xml:space="preserve"> không canh tác lúa trong vụ mùa ở những khu vực thường xuyên ngập úng</w:t>
      </w:r>
      <w:r w:rsidR="00F8609D" w:rsidRPr="00D817C9">
        <w:rPr>
          <w:iCs/>
          <w:szCs w:val="26"/>
          <w:lang w:val="sv-SE"/>
        </w:rPr>
        <w:t>, hoặc chuyển đổi sang nu</w:t>
      </w:r>
      <w:r w:rsidR="00EF4D7C" w:rsidRPr="00D817C9">
        <w:rPr>
          <w:iCs/>
          <w:szCs w:val="26"/>
          <w:lang w:val="sv-SE"/>
        </w:rPr>
        <w:t>ôi trồng thủy sản.</w:t>
      </w:r>
    </w:p>
    <w:p w14:paraId="4DFF77D2" w14:textId="695D228A" w:rsidR="00B124E3" w:rsidRPr="00D817C9" w:rsidRDefault="00481026" w:rsidP="00E7400E">
      <w:pPr>
        <w:pStyle w:val="Heading3"/>
        <w:rPr>
          <w:rFonts w:asciiTheme="minorHAnsi" w:hAnsiTheme="minorHAnsi" w:cstheme="minorHAnsi"/>
        </w:rPr>
      </w:pPr>
      <w:bookmarkStart w:id="279" w:name="_Toc74080928"/>
      <w:r w:rsidRPr="00D817C9">
        <w:rPr>
          <w:rFonts w:asciiTheme="minorHAnsi" w:hAnsiTheme="minorHAnsi" w:cstheme="minorHAnsi"/>
        </w:rPr>
        <w:lastRenderedPageBreak/>
        <w:t>Phòng chống lũ, ngập lụt</w:t>
      </w:r>
      <w:bookmarkEnd w:id="279"/>
      <w:r w:rsidR="007473C1" w:rsidRPr="00D817C9">
        <w:rPr>
          <w:rFonts w:asciiTheme="minorHAnsi" w:hAnsiTheme="minorHAnsi" w:cstheme="minorHAnsi"/>
        </w:rPr>
        <w:t xml:space="preserve"> </w:t>
      </w:r>
    </w:p>
    <w:p w14:paraId="794715D2" w14:textId="77777777" w:rsidR="00C360FE" w:rsidRPr="00D817C9" w:rsidRDefault="00C360FE" w:rsidP="00C360FE">
      <w:pPr>
        <w:pStyle w:val="Heading4"/>
      </w:pPr>
      <w:r w:rsidRPr="00D817C9">
        <w:t xml:space="preserve">Phương án phòng chống theo các kịch bản </w:t>
      </w:r>
    </w:p>
    <w:p w14:paraId="2596DDA9" w14:textId="77777777" w:rsidR="00127951" w:rsidRPr="00D817C9" w:rsidRDefault="00127951" w:rsidP="00F56E97">
      <w:pPr>
        <w:pStyle w:val="Heading5"/>
        <w:spacing w:before="80" w:after="0" w:line="252" w:lineRule="auto"/>
        <w:jc w:val="both"/>
      </w:pPr>
      <w:r w:rsidRPr="00D817C9">
        <w:t>Kịch bản 1: Kịch bản phát triển hiện tại</w:t>
      </w:r>
    </w:p>
    <w:p w14:paraId="101E1CD7" w14:textId="77777777" w:rsidR="00093E29" w:rsidRPr="00D817C9" w:rsidRDefault="00093E29" w:rsidP="006404BC">
      <w:pPr>
        <w:pStyle w:val="Content"/>
      </w:pPr>
      <w:r w:rsidRPr="00D817C9">
        <w:t xml:space="preserve">Với các công trình chống lũ hiện tại, </w:t>
      </w:r>
      <w:r w:rsidRPr="00D817C9">
        <w:rPr>
          <w:lang w:val="vi-VN"/>
        </w:rPr>
        <w:t xml:space="preserve">trung tâm Hà Nội </w:t>
      </w:r>
      <w:r w:rsidRPr="00D817C9">
        <w:t>có thể chống được lũ 0,2%</w:t>
      </w:r>
      <w:r w:rsidRPr="00D817C9">
        <w:rPr>
          <w:lang w:val="vi-VN"/>
        </w:rPr>
        <w:t xml:space="preserve"> </w:t>
      </w:r>
      <w:r w:rsidRPr="00D817C9">
        <w:t>và c</w:t>
      </w:r>
      <w:r w:rsidRPr="00D817C9">
        <w:rPr>
          <w:lang w:val="vi-VN"/>
        </w:rPr>
        <w:t xml:space="preserve">ác vùng </w:t>
      </w:r>
      <w:r w:rsidRPr="00D817C9">
        <w:t>còn lại</w:t>
      </w:r>
      <w:r w:rsidRPr="00D817C9">
        <w:rPr>
          <w:lang w:val="vi-VN"/>
        </w:rPr>
        <w:t xml:space="preserve"> đảm bảo tần suất </w:t>
      </w:r>
      <w:r w:rsidRPr="00D817C9">
        <w:t xml:space="preserve">0,4%. Mực nước lũ thiết kế tại Sơn Tây 15,7m, tại Hà Nội 12,8m, tại Phả Lại 7,0m. Các khu vực không chịu ảnh hưởng các hồ chứa lớn đảm bảo chống lũ tần suất 1% (sông Lô, Hoàng Long) và tần suất 2% (Thao, Cầu-Thương, Đáy). </w:t>
      </w:r>
    </w:p>
    <w:p w14:paraId="6E4529C9" w14:textId="77777777" w:rsidR="00093E29" w:rsidRPr="00D817C9" w:rsidRDefault="00093E29" w:rsidP="006404BC">
      <w:pPr>
        <w:pStyle w:val="Content"/>
      </w:pPr>
      <w:r w:rsidRPr="00D817C9">
        <w:t xml:space="preserve">Phương án phòng chống lũ, sạt lở bờ sông, bờ biển là tiếp tục sử dụng dung tích 8,45 tỷ m3 của 4 hồ chứa thượng nguồn và củng cố chất lượng đê của toàn bộ 1.885km đê sông và 462km đê biển. </w:t>
      </w:r>
    </w:p>
    <w:p w14:paraId="644FA262" w14:textId="77777777" w:rsidR="00127951" w:rsidRPr="00D817C9" w:rsidRDefault="00127951" w:rsidP="00F56E97">
      <w:pPr>
        <w:pStyle w:val="Heading5"/>
        <w:spacing w:before="80" w:after="0" w:line="252" w:lineRule="auto"/>
        <w:jc w:val="both"/>
      </w:pPr>
      <w:r w:rsidRPr="00D817C9">
        <w:t>Kịch bản 2.1: Kịch bản phát triển bình thường giai đoạn đến 2030</w:t>
      </w:r>
    </w:p>
    <w:p w14:paraId="5E156C5B" w14:textId="77777777" w:rsidR="00127951" w:rsidRPr="00D817C9" w:rsidRDefault="00127951" w:rsidP="006404BC">
      <w:pPr>
        <w:pStyle w:val="Content"/>
      </w:pPr>
      <w:r w:rsidRPr="00D817C9">
        <w:t>Với kịch bản 2.1, để chống được lũ theo yêu cầu: trung tâm Hà Nội có thể chống được lũ 0,2% và các vùng còn lại đảm bảo tần suất 0,4%. Các khu vực không chịu ảnh hưởng các hồ chứa lớn đảm bảo chống lũ tần suất 1% (sông Lô, Hoàng Long) và tần suất 2% (Thao, Cầu-Thương, Đáy). Phương án phòng chống lũ, sạt lở bờ sông, bờ biển:</w:t>
      </w:r>
    </w:p>
    <w:p w14:paraId="76EAC854" w14:textId="77777777" w:rsidR="00127951" w:rsidRPr="00D817C9" w:rsidRDefault="00127951" w:rsidP="006404BC">
      <w:pPr>
        <w:pStyle w:val="Content"/>
      </w:pPr>
      <w:r w:rsidRPr="00D817C9">
        <w:t xml:space="preserve">Phương án 1: Nâng cấp hệ thống đê: (i) tiếp tục củng cố chất lượng đê của toàn bộ 1.885km đê sông; (ii) Nâng cấp 162km hệ thống đê biển theo TCVN 9901: 2014 tần suất 1-10% (cấp 2 đến cấp 5). (iii) Ngoài ra còn cần nâng cấp 200km hệ thống đê sông chủ yếu tập trung vào khu vực hạ du sông Thái Bình lên thêm khoảng 0,4-0,6m, đê biển, đê cửa sông lên 0,13m do tác động của BĐKH và NBD. </w:t>
      </w:r>
    </w:p>
    <w:p w14:paraId="28144696" w14:textId="01EAAD9B" w:rsidR="00127951" w:rsidRPr="00D817C9" w:rsidRDefault="00127951" w:rsidP="006404BC">
      <w:pPr>
        <w:pStyle w:val="Content"/>
      </w:pPr>
      <w:r w:rsidRPr="00D817C9">
        <w:t xml:space="preserve">Phương án 2: Tổng dung tích lũ tăng 5%, cần dành dung tích cắt lũ thêm 1 </w:t>
      </w:r>
      <w:r w:rsidR="00A82582" w:rsidRPr="00D817C9">
        <w:t xml:space="preserve">tỷ </w:t>
      </w:r>
      <w:r w:rsidR="00D96895" w:rsidRPr="00D817C9">
        <w:t>m3</w:t>
      </w:r>
      <w:r w:rsidRPr="00D817C9">
        <w:t xml:space="preserve"> tương đương với 1/3 dung tích cắt lũ hồ Hòa Bình. Việc để dành dung tích cắt lũ đối với hệ thống hồ thượng du hiện nay là rất khó khăn, tuy nhiên một số dư địa để có thể thực hiện được là những năm gần đây các loại hình năng lượng thay thế như năng lượng gió và năng lượng mặt trời đang phát triển mạnh. </w:t>
      </w:r>
    </w:p>
    <w:p w14:paraId="2CE4BCF0" w14:textId="77777777" w:rsidR="00127951" w:rsidRPr="00D817C9" w:rsidRDefault="00127951" w:rsidP="006404BC">
      <w:pPr>
        <w:pStyle w:val="Content"/>
      </w:pPr>
      <w:r w:rsidRPr="00D817C9">
        <w:t xml:space="preserve">Trong giai đoạn từ nay đến 2030, lòng dẫn sông Hồng có thể vẫn có xu thế tiếp tục xói có thể làm giảm đi mức gia tăng mực nước do BĐKH gây ra và qua đó mức độ cần nâng cấp hệ thống đê có thể sẽ giảm đi, chủ yếu chỉ cần nâng cao trình đê ở khu vực cửa sông và ven biển. Đề nghị lựa chọn phương án 1. </w:t>
      </w:r>
    </w:p>
    <w:p w14:paraId="5E3111DC" w14:textId="352E6A11" w:rsidR="00127951" w:rsidRPr="00D817C9" w:rsidRDefault="00127951" w:rsidP="00F56E97">
      <w:pPr>
        <w:pStyle w:val="Heading5"/>
        <w:spacing w:before="80" w:after="0" w:line="252" w:lineRule="auto"/>
        <w:jc w:val="both"/>
      </w:pPr>
      <w:r w:rsidRPr="00D817C9">
        <w:t xml:space="preserve">Kịch bản 2.2: Kịch bản phát triển </w:t>
      </w:r>
      <w:r w:rsidR="00644093" w:rsidRPr="00D817C9">
        <w:t>bình thường</w:t>
      </w:r>
      <w:r w:rsidRPr="00D817C9">
        <w:t xml:space="preserve"> giai đoạn đến 2050</w:t>
      </w:r>
    </w:p>
    <w:p w14:paraId="1B871A7D" w14:textId="77777777" w:rsidR="00127951" w:rsidRPr="00D817C9" w:rsidRDefault="00127951" w:rsidP="006404BC">
      <w:pPr>
        <w:pStyle w:val="Content"/>
      </w:pPr>
      <w:r w:rsidRPr="00D817C9">
        <w:t>Với kịch bản 2.2, để chống được lũ theo yêu cầu: trung tâm Hà Nội có thể chống được lũ 0,2% và các vùng còn lại đảm bảo tần suất 0,33%. Các khu vực không chịu ảnh hưởng các hồ chứa lớn đảm bảo chống lũ tần suất 1% (sông Lô, Hoàng Long) và tần suất 2% (Thao, Cầu-Thương, Đáy). Phương án phòng chống lũ, sạt lở bờ sông, bờ biển:</w:t>
      </w:r>
    </w:p>
    <w:p w14:paraId="290FE0AA" w14:textId="4446145C" w:rsidR="00127951" w:rsidRPr="00D817C9" w:rsidRDefault="00127951" w:rsidP="006404BC">
      <w:pPr>
        <w:pStyle w:val="Content"/>
      </w:pPr>
      <w:r w:rsidRPr="00D817C9">
        <w:lastRenderedPageBreak/>
        <w:t>Phương án 1: Nâng cấp hệ thống đê: (i) nâng cấp 200km đê đảm bảo đủ cao trình cũng như tiếp tục củng cố chất lượng đê của toàn bộ 1.885km đê sông. (ii) Nâng cấp 162km hệ thống đê biển theo TCVN 9901:2014 tần suất 1-10% (cấp 2 đến cấp 5). (iii) Ngoài ra còn cần nâng cấp toàn bộ hệ thống đê sông lên thêm khoảng 0,4m, đê biển lên 0,22m do tác động của BĐKH và NBD.</w:t>
      </w:r>
    </w:p>
    <w:p w14:paraId="612A9686" w14:textId="32AD0843" w:rsidR="00127951" w:rsidRPr="00D817C9" w:rsidRDefault="00127951" w:rsidP="006404BC">
      <w:pPr>
        <w:pStyle w:val="Content"/>
      </w:pPr>
      <w:r w:rsidRPr="00D817C9">
        <w:t xml:space="preserve">Phương án 2: Tổng dung tích lũ tăng 9%, cần dành dung tích cắt lũ thêm 2 </w:t>
      </w:r>
      <w:r w:rsidR="00A82582" w:rsidRPr="00D817C9">
        <w:t xml:space="preserve">tỷ </w:t>
      </w:r>
      <w:r w:rsidR="00FA1F14" w:rsidRPr="00D817C9">
        <w:t>m</w:t>
      </w:r>
      <w:r w:rsidR="00FA1F14" w:rsidRPr="00D817C9">
        <w:rPr>
          <w:vertAlign w:val="superscript"/>
        </w:rPr>
        <w:t>3</w:t>
      </w:r>
      <w:r w:rsidRPr="00D817C9">
        <w:t xml:space="preserve"> tương đương với 1/2 dung tích cắt lũ hồ Hòa Bình. Việc để dành dung tích cắt lũ đối với hệ thống hồ thượng du hiện nay là rất khó khăn, tuy nhiên một số dư địa để có thể thực hiện được là những năm gần đây các loại hình năng lượng thay thế như năng lượng gió và năng lượng mặt trời đang phát triển mạnh. </w:t>
      </w:r>
    </w:p>
    <w:p w14:paraId="39DD786F" w14:textId="3A865E74" w:rsidR="00127951" w:rsidRPr="00D817C9" w:rsidRDefault="00127951" w:rsidP="006404BC">
      <w:pPr>
        <w:pStyle w:val="Content"/>
      </w:pPr>
      <w:r w:rsidRPr="00D817C9">
        <w:t>Việc nâng cao hệ thống đê thêm quá nhiều trong giai đoạn này cũng gặp nhiều khó khăn do công tác di dân, giải phóng mặt bằng cũng với địa chất nền đê ở một số khu vực khá yếu (nhất là khu vực hạ du Thái Bình).  Do vậy ở giai đoạn này đề nghị lựa chọn phương án tổng hợp vừa nâng cấp hệ thống đê (tăng 0,25m) vừa tăng thêm dung tích cắt lũ các hồ chứa thêm 2 tỷ</w:t>
      </w:r>
      <w:r w:rsidR="00FA1F14" w:rsidRPr="00D817C9">
        <w:t xml:space="preserve"> m</w:t>
      </w:r>
      <w:r w:rsidR="00FA1F14" w:rsidRPr="00D817C9">
        <w:rPr>
          <w:vertAlign w:val="superscript"/>
        </w:rPr>
        <w:t>3</w:t>
      </w:r>
      <w:r w:rsidRPr="00D817C9">
        <w:t>.</w:t>
      </w:r>
    </w:p>
    <w:p w14:paraId="0062076E" w14:textId="77777777" w:rsidR="00127951" w:rsidRPr="00D817C9" w:rsidRDefault="00127951" w:rsidP="00F56E97">
      <w:pPr>
        <w:pStyle w:val="Heading5"/>
        <w:spacing w:before="80" w:after="0" w:line="252" w:lineRule="auto"/>
        <w:jc w:val="both"/>
      </w:pPr>
      <w:r w:rsidRPr="00D817C9">
        <w:t>Kịch bản 3.1: Kịch bản phát triển bền vững giai đoạn đến 2030</w:t>
      </w:r>
    </w:p>
    <w:p w14:paraId="4BC3B6EA" w14:textId="77777777" w:rsidR="00127951" w:rsidRPr="00D817C9" w:rsidRDefault="00127951" w:rsidP="006404BC">
      <w:pPr>
        <w:pStyle w:val="Content"/>
      </w:pPr>
      <w:r w:rsidRPr="00D817C9">
        <w:t>Với kịch bản 3.1, để chống được lũ theo yêu cầu: trung tâm Hà Nội có thể chống được lũ 0,2% và các vùng còn lại đảm bảo tần suất 0,33%. Các khu vực không chịu ảnh hưởng các hồ chứa lớn đảm bảo chống lũ tần suất 1% (sông Lô, Hoàng Long) và tần suất 2% (Thao, Cầu-Thương, Đáy). Phương án phòng chống lũ, sạt lở bờ sông, bờ biển:</w:t>
      </w:r>
    </w:p>
    <w:p w14:paraId="2E4D1271" w14:textId="4FE250BF" w:rsidR="00127951" w:rsidRPr="00D817C9" w:rsidRDefault="00127951" w:rsidP="006404BC">
      <w:pPr>
        <w:pStyle w:val="Content"/>
      </w:pPr>
      <w:r w:rsidRPr="00D817C9">
        <w:t xml:space="preserve">Phương án 1: Nâng cấp hệ thống đê: (i) Nâng cấp 200km đê đảm bảo đủ cao trình cũng như tiếp tục củng cố chất lượng đê của toàn bộ 1.885km đê sông; (ii) Nâng cấp 162km hệ thống đê biển theo TCVN 9901:2014 tần suất 1-10% (cấp 2 đến cấp 5). (iii) Ngoài ra còn cần nâng cấp toàn bộ hệ thống đê sông lên thêm khoảng 0,2m, đê biển, đê cửa sông lên 0,13m do tác động của BĐKH và NBD. </w:t>
      </w:r>
    </w:p>
    <w:p w14:paraId="5DC93C56" w14:textId="56CC6BBB" w:rsidR="00127951" w:rsidRPr="00D817C9" w:rsidRDefault="00127951" w:rsidP="006404BC">
      <w:pPr>
        <w:pStyle w:val="Content"/>
      </w:pPr>
      <w:r w:rsidRPr="00D817C9">
        <w:t xml:space="preserve">Phương án 2: Tổng dung tích lũ tăng 5%, cần dành dung tích cắt lũ thêm 2 </w:t>
      </w:r>
      <w:r w:rsidR="00A82582" w:rsidRPr="00D817C9">
        <w:t xml:space="preserve">tỷ </w:t>
      </w:r>
      <w:r w:rsidR="00FA1F14" w:rsidRPr="00D817C9">
        <w:t>m</w:t>
      </w:r>
      <w:r w:rsidR="00FA1F14" w:rsidRPr="00D817C9">
        <w:rPr>
          <w:vertAlign w:val="superscript"/>
        </w:rPr>
        <w:t>3</w:t>
      </w:r>
      <w:r w:rsidRPr="00D817C9">
        <w:t xml:space="preserve"> tương đương với 2/3 dung tích cắt lũ hồ Hòa Bình. Việc để dành dung tích cắt lũ đối với hệ thống hồ thượng du hiện nay là rất khó khăn, tuy nhiên một số dư địa để có thể thực hiện được là những năm gần đây các loại hình năng lượng thay thế như năng lượng gió và năng lượng mặt trời đang phát triển mạnh. </w:t>
      </w:r>
    </w:p>
    <w:p w14:paraId="0C1C8D6E" w14:textId="77777777" w:rsidR="00127951" w:rsidRPr="00D817C9" w:rsidRDefault="00127951" w:rsidP="006404BC">
      <w:pPr>
        <w:pStyle w:val="Content"/>
      </w:pPr>
      <w:r w:rsidRPr="00D817C9">
        <w:t xml:space="preserve">Trong giai đoạn từ nay đến 2030, lòng dẫn sông Hồng có thể vẫn có xu thế tiếp tục xói có thể làm giảm đi mức gia tăng mực nước do BĐKH gây ra và qua đó mức độ cần nâng cấp hệ thống đê có thể sẽ giảm đi, chủ yếu chỉ cần nâng cao trình đê ở khu vực cửa sông và ven biển. Đề nghị lựa chọn phương án 1. </w:t>
      </w:r>
    </w:p>
    <w:p w14:paraId="3E6A74CD" w14:textId="77777777" w:rsidR="00127951" w:rsidRPr="00D817C9" w:rsidRDefault="00127951" w:rsidP="00F56E97">
      <w:pPr>
        <w:pStyle w:val="Heading5"/>
        <w:spacing w:before="80" w:after="0" w:line="252" w:lineRule="auto"/>
        <w:jc w:val="both"/>
      </w:pPr>
      <w:r w:rsidRPr="00D817C9">
        <w:t>Kịch bản 3.2: Kịch bản phát triển bền vững giai đoạn đến 2050</w:t>
      </w:r>
    </w:p>
    <w:p w14:paraId="150FAD06" w14:textId="07486741" w:rsidR="00127951" w:rsidRPr="00D817C9" w:rsidRDefault="00127951" w:rsidP="006404BC">
      <w:pPr>
        <w:pStyle w:val="Content"/>
      </w:pPr>
      <w:r w:rsidRPr="00D817C9">
        <w:t>Với kịch bản</w:t>
      </w:r>
      <w:r w:rsidR="00FC613B" w:rsidRPr="00D817C9">
        <w:t xml:space="preserve"> 3</w:t>
      </w:r>
      <w:r w:rsidRPr="00D817C9">
        <w:t xml:space="preserve">.2, để chống được lũ theo yêu cầu: trung tâm Hà Nội có thể chống được lũ 0,2% và các vùng còn lại đảm bảo tần suất 0,33%. Các khu vực không chịu ảnh hưởng các hồ chứa lớn đảm bảo chống lũ tần suất 1% (sông Lô, Hoàng Long) và </w:t>
      </w:r>
      <w:r w:rsidRPr="00D817C9">
        <w:lastRenderedPageBreak/>
        <w:t>tần suất 2% (Thao, Cầu-Thương, Đáy). Phương án phòng chống lũ, sạt lở bờ sông, bờ biển:</w:t>
      </w:r>
    </w:p>
    <w:p w14:paraId="156D7CC6" w14:textId="77777777" w:rsidR="00127951" w:rsidRPr="00D817C9" w:rsidRDefault="00127951" w:rsidP="006404BC">
      <w:pPr>
        <w:pStyle w:val="Content"/>
      </w:pPr>
      <w:r w:rsidRPr="00D817C9">
        <w:t>Phương án 1: Nâng cấp hệ thống đê: (i) nâng cấp 200km đê đảm bảo đủ cao trình cũng như tiếp tục củng cố chất lượng đê của toàn bộ 1.885km đê sông. (ii) Nâng cấp 162km hệ thống đê biển theo TCVN 9901: 2014 tần suất 1-10% (cấp 2 đến cấp 5). (iii) Ngoài ra còn cần nâng cấp toàn bộ hệ thống đê sông lên thêm khoảng 0,4m, đê biển lên 0,22m do tác động của BĐKH và NBD.</w:t>
      </w:r>
    </w:p>
    <w:p w14:paraId="2458773F" w14:textId="70DBC0C1" w:rsidR="00127951" w:rsidRPr="00D817C9" w:rsidRDefault="00127951" w:rsidP="006404BC">
      <w:pPr>
        <w:pStyle w:val="Content"/>
      </w:pPr>
      <w:r w:rsidRPr="00D817C9">
        <w:t xml:space="preserve">Phương án 2: Tổng dung tích lũ tăng 9%, cần dành dung tích cắt lũ thêm 4 </w:t>
      </w:r>
      <w:r w:rsidR="00A82582" w:rsidRPr="00D817C9">
        <w:t xml:space="preserve">tỷ </w:t>
      </w:r>
      <w:r w:rsidR="00FA1F14" w:rsidRPr="00D817C9">
        <w:t>m</w:t>
      </w:r>
      <w:r w:rsidR="00FA1F14" w:rsidRPr="00D817C9">
        <w:rPr>
          <w:vertAlign w:val="superscript"/>
        </w:rPr>
        <w:t>3</w:t>
      </w:r>
      <w:r w:rsidRPr="00D817C9">
        <w:t xml:space="preserve"> tương đương với dung tích cắt lũ hồ Sơn La. Việc để dành dung tích cắt lũ đối với hệ thống hồ thượng du hiện nay là rất khó khăn, tuy nhiên một số dư địa để có thể thực hiện được là những năm gần đây các loại hình năng lượng thay thế như năng lượng gió và năng lượng mặt trời đang phát triển mạnh. </w:t>
      </w:r>
    </w:p>
    <w:p w14:paraId="70E37204" w14:textId="1EEBA719" w:rsidR="00127951" w:rsidRPr="00D817C9" w:rsidRDefault="00127951" w:rsidP="006404BC">
      <w:pPr>
        <w:pStyle w:val="Content"/>
      </w:pPr>
      <w:r w:rsidRPr="00D817C9">
        <w:t>Việc nâng cao hệ thống đê thêm quá nhiều trong giai đoạn này gặp nhiều khó khăn do công tác di dân, giải phóng mặt bằng cũng với địa chất nền đê ở một số khu vực khá yếu (nhất là khu vực hạ du Thái Bình).  Do vậy ở giai đoạn này đề nghị lựa chọn phương án tổng hợp vừa nâng cấp hệ thống đê (tăng 0,25m) vừa tăng thêm dung tích cắt lũ các hồ chứa thêm 2 tỷ</w:t>
      </w:r>
      <w:r w:rsidR="00FA1F14" w:rsidRPr="00D817C9">
        <w:t xml:space="preserve"> m</w:t>
      </w:r>
      <w:r w:rsidR="00FA1F14" w:rsidRPr="00D817C9">
        <w:rPr>
          <w:vertAlign w:val="superscript"/>
        </w:rPr>
        <w:t>3</w:t>
      </w:r>
      <w:r w:rsidRPr="00D817C9">
        <w:t>.</w:t>
      </w:r>
    </w:p>
    <w:p w14:paraId="609A0441" w14:textId="77777777" w:rsidR="00127951" w:rsidRPr="00D817C9" w:rsidRDefault="00127951" w:rsidP="00F56E97">
      <w:pPr>
        <w:pStyle w:val="Heading5"/>
        <w:spacing w:before="80" w:after="0" w:line="252" w:lineRule="auto"/>
        <w:jc w:val="both"/>
      </w:pPr>
      <w:r w:rsidRPr="00D817C9">
        <w:t>Kịch bản 4.1: Kịch bản phát triển khủng hoảng giai đoạn đến 2030</w:t>
      </w:r>
    </w:p>
    <w:p w14:paraId="0FA214BF" w14:textId="4A583819" w:rsidR="00127951" w:rsidRPr="00D817C9" w:rsidRDefault="00127951" w:rsidP="006404BC">
      <w:pPr>
        <w:pStyle w:val="Content"/>
      </w:pPr>
      <w:r w:rsidRPr="00D817C9">
        <w:t xml:space="preserve">Với kịch bản </w:t>
      </w:r>
      <w:r w:rsidR="00030B6B" w:rsidRPr="00D817C9">
        <w:t>4</w:t>
      </w:r>
      <w:r w:rsidRPr="00D817C9">
        <w:t>.1, để chống được lũ theo yêu cầu: trung tâm Hà Nội có thể chống được lũ 0,2% và các vùng còn lại đảm bảo tần suất 0,33%. Các khu vực không chịu ảnh hưởng các hồ chứa lớn đảm bảo chống lũ tần suất 1% (sông Lô, Hoàng Long) và tần suất 2% (Thao, Cầu-Thương, Đáy). Phương án phòng chống lũ, sạt lở bờ sông, bờ biển:</w:t>
      </w:r>
    </w:p>
    <w:p w14:paraId="5802A2C6" w14:textId="51762EDE" w:rsidR="00127951" w:rsidRPr="00D817C9" w:rsidRDefault="00127951" w:rsidP="006404BC">
      <w:pPr>
        <w:pStyle w:val="Content"/>
      </w:pPr>
      <w:r w:rsidRPr="00D817C9">
        <w:t xml:space="preserve">Phương án 1: Nâng cấp hệ thống đê: (i) Nâng cấp 200km đê đảm bảo đủ cao trình cũng như tiếp tục củng cố chất lượng đê của toàn bộ 1.885km đê sông; (ii) Nâng cấp 162km hệ thống đê biển theo TCVN 9901:2014 tần suất 1-10% (cấp 2 đến cấp 5). (iii) Ngoài ra còn cần nâng cấp toàn bộ hệ thống đê sông lên thêm khoảng 0,2m, đê biển, đê cửa sông lên 0,13m do tác động của BĐKH và NBD. </w:t>
      </w:r>
    </w:p>
    <w:p w14:paraId="782B7964" w14:textId="497D8A01" w:rsidR="00127951" w:rsidRPr="00D817C9" w:rsidRDefault="00127951" w:rsidP="006404BC">
      <w:pPr>
        <w:pStyle w:val="Content"/>
      </w:pPr>
      <w:r w:rsidRPr="00D817C9">
        <w:t xml:space="preserve">Phương án 2: Tổng dung tích lũ tăng 5%, cần dành dung tích cắt lũ thêm 2 </w:t>
      </w:r>
      <w:r w:rsidR="00A82582" w:rsidRPr="00D817C9">
        <w:t xml:space="preserve">tỷ </w:t>
      </w:r>
      <w:r w:rsidR="00FA1F14" w:rsidRPr="00D817C9">
        <w:t>m</w:t>
      </w:r>
      <w:r w:rsidR="00FA1F14" w:rsidRPr="00D817C9">
        <w:rPr>
          <w:vertAlign w:val="superscript"/>
        </w:rPr>
        <w:t>3</w:t>
      </w:r>
      <w:r w:rsidRPr="00D817C9">
        <w:t xml:space="preserve"> tương đương với dung tích cắt lũ hồ Hòa Bình. Việc để dành dung tích cắt lũ đối với hệ thống hồ thượng du hiện nay là rất khó khăn, tuy nhiên một số dư địa để có thể thực hiện được là những năm gần đây các loại hình năng lượng thay thế như năng lượng gió và năng lượng mặt trời đang phát triển mạnh. </w:t>
      </w:r>
    </w:p>
    <w:p w14:paraId="36DCEE02" w14:textId="04294FB0" w:rsidR="00127951" w:rsidRPr="00D817C9" w:rsidRDefault="00127951" w:rsidP="006404BC">
      <w:pPr>
        <w:pStyle w:val="Content"/>
      </w:pPr>
      <w:r w:rsidRPr="00D817C9">
        <w:t>Ở k</w:t>
      </w:r>
      <w:r w:rsidR="00FA1F14" w:rsidRPr="00D817C9">
        <w:t>ị</w:t>
      </w:r>
      <w:r w:rsidRPr="00D817C9">
        <w:t xml:space="preserve">ch bản này không có nhiều thay đổi so với kịch bản 3.1 do đó lựa chọn phương án 1 giống như kịch bản 3.1. </w:t>
      </w:r>
    </w:p>
    <w:p w14:paraId="54A3A628" w14:textId="77777777" w:rsidR="00127951" w:rsidRPr="00D817C9" w:rsidRDefault="00127951" w:rsidP="00F56E97">
      <w:pPr>
        <w:pStyle w:val="Heading5"/>
        <w:spacing w:before="80" w:after="0" w:line="252" w:lineRule="auto"/>
        <w:jc w:val="both"/>
      </w:pPr>
      <w:r w:rsidRPr="00D817C9">
        <w:t>Kịch bản 4.2: Kịch bản phát triển khủng hoảng giai đoạn đến 2050</w:t>
      </w:r>
    </w:p>
    <w:p w14:paraId="252A27CC" w14:textId="77777777" w:rsidR="00127951" w:rsidRPr="00D817C9" w:rsidRDefault="00127951" w:rsidP="00F56E97">
      <w:pPr>
        <w:pStyle w:val="Content"/>
        <w:spacing w:before="80" w:line="252" w:lineRule="auto"/>
      </w:pPr>
      <w:r w:rsidRPr="00D817C9">
        <w:t xml:space="preserve">Với kịch bản 4.2, để đưa tần suất chống lũ lên theo yêu cầu: trung tâm Hà Nội có thể chống được lũ 0,14% và các vùng còn lại đảm bảo tần suất 0,2%. Các khu vực không chịu ảnh hưởng các hồ chứa lớn đảm bảo chống lũ tần suất 1% (sông Lô, Hoàng </w:t>
      </w:r>
      <w:r w:rsidRPr="00D817C9">
        <w:lastRenderedPageBreak/>
        <w:t>Long) và tần suất 2% (Thao, Cầu-Thương, Đáy). Phương án phòng chống lũ, sạt lở bờ sông, bờ biển:</w:t>
      </w:r>
    </w:p>
    <w:p w14:paraId="5D4579BA" w14:textId="77777777" w:rsidR="00127951" w:rsidRPr="00D817C9" w:rsidRDefault="00127951" w:rsidP="00F56E97">
      <w:pPr>
        <w:pStyle w:val="Content"/>
        <w:spacing w:before="80" w:line="252" w:lineRule="auto"/>
      </w:pPr>
      <w:r w:rsidRPr="00D817C9">
        <w:t xml:space="preserve">Phương án 1: Nâng cấp hệ thống đê: (i) Nâng cấp 200km đê đảm bảo đủ cao trình cũng như tiếp tục củng cố chất lượng đê của toàn bộ 1.885km đê sông; (ii) Nâng cấp 162km hệ thống đê biển theo TCVN 9901: 2014 tần suất 1-10% (cấp 2 đến cấp 5). (iii) Ngoài ra còn cần nâng cấp toàn bộ hệ thống đê sông lên thêm khoảng 0,7m, đê biển, đê cửa sông lên 0,22m do tác động của BĐKH và NBD. </w:t>
      </w:r>
    </w:p>
    <w:p w14:paraId="4D5BAC63" w14:textId="34132425" w:rsidR="00127951" w:rsidRPr="00D817C9" w:rsidRDefault="00127951" w:rsidP="00F56E97">
      <w:pPr>
        <w:pStyle w:val="Content"/>
        <w:spacing w:before="80" w:line="252" w:lineRule="auto"/>
      </w:pPr>
      <w:r w:rsidRPr="00D817C9">
        <w:t xml:space="preserve">Phương án 2: Tổng dung tích lũ tăng 9%, cần dành dung tích cắt lũ thêm 7 </w:t>
      </w:r>
      <w:r w:rsidR="00A82582" w:rsidRPr="00D817C9">
        <w:t xml:space="preserve">tỷ </w:t>
      </w:r>
      <w:r w:rsidR="00FA1F14" w:rsidRPr="00D817C9">
        <w:t>m</w:t>
      </w:r>
      <w:r w:rsidR="00FA1F14" w:rsidRPr="00D817C9">
        <w:rPr>
          <w:vertAlign w:val="superscript"/>
        </w:rPr>
        <w:t>3</w:t>
      </w:r>
      <w:r w:rsidRPr="00D817C9">
        <w:t xml:space="preserve"> tương đương dung tích cắt lũ của 2 hồ Hòa Bình và hồ Sơn La. Việc để dành dung tích cắt lũ đối với hệ thống hồ thượng du hiện nay là rất khó khăn, tuy nhiên một số dư địa để có thể thực hiện được là những năm gần đây các loại hình năng lượng thay thế như năng lượng gió và năng lượng mặt trời đang phát triển mạnh. </w:t>
      </w:r>
    </w:p>
    <w:p w14:paraId="50F1274F" w14:textId="02A2AC45" w:rsidR="00127951" w:rsidRPr="00D817C9" w:rsidRDefault="00127951" w:rsidP="00F56E97">
      <w:pPr>
        <w:pStyle w:val="Content"/>
        <w:spacing w:before="80" w:line="252" w:lineRule="auto"/>
      </w:pPr>
      <w:r w:rsidRPr="00D817C9">
        <w:t xml:space="preserve">Tương tự như ở kịch bản 3.2, việc nâng cao hệ thống đê thêm quá nhiều (0,7m) trong giai đoạn này cũng gặp nhiều khó khăn do công tác di dân, giải phóng mặt bằng cũng với địa chất nền đê ở một số khu vực khá yếu (nhất là khu vực hạ du Thái Bình).  </w:t>
      </w:r>
      <w:r w:rsidR="00637368" w:rsidRPr="00D817C9">
        <w:rPr>
          <w:szCs w:val="26"/>
        </w:rPr>
        <w:t xml:space="preserve">Ngoài ra các hồ chứa cũng không đủ để dành nhiều dung tích cho cắt lũ. Do vậy ở giai </w:t>
      </w:r>
      <w:r w:rsidRPr="00D817C9">
        <w:t>này đề nghị lựa chọn phương án tổng hợp vừa nâng cấp hệ thống đê 0,4m vừa tăng thêm dung tích cắt lũ các hồ chứa thêm 5 tỷ.</w:t>
      </w:r>
    </w:p>
    <w:p w14:paraId="4E7DD744" w14:textId="77777777" w:rsidR="00127951" w:rsidRPr="00D817C9" w:rsidRDefault="00127951" w:rsidP="00F56E97">
      <w:pPr>
        <w:pStyle w:val="Heading5"/>
        <w:spacing w:before="80" w:after="0" w:line="252" w:lineRule="auto"/>
        <w:jc w:val="both"/>
      </w:pPr>
      <w:r w:rsidRPr="00D817C9">
        <w:t>Tổng hợp kịch bản phát triển</w:t>
      </w:r>
    </w:p>
    <w:p w14:paraId="01E94A95" w14:textId="77777777" w:rsidR="00825BE3" w:rsidRPr="00D817C9" w:rsidRDefault="00825BE3" w:rsidP="006404BC">
      <w:pPr>
        <w:pStyle w:val="Content"/>
      </w:pPr>
      <w:r w:rsidRPr="00D817C9">
        <w:t>Có thể thấy rằng BĐKH có thể làm mực nước lũ thiết kế tăng từ 0,2-0,4m ở giai đoạn 2030 và 2050. Nếu tăng tần suất bảo đảm chống lũ từ 300 năm lên 500 năm và từ 500 năm lên 700 năm (riêng khu vực nội đô Hà Nội- phía Hữu Hồng) thì mực nước lũ thiết kế tăng thêm 0,3m so với mực nước thiết kế chống lũ hiện nay, nếu tính thêm BĐKH thì tăng 0,7m.</w:t>
      </w:r>
    </w:p>
    <w:p w14:paraId="52033A75" w14:textId="77777777" w:rsidR="00127951" w:rsidRPr="00D817C9" w:rsidRDefault="00127951" w:rsidP="006404BC">
      <w:pPr>
        <w:pStyle w:val="Content"/>
      </w:pPr>
      <w:r w:rsidRPr="00D817C9">
        <w:t>Với tình hình kinh phí đầu tư cho hệ thống đê điều như những năm gần đây thì khả năng tăng tần suất chống lũ trong tương lai là rất khó khả thi. Trong khi đó các dư địa khác có thể tăng tần suất như dành dung tích cắt lũ hạ du hay tác động của diễn biến xói lòng dẫn không rõ ràng và bền vững.</w:t>
      </w:r>
    </w:p>
    <w:p w14:paraId="4D5D284F" w14:textId="77777777" w:rsidR="00BF14C1" w:rsidRPr="00D817C9" w:rsidRDefault="00BF14C1" w:rsidP="00BF14C1">
      <w:pPr>
        <w:ind w:firstLine="540"/>
        <w:rPr>
          <w:szCs w:val="26"/>
        </w:rPr>
      </w:pPr>
    </w:p>
    <w:p w14:paraId="09E03E50" w14:textId="77777777" w:rsidR="00BF14C1" w:rsidRPr="00D817C9" w:rsidRDefault="00BF14C1" w:rsidP="00BF14C1">
      <w:pPr>
        <w:ind w:firstLine="540"/>
        <w:rPr>
          <w:szCs w:val="26"/>
        </w:rPr>
        <w:sectPr w:rsidR="00BF14C1" w:rsidRPr="00D817C9" w:rsidSect="00401A81">
          <w:pgSz w:w="11907" w:h="16839" w:code="9"/>
          <w:pgMar w:top="1418" w:right="1134" w:bottom="1418" w:left="1701" w:header="397" w:footer="567" w:gutter="0"/>
          <w:cols w:space="720"/>
          <w:docGrid w:linePitch="360"/>
        </w:sectPr>
      </w:pPr>
    </w:p>
    <w:p w14:paraId="2CC2ACCF" w14:textId="5961A554" w:rsidR="00BF14C1" w:rsidRPr="00D817C9" w:rsidRDefault="005618BC" w:rsidP="005618BC">
      <w:pPr>
        <w:pStyle w:val="BNGBIUA"/>
      </w:pPr>
      <w:bookmarkStart w:id="280" w:name="_Toc74081011"/>
      <w:r w:rsidRPr="00D817C9">
        <w:lastRenderedPageBreak/>
        <w:t xml:space="preserve">Bảng </w:t>
      </w:r>
      <w:r w:rsidRPr="00D817C9">
        <w:fldChar w:fldCharType="begin"/>
      </w:r>
      <w:r w:rsidRPr="00D817C9">
        <w:instrText xml:space="preserve"> STYLEREF 1 \s </w:instrText>
      </w:r>
      <w:r w:rsidRPr="00D817C9">
        <w:fldChar w:fldCharType="separate"/>
      </w:r>
      <w:r w:rsidR="009B26C5" w:rsidRPr="00D817C9">
        <w:rPr>
          <w:noProof/>
        </w:rPr>
        <w:t>6</w:t>
      </w:r>
      <w:r w:rsidRPr="00D817C9">
        <w:fldChar w:fldCharType="end"/>
      </w:r>
      <w:r w:rsidRPr="00D817C9">
        <w:t>.</w:t>
      </w:r>
      <w:r w:rsidRPr="00D817C9">
        <w:fldChar w:fldCharType="begin"/>
      </w:r>
      <w:r w:rsidRPr="00D817C9">
        <w:instrText xml:space="preserve"> SEQ Bảng \* ARABIC \s 1 </w:instrText>
      </w:r>
      <w:r w:rsidRPr="00D817C9">
        <w:fldChar w:fldCharType="separate"/>
      </w:r>
      <w:r w:rsidR="009B26C5" w:rsidRPr="00D817C9">
        <w:rPr>
          <w:noProof/>
        </w:rPr>
        <w:t>1</w:t>
      </w:r>
      <w:r w:rsidRPr="00D817C9">
        <w:fldChar w:fldCharType="end"/>
      </w:r>
      <w:r w:rsidRPr="00D817C9">
        <w:rPr>
          <w:lang w:val="nl-NL"/>
        </w:rPr>
        <w:t xml:space="preserve">. </w:t>
      </w:r>
      <w:r w:rsidR="00BF14C1" w:rsidRPr="00D817C9">
        <w:t>Tổng hợp các kịch bản và phương án phòng chống lũ</w:t>
      </w:r>
      <w:bookmarkEnd w:id="280"/>
      <w:r w:rsidR="00BF14C1" w:rsidRPr="00D817C9">
        <w:t xml:space="preserve"> </w:t>
      </w:r>
    </w:p>
    <w:tbl>
      <w:tblPr>
        <w:tblStyle w:val="TableGrid"/>
        <w:tblW w:w="5194" w:type="pct"/>
        <w:tblInd w:w="-185" w:type="dxa"/>
        <w:tblLook w:val="04A0" w:firstRow="1" w:lastRow="0" w:firstColumn="1" w:lastColumn="0" w:noHBand="0" w:noVBand="1"/>
      </w:tblPr>
      <w:tblGrid>
        <w:gridCol w:w="847"/>
        <w:gridCol w:w="3180"/>
        <w:gridCol w:w="1376"/>
        <w:gridCol w:w="1565"/>
        <w:gridCol w:w="1564"/>
        <w:gridCol w:w="1564"/>
        <w:gridCol w:w="1564"/>
        <w:gridCol w:w="1564"/>
        <w:gridCol w:w="1561"/>
      </w:tblGrid>
      <w:tr w:rsidR="00F72F15" w:rsidRPr="00D817C9" w14:paraId="229B1372" w14:textId="77777777" w:rsidTr="008C1A58">
        <w:trPr>
          <w:tblHeader/>
        </w:trPr>
        <w:tc>
          <w:tcPr>
            <w:tcW w:w="286" w:type="pct"/>
          </w:tcPr>
          <w:p w14:paraId="436C460F" w14:textId="77777777" w:rsidR="00BF14C1" w:rsidRPr="00D817C9" w:rsidRDefault="00BF14C1" w:rsidP="008C1A58">
            <w:pPr>
              <w:spacing w:before="60"/>
              <w:jc w:val="center"/>
              <w:rPr>
                <w:b/>
                <w:bCs/>
                <w:sz w:val="24"/>
              </w:rPr>
            </w:pPr>
            <w:r w:rsidRPr="00D817C9">
              <w:rPr>
                <w:b/>
                <w:bCs/>
                <w:sz w:val="24"/>
              </w:rPr>
              <w:t>TT</w:t>
            </w:r>
          </w:p>
        </w:tc>
        <w:tc>
          <w:tcPr>
            <w:tcW w:w="1075" w:type="pct"/>
          </w:tcPr>
          <w:p w14:paraId="2BC88484" w14:textId="77777777" w:rsidR="00BF14C1" w:rsidRPr="00D817C9" w:rsidRDefault="00BF14C1" w:rsidP="008C1A58">
            <w:pPr>
              <w:spacing w:before="60"/>
              <w:jc w:val="center"/>
              <w:rPr>
                <w:b/>
                <w:bCs/>
                <w:sz w:val="24"/>
              </w:rPr>
            </w:pPr>
            <w:r w:rsidRPr="00D817C9">
              <w:rPr>
                <w:b/>
                <w:bCs/>
                <w:sz w:val="24"/>
              </w:rPr>
              <w:t>Hạng mục</w:t>
            </w:r>
          </w:p>
        </w:tc>
        <w:tc>
          <w:tcPr>
            <w:tcW w:w="465" w:type="pct"/>
          </w:tcPr>
          <w:p w14:paraId="46909857" w14:textId="77777777" w:rsidR="00BF14C1" w:rsidRPr="00D817C9" w:rsidRDefault="00BF14C1" w:rsidP="008C1A58">
            <w:pPr>
              <w:spacing w:before="60"/>
              <w:jc w:val="center"/>
              <w:rPr>
                <w:b/>
                <w:bCs/>
                <w:sz w:val="24"/>
              </w:rPr>
            </w:pPr>
            <w:r w:rsidRPr="00D817C9">
              <w:rPr>
                <w:b/>
                <w:bCs/>
                <w:sz w:val="24"/>
              </w:rPr>
              <w:t>KB1.1</w:t>
            </w:r>
          </w:p>
        </w:tc>
        <w:tc>
          <w:tcPr>
            <w:tcW w:w="529" w:type="pct"/>
          </w:tcPr>
          <w:p w14:paraId="34311A06" w14:textId="77777777" w:rsidR="00BF14C1" w:rsidRPr="00D817C9" w:rsidRDefault="00BF14C1" w:rsidP="008C1A58">
            <w:pPr>
              <w:spacing w:before="60"/>
              <w:jc w:val="center"/>
              <w:rPr>
                <w:b/>
                <w:bCs/>
                <w:sz w:val="24"/>
              </w:rPr>
            </w:pPr>
            <w:r w:rsidRPr="00D817C9">
              <w:rPr>
                <w:b/>
                <w:bCs/>
                <w:sz w:val="24"/>
              </w:rPr>
              <w:t>KB2.1</w:t>
            </w:r>
          </w:p>
        </w:tc>
        <w:tc>
          <w:tcPr>
            <w:tcW w:w="529" w:type="pct"/>
          </w:tcPr>
          <w:p w14:paraId="5AC0188B" w14:textId="77777777" w:rsidR="00BF14C1" w:rsidRPr="00D817C9" w:rsidRDefault="00BF14C1" w:rsidP="008C1A58">
            <w:pPr>
              <w:spacing w:before="60"/>
              <w:jc w:val="center"/>
              <w:rPr>
                <w:b/>
                <w:bCs/>
                <w:sz w:val="24"/>
              </w:rPr>
            </w:pPr>
            <w:r w:rsidRPr="00D817C9">
              <w:rPr>
                <w:b/>
                <w:bCs/>
                <w:sz w:val="24"/>
              </w:rPr>
              <w:t>KB2.2</w:t>
            </w:r>
          </w:p>
        </w:tc>
        <w:tc>
          <w:tcPr>
            <w:tcW w:w="529" w:type="pct"/>
          </w:tcPr>
          <w:p w14:paraId="167A6776" w14:textId="77777777" w:rsidR="00BF14C1" w:rsidRPr="00D817C9" w:rsidRDefault="00BF14C1" w:rsidP="008C1A58">
            <w:pPr>
              <w:spacing w:before="60"/>
              <w:jc w:val="center"/>
              <w:rPr>
                <w:b/>
                <w:bCs/>
                <w:sz w:val="24"/>
              </w:rPr>
            </w:pPr>
            <w:r w:rsidRPr="00D817C9">
              <w:rPr>
                <w:b/>
                <w:bCs/>
                <w:sz w:val="24"/>
              </w:rPr>
              <w:t>KB3.1</w:t>
            </w:r>
          </w:p>
        </w:tc>
        <w:tc>
          <w:tcPr>
            <w:tcW w:w="529" w:type="pct"/>
          </w:tcPr>
          <w:p w14:paraId="70DFE0F9" w14:textId="77777777" w:rsidR="00BF14C1" w:rsidRPr="00D817C9" w:rsidRDefault="00BF14C1" w:rsidP="008C1A58">
            <w:pPr>
              <w:spacing w:before="60"/>
              <w:jc w:val="center"/>
              <w:rPr>
                <w:b/>
                <w:bCs/>
                <w:sz w:val="24"/>
              </w:rPr>
            </w:pPr>
            <w:r w:rsidRPr="00D817C9">
              <w:rPr>
                <w:b/>
                <w:bCs/>
                <w:sz w:val="24"/>
              </w:rPr>
              <w:t>KB 3.2</w:t>
            </w:r>
          </w:p>
        </w:tc>
        <w:tc>
          <w:tcPr>
            <w:tcW w:w="529" w:type="pct"/>
          </w:tcPr>
          <w:p w14:paraId="57C698C2" w14:textId="77777777" w:rsidR="00BF14C1" w:rsidRPr="00D817C9" w:rsidRDefault="00BF14C1" w:rsidP="008C1A58">
            <w:pPr>
              <w:spacing w:before="60"/>
              <w:jc w:val="center"/>
              <w:rPr>
                <w:b/>
                <w:bCs/>
                <w:sz w:val="24"/>
              </w:rPr>
            </w:pPr>
            <w:r w:rsidRPr="00D817C9">
              <w:rPr>
                <w:b/>
                <w:bCs/>
                <w:sz w:val="24"/>
              </w:rPr>
              <w:t>KB4.1</w:t>
            </w:r>
          </w:p>
        </w:tc>
        <w:tc>
          <w:tcPr>
            <w:tcW w:w="528" w:type="pct"/>
          </w:tcPr>
          <w:p w14:paraId="78DF1E51" w14:textId="77777777" w:rsidR="00BF14C1" w:rsidRPr="00D817C9" w:rsidRDefault="00BF14C1" w:rsidP="008C1A58">
            <w:pPr>
              <w:spacing w:before="60"/>
              <w:jc w:val="center"/>
              <w:rPr>
                <w:b/>
                <w:bCs/>
                <w:sz w:val="24"/>
              </w:rPr>
            </w:pPr>
            <w:r w:rsidRPr="00D817C9">
              <w:rPr>
                <w:b/>
                <w:bCs/>
                <w:sz w:val="24"/>
              </w:rPr>
              <w:t>KB 4.2</w:t>
            </w:r>
          </w:p>
        </w:tc>
      </w:tr>
      <w:tr w:rsidR="00F72F15" w:rsidRPr="00D817C9" w14:paraId="5DF44117" w14:textId="77777777" w:rsidTr="008C1A58">
        <w:tc>
          <w:tcPr>
            <w:tcW w:w="286" w:type="pct"/>
          </w:tcPr>
          <w:p w14:paraId="3245C65F" w14:textId="77777777" w:rsidR="00BF14C1" w:rsidRPr="00D817C9" w:rsidRDefault="00BF14C1" w:rsidP="008C1A58">
            <w:pPr>
              <w:spacing w:before="60"/>
              <w:rPr>
                <w:b/>
                <w:bCs/>
                <w:sz w:val="24"/>
              </w:rPr>
            </w:pPr>
            <w:r w:rsidRPr="00D817C9">
              <w:rPr>
                <w:b/>
                <w:bCs/>
                <w:sz w:val="24"/>
              </w:rPr>
              <w:t>I</w:t>
            </w:r>
          </w:p>
        </w:tc>
        <w:tc>
          <w:tcPr>
            <w:tcW w:w="1075" w:type="pct"/>
          </w:tcPr>
          <w:p w14:paraId="39D7E8B4" w14:textId="77777777" w:rsidR="00BF14C1" w:rsidRPr="00D817C9" w:rsidRDefault="00BF14C1" w:rsidP="008C1A58">
            <w:pPr>
              <w:spacing w:before="60"/>
              <w:rPr>
                <w:b/>
                <w:bCs/>
                <w:sz w:val="24"/>
              </w:rPr>
            </w:pPr>
            <w:r w:rsidRPr="00D817C9">
              <w:rPr>
                <w:b/>
                <w:bCs/>
                <w:sz w:val="24"/>
              </w:rPr>
              <w:t>Các yếu tố kịch bản</w:t>
            </w:r>
          </w:p>
        </w:tc>
        <w:tc>
          <w:tcPr>
            <w:tcW w:w="465" w:type="pct"/>
          </w:tcPr>
          <w:p w14:paraId="2B071217" w14:textId="77777777" w:rsidR="00BF14C1" w:rsidRPr="00D817C9" w:rsidRDefault="00BF14C1" w:rsidP="008C1A58">
            <w:pPr>
              <w:spacing w:before="60"/>
              <w:rPr>
                <w:b/>
                <w:bCs/>
                <w:sz w:val="24"/>
                <w:lang w:val="vi-VN"/>
              </w:rPr>
            </w:pPr>
          </w:p>
        </w:tc>
        <w:tc>
          <w:tcPr>
            <w:tcW w:w="529" w:type="pct"/>
          </w:tcPr>
          <w:p w14:paraId="494DC7E2" w14:textId="77777777" w:rsidR="00BF14C1" w:rsidRPr="00D817C9" w:rsidRDefault="00BF14C1" w:rsidP="008C1A58">
            <w:pPr>
              <w:spacing w:before="60"/>
              <w:rPr>
                <w:b/>
                <w:bCs/>
                <w:sz w:val="24"/>
                <w:lang w:val="vi-VN"/>
              </w:rPr>
            </w:pPr>
          </w:p>
        </w:tc>
        <w:tc>
          <w:tcPr>
            <w:tcW w:w="529" w:type="pct"/>
          </w:tcPr>
          <w:p w14:paraId="47FA0689" w14:textId="77777777" w:rsidR="00BF14C1" w:rsidRPr="00D817C9" w:rsidRDefault="00BF14C1" w:rsidP="008C1A58">
            <w:pPr>
              <w:spacing w:before="60"/>
              <w:rPr>
                <w:b/>
                <w:bCs/>
                <w:sz w:val="24"/>
                <w:lang w:val="vi-VN"/>
              </w:rPr>
            </w:pPr>
          </w:p>
        </w:tc>
        <w:tc>
          <w:tcPr>
            <w:tcW w:w="529" w:type="pct"/>
          </w:tcPr>
          <w:p w14:paraId="5DD9A303" w14:textId="77777777" w:rsidR="00BF14C1" w:rsidRPr="00D817C9" w:rsidRDefault="00BF14C1" w:rsidP="008C1A58">
            <w:pPr>
              <w:spacing w:before="60"/>
              <w:rPr>
                <w:b/>
                <w:bCs/>
                <w:sz w:val="24"/>
                <w:lang w:val="vi-VN"/>
              </w:rPr>
            </w:pPr>
          </w:p>
        </w:tc>
        <w:tc>
          <w:tcPr>
            <w:tcW w:w="529" w:type="pct"/>
          </w:tcPr>
          <w:p w14:paraId="014FA3DA" w14:textId="77777777" w:rsidR="00BF14C1" w:rsidRPr="00D817C9" w:rsidRDefault="00BF14C1" w:rsidP="008C1A58">
            <w:pPr>
              <w:spacing w:before="60"/>
              <w:rPr>
                <w:b/>
                <w:bCs/>
                <w:sz w:val="24"/>
                <w:lang w:val="vi-VN"/>
              </w:rPr>
            </w:pPr>
          </w:p>
        </w:tc>
        <w:tc>
          <w:tcPr>
            <w:tcW w:w="529" w:type="pct"/>
          </w:tcPr>
          <w:p w14:paraId="674D9C0A" w14:textId="77777777" w:rsidR="00BF14C1" w:rsidRPr="00D817C9" w:rsidRDefault="00BF14C1" w:rsidP="008C1A58">
            <w:pPr>
              <w:spacing w:before="60"/>
              <w:rPr>
                <w:b/>
                <w:bCs/>
                <w:sz w:val="24"/>
                <w:lang w:val="vi-VN"/>
              </w:rPr>
            </w:pPr>
          </w:p>
        </w:tc>
        <w:tc>
          <w:tcPr>
            <w:tcW w:w="528" w:type="pct"/>
          </w:tcPr>
          <w:p w14:paraId="27680E2B" w14:textId="77777777" w:rsidR="00BF14C1" w:rsidRPr="00D817C9" w:rsidRDefault="00BF14C1" w:rsidP="008C1A58">
            <w:pPr>
              <w:spacing w:before="60"/>
              <w:rPr>
                <w:b/>
                <w:bCs/>
                <w:sz w:val="24"/>
                <w:lang w:val="vi-VN"/>
              </w:rPr>
            </w:pPr>
          </w:p>
        </w:tc>
      </w:tr>
      <w:tr w:rsidR="00F72F15" w:rsidRPr="00D817C9" w14:paraId="35F36088" w14:textId="77777777" w:rsidTr="008C1A58">
        <w:tc>
          <w:tcPr>
            <w:tcW w:w="286" w:type="pct"/>
          </w:tcPr>
          <w:p w14:paraId="7E71F568" w14:textId="77777777" w:rsidR="00BF14C1" w:rsidRPr="00D817C9" w:rsidRDefault="00BF14C1" w:rsidP="008C1A58">
            <w:pPr>
              <w:spacing w:before="60"/>
              <w:rPr>
                <w:sz w:val="24"/>
                <w:lang w:val="vi-VN"/>
              </w:rPr>
            </w:pPr>
          </w:p>
        </w:tc>
        <w:tc>
          <w:tcPr>
            <w:tcW w:w="1075" w:type="pct"/>
          </w:tcPr>
          <w:p w14:paraId="74E07FC1" w14:textId="77777777" w:rsidR="00BF14C1" w:rsidRPr="00D817C9" w:rsidRDefault="00BF14C1" w:rsidP="008C1A58">
            <w:pPr>
              <w:spacing w:before="60"/>
              <w:rPr>
                <w:sz w:val="24"/>
              </w:rPr>
            </w:pPr>
            <w:r w:rsidRPr="00D817C9">
              <w:rPr>
                <w:sz w:val="24"/>
              </w:rPr>
              <w:t>Biến đổi khí hậu</w:t>
            </w:r>
          </w:p>
        </w:tc>
        <w:tc>
          <w:tcPr>
            <w:tcW w:w="465" w:type="pct"/>
          </w:tcPr>
          <w:p w14:paraId="6391FB62" w14:textId="77777777" w:rsidR="00BF14C1" w:rsidRPr="00D817C9" w:rsidRDefault="00BF14C1" w:rsidP="008C1A58">
            <w:pPr>
              <w:spacing w:before="60"/>
              <w:jc w:val="center"/>
              <w:rPr>
                <w:sz w:val="24"/>
              </w:rPr>
            </w:pPr>
            <w:r w:rsidRPr="00D817C9">
              <w:rPr>
                <w:sz w:val="24"/>
              </w:rPr>
              <w:t>Hiện tại</w:t>
            </w:r>
          </w:p>
        </w:tc>
        <w:tc>
          <w:tcPr>
            <w:tcW w:w="529" w:type="pct"/>
          </w:tcPr>
          <w:p w14:paraId="7265CA92" w14:textId="77777777" w:rsidR="00BF14C1" w:rsidRPr="00D817C9" w:rsidRDefault="00BF14C1" w:rsidP="008C1A58">
            <w:pPr>
              <w:spacing w:before="60"/>
              <w:jc w:val="center"/>
              <w:rPr>
                <w:sz w:val="24"/>
              </w:rPr>
            </w:pPr>
            <w:r w:rsidRPr="00D817C9">
              <w:rPr>
                <w:sz w:val="24"/>
              </w:rPr>
              <w:t>RCP 4.5</w:t>
            </w:r>
          </w:p>
        </w:tc>
        <w:tc>
          <w:tcPr>
            <w:tcW w:w="529" w:type="pct"/>
          </w:tcPr>
          <w:p w14:paraId="4619396D" w14:textId="77777777" w:rsidR="00BF14C1" w:rsidRPr="00D817C9" w:rsidRDefault="00BF14C1" w:rsidP="008C1A58">
            <w:pPr>
              <w:spacing w:before="60"/>
              <w:jc w:val="center"/>
              <w:rPr>
                <w:sz w:val="24"/>
              </w:rPr>
            </w:pPr>
            <w:r w:rsidRPr="00D817C9">
              <w:rPr>
                <w:sz w:val="24"/>
              </w:rPr>
              <w:t>RCP 4.5</w:t>
            </w:r>
          </w:p>
        </w:tc>
        <w:tc>
          <w:tcPr>
            <w:tcW w:w="529" w:type="pct"/>
          </w:tcPr>
          <w:p w14:paraId="50BCE423" w14:textId="77777777" w:rsidR="00BF14C1" w:rsidRPr="00D817C9" w:rsidRDefault="00BF14C1" w:rsidP="008C1A58">
            <w:pPr>
              <w:spacing w:before="60"/>
              <w:jc w:val="center"/>
              <w:rPr>
                <w:sz w:val="24"/>
              </w:rPr>
            </w:pPr>
            <w:r w:rsidRPr="00D817C9">
              <w:rPr>
                <w:sz w:val="24"/>
              </w:rPr>
              <w:t>RCP 4.5</w:t>
            </w:r>
          </w:p>
        </w:tc>
        <w:tc>
          <w:tcPr>
            <w:tcW w:w="529" w:type="pct"/>
          </w:tcPr>
          <w:p w14:paraId="7988EEE0" w14:textId="77777777" w:rsidR="00BF14C1" w:rsidRPr="00D817C9" w:rsidRDefault="00BF14C1" w:rsidP="008C1A58">
            <w:pPr>
              <w:spacing w:before="60"/>
              <w:jc w:val="center"/>
              <w:rPr>
                <w:sz w:val="24"/>
                <w:lang w:val="vi-VN"/>
              </w:rPr>
            </w:pPr>
            <w:r w:rsidRPr="00D817C9">
              <w:rPr>
                <w:sz w:val="24"/>
              </w:rPr>
              <w:t>RCP 4.5</w:t>
            </w:r>
          </w:p>
        </w:tc>
        <w:tc>
          <w:tcPr>
            <w:tcW w:w="529" w:type="pct"/>
          </w:tcPr>
          <w:p w14:paraId="1540F140" w14:textId="77777777" w:rsidR="00BF14C1" w:rsidRPr="00D817C9" w:rsidRDefault="00BF14C1" w:rsidP="008C1A58">
            <w:pPr>
              <w:spacing w:before="60"/>
              <w:jc w:val="center"/>
              <w:rPr>
                <w:sz w:val="24"/>
                <w:lang w:val="vi-VN"/>
              </w:rPr>
            </w:pPr>
            <w:r w:rsidRPr="00D817C9">
              <w:rPr>
                <w:sz w:val="24"/>
              </w:rPr>
              <w:t>RCP 8.5</w:t>
            </w:r>
          </w:p>
        </w:tc>
        <w:tc>
          <w:tcPr>
            <w:tcW w:w="528" w:type="pct"/>
          </w:tcPr>
          <w:p w14:paraId="7773F10C" w14:textId="77777777" w:rsidR="00BF14C1" w:rsidRPr="00D817C9" w:rsidRDefault="00BF14C1" w:rsidP="008C1A58">
            <w:pPr>
              <w:spacing w:before="60"/>
              <w:jc w:val="center"/>
              <w:rPr>
                <w:sz w:val="24"/>
              </w:rPr>
            </w:pPr>
            <w:r w:rsidRPr="00D817C9">
              <w:rPr>
                <w:sz w:val="24"/>
              </w:rPr>
              <w:t>RCP 8.5</w:t>
            </w:r>
          </w:p>
        </w:tc>
      </w:tr>
      <w:tr w:rsidR="00F72F15" w:rsidRPr="00D817C9" w14:paraId="5D41C3B5" w14:textId="77777777" w:rsidTr="008C1A58">
        <w:tc>
          <w:tcPr>
            <w:tcW w:w="286" w:type="pct"/>
          </w:tcPr>
          <w:p w14:paraId="54CB0EF5" w14:textId="77777777" w:rsidR="00BF14C1" w:rsidRPr="00D817C9" w:rsidRDefault="00BF14C1" w:rsidP="008C1A58">
            <w:pPr>
              <w:spacing w:before="60"/>
              <w:rPr>
                <w:sz w:val="24"/>
                <w:lang w:val="vi-VN"/>
              </w:rPr>
            </w:pPr>
          </w:p>
        </w:tc>
        <w:tc>
          <w:tcPr>
            <w:tcW w:w="1075" w:type="pct"/>
          </w:tcPr>
          <w:p w14:paraId="0D09A6C5" w14:textId="77777777" w:rsidR="00BF14C1" w:rsidRPr="00D817C9" w:rsidRDefault="00BF14C1" w:rsidP="008C1A58">
            <w:pPr>
              <w:spacing w:before="60"/>
              <w:rPr>
                <w:sz w:val="24"/>
              </w:rPr>
            </w:pPr>
            <w:r w:rsidRPr="00D817C9">
              <w:rPr>
                <w:sz w:val="24"/>
              </w:rPr>
              <w:t>Yêu cầu chống lũ</w:t>
            </w:r>
          </w:p>
        </w:tc>
        <w:tc>
          <w:tcPr>
            <w:tcW w:w="465" w:type="pct"/>
          </w:tcPr>
          <w:p w14:paraId="464F9E45" w14:textId="77777777" w:rsidR="00BF14C1" w:rsidRPr="00D817C9" w:rsidRDefault="00BF14C1" w:rsidP="008C1A58">
            <w:pPr>
              <w:spacing w:before="60"/>
              <w:jc w:val="center"/>
              <w:rPr>
                <w:sz w:val="24"/>
              </w:rPr>
            </w:pPr>
            <w:r w:rsidRPr="00D817C9">
              <w:rPr>
                <w:sz w:val="24"/>
              </w:rPr>
              <w:t>Cao</w:t>
            </w:r>
          </w:p>
        </w:tc>
        <w:tc>
          <w:tcPr>
            <w:tcW w:w="529" w:type="pct"/>
          </w:tcPr>
          <w:p w14:paraId="77779A93" w14:textId="77777777" w:rsidR="00BF14C1" w:rsidRPr="00D817C9" w:rsidRDefault="00BF14C1" w:rsidP="008C1A58">
            <w:pPr>
              <w:spacing w:before="60"/>
              <w:jc w:val="center"/>
              <w:rPr>
                <w:sz w:val="24"/>
              </w:rPr>
            </w:pPr>
            <w:r w:rsidRPr="00D817C9">
              <w:rPr>
                <w:sz w:val="24"/>
              </w:rPr>
              <w:t>Cao</w:t>
            </w:r>
          </w:p>
        </w:tc>
        <w:tc>
          <w:tcPr>
            <w:tcW w:w="529" w:type="pct"/>
          </w:tcPr>
          <w:p w14:paraId="4271ED9E" w14:textId="77777777" w:rsidR="00BF14C1" w:rsidRPr="00D817C9" w:rsidRDefault="00BF14C1" w:rsidP="008C1A58">
            <w:pPr>
              <w:spacing w:before="60"/>
              <w:jc w:val="center"/>
              <w:rPr>
                <w:sz w:val="24"/>
              </w:rPr>
            </w:pPr>
            <w:r w:rsidRPr="00D817C9">
              <w:rPr>
                <w:sz w:val="24"/>
              </w:rPr>
              <w:t>Cao</w:t>
            </w:r>
          </w:p>
        </w:tc>
        <w:tc>
          <w:tcPr>
            <w:tcW w:w="529" w:type="pct"/>
          </w:tcPr>
          <w:p w14:paraId="27B595C0" w14:textId="77777777" w:rsidR="00BF14C1" w:rsidRPr="00D817C9" w:rsidRDefault="00BF14C1" w:rsidP="008C1A58">
            <w:pPr>
              <w:spacing w:before="60"/>
              <w:jc w:val="center"/>
              <w:rPr>
                <w:sz w:val="24"/>
                <w:lang w:val="vi-VN"/>
              </w:rPr>
            </w:pPr>
            <w:r w:rsidRPr="00D817C9">
              <w:rPr>
                <w:sz w:val="24"/>
              </w:rPr>
              <w:t>Cao</w:t>
            </w:r>
          </w:p>
        </w:tc>
        <w:tc>
          <w:tcPr>
            <w:tcW w:w="529" w:type="pct"/>
          </w:tcPr>
          <w:p w14:paraId="7C3EA7EF" w14:textId="77777777" w:rsidR="00BF14C1" w:rsidRPr="00D817C9" w:rsidRDefault="00BF14C1" w:rsidP="008C1A58">
            <w:pPr>
              <w:spacing w:before="60"/>
              <w:jc w:val="center"/>
              <w:rPr>
                <w:sz w:val="24"/>
                <w:lang w:val="vi-VN"/>
              </w:rPr>
            </w:pPr>
            <w:r w:rsidRPr="00D817C9">
              <w:rPr>
                <w:sz w:val="24"/>
              </w:rPr>
              <w:t>Cao</w:t>
            </w:r>
          </w:p>
        </w:tc>
        <w:tc>
          <w:tcPr>
            <w:tcW w:w="529" w:type="pct"/>
          </w:tcPr>
          <w:p w14:paraId="0ABD7D14" w14:textId="77777777" w:rsidR="00BF14C1" w:rsidRPr="00D817C9" w:rsidRDefault="00BF14C1" w:rsidP="008C1A58">
            <w:pPr>
              <w:spacing w:before="60"/>
              <w:jc w:val="center"/>
              <w:rPr>
                <w:sz w:val="24"/>
                <w:lang w:val="vi-VN"/>
              </w:rPr>
            </w:pPr>
            <w:r w:rsidRPr="00D817C9">
              <w:rPr>
                <w:sz w:val="24"/>
              </w:rPr>
              <w:t>Cao</w:t>
            </w:r>
          </w:p>
        </w:tc>
        <w:tc>
          <w:tcPr>
            <w:tcW w:w="528" w:type="pct"/>
          </w:tcPr>
          <w:p w14:paraId="2274287B" w14:textId="77777777" w:rsidR="00BF14C1" w:rsidRPr="00D817C9" w:rsidRDefault="00BF14C1" w:rsidP="008C1A58">
            <w:pPr>
              <w:spacing w:before="60"/>
              <w:jc w:val="center"/>
              <w:rPr>
                <w:sz w:val="24"/>
              </w:rPr>
            </w:pPr>
            <w:r w:rsidRPr="00D817C9">
              <w:rPr>
                <w:sz w:val="24"/>
              </w:rPr>
              <w:t>Rất cao</w:t>
            </w:r>
          </w:p>
        </w:tc>
      </w:tr>
      <w:tr w:rsidR="00F72F15" w:rsidRPr="00D817C9" w14:paraId="066D3028" w14:textId="77777777" w:rsidTr="008C1A58">
        <w:tc>
          <w:tcPr>
            <w:tcW w:w="286" w:type="pct"/>
          </w:tcPr>
          <w:p w14:paraId="3EFDEC77" w14:textId="77777777" w:rsidR="00BF14C1" w:rsidRPr="00D817C9" w:rsidRDefault="00BF14C1" w:rsidP="008C1A58">
            <w:pPr>
              <w:spacing w:before="60"/>
              <w:rPr>
                <w:b/>
                <w:bCs/>
                <w:sz w:val="24"/>
              </w:rPr>
            </w:pPr>
            <w:r w:rsidRPr="00D817C9">
              <w:rPr>
                <w:b/>
                <w:bCs/>
                <w:sz w:val="24"/>
              </w:rPr>
              <w:t>II</w:t>
            </w:r>
          </w:p>
        </w:tc>
        <w:tc>
          <w:tcPr>
            <w:tcW w:w="1075" w:type="pct"/>
          </w:tcPr>
          <w:p w14:paraId="2E6578C8" w14:textId="77777777" w:rsidR="00BF14C1" w:rsidRPr="00D817C9" w:rsidRDefault="00BF14C1" w:rsidP="008C1A58">
            <w:pPr>
              <w:spacing w:before="60"/>
              <w:rPr>
                <w:b/>
                <w:bCs/>
                <w:sz w:val="24"/>
              </w:rPr>
            </w:pPr>
            <w:r w:rsidRPr="00D817C9">
              <w:rPr>
                <w:b/>
                <w:bCs/>
                <w:sz w:val="24"/>
              </w:rPr>
              <w:t>Các tác động</w:t>
            </w:r>
          </w:p>
        </w:tc>
        <w:tc>
          <w:tcPr>
            <w:tcW w:w="465" w:type="pct"/>
          </w:tcPr>
          <w:p w14:paraId="05D76B8C" w14:textId="77777777" w:rsidR="00BF14C1" w:rsidRPr="00D817C9" w:rsidRDefault="00BF14C1" w:rsidP="008C1A58">
            <w:pPr>
              <w:spacing w:before="60"/>
              <w:jc w:val="center"/>
              <w:rPr>
                <w:b/>
                <w:bCs/>
                <w:sz w:val="24"/>
                <w:lang w:val="vi-VN"/>
              </w:rPr>
            </w:pPr>
          </w:p>
        </w:tc>
        <w:tc>
          <w:tcPr>
            <w:tcW w:w="529" w:type="pct"/>
          </w:tcPr>
          <w:p w14:paraId="34459A00" w14:textId="77777777" w:rsidR="00BF14C1" w:rsidRPr="00D817C9" w:rsidRDefault="00BF14C1" w:rsidP="008C1A58">
            <w:pPr>
              <w:spacing w:before="60"/>
              <w:jc w:val="center"/>
              <w:rPr>
                <w:b/>
                <w:bCs/>
                <w:sz w:val="24"/>
                <w:lang w:val="vi-VN"/>
              </w:rPr>
            </w:pPr>
          </w:p>
        </w:tc>
        <w:tc>
          <w:tcPr>
            <w:tcW w:w="529" w:type="pct"/>
          </w:tcPr>
          <w:p w14:paraId="6D31B80E" w14:textId="77777777" w:rsidR="00BF14C1" w:rsidRPr="00D817C9" w:rsidRDefault="00BF14C1" w:rsidP="008C1A58">
            <w:pPr>
              <w:spacing w:before="60"/>
              <w:jc w:val="center"/>
              <w:rPr>
                <w:b/>
                <w:bCs/>
                <w:sz w:val="24"/>
                <w:lang w:val="vi-VN"/>
              </w:rPr>
            </w:pPr>
          </w:p>
        </w:tc>
        <w:tc>
          <w:tcPr>
            <w:tcW w:w="529" w:type="pct"/>
          </w:tcPr>
          <w:p w14:paraId="276EEAEC" w14:textId="77777777" w:rsidR="00BF14C1" w:rsidRPr="00D817C9" w:rsidRDefault="00BF14C1" w:rsidP="008C1A58">
            <w:pPr>
              <w:spacing w:before="60"/>
              <w:jc w:val="center"/>
              <w:rPr>
                <w:b/>
                <w:bCs/>
                <w:sz w:val="24"/>
                <w:lang w:val="vi-VN"/>
              </w:rPr>
            </w:pPr>
          </w:p>
        </w:tc>
        <w:tc>
          <w:tcPr>
            <w:tcW w:w="529" w:type="pct"/>
          </w:tcPr>
          <w:p w14:paraId="653720B2" w14:textId="77777777" w:rsidR="00BF14C1" w:rsidRPr="00D817C9" w:rsidRDefault="00BF14C1" w:rsidP="008C1A58">
            <w:pPr>
              <w:spacing w:before="60"/>
              <w:jc w:val="center"/>
              <w:rPr>
                <w:b/>
                <w:bCs/>
                <w:sz w:val="24"/>
                <w:lang w:val="vi-VN"/>
              </w:rPr>
            </w:pPr>
          </w:p>
        </w:tc>
        <w:tc>
          <w:tcPr>
            <w:tcW w:w="529" w:type="pct"/>
          </w:tcPr>
          <w:p w14:paraId="0EEE3904" w14:textId="77777777" w:rsidR="00BF14C1" w:rsidRPr="00D817C9" w:rsidRDefault="00BF14C1" w:rsidP="008C1A58">
            <w:pPr>
              <w:spacing w:before="60"/>
              <w:jc w:val="center"/>
              <w:rPr>
                <w:b/>
                <w:bCs/>
                <w:sz w:val="24"/>
                <w:lang w:val="vi-VN"/>
              </w:rPr>
            </w:pPr>
          </w:p>
        </w:tc>
        <w:tc>
          <w:tcPr>
            <w:tcW w:w="528" w:type="pct"/>
          </w:tcPr>
          <w:p w14:paraId="640DF497" w14:textId="77777777" w:rsidR="00BF14C1" w:rsidRPr="00D817C9" w:rsidRDefault="00BF14C1" w:rsidP="008C1A58">
            <w:pPr>
              <w:spacing w:before="60"/>
              <w:jc w:val="center"/>
              <w:rPr>
                <w:b/>
                <w:bCs/>
                <w:sz w:val="24"/>
                <w:lang w:val="vi-VN"/>
              </w:rPr>
            </w:pPr>
          </w:p>
        </w:tc>
      </w:tr>
      <w:tr w:rsidR="00F72F15" w:rsidRPr="00D817C9" w14:paraId="38F3DA5A" w14:textId="77777777" w:rsidTr="008C1A58">
        <w:tc>
          <w:tcPr>
            <w:tcW w:w="286" w:type="pct"/>
          </w:tcPr>
          <w:p w14:paraId="25DD2634" w14:textId="77777777" w:rsidR="00BF14C1" w:rsidRPr="00D817C9" w:rsidRDefault="00BF14C1" w:rsidP="008C1A58">
            <w:pPr>
              <w:spacing w:before="60"/>
              <w:rPr>
                <w:b/>
                <w:bCs/>
                <w:sz w:val="24"/>
              </w:rPr>
            </w:pPr>
            <w:r w:rsidRPr="00D817C9">
              <w:rPr>
                <w:b/>
                <w:bCs/>
                <w:sz w:val="24"/>
              </w:rPr>
              <w:t>1</w:t>
            </w:r>
          </w:p>
        </w:tc>
        <w:tc>
          <w:tcPr>
            <w:tcW w:w="1075" w:type="pct"/>
          </w:tcPr>
          <w:p w14:paraId="300F7128" w14:textId="77777777" w:rsidR="00BF14C1" w:rsidRPr="00D817C9" w:rsidRDefault="00BF14C1" w:rsidP="008C1A58">
            <w:pPr>
              <w:spacing w:before="60"/>
              <w:rPr>
                <w:b/>
                <w:bCs/>
                <w:sz w:val="24"/>
              </w:rPr>
            </w:pPr>
            <w:r w:rsidRPr="00D817C9">
              <w:rPr>
                <w:b/>
                <w:bCs/>
                <w:sz w:val="24"/>
              </w:rPr>
              <w:t>Mức đảm bảo chống lũ (năm)</w:t>
            </w:r>
          </w:p>
        </w:tc>
        <w:tc>
          <w:tcPr>
            <w:tcW w:w="465" w:type="pct"/>
          </w:tcPr>
          <w:p w14:paraId="5B74E452" w14:textId="77777777" w:rsidR="00BF14C1" w:rsidRPr="00D817C9" w:rsidRDefault="00BF14C1" w:rsidP="008C1A58">
            <w:pPr>
              <w:spacing w:before="60"/>
              <w:jc w:val="center"/>
              <w:rPr>
                <w:b/>
                <w:bCs/>
                <w:sz w:val="24"/>
              </w:rPr>
            </w:pPr>
          </w:p>
        </w:tc>
        <w:tc>
          <w:tcPr>
            <w:tcW w:w="529" w:type="pct"/>
          </w:tcPr>
          <w:p w14:paraId="2E6800FF" w14:textId="77777777" w:rsidR="00BF14C1" w:rsidRPr="00D817C9" w:rsidRDefault="00BF14C1" w:rsidP="008C1A58">
            <w:pPr>
              <w:spacing w:before="60"/>
              <w:jc w:val="center"/>
              <w:rPr>
                <w:b/>
                <w:bCs/>
                <w:sz w:val="24"/>
                <w:lang w:val="vi-VN"/>
              </w:rPr>
            </w:pPr>
          </w:p>
        </w:tc>
        <w:tc>
          <w:tcPr>
            <w:tcW w:w="529" w:type="pct"/>
          </w:tcPr>
          <w:p w14:paraId="66FAFCFE" w14:textId="77777777" w:rsidR="00BF14C1" w:rsidRPr="00D817C9" w:rsidRDefault="00BF14C1" w:rsidP="008C1A58">
            <w:pPr>
              <w:spacing w:before="60"/>
              <w:jc w:val="center"/>
              <w:rPr>
                <w:b/>
                <w:bCs/>
                <w:sz w:val="24"/>
                <w:lang w:val="vi-VN"/>
              </w:rPr>
            </w:pPr>
          </w:p>
        </w:tc>
        <w:tc>
          <w:tcPr>
            <w:tcW w:w="529" w:type="pct"/>
          </w:tcPr>
          <w:p w14:paraId="45C88B9E" w14:textId="77777777" w:rsidR="00BF14C1" w:rsidRPr="00D817C9" w:rsidRDefault="00BF14C1" w:rsidP="008C1A58">
            <w:pPr>
              <w:spacing w:before="60"/>
              <w:jc w:val="center"/>
              <w:rPr>
                <w:b/>
                <w:bCs/>
                <w:sz w:val="24"/>
                <w:lang w:val="vi-VN"/>
              </w:rPr>
            </w:pPr>
          </w:p>
        </w:tc>
        <w:tc>
          <w:tcPr>
            <w:tcW w:w="529" w:type="pct"/>
          </w:tcPr>
          <w:p w14:paraId="39A10317" w14:textId="77777777" w:rsidR="00BF14C1" w:rsidRPr="00D817C9" w:rsidRDefault="00BF14C1" w:rsidP="008C1A58">
            <w:pPr>
              <w:spacing w:before="60"/>
              <w:jc w:val="center"/>
              <w:rPr>
                <w:b/>
                <w:bCs/>
                <w:sz w:val="24"/>
                <w:lang w:val="vi-VN"/>
              </w:rPr>
            </w:pPr>
          </w:p>
        </w:tc>
        <w:tc>
          <w:tcPr>
            <w:tcW w:w="529" w:type="pct"/>
          </w:tcPr>
          <w:p w14:paraId="71006943" w14:textId="77777777" w:rsidR="00BF14C1" w:rsidRPr="00D817C9" w:rsidRDefault="00BF14C1" w:rsidP="008C1A58">
            <w:pPr>
              <w:spacing w:before="60"/>
              <w:jc w:val="center"/>
              <w:rPr>
                <w:b/>
                <w:bCs/>
                <w:sz w:val="24"/>
                <w:lang w:val="vi-VN"/>
              </w:rPr>
            </w:pPr>
          </w:p>
        </w:tc>
        <w:tc>
          <w:tcPr>
            <w:tcW w:w="528" w:type="pct"/>
          </w:tcPr>
          <w:p w14:paraId="37D31C5D" w14:textId="77777777" w:rsidR="00BF14C1" w:rsidRPr="00D817C9" w:rsidRDefault="00BF14C1" w:rsidP="008C1A58">
            <w:pPr>
              <w:spacing w:before="60"/>
              <w:jc w:val="center"/>
              <w:rPr>
                <w:b/>
                <w:bCs/>
                <w:sz w:val="24"/>
                <w:lang w:val="vi-VN"/>
              </w:rPr>
            </w:pPr>
          </w:p>
        </w:tc>
      </w:tr>
      <w:tr w:rsidR="00F72F15" w:rsidRPr="00D817C9" w14:paraId="0FE7083A" w14:textId="77777777" w:rsidTr="008C1A58">
        <w:tc>
          <w:tcPr>
            <w:tcW w:w="286" w:type="pct"/>
          </w:tcPr>
          <w:p w14:paraId="7E0C7BDE" w14:textId="77777777" w:rsidR="00BF14C1" w:rsidRPr="00D817C9" w:rsidRDefault="00BF14C1" w:rsidP="008C1A58">
            <w:pPr>
              <w:spacing w:before="60"/>
              <w:rPr>
                <w:sz w:val="24"/>
              </w:rPr>
            </w:pPr>
            <w:r w:rsidRPr="00D817C9">
              <w:rPr>
                <w:sz w:val="24"/>
              </w:rPr>
              <w:t>a</w:t>
            </w:r>
          </w:p>
        </w:tc>
        <w:tc>
          <w:tcPr>
            <w:tcW w:w="1075" w:type="pct"/>
          </w:tcPr>
          <w:p w14:paraId="3FF8F74C" w14:textId="77777777" w:rsidR="00BF14C1" w:rsidRPr="00D817C9" w:rsidRDefault="00BF14C1" w:rsidP="008C1A58">
            <w:pPr>
              <w:spacing w:before="60"/>
              <w:rPr>
                <w:sz w:val="24"/>
              </w:rPr>
            </w:pPr>
            <w:r w:rsidRPr="00D817C9">
              <w:rPr>
                <w:sz w:val="24"/>
              </w:rPr>
              <w:t>V</w:t>
            </w:r>
            <w:r w:rsidRPr="00D817C9">
              <w:rPr>
                <w:sz w:val="24"/>
                <w:lang w:val="vi-VN"/>
              </w:rPr>
              <w:t xml:space="preserve">ùng </w:t>
            </w:r>
            <w:r w:rsidRPr="00D817C9">
              <w:rPr>
                <w:sz w:val="24"/>
              </w:rPr>
              <w:t>Chịu ảnh hưởng hồ chứa cắt lũ</w:t>
            </w:r>
          </w:p>
        </w:tc>
        <w:tc>
          <w:tcPr>
            <w:tcW w:w="465" w:type="pct"/>
          </w:tcPr>
          <w:p w14:paraId="4D33FDFE" w14:textId="77777777" w:rsidR="00BF14C1" w:rsidRPr="00D817C9" w:rsidRDefault="00BF14C1" w:rsidP="008C1A58">
            <w:pPr>
              <w:spacing w:before="60"/>
              <w:jc w:val="center"/>
              <w:rPr>
                <w:sz w:val="24"/>
              </w:rPr>
            </w:pPr>
          </w:p>
        </w:tc>
        <w:tc>
          <w:tcPr>
            <w:tcW w:w="529" w:type="pct"/>
          </w:tcPr>
          <w:p w14:paraId="5EA3DBE1" w14:textId="77777777" w:rsidR="00BF14C1" w:rsidRPr="00D817C9" w:rsidRDefault="00BF14C1" w:rsidP="008C1A58">
            <w:pPr>
              <w:spacing w:before="60"/>
              <w:jc w:val="center"/>
              <w:rPr>
                <w:sz w:val="24"/>
              </w:rPr>
            </w:pPr>
          </w:p>
        </w:tc>
        <w:tc>
          <w:tcPr>
            <w:tcW w:w="529" w:type="pct"/>
          </w:tcPr>
          <w:p w14:paraId="4F372213" w14:textId="77777777" w:rsidR="00BF14C1" w:rsidRPr="00D817C9" w:rsidRDefault="00BF14C1" w:rsidP="008C1A58">
            <w:pPr>
              <w:spacing w:before="60"/>
              <w:jc w:val="center"/>
              <w:rPr>
                <w:sz w:val="24"/>
              </w:rPr>
            </w:pPr>
          </w:p>
        </w:tc>
        <w:tc>
          <w:tcPr>
            <w:tcW w:w="529" w:type="pct"/>
          </w:tcPr>
          <w:p w14:paraId="11231CDB" w14:textId="77777777" w:rsidR="00BF14C1" w:rsidRPr="00D817C9" w:rsidRDefault="00BF14C1" w:rsidP="008C1A58">
            <w:pPr>
              <w:spacing w:before="60"/>
              <w:jc w:val="center"/>
              <w:rPr>
                <w:sz w:val="24"/>
              </w:rPr>
            </w:pPr>
          </w:p>
        </w:tc>
        <w:tc>
          <w:tcPr>
            <w:tcW w:w="529" w:type="pct"/>
          </w:tcPr>
          <w:p w14:paraId="0B16AAE5" w14:textId="77777777" w:rsidR="00BF14C1" w:rsidRPr="00D817C9" w:rsidRDefault="00BF14C1" w:rsidP="008C1A58">
            <w:pPr>
              <w:spacing w:before="60"/>
              <w:jc w:val="center"/>
              <w:rPr>
                <w:sz w:val="24"/>
              </w:rPr>
            </w:pPr>
          </w:p>
        </w:tc>
        <w:tc>
          <w:tcPr>
            <w:tcW w:w="529" w:type="pct"/>
          </w:tcPr>
          <w:p w14:paraId="7FA6C28B" w14:textId="77777777" w:rsidR="00BF14C1" w:rsidRPr="00D817C9" w:rsidRDefault="00BF14C1" w:rsidP="008C1A58">
            <w:pPr>
              <w:spacing w:before="60"/>
              <w:jc w:val="center"/>
              <w:rPr>
                <w:sz w:val="24"/>
              </w:rPr>
            </w:pPr>
          </w:p>
        </w:tc>
        <w:tc>
          <w:tcPr>
            <w:tcW w:w="528" w:type="pct"/>
          </w:tcPr>
          <w:p w14:paraId="3B8246E8" w14:textId="77777777" w:rsidR="00BF14C1" w:rsidRPr="00D817C9" w:rsidRDefault="00BF14C1" w:rsidP="008C1A58">
            <w:pPr>
              <w:spacing w:before="60"/>
              <w:jc w:val="center"/>
              <w:rPr>
                <w:sz w:val="24"/>
              </w:rPr>
            </w:pPr>
          </w:p>
        </w:tc>
      </w:tr>
      <w:tr w:rsidR="00F72F15" w:rsidRPr="00D817C9" w14:paraId="4E8F4907" w14:textId="77777777" w:rsidTr="008C1A58">
        <w:tc>
          <w:tcPr>
            <w:tcW w:w="286" w:type="pct"/>
          </w:tcPr>
          <w:p w14:paraId="2D3359A9" w14:textId="77777777" w:rsidR="00BF14C1" w:rsidRPr="00D817C9" w:rsidRDefault="00BF14C1" w:rsidP="008C1A58">
            <w:pPr>
              <w:spacing w:before="60"/>
              <w:rPr>
                <w:sz w:val="24"/>
              </w:rPr>
            </w:pPr>
          </w:p>
        </w:tc>
        <w:tc>
          <w:tcPr>
            <w:tcW w:w="1075" w:type="pct"/>
          </w:tcPr>
          <w:p w14:paraId="260371E7" w14:textId="77777777" w:rsidR="00BF14C1" w:rsidRPr="00D817C9" w:rsidRDefault="00BF14C1" w:rsidP="008C1A58">
            <w:pPr>
              <w:spacing w:before="60"/>
              <w:rPr>
                <w:sz w:val="24"/>
              </w:rPr>
            </w:pPr>
            <w:r w:rsidRPr="00D817C9">
              <w:rPr>
                <w:sz w:val="24"/>
              </w:rPr>
              <w:t>Đô thị trung tâm</w:t>
            </w:r>
          </w:p>
        </w:tc>
        <w:tc>
          <w:tcPr>
            <w:tcW w:w="465" w:type="pct"/>
          </w:tcPr>
          <w:p w14:paraId="6D3565A9" w14:textId="77777777" w:rsidR="00BF14C1" w:rsidRPr="00D817C9" w:rsidRDefault="00BF14C1" w:rsidP="008C1A58">
            <w:pPr>
              <w:spacing w:before="60"/>
              <w:jc w:val="center"/>
              <w:rPr>
                <w:sz w:val="24"/>
              </w:rPr>
            </w:pPr>
            <w:r w:rsidRPr="00D817C9">
              <w:rPr>
                <w:sz w:val="24"/>
              </w:rPr>
              <w:t>500</w:t>
            </w:r>
          </w:p>
        </w:tc>
        <w:tc>
          <w:tcPr>
            <w:tcW w:w="529" w:type="pct"/>
          </w:tcPr>
          <w:p w14:paraId="3489EDD2" w14:textId="77777777" w:rsidR="00BF14C1" w:rsidRPr="00D817C9" w:rsidRDefault="00BF14C1" w:rsidP="008C1A58">
            <w:pPr>
              <w:spacing w:before="60"/>
              <w:jc w:val="center"/>
              <w:rPr>
                <w:sz w:val="24"/>
              </w:rPr>
            </w:pPr>
            <w:r w:rsidRPr="00D817C9">
              <w:rPr>
                <w:sz w:val="24"/>
              </w:rPr>
              <w:t>500</w:t>
            </w:r>
          </w:p>
        </w:tc>
        <w:tc>
          <w:tcPr>
            <w:tcW w:w="529" w:type="pct"/>
          </w:tcPr>
          <w:p w14:paraId="2A755AA5" w14:textId="77777777" w:rsidR="00BF14C1" w:rsidRPr="00D817C9" w:rsidRDefault="00BF14C1" w:rsidP="008C1A58">
            <w:pPr>
              <w:spacing w:before="60"/>
              <w:jc w:val="center"/>
              <w:rPr>
                <w:sz w:val="24"/>
              </w:rPr>
            </w:pPr>
            <w:r w:rsidRPr="00D817C9">
              <w:rPr>
                <w:sz w:val="24"/>
              </w:rPr>
              <w:t>500</w:t>
            </w:r>
          </w:p>
        </w:tc>
        <w:tc>
          <w:tcPr>
            <w:tcW w:w="529" w:type="pct"/>
          </w:tcPr>
          <w:p w14:paraId="73233F1C" w14:textId="77777777" w:rsidR="00BF14C1" w:rsidRPr="00D817C9" w:rsidRDefault="00BF14C1" w:rsidP="008C1A58">
            <w:pPr>
              <w:spacing w:before="60"/>
              <w:jc w:val="center"/>
              <w:rPr>
                <w:sz w:val="24"/>
              </w:rPr>
            </w:pPr>
            <w:r w:rsidRPr="00D817C9">
              <w:rPr>
                <w:sz w:val="24"/>
              </w:rPr>
              <w:t>500</w:t>
            </w:r>
          </w:p>
        </w:tc>
        <w:tc>
          <w:tcPr>
            <w:tcW w:w="529" w:type="pct"/>
          </w:tcPr>
          <w:p w14:paraId="2A3906D7" w14:textId="77777777" w:rsidR="00BF14C1" w:rsidRPr="00D817C9" w:rsidRDefault="00BF14C1" w:rsidP="008C1A58">
            <w:pPr>
              <w:spacing w:before="60"/>
              <w:jc w:val="center"/>
              <w:rPr>
                <w:sz w:val="24"/>
              </w:rPr>
            </w:pPr>
            <w:r w:rsidRPr="00D817C9">
              <w:rPr>
                <w:sz w:val="24"/>
              </w:rPr>
              <w:t>500</w:t>
            </w:r>
          </w:p>
        </w:tc>
        <w:tc>
          <w:tcPr>
            <w:tcW w:w="529" w:type="pct"/>
          </w:tcPr>
          <w:p w14:paraId="68C82EB5" w14:textId="77777777" w:rsidR="00BF14C1" w:rsidRPr="00D817C9" w:rsidRDefault="00BF14C1" w:rsidP="008C1A58">
            <w:pPr>
              <w:spacing w:before="60"/>
              <w:jc w:val="center"/>
              <w:rPr>
                <w:sz w:val="24"/>
              </w:rPr>
            </w:pPr>
            <w:r w:rsidRPr="00D817C9">
              <w:rPr>
                <w:sz w:val="24"/>
              </w:rPr>
              <w:t>500</w:t>
            </w:r>
          </w:p>
        </w:tc>
        <w:tc>
          <w:tcPr>
            <w:tcW w:w="528" w:type="pct"/>
          </w:tcPr>
          <w:p w14:paraId="62B4D654" w14:textId="77777777" w:rsidR="00BF14C1" w:rsidRPr="00D817C9" w:rsidRDefault="00BF14C1" w:rsidP="008C1A58">
            <w:pPr>
              <w:spacing w:before="60"/>
              <w:jc w:val="center"/>
              <w:rPr>
                <w:sz w:val="24"/>
              </w:rPr>
            </w:pPr>
            <w:r w:rsidRPr="00D817C9">
              <w:rPr>
                <w:sz w:val="24"/>
              </w:rPr>
              <w:t>700</w:t>
            </w:r>
          </w:p>
        </w:tc>
      </w:tr>
      <w:tr w:rsidR="00F72F15" w:rsidRPr="00D817C9" w14:paraId="14CD755A" w14:textId="77777777" w:rsidTr="008C1A58">
        <w:tc>
          <w:tcPr>
            <w:tcW w:w="286" w:type="pct"/>
          </w:tcPr>
          <w:p w14:paraId="69F17CB0" w14:textId="77777777" w:rsidR="00BF14C1" w:rsidRPr="00D817C9" w:rsidRDefault="00BF14C1" w:rsidP="008C1A58">
            <w:pPr>
              <w:spacing w:before="60"/>
              <w:rPr>
                <w:sz w:val="24"/>
              </w:rPr>
            </w:pPr>
          </w:p>
        </w:tc>
        <w:tc>
          <w:tcPr>
            <w:tcW w:w="1075" w:type="pct"/>
          </w:tcPr>
          <w:p w14:paraId="70496266" w14:textId="77777777" w:rsidR="00BF14C1" w:rsidRPr="00D817C9" w:rsidRDefault="00BF14C1" w:rsidP="008C1A58">
            <w:pPr>
              <w:spacing w:before="60"/>
              <w:rPr>
                <w:sz w:val="24"/>
              </w:rPr>
            </w:pPr>
            <w:r w:rsidRPr="00D817C9">
              <w:rPr>
                <w:sz w:val="24"/>
              </w:rPr>
              <w:t>Hạ du sông Hồng</w:t>
            </w:r>
          </w:p>
        </w:tc>
        <w:tc>
          <w:tcPr>
            <w:tcW w:w="465" w:type="pct"/>
          </w:tcPr>
          <w:p w14:paraId="4A50C390" w14:textId="77777777" w:rsidR="00BF14C1" w:rsidRPr="00D817C9" w:rsidRDefault="00BF14C1" w:rsidP="008C1A58">
            <w:pPr>
              <w:spacing w:before="60"/>
              <w:jc w:val="center"/>
              <w:rPr>
                <w:sz w:val="24"/>
              </w:rPr>
            </w:pPr>
            <w:r w:rsidRPr="00D817C9">
              <w:rPr>
                <w:sz w:val="24"/>
              </w:rPr>
              <w:t>300</w:t>
            </w:r>
          </w:p>
        </w:tc>
        <w:tc>
          <w:tcPr>
            <w:tcW w:w="529" w:type="pct"/>
          </w:tcPr>
          <w:p w14:paraId="176B435B" w14:textId="77777777" w:rsidR="00BF14C1" w:rsidRPr="00D817C9" w:rsidRDefault="00BF14C1" w:rsidP="008C1A58">
            <w:pPr>
              <w:spacing w:before="60"/>
              <w:jc w:val="center"/>
              <w:rPr>
                <w:sz w:val="24"/>
              </w:rPr>
            </w:pPr>
            <w:r w:rsidRPr="00D817C9">
              <w:rPr>
                <w:sz w:val="24"/>
              </w:rPr>
              <w:t>300</w:t>
            </w:r>
          </w:p>
        </w:tc>
        <w:tc>
          <w:tcPr>
            <w:tcW w:w="529" w:type="pct"/>
          </w:tcPr>
          <w:p w14:paraId="0903BDF3" w14:textId="77777777" w:rsidR="00BF14C1" w:rsidRPr="00D817C9" w:rsidRDefault="00BF14C1" w:rsidP="008C1A58">
            <w:pPr>
              <w:spacing w:before="60"/>
              <w:jc w:val="center"/>
              <w:rPr>
                <w:sz w:val="24"/>
              </w:rPr>
            </w:pPr>
            <w:r w:rsidRPr="00D817C9">
              <w:rPr>
                <w:sz w:val="24"/>
              </w:rPr>
              <w:t>300</w:t>
            </w:r>
          </w:p>
        </w:tc>
        <w:tc>
          <w:tcPr>
            <w:tcW w:w="529" w:type="pct"/>
          </w:tcPr>
          <w:p w14:paraId="6F9AB61E" w14:textId="77777777" w:rsidR="00BF14C1" w:rsidRPr="00D817C9" w:rsidRDefault="00BF14C1" w:rsidP="008C1A58">
            <w:pPr>
              <w:spacing w:before="60"/>
              <w:jc w:val="center"/>
              <w:rPr>
                <w:sz w:val="24"/>
              </w:rPr>
            </w:pPr>
            <w:r w:rsidRPr="00D817C9">
              <w:rPr>
                <w:sz w:val="24"/>
              </w:rPr>
              <w:t>300</w:t>
            </w:r>
          </w:p>
        </w:tc>
        <w:tc>
          <w:tcPr>
            <w:tcW w:w="529" w:type="pct"/>
          </w:tcPr>
          <w:p w14:paraId="1D49887F" w14:textId="77777777" w:rsidR="00BF14C1" w:rsidRPr="00D817C9" w:rsidRDefault="00BF14C1" w:rsidP="008C1A58">
            <w:pPr>
              <w:spacing w:before="60"/>
              <w:jc w:val="center"/>
              <w:rPr>
                <w:sz w:val="24"/>
              </w:rPr>
            </w:pPr>
            <w:r w:rsidRPr="00D817C9">
              <w:rPr>
                <w:sz w:val="24"/>
              </w:rPr>
              <w:t>300</w:t>
            </w:r>
          </w:p>
        </w:tc>
        <w:tc>
          <w:tcPr>
            <w:tcW w:w="529" w:type="pct"/>
          </w:tcPr>
          <w:p w14:paraId="290643AF" w14:textId="77777777" w:rsidR="00BF14C1" w:rsidRPr="00D817C9" w:rsidRDefault="00BF14C1" w:rsidP="008C1A58">
            <w:pPr>
              <w:spacing w:before="60"/>
              <w:jc w:val="center"/>
              <w:rPr>
                <w:sz w:val="24"/>
              </w:rPr>
            </w:pPr>
            <w:r w:rsidRPr="00D817C9">
              <w:rPr>
                <w:sz w:val="24"/>
              </w:rPr>
              <w:t>300</w:t>
            </w:r>
          </w:p>
        </w:tc>
        <w:tc>
          <w:tcPr>
            <w:tcW w:w="528" w:type="pct"/>
          </w:tcPr>
          <w:p w14:paraId="705F585A" w14:textId="77777777" w:rsidR="00BF14C1" w:rsidRPr="00D817C9" w:rsidRDefault="00BF14C1" w:rsidP="008C1A58">
            <w:pPr>
              <w:spacing w:before="60"/>
              <w:jc w:val="center"/>
              <w:rPr>
                <w:sz w:val="24"/>
              </w:rPr>
            </w:pPr>
            <w:r w:rsidRPr="00D817C9">
              <w:rPr>
                <w:sz w:val="24"/>
              </w:rPr>
              <w:t>500</w:t>
            </w:r>
          </w:p>
        </w:tc>
      </w:tr>
      <w:tr w:rsidR="00F72F15" w:rsidRPr="00D817C9" w14:paraId="4C84316D" w14:textId="77777777" w:rsidTr="008C1A58">
        <w:tc>
          <w:tcPr>
            <w:tcW w:w="286" w:type="pct"/>
          </w:tcPr>
          <w:p w14:paraId="291BAC87" w14:textId="77777777" w:rsidR="00BF14C1" w:rsidRPr="00D817C9" w:rsidRDefault="00BF14C1" w:rsidP="008C1A58">
            <w:pPr>
              <w:spacing w:before="60"/>
              <w:rPr>
                <w:sz w:val="24"/>
              </w:rPr>
            </w:pPr>
          </w:p>
        </w:tc>
        <w:tc>
          <w:tcPr>
            <w:tcW w:w="1075" w:type="pct"/>
          </w:tcPr>
          <w:p w14:paraId="25B67EAD" w14:textId="77777777" w:rsidR="00BF14C1" w:rsidRPr="00D817C9" w:rsidRDefault="00BF14C1" w:rsidP="008C1A58">
            <w:pPr>
              <w:spacing w:before="60"/>
              <w:rPr>
                <w:sz w:val="24"/>
                <w:lang w:val="fr-FR"/>
              </w:rPr>
            </w:pPr>
            <w:r w:rsidRPr="00D817C9">
              <w:rPr>
                <w:sz w:val="24"/>
                <w:lang w:val="fr-FR"/>
              </w:rPr>
              <w:t>Hạ du sông Thái Bình</w:t>
            </w:r>
          </w:p>
        </w:tc>
        <w:tc>
          <w:tcPr>
            <w:tcW w:w="465" w:type="pct"/>
          </w:tcPr>
          <w:p w14:paraId="65267F33" w14:textId="77777777" w:rsidR="00BF14C1" w:rsidRPr="00D817C9" w:rsidRDefault="00BF14C1" w:rsidP="008C1A58">
            <w:pPr>
              <w:spacing w:before="60"/>
              <w:jc w:val="center"/>
              <w:rPr>
                <w:sz w:val="24"/>
              </w:rPr>
            </w:pPr>
            <w:r w:rsidRPr="00D817C9">
              <w:rPr>
                <w:sz w:val="24"/>
              </w:rPr>
              <w:t>250</w:t>
            </w:r>
          </w:p>
        </w:tc>
        <w:tc>
          <w:tcPr>
            <w:tcW w:w="529" w:type="pct"/>
          </w:tcPr>
          <w:p w14:paraId="10EAA4E4" w14:textId="77777777" w:rsidR="00BF14C1" w:rsidRPr="00D817C9" w:rsidRDefault="00BF14C1" w:rsidP="008C1A58">
            <w:pPr>
              <w:spacing w:before="60"/>
              <w:jc w:val="center"/>
              <w:rPr>
                <w:sz w:val="24"/>
              </w:rPr>
            </w:pPr>
            <w:r w:rsidRPr="00D817C9">
              <w:rPr>
                <w:sz w:val="24"/>
              </w:rPr>
              <w:t>250</w:t>
            </w:r>
          </w:p>
        </w:tc>
        <w:tc>
          <w:tcPr>
            <w:tcW w:w="529" w:type="pct"/>
          </w:tcPr>
          <w:p w14:paraId="14C47EBF" w14:textId="77777777" w:rsidR="00BF14C1" w:rsidRPr="00D817C9" w:rsidRDefault="00BF14C1" w:rsidP="008C1A58">
            <w:pPr>
              <w:spacing w:before="60"/>
              <w:jc w:val="center"/>
              <w:rPr>
                <w:sz w:val="24"/>
              </w:rPr>
            </w:pPr>
            <w:r w:rsidRPr="00D817C9">
              <w:rPr>
                <w:sz w:val="24"/>
              </w:rPr>
              <w:t>250</w:t>
            </w:r>
          </w:p>
        </w:tc>
        <w:tc>
          <w:tcPr>
            <w:tcW w:w="529" w:type="pct"/>
          </w:tcPr>
          <w:p w14:paraId="513F168A" w14:textId="77777777" w:rsidR="00BF14C1" w:rsidRPr="00D817C9" w:rsidRDefault="00BF14C1" w:rsidP="008C1A58">
            <w:pPr>
              <w:spacing w:before="60"/>
              <w:jc w:val="center"/>
              <w:rPr>
                <w:sz w:val="24"/>
              </w:rPr>
            </w:pPr>
            <w:r w:rsidRPr="00D817C9">
              <w:rPr>
                <w:sz w:val="24"/>
              </w:rPr>
              <w:t>300</w:t>
            </w:r>
          </w:p>
        </w:tc>
        <w:tc>
          <w:tcPr>
            <w:tcW w:w="529" w:type="pct"/>
          </w:tcPr>
          <w:p w14:paraId="7C508BF6" w14:textId="77777777" w:rsidR="00BF14C1" w:rsidRPr="00D817C9" w:rsidRDefault="00BF14C1" w:rsidP="008C1A58">
            <w:pPr>
              <w:spacing w:before="60"/>
              <w:jc w:val="center"/>
              <w:rPr>
                <w:sz w:val="24"/>
              </w:rPr>
            </w:pPr>
            <w:r w:rsidRPr="00D817C9">
              <w:rPr>
                <w:sz w:val="24"/>
              </w:rPr>
              <w:t>300</w:t>
            </w:r>
          </w:p>
        </w:tc>
        <w:tc>
          <w:tcPr>
            <w:tcW w:w="529" w:type="pct"/>
          </w:tcPr>
          <w:p w14:paraId="391668C9" w14:textId="77777777" w:rsidR="00BF14C1" w:rsidRPr="00D817C9" w:rsidRDefault="00BF14C1" w:rsidP="008C1A58">
            <w:pPr>
              <w:spacing w:before="60"/>
              <w:jc w:val="center"/>
              <w:rPr>
                <w:sz w:val="24"/>
              </w:rPr>
            </w:pPr>
            <w:r w:rsidRPr="00D817C9">
              <w:rPr>
                <w:sz w:val="24"/>
              </w:rPr>
              <w:t>300</w:t>
            </w:r>
          </w:p>
        </w:tc>
        <w:tc>
          <w:tcPr>
            <w:tcW w:w="528" w:type="pct"/>
          </w:tcPr>
          <w:p w14:paraId="2BBEA9C8" w14:textId="77777777" w:rsidR="00BF14C1" w:rsidRPr="00D817C9" w:rsidRDefault="00BF14C1" w:rsidP="008C1A58">
            <w:pPr>
              <w:spacing w:before="60"/>
              <w:jc w:val="center"/>
              <w:rPr>
                <w:sz w:val="24"/>
              </w:rPr>
            </w:pPr>
            <w:r w:rsidRPr="00D817C9">
              <w:rPr>
                <w:sz w:val="24"/>
              </w:rPr>
              <w:t>300</w:t>
            </w:r>
          </w:p>
        </w:tc>
      </w:tr>
      <w:tr w:rsidR="00F72F15" w:rsidRPr="00D817C9" w14:paraId="14B4716F" w14:textId="77777777" w:rsidTr="008C1A58">
        <w:tc>
          <w:tcPr>
            <w:tcW w:w="286" w:type="pct"/>
          </w:tcPr>
          <w:p w14:paraId="0668FF4A" w14:textId="77777777" w:rsidR="00BF14C1" w:rsidRPr="00D817C9" w:rsidRDefault="00BF14C1" w:rsidP="008C1A58">
            <w:pPr>
              <w:spacing w:before="60"/>
              <w:rPr>
                <w:sz w:val="24"/>
              </w:rPr>
            </w:pPr>
          </w:p>
        </w:tc>
        <w:tc>
          <w:tcPr>
            <w:tcW w:w="1075" w:type="pct"/>
          </w:tcPr>
          <w:p w14:paraId="05166173" w14:textId="77777777" w:rsidR="00BF14C1" w:rsidRPr="00D817C9" w:rsidRDefault="00BF14C1" w:rsidP="008C1A58">
            <w:pPr>
              <w:spacing w:before="60"/>
              <w:rPr>
                <w:sz w:val="24"/>
              </w:rPr>
            </w:pPr>
            <w:r w:rsidRPr="00D817C9">
              <w:rPr>
                <w:sz w:val="24"/>
              </w:rPr>
              <w:t>Vùng cửa sông</w:t>
            </w:r>
          </w:p>
        </w:tc>
        <w:tc>
          <w:tcPr>
            <w:tcW w:w="465" w:type="pct"/>
          </w:tcPr>
          <w:p w14:paraId="46A528A8" w14:textId="77777777" w:rsidR="00BF14C1" w:rsidRPr="00D817C9" w:rsidRDefault="00BF14C1" w:rsidP="008C1A58">
            <w:pPr>
              <w:spacing w:before="60"/>
              <w:jc w:val="center"/>
              <w:rPr>
                <w:sz w:val="24"/>
              </w:rPr>
            </w:pPr>
            <w:r w:rsidRPr="00D817C9">
              <w:rPr>
                <w:sz w:val="24"/>
              </w:rPr>
              <w:t>300</w:t>
            </w:r>
          </w:p>
        </w:tc>
        <w:tc>
          <w:tcPr>
            <w:tcW w:w="529" w:type="pct"/>
          </w:tcPr>
          <w:p w14:paraId="4915917E" w14:textId="77777777" w:rsidR="00BF14C1" w:rsidRPr="00D817C9" w:rsidRDefault="00BF14C1" w:rsidP="008C1A58">
            <w:pPr>
              <w:spacing w:before="60"/>
              <w:jc w:val="center"/>
              <w:rPr>
                <w:sz w:val="24"/>
              </w:rPr>
            </w:pPr>
            <w:r w:rsidRPr="00D817C9">
              <w:rPr>
                <w:sz w:val="24"/>
              </w:rPr>
              <w:t>300</w:t>
            </w:r>
          </w:p>
        </w:tc>
        <w:tc>
          <w:tcPr>
            <w:tcW w:w="529" w:type="pct"/>
          </w:tcPr>
          <w:p w14:paraId="5B7B6E28" w14:textId="77777777" w:rsidR="00BF14C1" w:rsidRPr="00D817C9" w:rsidRDefault="00BF14C1" w:rsidP="008C1A58">
            <w:pPr>
              <w:spacing w:before="60"/>
              <w:jc w:val="center"/>
              <w:rPr>
                <w:sz w:val="24"/>
              </w:rPr>
            </w:pPr>
            <w:r w:rsidRPr="00D817C9">
              <w:rPr>
                <w:sz w:val="24"/>
              </w:rPr>
              <w:t>300</w:t>
            </w:r>
          </w:p>
        </w:tc>
        <w:tc>
          <w:tcPr>
            <w:tcW w:w="529" w:type="pct"/>
          </w:tcPr>
          <w:p w14:paraId="293DD723" w14:textId="77777777" w:rsidR="00BF14C1" w:rsidRPr="00D817C9" w:rsidRDefault="00BF14C1" w:rsidP="008C1A58">
            <w:pPr>
              <w:spacing w:before="60"/>
              <w:jc w:val="center"/>
              <w:rPr>
                <w:sz w:val="24"/>
              </w:rPr>
            </w:pPr>
            <w:r w:rsidRPr="00D817C9">
              <w:rPr>
                <w:sz w:val="24"/>
              </w:rPr>
              <w:t>300</w:t>
            </w:r>
          </w:p>
        </w:tc>
        <w:tc>
          <w:tcPr>
            <w:tcW w:w="529" w:type="pct"/>
          </w:tcPr>
          <w:p w14:paraId="4473350D" w14:textId="77777777" w:rsidR="00BF14C1" w:rsidRPr="00D817C9" w:rsidRDefault="00BF14C1" w:rsidP="008C1A58">
            <w:pPr>
              <w:spacing w:before="60"/>
              <w:jc w:val="center"/>
              <w:rPr>
                <w:sz w:val="24"/>
              </w:rPr>
            </w:pPr>
            <w:r w:rsidRPr="00D817C9">
              <w:rPr>
                <w:sz w:val="24"/>
              </w:rPr>
              <w:t>300</w:t>
            </w:r>
          </w:p>
        </w:tc>
        <w:tc>
          <w:tcPr>
            <w:tcW w:w="529" w:type="pct"/>
          </w:tcPr>
          <w:p w14:paraId="12C71DAD" w14:textId="77777777" w:rsidR="00BF14C1" w:rsidRPr="00D817C9" w:rsidRDefault="00BF14C1" w:rsidP="008C1A58">
            <w:pPr>
              <w:spacing w:before="60"/>
              <w:jc w:val="center"/>
              <w:rPr>
                <w:sz w:val="24"/>
              </w:rPr>
            </w:pPr>
            <w:r w:rsidRPr="00D817C9">
              <w:rPr>
                <w:sz w:val="24"/>
              </w:rPr>
              <w:t>300</w:t>
            </w:r>
          </w:p>
        </w:tc>
        <w:tc>
          <w:tcPr>
            <w:tcW w:w="528" w:type="pct"/>
          </w:tcPr>
          <w:p w14:paraId="7BCA232D" w14:textId="77777777" w:rsidR="00BF14C1" w:rsidRPr="00D817C9" w:rsidRDefault="00BF14C1" w:rsidP="008C1A58">
            <w:pPr>
              <w:spacing w:before="60"/>
              <w:jc w:val="center"/>
              <w:rPr>
                <w:sz w:val="24"/>
              </w:rPr>
            </w:pPr>
            <w:r w:rsidRPr="00D817C9">
              <w:rPr>
                <w:sz w:val="24"/>
              </w:rPr>
              <w:t>300</w:t>
            </w:r>
          </w:p>
        </w:tc>
      </w:tr>
      <w:tr w:rsidR="00C37399" w:rsidRPr="00D817C9" w14:paraId="50EC3968" w14:textId="77777777" w:rsidTr="008C1A58">
        <w:tc>
          <w:tcPr>
            <w:tcW w:w="286" w:type="pct"/>
          </w:tcPr>
          <w:p w14:paraId="69705B01" w14:textId="77777777" w:rsidR="00C37399" w:rsidRPr="00D817C9" w:rsidRDefault="00C37399" w:rsidP="00C37399">
            <w:pPr>
              <w:spacing w:before="60"/>
              <w:rPr>
                <w:sz w:val="24"/>
              </w:rPr>
            </w:pPr>
            <w:r w:rsidRPr="00D817C9">
              <w:rPr>
                <w:sz w:val="24"/>
              </w:rPr>
              <w:t>b</w:t>
            </w:r>
          </w:p>
        </w:tc>
        <w:tc>
          <w:tcPr>
            <w:tcW w:w="1075" w:type="pct"/>
          </w:tcPr>
          <w:p w14:paraId="16603199" w14:textId="77777777" w:rsidR="00C37399" w:rsidRPr="00D817C9" w:rsidRDefault="00C37399" w:rsidP="00C37399">
            <w:pPr>
              <w:spacing w:before="60"/>
              <w:rPr>
                <w:sz w:val="24"/>
              </w:rPr>
            </w:pPr>
            <w:r w:rsidRPr="00D817C9">
              <w:rPr>
                <w:sz w:val="24"/>
              </w:rPr>
              <w:t>Các vùng còn lại</w:t>
            </w:r>
          </w:p>
        </w:tc>
        <w:tc>
          <w:tcPr>
            <w:tcW w:w="465" w:type="pct"/>
          </w:tcPr>
          <w:p w14:paraId="035B7435" w14:textId="39D54EDB" w:rsidR="00C37399" w:rsidRPr="00D817C9" w:rsidRDefault="00C37399" w:rsidP="00C37399">
            <w:pPr>
              <w:spacing w:before="60"/>
              <w:jc w:val="center"/>
              <w:rPr>
                <w:sz w:val="24"/>
              </w:rPr>
            </w:pPr>
            <w:r w:rsidRPr="00D817C9">
              <w:rPr>
                <w:sz w:val="24"/>
              </w:rPr>
              <w:t>50-100</w:t>
            </w:r>
          </w:p>
        </w:tc>
        <w:tc>
          <w:tcPr>
            <w:tcW w:w="529" w:type="pct"/>
          </w:tcPr>
          <w:p w14:paraId="6685BC84" w14:textId="56429A57" w:rsidR="00C37399" w:rsidRPr="00D817C9" w:rsidRDefault="00C37399" w:rsidP="00C37399">
            <w:pPr>
              <w:spacing w:before="60"/>
              <w:jc w:val="center"/>
              <w:rPr>
                <w:sz w:val="24"/>
              </w:rPr>
            </w:pPr>
            <w:r w:rsidRPr="00D817C9">
              <w:rPr>
                <w:sz w:val="24"/>
              </w:rPr>
              <w:t>50-100</w:t>
            </w:r>
          </w:p>
        </w:tc>
        <w:tc>
          <w:tcPr>
            <w:tcW w:w="529" w:type="pct"/>
          </w:tcPr>
          <w:p w14:paraId="339DF4B0" w14:textId="162EB3DC" w:rsidR="00C37399" w:rsidRPr="00D817C9" w:rsidRDefault="00C37399" w:rsidP="00C37399">
            <w:pPr>
              <w:spacing w:before="60"/>
              <w:jc w:val="center"/>
              <w:rPr>
                <w:sz w:val="24"/>
              </w:rPr>
            </w:pPr>
            <w:r w:rsidRPr="00D817C9">
              <w:rPr>
                <w:sz w:val="24"/>
              </w:rPr>
              <w:t>50-100</w:t>
            </w:r>
          </w:p>
        </w:tc>
        <w:tc>
          <w:tcPr>
            <w:tcW w:w="529" w:type="pct"/>
          </w:tcPr>
          <w:p w14:paraId="4DC0CA85" w14:textId="328AF460" w:rsidR="00C37399" w:rsidRPr="00D817C9" w:rsidRDefault="00C37399" w:rsidP="00C37399">
            <w:pPr>
              <w:spacing w:before="60"/>
              <w:jc w:val="center"/>
              <w:rPr>
                <w:sz w:val="24"/>
              </w:rPr>
            </w:pPr>
            <w:r w:rsidRPr="00D817C9">
              <w:rPr>
                <w:sz w:val="24"/>
              </w:rPr>
              <w:t>50-100</w:t>
            </w:r>
          </w:p>
        </w:tc>
        <w:tc>
          <w:tcPr>
            <w:tcW w:w="529" w:type="pct"/>
          </w:tcPr>
          <w:p w14:paraId="78262E33" w14:textId="501E7F0F" w:rsidR="00C37399" w:rsidRPr="00D817C9" w:rsidRDefault="00C37399" w:rsidP="00C37399">
            <w:pPr>
              <w:spacing w:before="60"/>
              <w:jc w:val="center"/>
              <w:rPr>
                <w:sz w:val="24"/>
              </w:rPr>
            </w:pPr>
            <w:r w:rsidRPr="00D817C9">
              <w:rPr>
                <w:sz w:val="24"/>
              </w:rPr>
              <w:t>50-100</w:t>
            </w:r>
          </w:p>
        </w:tc>
        <w:tc>
          <w:tcPr>
            <w:tcW w:w="529" w:type="pct"/>
          </w:tcPr>
          <w:p w14:paraId="6BC74B38" w14:textId="588065C1" w:rsidR="00C37399" w:rsidRPr="00D817C9" w:rsidRDefault="00C37399" w:rsidP="00C37399">
            <w:pPr>
              <w:spacing w:before="60"/>
              <w:jc w:val="center"/>
              <w:rPr>
                <w:sz w:val="24"/>
              </w:rPr>
            </w:pPr>
            <w:r w:rsidRPr="00D817C9">
              <w:rPr>
                <w:sz w:val="24"/>
              </w:rPr>
              <w:t>50-100</w:t>
            </w:r>
          </w:p>
        </w:tc>
        <w:tc>
          <w:tcPr>
            <w:tcW w:w="528" w:type="pct"/>
          </w:tcPr>
          <w:p w14:paraId="579D8460" w14:textId="50918E14" w:rsidR="00C37399" w:rsidRPr="00D817C9" w:rsidRDefault="00C37399" w:rsidP="00C37399">
            <w:pPr>
              <w:spacing w:before="60"/>
              <w:jc w:val="center"/>
              <w:rPr>
                <w:sz w:val="24"/>
              </w:rPr>
            </w:pPr>
            <w:r w:rsidRPr="00D817C9">
              <w:rPr>
                <w:sz w:val="24"/>
              </w:rPr>
              <w:t>50-100</w:t>
            </w:r>
          </w:p>
        </w:tc>
      </w:tr>
      <w:tr w:rsidR="00F72F15" w:rsidRPr="00D817C9" w14:paraId="40AD4F9C" w14:textId="77777777" w:rsidTr="008C1A58">
        <w:tc>
          <w:tcPr>
            <w:tcW w:w="286" w:type="pct"/>
          </w:tcPr>
          <w:p w14:paraId="11631F27" w14:textId="77777777" w:rsidR="00BF14C1" w:rsidRPr="00D817C9" w:rsidRDefault="00BF14C1" w:rsidP="008C1A58">
            <w:pPr>
              <w:spacing w:before="60"/>
              <w:rPr>
                <w:b/>
                <w:bCs/>
                <w:sz w:val="24"/>
              </w:rPr>
            </w:pPr>
            <w:r w:rsidRPr="00D817C9">
              <w:rPr>
                <w:b/>
                <w:bCs/>
                <w:sz w:val="24"/>
              </w:rPr>
              <w:t>2</w:t>
            </w:r>
          </w:p>
        </w:tc>
        <w:tc>
          <w:tcPr>
            <w:tcW w:w="1075" w:type="pct"/>
          </w:tcPr>
          <w:p w14:paraId="22AEE2E0" w14:textId="2E653B4C" w:rsidR="00BF14C1" w:rsidRPr="00D817C9" w:rsidRDefault="00BF14C1" w:rsidP="008C1A58">
            <w:pPr>
              <w:spacing w:before="60"/>
              <w:rPr>
                <w:b/>
                <w:bCs/>
                <w:sz w:val="24"/>
              </w:rPr>
            </w:pPr>
            <w:r w:rsidRPr="00D817C9">
              <w:rPr>
                <w:b/>
                <w:bCs/>
                <w:sz w:val="24"/>
              </w:rPr>
              <w:t>Dòng chảy lũ, Q tính đến Sơn Tây (</w:t>
            </w:r>
            <w:r w:rsidR="00FA1F14" w:rsidRPr="00D817C9">
              <w:t>m</w:t>
            </w:r>
            <w:r w:rsidR="00FA1F14" w:rsidRPr="00D817C9">
              <w:rPr>
                <w:vertAlign w:val="superscript"/>
              </w:rPr>
              <w:t>3</w:t>
            </w:r>
            <w:r w:rsidR="00A82582" w:rsidRPr="00D817C9">
              <w:rPr>
                <w:szCs w:val="28"/>
              </w:rPr>
              <w:t>/s</w:t>
            </w:r>
            <w:r w:rsidRPr="00D817C9">
              <w:rPr>
                <w:b/>
                <w:bCs/>
                <w:sz w:val="24"/>
              </w:rPr>
              <w:t>)</w:t>
            </w:r>
          </w:p>
        </w:tc>
        <w:tc>
          <w:tcPr>
            <w:tcW w:w="465" w:type="pct"/>
          </w:tcPr>
          <w:p w14:paraId="2A427EB2" w14:textId="77777777" w:rsidR="00BF14C1" w:rsidRPr="00D817C9" w:rsidRDefault="00BF14C1" w:rsidP="008C1A58">
            <w:pPr>
              <w:spacing w:before="60"/>
              <w:jc w:val="center"/>
              <w:rPr>
                <w:b/>
                <w:bCs/>
                <w:sz w:val="24"/>
                <w:lang w:val="vi-VN"/>
              </w:rPr>
            </w:pPr>
          </w:p>
        </w:tc>
        <w:tc>
          <w:tcPr>
            <w:tcW w:w="529" w:type="pct"/>
          </w:tcPr>
          <w:p w14:paraId="54034BE7" w14:textId="77777777" w:rsidR="00BF14C1" w:rsidRPr="00D817C9" w:rsidRDefault="00BF14C1" w:rsidP="008C1A58">
            <w:pPr>
              <w:spacing w:before="60"/>
              <w:jc w:val="center"/>
              <w:rPr>
                <w:b/>
                <w:bCs/>
                <w:sz w:val="24"/>
              </w:rPr>
            </w:pPr>
            <w:r w:rsidRPr="00D817C9">
              <w:rPr>
                <w:b/>
                <w:bCs/>
                <w:sz w:val="24"/>
              </w:rPr>
              <w:t>Tăng 5%</w:t>
            </w:r>
          </w:p>
        </w:tc>
        <w:tc>
          <w:tcPr>
            <w:tcW w:w="529" w:type="pct"/>
          </w:tcPr>
          <w:p w14:paraId="1D83C392" w14:textId="77777777" w:rsidR="00BF14C1" w:rsidRPr="00D817C9" w:rsidRDefault="00BF14C1" w:rsidP="008C1A58">
            <w:pPr>
              <w:spacing w:before="60"/>
              <w:jc w:val="center"/>
              <w:rPr>
                <w:b/>
                <w:bCs/>
                <w:sz w:val="24"/>
              </w:rPr>
            </w:pPr>
            <w:r w:rsidRPr="00D817C9">
              <w:rPr>
                <w:b/>
                <w:bCs/>
                <w:sz w:val="24"/>
              </w:rPr>
              <w:t>Tăng 9%</w:t>
            </w:r>
          </w:p>
        </w:tc>
        <w:tc>
          <w:tcPr>
            <w:tcW w:w="529" w:type="pct"/>
          </w:tcPr>
          <w:p w14:paraId="62F28C08" w14:textId="77777777" w:rsidR="00BF14C1" w:rsidRPr="00D817C9" w:rsidRDefault="00BF14C1" w:rsidP="008C1A58">
            <w:pPr>
              <w:spacing w:before="60"/>
              <w:jc w:val="center"/>
              <w:rPr>
                <w:b/>
                <w:bCs/>
                <w:sz w:val="24"/>
              </w:rPr>
            </w:pPr>
            <w:r w:rsidRPr="00D817C9">
              <w:rPr>
                <w:b/>
                <w:bCs/>
                <w:sz w:val="24"/>
              </w:rPr>
              <w:t>Tăng 5%</w:t>
            </w:r>
          </w:p>
        </w:tc>
        <w:tc>
          <w:tcPr>
            <w:tcW w:w="529" w:type="pct"/>
          </w:tcPr>
          <w:p w14:paraId="0DF30080" w14:textId="77777777" w:rsidR="00BF14C1" w:rsidRPr="00D817C9" w:rsidRDefault="00BF14C1" w:rsidP="008C1A58">
            <w:pPr>
              <w:spacing w:before="60"/>
              <w:jc w:val="center"/>
              <w:rPr>
                <w:b/>
                <w:bCs/>
                <w:sz w:val="24"/>
              </w:rPr>
            </w:pPr>
            <w:r w:rsidRPr="00D817C9">
              <w:rPr>
                <w:b/>
                <w:bCs/>
                <w:sz w:val="24"/>
              </w:rPr>
              <w:t>Tăng 9%</w:t>
            </w:r>
          </w:p>
        </w:tc>
        <w:tc>
          <w:tcPr>
            <w:tcW w:w="529" w:type="pct"/>
          </w:tcPr>
          <w:p w14:paraId="3E66F010" w14:textId="77777777" w:rsidR="00BF14C1" w:rsidRPr="00D817C9" w:rsidRDefault="00BF14C1" w:rsidP="008C1A58">
            <w:pPr>
              <w:spacing w:before="60"/>
              <w:jc w:val="center"/>
              <w:rPr>
                <w:b/>
                <w:bCs/>
                <w:sz w:val="24"/>
                <w:lang w:val="vi-VN"/>
              </w:rPr>
            </w:pPr>
            <w:r w:rsidRPr="00D817C9">
              <w:rPr>
                <w:b/>
                <w:bCs/>
                <w:sz w:val="24"/>
              </w:rPr>
              <w:t>Tăng 5%</w:t>
            </w:r>
          </w:p>
        </w:tc>
        <w:tc>
          <w:tcPr>
            <w:tcW w:w="528" w:type="pct"/>
          </w:tcPr>
          <w:p w14:paraId="0E146D2F" w14:textId="77777777" w:rsidR="00BF14C1" w:rsidRPr="00D817C9" w:rsidRDefault="00BF14C1" w:rsidP="008C1A58">
            <w:pPr>
              <w:spacing w:before="60"/>
              <w:jc w:val="center"/>
              <w:rPr>
                <w:b/>
                <w:bCs/>
                <w:sz w:val="24"/>
                <w:lang w:val="vi-VN"/>
              </w:rPr>
            </w:pPr>
            <w:r w:rsidRPr="00D817C9">
              <w:rPr>
                <w:b/>
                <w:bCs/>
                <w:sz w:val="24"/>
              </w:rPr>
              <w:t>Tăng 10%</w:t>
            </w:r>
          </w:p>
        </w:tc>
      </w:tr>
      <w:tr w:rsidR="00F72F15" w:rsidRPr="00D817C9" w14:paraId="4F36B284" w14:textId="77777777" w:rsidTr="008C1A58">
        <w:tc>
          <w:tcPr>
            <w:tcW w:w="286" w:type="pct"/>
          </w:tcPr>
          <w:p w14:paraId="53D3DB9A" w14:textId="77777777" w:rsidR="00BF14C1" w:rsidRPr="00D817C9" w:rsidRDefault="00BF14C1" w:rsidP="008C1A58">
            <w:pPr>
              <w:spacing w:before="60"/>
              <w:rPr>
                <w:sz w:val="24"/>
              </w:rPr>
            </w:pPr>
          </w:p>
        </w:tc>
        <w:tc>
          <w:tcPr>
            <w:tcW w:w="1075" w:type="pct"/>
          </w:tcPr>
          <w:p w14:paraId="019C8B2D" w14:textId="77777777" w:rsidR="00BF14C1" w:rsidRPr="00D817C9" w:rsidRDefault="00BF14C1" w:rsidP="008C1A58">
            <w:pPr>
              <w:spacing w:before="60"/>
              <w:rPr>
                <w:sz w:val="24"/>
              </w:rPr>
            </w:pPr>
            <w:r w:rsidRPr="00D817C9">
              <w:rPr>
                <w:sz w:val="24"/>
              </w:rPr>
              <w:t>Lũ 250 năm</w:t>
            </w:r>
          </w:p>
        </w:tc>
        <w:tc>
          <w:tcPr>
            <w:tcW w:w="465" w:type="pct"/>
          </w:tcPr>
          <w:p w14:paraId="6D93E3DC" w14:textId="77777777" w:rsidR="00BF14C1" w:rsidRPr="00D817C9" w:rsidRDefault="00BF14C1" w:rsidP="008C1A58">
            <w:pPr>
              <w:spacing w:before="60"/>
              <w:jc w:val="center"/>
              <w:rPr>
                <w:sz w:val="24"/>
              </w:rPr>
            </w:pPr>
            <w:r w:rsidRPr="00D817C9">
              <w:rPr>
                <w:sz w:val="24"/>
              </w:rPr>
              <w:t>42.000</w:t>
            </w:r>
          </w:p>
        </w:tc>
        <w:tc>
          <w:tcPr>
            <w:tcW w:w="529" w:type="pct"/>
          </w:tcPr>
          <w:p w14:paraId="5D9956B2" w14:textId="77777777" w:rsidR="00BF14C1" w:rsidRPr="00D817C9" w:rsidRDefault="00BF14C1" w:rsidP="008C1A58">
            <w:pPr>
              <w:spacing w:before="60"/>
              <w:jc w:val="center"/>
              <w:rPr>
                <w:sz w:val="24"/>
              </w:rPr>
            </w:pPr>
            <w:r w:rsidRPr="00D817C9">
              <w:rPr>
                <w:sz w:val="24"/>
              </w:rPr>
              <w:t>44.000</w:t>
            </w:r>
          </w:p>
        </w:tc>
        <w:tc>
          <w:tcPr>
            <w:tcW w:w="529" w:type="pct"/>
          </w:tcPr>
          <w:p w14:paraId="5E9FE612" w14:textId="77777777" w:rsidR="00BF14C1" w:rsidRPr="00D817C9" w:rsidRDefault="00BF14C1" w:rsidP="008C1A58">
            <w:pPr>
              <w:spacing w:before="60"/>
              <w:jc w:val="center"/>
              <w:rPr>
                <w:sz w:val="24"/>
              </w:rPr>
            </w:pPr>
            <w:r w:rsidRPr="00D817C9">
              <w:rPr>
                <w:sz w:val="24"/>
              </w:rPr>
              <w:t>45.800</w:t>
            </w:r>
          </w:p>
        </w:tc>
        <w:tc>
          <w:tcPr>
            <w:tcW w:w="529" w:type="pct"/>
          </w:tcPr>
          <w:p w14:paraId="374A2099" w14:textId="77777777" w:rsidR="00BF14C1" w:rsidRPr="00D817C9" w:rsidRDefault="00BF14C1" w:rsidP="008C1A58">
            <w:pPr>
              <w:spacing w:before="60"/>
              <w:jc w:val="center"/>
              <w:rPr>
                <w:sz w:val="24"/>
              </w:rPr>
            </w:pPr>
          </w:p>
        </w:tc>
        <w:tc>
          <w:tcPr>
            <w:tcW w:w="529" w:type="pct"/>
          </w:tcPr>
          <w:p w14:paraId="31D1622D" w14:textId="77777777" w:rsidR="00BF14C1" w:rsidRPr="00D817C9" w:rsidRDefault="00BF14C1" w:rsidP="008C1A58">
            <w:pPr>
              <w:spacing w:before="60"/>
              <w:jc w:val="center"/>
              <w:rPr>
                <w:sz w:val="24"/>
              </w:rPr>
            </w:pPr>
          </w:p>
        </w:tc>
        <w:tc>
          <w:tcPr>
            <w:tcW w:w="529" w:type="pct"/>
          </w:tcPr>
          <w:p w14:paraId="48B034F5" w14:textId="77777777" w:rsidR="00BF14C1" w:rsidRPr="00D817C9" w:rsidRDefault="00BF14C1" w:rsidP="008C1A58">
            <w:pPr>
              <w:spacing w:before="60"/>
              <w:jc w:val="center"/>
              <w:rPr>
                <w:sz w:val="24"/>
              </w:rPr>
            </w:pPr>
          </w:p>
        </w:tc>
        <w:tc>
          <w:tcPr>
            <w:tcW w:w="528" w:type="pct"/>
          </w:tcPr>
          <w:p w14:paraId="2AEC8853" w14:textId="77777777" w:rsidR="00BF14C1" w:rsidRPr="00D817C9" w:rsidRDefault="00BF14C1" w:rsidP="008C1A58">
            <w:pPr>
              <w:spacing w:before="60"/>
              <w:jc w:val="center"/>
              <w:rPr>
                <w:sz w:val="24"/>
              </w:rPr>
            </w:pPr>
          </w:p>
        </w:tc>
      </w:tr>
      <w:tr w:rsidR="00F72F15" w:rsidRPr="00D817C9" w14:paraId="40FECB43" w14:textId="77777777" w:rsidTr="008C1A58">
        <w:tc>
          <w:tcPr>
            <w:tcW w:w="286" w:type="pct"/>
          </w:tcPr>
          <w:p w14:paraId="006B4E0B" w14:textId="77777777" w:rsidR="00BF14C1" w:rsidRPr="00D817C9" w:rsidRDefault="00BF14C1" w:rsidP="008C1A58">
            <w:pPr>
              <w:spacing w:before="60"/>
              <w:rPr>
                <w:sz w:val="24"/>
                <w:lang w:val="vi-VN"/>
              </w:rPr>
            </w:pPr>
          </w:p>
        </w:tc>
        <w:tc>
          <w:tcPr>
            <w:tcW w:w="1075" w:type="pct"/>
          </w:tcPr>
          <w:p w14:paraId="2F9DB88A" w14:textId="77777777" w:rsidR="00BF14C1" w:rsidRPr="00D817C9" w:rsidRDefault="00BF14C1" w:rsidP="008C1A58">
            <w:pPr>
              <w:spacing w:before="60"/>
              <w:rPr>
                <w:sz w:val="24"/>
              </w:rPr>
            </w:pPr>
            <w:r w:rsidRPr="00D817C9">
              <w:rPr>
                <w:sz w:val="24"/>
              </w:rPr>
              <w:t>Lũ 300 năm</w:t>
            </w:r>
          </w:p>
        </w:tc>
        <w:tc>
          <w:tcPr>
            <w:tcW w:w="465" w:type="pct"/>
          </w:tcPr>
          <w:p w14:paraId="50BD56FB" w14:textId="77777777" w:rsidR="00BF14C1" w:rsidRPr="00D817C9" w:rsidRDefault="00BF14C1" w:rsidP="008C1A58">
            <w:pPr>
              <w:spacing w:before="60"/>
              <w:jc w:val="center"/>
              <w:rPr>
                <w:sz w:val="24"/>
              </w:rPr>
            </w:pPr>
            <w:r w:rsidRPr="00D817C9">
              <w:rPr>
                <w:sz w:val="24"/>
              </w:rPr>
              <w:t>43.800</w:t>
            </w:r>
          </w:p>
        </w:tc>
        <w:tc>
          <w:tcPr>
            <w:tcW w:w="529" w:type="pct"/>
          </w:tcPr>
          <w:p w14:paraId="0ABEC027" w14:textId="77777777" w:rsidR="00BF14C1" w:rsidRPr="00D817C9" w:rsidRDefault="00BF14C1" w:rsidP="008C1A58">
            <w:pPr>
              <w:spacing w:before="60"/>
              <w:jc w:val="center"/>
              <w:rPr>
                <w:sz w:val="24"/>
              </w:rPr>
            </w:pPr>
            <w:r w:rsidRPr="00D817C9">
              <w:rPr>
                <w:sz w:val="24"/>
              </w:rPr>
              <w:t>45.800</w:t>
            </w:r>
          </w:p>
        </w:tc>
        <w:tc>
          <w:tcPr>
            <w:tcW w:w="529" w:type="pct"/>
          </w:tcPr>
          <w:p w14:paraId="52DE559C" w14:textId="77777777" w:rsidR="00BF14C1" w:rsidRPr="00D817C9" w:rsidRDefault="00BF14C1" w:rsidP="008C1A58">
            <w:pPr>
              <w:spacing w:before="60"/>
              <w:jc w:val="center"/>
              <w:rPr>
                <w:sz w:val="24"/>
              </w:rPr>
            </w:pPr>
            <w:r w:rsidRPr="00D817C9">
              <w:rPr>
                <w:sz w:val="24"/>
              </w:rPr>
              <w:t>47.400</w:t>
            </w:r>
          </w:p>
        </w:tc>
        <w:tc>
          <w:tcPr>
            <w:tcW w:w="529" w:type="pct"/>
          </w:tcPr>
          <w:p w14:paraId="3687196A" w14:textId="77777777" w:rsidR="00BF14C1" w:rsidRPr="00D817C9" w:rsidRDefault="00BF14C1" w:rsidP="008C1A58">
            <w:pPr>
              <w:spacing w:before="60"/>
              <w:jc w:val="center"/>
              <w:rPr>
                <w:sz w:val="24"/>
                <w:lang w:val="vi-VN"/>
              </w:rPr>
            </w:pPr>
            <w:r w:rsidRPr="00D817C9">
              <w:rPr>
                <w:sz w:val="24"/>
              </w:rPr>
              <w:t>45.800</w:t>
            </w:r>
          </w:p>
        </w:tc>
        <w:tc>
          <w:tcPr>
            <w:tcW w:w="529" w:type="pct"/>
          </w:tcPr>
          <w:p w14:paraId="77E6C5E1" w14:textId="77777777" w:rsidR="00BF14C1" w:rsidRPr="00D817C9" w:rsidRDefault="00BF14C1" w:rsidP="008C1A58">
            <w:pPr>
              <w:spacing w:before="60"/>
              <w:jc w:val="center"/>
              <w:rPr>
                <w:sz w:val="24"/>
                <w:lang w:val="vi-VN"/>
              </w:rPr>
            </w:pPr>
            <w:r w:rsidRPr="00D817C9">
              <w:rPr>
                <w:sz w:val="24"/>
              </w:rPr>
              <w:t>47.400</w:t>
            </w:r>
          </w:p>
        </w:tc>
        <w:tc>
          <w:tcPr>
            <w:tcW w:w="529" w:type="pct"/>
          </w:tcPr>
          <w:p w14:paraId="6B4248CA" w14:textId="77777777" w:rsidR="00BF14C1" w:rsidRPr="00D817C9" w:rsidRDefault="00BF14C1" w:rsidP="008C1A58">
            <w:pPr>
              <w:spacing w:before="60"/>
              <w:jc w:val="center"/>
              <w:rPr>
                <w:sz w:val="24"/>
                <w:lang w:val="vi-VN"/>
              </w:rPr>
            </w:pPr>
            <w:r w:rsidRPr="00D817C9">
              <w:rPr>
                <w:sz w:val="24"/>
              </w:rPr>
              <w:t>45.800</w:t>
            </w:r>
          </w:p>
        </w:tc>
        <w:tc>
          <w:tcPr>
            <w:tcW w:w="528" w:type="pct"/>
          </w:tcPr>
          <w:p w14:paraId="68EF578E" w14:textId="77777777" w:rsidR="00BF14C1" w:rsidRPr="00D817C9" w:rsidRDefault="00BF14C1" w:rsidP="008C1A58">
            <w:pPr>
              <w:spacing w:before="60"/>
              <w:jc w:val="center"/>
              <w:rPr>
                <w:sz w:val="24"/>
                <w:lang w:val="vi-VN"/>
              </w:rPr>
            </w:pPr>
            <w:r w:rsidRPr="00D817C9">
              <w:rPr>
                <w:sz w:val="24"/>
              </w:rPr>
              <w:t>47.700</w:t>
            </w:r>
          </w:p>
        </w:tc>
      </w:tr>
      <w:tr w:rsidR="00F72F15" w:rsidRPr="00D817C9" w14:paraId="65926211" w14:textId="77777777" w:rsidTr="008C1A58">
        <w:tc>
          <w:tcPr>
            <w:tcW w:w="286" w:type="pct"/>
          </w:tcPr>
          <w:p w14:paraId="09C899AB" w14:textId="77777777" w:rsidR="00BF14C1" w:rsidRPr="00D817C9" w:rsidRDefault="00BF14C1" w:rsidP="008C1A58">
            <w:pPr>
              <w:spacing w:before="60"/>
              <w:rPr>
                <w:sz w:val="24"/>
                <w:lang w:val="vi-VN"/>
              </w:rPr>
            </w:pPr>
          </w:p>
        </w:tc>
        <w:tc>
          <w:tcPr>
            <w:tcW w:w="1075" w:type="pct"/>
          </w:tcPr>
          <w:p w14:paraId="6FBBDDCE" w14:textId="77777777" w:rsidR="00BF14C1" w:rsidRPr="00D817C9" w:rsidRDefault="00BF14C1" w:rsidP="008C1A58">
            <w:pPr>
              <w:spacing w:before="60"/>
              <w:rPr>
                <w:sz w:val="24"/>
              </w:rPr>
            </w:pPr>
            <w:r w:rsidRPr="00D817C9">
              <w:rPr>
                <w:sz w:val="24"/>
              </w:rPr>
              <w:t>Lũ 500 năm</w:t>
            </w:r>
          </w:p>
        </w:tc>
        <w:tc>
          <w:tcPr>
            <w:tcW w:w="465" w:type="pct"/>
          </w:tcPr>
          <w:p w14:paraId="153919E1" w14:textId="77777777" w:rsidR="00BF14C1" w:rsidRPr="00D817C9" w:rsidRDefault="00BF14C1" w:rsidP="008C1A58">
            <w:pPr>
              <w:spacing w:before="60"/>
              <w:jc w:val="center"/>
              <w:rPr>
                <w:sz w:val="24"/>
              </w:rPr>
            </w:pPr>
            <w:r w:rsidRPr="00D817C9">
              <w:rPr>
                <w:sz w:val="24"/>
              </w:rPr>
              <w:t>48.500</w:t>
            </w:r>
          </w:p>
        </w:tc>
        <w:tc>
          <w:tcPr>
            <w:tcW w:w="529" w:type="pct"/>
          </w:tcPr>
          <w:p w14:paraId="4AA291E6" w14:textId="77777777" w:rsidR="00BF14C1" w:rsidRPr="00D817C9" w:rsidRDefault="00BF14C1" w:rsidP="008C1A58">
            <w:pPr>
              <w:spacing w:before="60"/>
              <w:jc w:val="center"/>
              <w:rPr>
                <w:sz w:val="24"/>
              </w:rPr>
            </w:pPr>
            <w:r w:rsidRPr="00D817C9">
              <w:rPr>
                <w:sz w:val="24"/>
              </w:rPr>
              <w:t>50.700</w:t>
            </w:r>
          </w:p>
        </w:tc>
        <w:tc>
          <w:tcPr>
            <w:tcW w:w="529" w:type="pct"/>
          </w:tcPr>
          <w:p w14:paraId="59C3F121" w14:textId="77777777" w:rsidR="00BF14C1" w:rsidRPr="00D817C9" w:rsidRDefault="00BF14C1" w:rsidP="008C1A58">
            <w:pPr>
              <w:spacing w:before="60"/>
              <w:jc w:val="center"/>
              <w:rPr>
                <w:sz w:val="24"/>
              </w:rPr>
            </w:pPr>
            <w:r w:rsidRPr="00D817C9">
              <w:rPr>
                <w:sz w:val="24"/>
              </w:rPr>
              <w:t>52.600</w:t>
            </w:r>
          </w:p>
        </w:tc>
        <w:tc>
          <w:tcPr>
            <w:tcW w:w="529" w:type="pct"/>
          </w:tcPr>
          <w:p w14:paraId="4D067141" w14:textId="77777777" w:rsidR="00BF14C1" w:rsidRPr="00D817C9" w:rsidRDefault="00BF14C1" w:rsidP="008C1A58">
            <w:pPr>
              <w:spacing w:before="60"/>
              <w:jc w:val="center"/>
              <w:rPr>
                <w:sz w:val="24"/>
                <w:lang w:val="vi-VN"/>
              </w:rPr>
            </w:pPr>
            <w:r w:rsidRPr="00D817C9">
              <w:rPr>
                <w:sz w:val="24"/>
              </w:rPr>
              <w:t>50.700</w:t>
            </w:r>
          </w:p>
        </w:tc>
        <w:tc>
          <w:tcPr>
            <w:tcW w:w="529" w:type="pct"/>
          </w:tcPr>
          <w:p w14:paraId="0B33A488" w14:textId="77777777" w:rsidR="00BF14C1" w:rsidRPr="00D817C9" w:rsidRDefault="00BF14C1" w:rsidP="008C1A58">
            <w:pPr>
              <w:spacing w:before="60"/>
              <w:jc w:val="center"/>
              <w:rPr>
                <w:sz w:val="24"/>
                <w:lang w:val="vi-VN"/>
              </w:rPr>
            </w:pPr>
            <w:r w:rsidRPr="00D817C9">
              <w:rPr>
                <w:sz w:val="24"/>
              </w:rPr>
              <w:t>52.600</w:t>
            </w:r>
          </w:p>
        </w:tc>
        <w:tc>
          <w:tcPr>
            <w:tcW w:w="529" w:type="pct"/>
          </w:tcPr>
          <w:p w14:paraId="573BA7AF" w14:textId="77777777" w:rsidR="00BF14C1" w:rsidRPr="00D817C9" w:rsidRDefault="00BF14C1" w:rsidP="008C1A58">
            <w:pPr>
              <w:spacing w:before="60"/>
              <w:jc w:val="center"/>
              <w:rPr>
                <w:sz w:val="24"/>
                <w:lang w:val="vi-VN"/>
              </w:rPr>
            </w:pPr>
            <w:r w:rsidRPr="00D817C9">
              <w:rPr>
                <w:sz w:val="24"/>
              </w:rPr>
              <w:t>50.900</w:t>
            </w:r>
          </w:p>
        </w:tc>
        <w:tc>
          <w:tcPr>
            <w:tcW w:w="528" w:type="pct"/>
          </w:tcPr>
          <w:p w14:paraId="269CB9D8" w14:textId="77777777" w:rsidR="00BF14C1" w:rsidRPr="00D817C9" w:rsidRDefault="00BF14C1" w:rsidP="008C1A58">
            <w:pPr>
              <w:spacing w:before="60"/>
              <w:jc w:val="center"/>
              <w:rPr>
                <w:sz w:val="24"/>
                <w:lang w:val="vi-VN"/>
              </w:rPr>
            </w:pPr>
            <w:r w:rsidRPr="00D817C9">
              <w:rPr>
                <w:sz w:val="24"/>
              </w:rPr>
              <w:t>52.800</w:t>
            </w:r>
          </w:p>
        </w:tc>
      </w:tr>
      <w:tr w:rsidR="00F72F15" w:rsidRPr="00D817C9" w14:paraId="6B45F651" w14:textId="77777777" w:rsidTr="008C1A58">
        <w:tc>
          <w:tcPr>
            <w:tcW w:w="286" w:type="pct"/>
          </w:tcPr>
          <w:p w14:paraId="3BC914C5" w14:textId="77777777" w:rsidR="00BF14C1" w:rsidRPr="00D817C9" w:rsidRDefault="00BF14C1" w:rsidP="008C1A58">
            <w:pPr>
              <w:spacing w:before="60"/>
              <w:rPr>
                <w:sz w:val="24"/>
                <w:lang w:val="vi-VN"/>
              </w:rPr>
            </w:pPr>
          </w:p>
        </w:tc>
        <w:tc>
          <w:tcPr>
            <w:tcW w:w="1075" w:type="pct"/>
          </w:tcPr>
          <w:p w14:paraId="2C2EA74E" w14:textId="77777777" w:rsidR="00BF14C1" w:rsidRPr="00D817C9" w:rsidRDefault="00BF14C1" w:rsidP="008C1A58">
            <w:pPr>
              <w:spacing w:before="60"/>
              <w:rPr>
                <w:sz w:val="24"/>
              </w:rPr>
            </w:pPr>
            <w:r w:rsidRPr="00D817C9">
              <w:rPr>
                <w:sz w:val="24"/>
              </w:rPr>
              <w:t>Lũ 700 năm</w:t>
            </w:r>
          </w:p>
        </w:tc>
        <w:tc>
          <w:tcPr>
            <w:tcW w:w="465" w:type="pct"/>
          </w:tcPr>
          <w:p w14:paraId="14D517BB" w14:textId="77777777" w:rsidR="00BF14C1" w:rsidRPr="00D817C9" w:rsidRDefault="00BF14C1" w:rsidP="008C1A58">
            <w:pPr>
              <w:spacing w:before="60"/>
              <w:jc w:val="center"/>
              <w:rPr>
                <w:sz w:val="24"/>
                <w:lang w:val="vi-VN"/>
              </w:rPr>
            </w:pPr>
          </w:p>
        </w:tc>
        <w:tc>
          <w:tcPr>
            <w:tcW w:w="529" w:type="pct"/>
          </w:tcPr>
          <w:p w14:paraId="4DFC23D8" w14:textId="77777777" w:rsidR="00BF14C1" w:rsidRPr="00D817C9" w:rsidRDefault="00BF14C1" w:rsidP="008C1A58">
            <w:pPr>
              <w:spacing w:before="60"/>
              <w:jc w:val="center"/>
              <w:rPr>
                <w:sz w:val="24"/>
                <w:lang w:val="vi-VN"/>
              </w:rPr>
            </w:pPr>
          </w:p>
        </w:tc>
        <w:tc>
          <w:tcPr>
            <w:tcW w:w="529" w:type="pct"/>
          </w:tcPr>
          <w:p w14:paraId="5CF7F72C" w14:textId="77777777" w:rsidR="00BF14C1" w:rsidRPr="00D817C9" w:rsidRDefault="00BF14C1" w:rsidP="008C1A58">
            <w:pPr>
              <w:spacing w:before="60"/>
              <w:jc w:val="center"/>
              <w:rPr>
                <w:sz w:val="24"/>
                <w:lang w:val="vi-VN"/>
              </w:rPr>
            </w:pPr>
          </w:p>
        </w:tc>
        <w:tc>
          <w:tcPr>
            <w:tcW w:w="529" w:type="pct"/>
          </w:tcPr>
          <w:p w14:paraId="2FD24DCB" w14:textId="77777777" w:rsidR="00BF14C1" w:rsidRPr="00D817C9" w:rsidRDefault="00BF14C1" w:rsidP="008C1A58">
            <w:pPr>
              <w:spacing w:before="60"/>
              <w:jc w:val="center"/>
              <w:rPr>
                <w:sz w:val="24"/>
                <w:lang w:val="vi-VN"/>
              </w:rPr>
            </w:pPr>
          </w:p>
        </w:tc>
        <w:tc>
          <w:tcPr>
            <w:tcW w:w="529" w:type="pct"/>
          </w:tcPr>
          <w:p w14:paraId="31FF336C" w14:textId="77777777" w:rsidR="00BF14C1" w:rsidRPr="00D817C9" w:rsidRDefault="00BF14C1" w:rsidP="008C1A58">
            <w:pPr>
              <w:spacing w:before="60"/>
              <w:jc w:val="center"/>
              <w:rPr>
                <w:sz w:val="24"/>
                <w:lang w:val="vi-VN"/>
              </w:rPr>
            </w:pPr>
          </w:p>
        </w:tc>
        <w:tc>
          <w:tcPr>
            <w:tcW w:w="529" w:type="pct"/>
          </w:tcPr>
          <w:p w14:paraId="2664856F" w14:textId="77777777" w:rsidR="00BF14C1" w:rsidRPr="00D817C9" w:rsidRDefault="00BF14C1" w:rsidP="008C1A58">
            <w:pPr>
              <w:spacing w:before="60"/>
              <w:jc w:val="center"/>
              <w:rPr>
                <w:sz w:val="24"/>
                <w:lang w:val="vi-VN"/>
              </w:rPr>
            </w:pPr>
          </w:p>
        </w:tc>
        <w:tc>
          <w:tcPr>
            <w:tcW w:w="528" w:type="pct"/>
          </w:tcPr>
          <w:p w14:paraId="795FCCEF" w14:textId="77777777" w:rsidR="00BF14C1" w:rsidRPr="00D817C9" w:rsidRDefault="00BF14C1" w:rsidP="008C1A58">
            <w:pPr>
              <w:spacing w:before="60"/>
              <w:jc w:val="center"/>
              <w:rPr>
                <w:sz w:val="24"/>
              </w:rPr>
            </w:pPr>
            <w:r w:rsidRPr="00D817C9">
              <w:rPr>
                <w:sz w:val="24"/>
              </w:rPr>
              <w:t>54.200</w:t>
            </w:r>
          </w:p>
        </w:tc>
      </w:tr>
      <w:tr w:rsidR="00F72F15" w:rsidRPr="00D817C9" w14:paraId="7D9EBAA9" w14:textId="77777777" w:rsidTr="008C1A58">
        <w:tc>
          <w:tcPr>
            <w:tcW w:w="286" w:type="pct"/>
          </w:tcPr>
          <w:p w14:paraId="76076740" w14:textId="77777777" w:rsidR="00BF14C1" w:rsidRPr="00D817C9" w:rsidRDefault="00BF14C1" w:rsidP="008C1A58">
            <w:pPr>
              <w:spacing w:before="60"/>
              <w:rPr>
                <w:b/>
                <w:bCs/>
                <w:sz w:val="24"/>
              </w:rPr>
            </w:pPr>
            <w:r w:rsidRPr="00D817C9">
              <w:rPr>
                <w:b/>
                <w:bCs/>
                <w:sz w:val="24"/>
              </w:rPr>
              <w:t>3</w:t>
            </w:r>
          </w:p>
        </w:tc>
        <w:tc>
          <w:tcPr>
            <w:tcW w:w="1075" w:type="pct"/>
          </w:tcPr>
          <w:p w14:paraId="1510FCC3" w14:textId="7E8E3682" w:rsidR="00BF14C1" w:rsidRPr="00D817C9" w:rsidRDefault="00BF14C1" w:rsidP="008C1A58">
            <w:pPr>
              <w:spacing w:before="60"/>
              <w:rPr>
                <w:b/>
                <w:bCs/>
                <w:sz w:val="24"/>
              </w:rPr>
            </w:pPr>
            <w:r w:rsidRPr="00D817C9">
              <w:rPr>
                <w:b/>
                <w:bCs/>
                <w:sz w:val="24"/>
              </w:rPr>
              <w:t xml:space="preserve">Mực nước lũ thiết kế </w:t>
            </w:r>
            <w:r w:rsidR="006365CD" w:rsidRPr="00D817C9">
              <w:rPr>
                <w:b/>
                <w:bCs/>
                <w:sz w:val="24"/>
              </w:rPr>
              <w:t>(m)</w:t>
            </w:r>
          </w:p>
        </w:tc>
        <w:tc>
          <w:tcPr>
            <w:tcW w:w="465" w:type="pct"/>
          </w:tcPr>
          <w:p w14:paraId="47BD77B7" w14:textId="77777777" w:rsidR="00BF14C1" w:rsidRPr="00D817C9" w:rsidRDefault="00BF14C1" w:rsidP="008C1A58">
            <w:pPr>
              <w:spacing w:before="60"/>
              <w:jc w:val="center"/>
              <w:rPr>
                <w:b/>
                <w:bCs/>
                <w:sz w:val="24"/>
              </w:rPr>
            </w:pPr>
          </w:p>
        </w:tc>
        <w:tc>
          <w:tcPr>
            <w:tcW w:w="529" w:type="pct"/>
          </w:tcPr>
          <w:p w14:paraId="4AA68E22" w14:textId="77777777" w:rsidR="00BF14C1" w:rsidRPr="00D817C9" w:rsidRDefault="00BF14C1" w:rsidP="008C1A58">
            <w:pPr>
              <w:spacing w:before="60"/>
              <w:jc w:val="center"/>
              <w:rPr>
                <w:b/>
                <w:bCs/>
                <w:sz w:val="24"/>
              </w:rPr>
            </w:pPr>
          </w:p>
        </w:tc>
        <w:tc>
          <w:tcPr>
            <w:tcW w:w="529" w:type="pct"/>
          </w:tcPr>
          <w:p w14:paraId="72A78258" w14:textId="77777777" w:rsidR="00BF14C1" w:rsidRPr="00D817C9" w:rsidRDefault="00BF14C1" w:rsidP="008C1A58">
            <w:pPr>
              <w:spacing w:before="60"/>
              <w:jc w:val="center"/>
              <w:rPr>
                <w:b/>
                <w:bCs/>
                <w:sz w:val="24"/>
              </w:rPr>
            </w:pPr>
          </w:p>
        </w:tc>
        <w:tc>
          <w:tcPr>
            <w:tcW w:w="529" w:type="pct"/>
          </w:tcPr>
          <w:p w14:paraId="1F405B90" w14:textId="77777777" w:rsidR="00BF14C1" w:rsidRPr="00D817C9" w:rsidRDefault="00BF14C1" w:rsidP="008C1A58">
            <w:pPr>
              <w:spacing w:before="60"/>
              <w:jc w:val="center"/>
              <w:rPr>
                <w:b/>
                <w:bCs/>
                <w:sz w:val="24"/>
                <w:lang w:val="vi-VN"/>
              </w:rPr>
            </w:pPr>
          </w:p>
        </w:tc>
        <w:tc>
          <w:tcPr>
            <w:tcW w:w="529" w:type="pct"/>
          </w:tcPr>
          <w:p w14:paraId="030564E1" w14:textId="77777777" w:rsidR="00BF14C1" w:rsidRPr="00D817C9" w:rsidRDefault="00BF14C1" w:rsidP="008C1A58">
            <w:pPr>
              <w:spacing w:before="60"/>
              <w:jc w:val="center"/>
              <w:rPr>
                <w:b/>
                <w:bCs/>
                <w:sz w:val="24"/>
              </w:rPr>
            </w:pPr>
          </w:p>
        </w:tc>
        <w:tc>
          <w:tcPr>
            <w:tcW w:w="529" w:type="pct"/>
          </w:tcPr>
          <w:p w14:paraId="00FBBCBF" w14:textId="77777777" w:rsidR="00BF14C1" w:rsidRPr="00D817C9" w:rsidRDefault="00BF14C1" w:rsidP="008C1A58">
            <w:pPr>
              <w:spacing w:before="60"/>
              <w:jc w:val="center"/>
              <w:rPr>
                <w:b/>
                <w:bCs/>
                <w:sz w:val="24"/>
              </w:rPr>
            </w:pPr>
          </w:p>
        </w:tc>
        <w:tc>
          <w:tcPr>
            <w:tcW w:w="528" w:type="pct"/>
          </w:tcPr>
          <w:p w14:paraId="548496EC" w14:textId="77777777" w:rsidR="00BF14C1" w:rsidRPr="00D817C9" w:rsidRDefault="00BF14C1" w:rsidP="008C1A58">
            <w:pPr>
              <w:spacing w:before="60"/>
              <w:jc w:val="center"/>
              <w:rPr>
                <w:b/>
                <w:bCs/>
                <w:sz w:val="24"/>
              </w:rPr>
            </w:pPr>
          </w:p>
        </w:tc>
      </w:tr>
      <w:tr w:rsidR="00F72F15" w:rsidRPr="00D817C9" w14:paraId="7FD81692" w14:textId="77777777" w:rsidTr="008C1A58">
        <w:tc>
          <w:tcPr>
            <w:tcW w:w="286" w:type="pct"/>
          </w:tcPr>
          <w:p w14:paraId="4D6BD7CF" w14:textId="77777777" w:rsidR="00BF14C1" w:rsidRPr="00D817C9" w:rsidRDefault="00BF14C1" w:rsidP="008C1A58">
            <w:pPr>
              <w:spacing w:before="60"/>
              <w:rPr>
                <w:sz w:val="24"/>
              </w:rPr>
            </w:pPr>
            <w:r w:rsidRPr="00D817C9">
              <w:rPr>
                <w:sz w:val="24"/>
              </w:rPr>
              <w:t>1</w:t>
            </w:r>
          </w:p>
        </w:tc>
        <w:tc>
          <w:tcPr>
            <w:tcW w:w="1075" w:type="pct"/>
          </w:tcPr>
          <w:p w14:paraId="3D430820" w14:textId="77777777" w:rsidR="00BF14C1" w:rsidRPr="00D817C9" w:rsidRDefault="00BF14C1" w:rsidP="008C1A58">
            <w:pPr>
              <w:spacing w:before="60"/>
              <w:rPr>
                <w:sz w:val="24"/>
              </w:rPr>
            </w:pPr>
            <w:r w:rsidRPr="00D817C9">
              <w:rPr>
                <w:sz w:val="24"/>
              </w:rPr>
              <w:t>H Tại Hà Nội</w:t>
            </w:r>
          </w:p>
        </w:tc>
        <w:tc>
          <w:tcPr>
            <w:tcW w:w="465" w:type="pct"/>
          </w:tcPr>
          <w:p w14:paraId="4F9B8AFE" w14:textId="77777777" w:rsidR="00BF14C1" w:rsidRPr="00D817C9" w:rsidRDefault="00BF14C1" w:rsidP="008C1A58">
            <w:pPr>
              <w:spacing w:before="60"/>
              <w:jc w:val="center"/>
              <w:rPr>
                <w:sz w:val="24"/>
              </w:rPr>
            </w:pPr>
            <w:r w:rsidRPr="00D817C9">
              <w:rPr>
                <w:sz w:val="24"/>
              </w:rPr>
              <w:t>12,8</w:t>
            </w:r>
          </w:p>
        </w:tc>
        <w:tc>
          <w:tcPr>
            <w:tcW w:w="529" w:type="pct"/>
          </w:tcPr>
          <w:p w14:paraId="1D30042C" w14:textId="77777777" w:rsidR="00BF14C1" w:rsidRPr="00D817C9" w:rsidRDefault="00BF14C1" w:rsidP="008C1A58">
            <w:pPr>
              <w:spacing w:before="60"/>
              <w:jc w:val="center"/>
              <w:rPr>
                <w:sz w:val="24"/>
              </w:rPr>
            </w:pPr>
            <w:r w:rsidRPr="00D817C9">
              <w:rPr>
                <w:sz w:val="24"/>
              </w:rPr>
              <w:t>13,0</w:t>
            </w:r>
          </w:p>
        </w:tc>
        <w:tc>
          <w:tcPr>
            <w:tcW w:w="529" w:type="pct"/>
          </w:tcPr>
          <w:p w14:paraId="561CD3EA" w14:textId="77777777" w:rsidR="00BF14C1" w:rsidRPr="00D817C9" w:rsidRDefault="00BF14C1" w:rsidP="008C1A58">
            <w:pPr>
              <w:spacing w:before="60"/>
              <w:jc w:val="center"/>
              <w:rPr>
                <w:sz w:val="24"/>
              </w:rPr>
            </w:pPr>
            <w:r w:rsidRPr="00D817C9">
              <w:rPr>
                <w:sz w:val="24"/>
              </w:rPr>
              <w:t>13,2</w:t>
            </w:r>
          </w:p>
        </w:tc>
        <w:tc>
          <w:tcPr>
            <w:tcW w:w="529" w:type="pct"/>
          </w:tcPr>
          <w:p w14:paraId="2AFAA03C" w14:textId="77777777" w:rsidR="00BF14C1" w:rsidRPr="00D817C9" w:rsidRDefault="00BF14C1" w:rsidP="008C1A58">
            <w:pPr>
              <w:spacing w:before="60"/>
              <w:jc w:val="center"/>
              <w:rPr>
                <w:sz w:val="24"/>
              </w:rPr>
            </w:pPr>
            <w:r w:rsidRPr="00D817C9">
              <w:rPr>
                <w:sz w:val="24"/>
              </w:rPr>
              <w:t>13,3</w:t>
            </w:r>
          </w:p>
        </w:tc>
        <w:tc>
          <w:tcPr>
            <w:tcW w:w="529" w:type="pct"/>
          </w:tcPr>
          <w:p w14:paraId="6BE1EAAC" w14:textId="77777777" w:rsidR="00BF14C1" w:rsidRPr="00D817C9" w:rsidRDefault="00BF14C1" w:rsidP="008C1A58">
            <w:pPr>
              <w:spacing w:before="60"/>
              <w:jc w:val="center"/>
              <w:rPr>
                <w:sz w:val="24"/>
              </w:rPr>
            </w:pPr>
            <w:r w:rsidRPr="00D817C9">
              <w:rPr>
                <w:sz w:val="24"/>
              </w:rPr>
              <w:t>13,5</w:t>
            </w:r>
          </w:p>
        </w:tc>
        <w:tc>
          <w:tcPr>
            <w:tcW w:w="529" w:type="pct"/>
          </w:tcPr>
          <w:p w14:paraId="54F4B042" w14:textId="77777777" w:rsidR="00BF14C1" w:rsidRPr="00D817C9" w:rsidRDefault="00BF14C1" w:rsidP="008C1A58">
            <w:pPr>
              <w:spacing w:before="60"/>
              <w:jc w:val="center"/>
              <w:rPr>
                <w:sz w:val="24"/>
              </w:rPr>
            </w:pPr>
            <w:r w:rsidRPr="00D817C9">
              <w:rPr>
                <w:sz w:val="24"/>
              </w:rPr>
              <w:t>13,3</w:t>
            </w:r>
          </w:p>
        </w:tc>
        <w:tc>
          <w:tcPr>
            <w:tcW w:w="528" w:type="pct"/>
          </w:tcPr>
          <w:p w14:paraId="4A1AC3D8" w14:textId="77777777" w:rsidR="00BF14C1" w:rsidRPr="00D817C9" w:rsidRDefault="00BF14C1" w:rsidP="008C1A58">
            <w:pPr>
              <w:spacing w:before="60"/>
              <w:jc w:val="center"/>
              <w:rPr>
                <w:sz w:val="24"/>
              </w:rPr>
            </w:pPr>
            <w:r w:rsidRPr="00D817C9">
              <w:rPr>
                <w:sz w:val="24"/>
              </w:rPr>
              <w:t>13,8</w:t>
            </w:r>
          </w:p>
        </w:tc>
      </w:tr>
      <w:tr w:rsidR="00F72F15" w:rsidRPr="00D817C9" w14:paraId="5BACAEF1" w14:textId="77777777" w:rsidTr="008C1A58">
        <w:tc>
          <w:tcPr>
            <w:tcW w:w="286" w:type="pct"/>
          </w:tcPr>
          <w:p w14:paraId="1FE6EED4" w14:textId="77777777" w:rsidR="00BF14C1" w:rsidRPr="00D817C9" w:rsidRDefault="00BF14C1" w:rsidP="008C1A58">
            <w:pPr>
              <w:spacing w:before="60"/>
              <w:rPr>
                <w:sz w:val="24"/>
              </w:rPr>
            </w:pPr>
          </w:p>
        </w:tc>
        <w:tc>
          <w:tcPr>
            <w:tcW w:w="1075" w:type="pct"/>
          </w:tcPr>
          <w:p w14:paraId="7965045E" w14:textId="77777777" w:rsidR="00BF14C1" w:rsidRPr="00D817C9" w:rsidRDefault="00BF14C1" w:rsidP="008C1A58">
            <w:pPr>
              <w:spacing w:before="60"/>
              <w:rPr>
                <w:sz w:val="24"/>
              </w:rPr>
            </w:pPr>
            <w:r w:rsidRPr="00D817C9">
              <w:rPr>
                <w:sz w:val="24"/>
              </w:rPr>
              <w:t>Tăng thêm so với H</w:t>
            </w:r>
            <w:r w:rsidRPr="00D817C9">
              <w:rPr>
                <w:sz w:val="24"/>
                <w:vertAlign w:val="subscript"/>
              </w:rPr>
              <w:t>tk</w:t>
            </w:r>
          </w:p>
        </w:tc>
        <w:tc>
          <w:tcPr>
            <w:tcW w:w="465" w:type="pct"/>
          </w:tcPr>
          <w:p w14:paraId="336583AF" w14:textId="77777777" w:rsidR="00BF14C1" w:rsidRPr="00D817C9" w:rsidRDefault="00BF14C1" w:rsidP="008C1A58">
            <w:pPr>
              <w:spacing w:before="60"/>
              <w:jc w:val="center"/>
              <w:rPr>
                <w:sz w:val="24"/>
              </w:rPr>
            </w:pPr>
            <w:r w:rsidRPr="00D817C9">
              <w:rPr>
                <w:sz w:val="24"/>
              </w:rPr>
              <w:t>-0,3</w:t>
            </w:r>
          </w:p>
        </w:tc>
        <w:tc>
          <w:tcPr>
            <w:tcW w:w="529" w:type="pct"/>
          </w:tcPr>
          <w:p w14:paraId="58799C07" w14:textId="77777777" w:rsidR="00BF14C1" w:rsidRPr="00D817C9" w:rsidRDefault="00BF14C1" w:rsidP="008C1A58">
            <w:pPr>
              <w:spacing w:before="60"/>
              <w:jc w:val="center"/>
              <w:rPr>
                <w:sz w:val="24"/>
              </w:rPr>
            </w:pPr>
            <w:r w:rsidRPr="00D817C9">
              <w:rPr>
                <w:sz w:val="24"/>
              </w:rPr>
              <w:t>-0,1</w:t>
            </w:r>
          </w:p>
        </w:tc>
        <w:tc>
          <w:tcPr>
            <w:tcW w:w="529" w:type="pct"/>
          </w:tcPr>
          <w:p w14:paraId="4C638F03" w14:textId="77777777" w:rsidR="00BF14C1" w:rsidRPr="00D817C9" w:rsidRDefault="00BF14C1" w:rsidP="008C1A58">
            <w:pPr>
              <w:spacing w:before="60"/>
              <w:jc w:val="center"/>
              <w:rPr>
                <w:sz w:val="24"/>
              </w:rPr>
            </w:pPr>
            <w:r w:rsidRPr="00D817C9">
              <w:rPr>
                <w:sz w:val="24"/>
              </w:rPr>
              <w:t>0,2</w:t>
            </w:r>
          </w:p>
        </w:tc>
        <w:tc>
          <w:tcPr>
            <w:tcW w:w="529" w:type="pct"/>
          </w:tcPr>
          <w:p w14:paraId="22723118" w14:textId="77777777" w:rsidR="00BF14C1" w:rsidRPr="00D817C9" w:rsidRDefault="00BF14C1" w:rsidP="008C1A58">
            <w:pPr>
              <w:spacing w:before="60"/>
              <w:jc w:val="center"/>
              <w:rPr>
                <w:sz w:val="24"/>
              </w:rPr>
            </w:pPr>
            <w:r w:rsidRPr="00D817C9">
              <w:rPr>
                <w:sz w:val="24"/>
              </w:rPr>
              <w:t>0,2</w:t>
            </w:r>
          </w:p>
        </w:tc>
        <w:tc>
          <w:tcPr>
            <w:tcW w:w="529" w:type="pct"/>
          </w:tcPr>
          <w:p w14:paraId="11D238BE" w14:textId="77777777" w:rsidR="00BF14C1" w:rsidRPr="00D817C9" w:rsidRDefault="00BF14C1" w:rsidP="008C1A58">
            <w:pPr>
              <w:spacing w:before="60"/>
              <w:jc w:val="center"/>
              <w:rPr>
                <w:sz w:val="24"/>
              </w:rPr>
            </w:pPr>
            <w:r w:rsidRPr="00D817C9">
              <w:rPr>
                <w:sz w:val="24"/>
              </w:rPr>
              <w:t>0,4</w:t>
            </w:r>
          </w:p>
        </w:tc>
        <w:tc>
          <w:tcPr>
            <w:tcW w:w="529" w:type="pct"/>
          </w:tcPr>
          <w:p w14:paraId="48D78E64" w14:textId="77777777" w:rsidR="00BF14C1" w:rsidRPr="00D817C9" w:rsidRDefault="00BF14C1" w:rsidP="008C1A58">
            <w:pPr>
              <w:spacing w:before="60"/>
              <w:jc w:val="center"/>
              <w:rPr>
                <w:sz w:val="24"/>
              </w:rPr>
            </w:pPr>
            <w:r w:rsidRPr="00D817C9">
              <w:rPr>
                <w:sz w:val="24"/>
              </w:rPr>
              <w:t>0,2</w:t>
            </w:r>
          </w:p>
        </w:tc>
        <w:tc>
          <w:tcPr>
            <w:tcW w:w="528" w:type="pct"/>
          </w:tcPr>
          <w:p w14:paraId="107E631B" w14:textId="77777777" w:rsidR="00BF14C1" w:rsidRPr="00D817C9" w:rsidRDefault="00BF14C1" w:rsidP="008C1A58">
            <w:pPr>
              <w:spacing w:before="60"/>
              <w:jc w:val="center"/>
              <w:rPr>
                <w:sz w:val="24"/>
              </w:rPr>
            </w:pPr>
            <w:r w:rsidRPr="00D817C9">
              <w:rPr>
                <w:sz w:val="24"/>
              </w:rPr>
              <w:t>0,7</w:t>
            </w:r>
          </w:p>
        </w:tc>
      </w:tr>
      <w:tr w:rsidR="00F72F15" w:rsidRPr="00D817C9" w14:paraId="18978A16" w14:textId="77777777" w:rsidTr="008C1A58">
        <w:tc>
          <w:tcPr>
            <w:tcW w:w="286" w:type="pct"/>
          </w:tcPr>
          <w:p w14:paraId="0AC02CDE" w14:textId="77777777" w:rsidR="00BF14C1" w:rsidRPr="00D817C9" w:rsidRDefault="00BF14C1" w:rsidP="008C1A58">
            <w:pPr>
              <w:spacing w:before="60"/>
              <w:rPr>
                <w:sz w:val="24"/>
              </w:rPr>
            </w:pPr>
            <w:r w:rsidRPr="00D817C9">
              <w:rPr>
                <w:sz w:val="24"/>
              </w:rPr>
              <w:t>2</w:t>
            </w:r>
          </w:p>
        </w:tc>
        <w:tc>
          <w:tcPr>
            <w:tcW w:w="1075" w:type="pct"/>
          </w:tcPr>
          <w:p w14:paraId="098607E9" w14:textId="77777777" w:rsidR="00BF14C1" w:rsidRPr="00D817C9" w:rsidRDefault="00BF14C1" w:rsidP="008C1A58">
            <w:pPr>
              <w:spacing w:before="60"/>
              <w:rPr>
                <w:sz w:val="24"/>
              </w:rPr>
            </w:pPr>
            <w:r w:rsidRPr="00D817C9">
              <w:rPr>
                <w:sz w:val="24"/>
              </w:rPr>
              <w:t>H Tại Phả Lại</w:t>
            </w:r>
          </w:p>
        </w:tc>
        <w:tc>
          <w:tcPr>
            <w:tcW w:w="465" w:type="pct"/>
          </w:tcPr>
          <w:p w14:paraId="75EA1F27" w14:textId="77777777" w:rsidR="00BF14C1" w:rsidRPr="00D817C9" w:rsidRDefault="00BF14C1" w:rsidP="008C1A58">
            <w:pPr>
              <w:spacing w:before="60"/>
              <w:jc w:val="center"/>
              <w:rPr>
                <w:sz w:val="24"/>
              </w:rPr>
            </w:pPr>
            <w:r w:rsidRPr="00D817C9">
              <w:rPr>
                <w:sz w:val="24"/>
              </w:rPr>
              <w:t>6,8</w:t>
            </w:r>
          </w:p>
        </w:tc>
        <w:tc>
          <w:tcPr>
            <w:tcW w:w="529" w:type="pct"/>
          </w:tcPr>
          <w:p w14:paraId="31BA0D23" w14:textId="77777777" w:rsidR="00BF14C1" w:rsidRPr="00D817C9" w:rsidRDefault="00BF14C1" w:rsidP="008C1A58">
            <w:pPr>
              <w:spacing w:before="60"/>
              <w:jc w:val="center"/>
              <w:rPr>
                <w:sz w:val="24"/>
              </w:rPr>
            </w:pPr>
            <w:r w:rsidRPr="00D817C9">
              <w:rPr>
                <w:sz w:val="24"/>
              </w:rPr>
              <w:t>7,0</w:t>
            </w:r>
          </w:p>
        </w:tc>
        <w:tc>
          <w:tcPr>
            <w:tcW w:w="529" w:type="pct"/>
          </w:tcPr>
          <w:p w14:paraId="4996B5D5" w14:textId="77777777" w:rsidR="00BF14C1" w:rsidRPr="00D817C9" w:rsidRDefault="00BF14C1" w:rsidP="008C1A58">
            <w:pPr>
              <w:spacing w:before="60"/>
              <w:jc w:val="center"/>
              <w:rPr>
                <w:sz w:val="24"/>
              </w:rPr>
            </w:pPr>
            <w:r w:rsidRPr="00D817C9">
              <w:rPr>
                <w:sz w:val="24"/>
              </w:rPr>
              <w:t>7,2</w:t>
            </w:r>
          </w:p>
        </w:tc>
        <w:tc>
          <w:tcPr>
            <w:tcW w:w="529" w:type="pct"/>
          </w:tcPr>
          <w:p w14:paraId="35CA761C" w14:textId="77777777" w:rsidR="00BF14C1" w:rsidRPr="00D817C9" w:rsidRDefault="00BF14C1" w:rsidP="008C1A58">
            <w:pPr>
              <w:spacing w:before="60"/>
              <w:jc w:val="center"/>
              <w:rPr>
                <w:sz w:val="24"/>
              </w:rPr>
            </w:pPr>
            <w:r w:rsidRPr="00D817C9">
              <w:rPr>
                <w:sz w:val="24"/>
              </w:rPr>
              <w:t>7,4</w:t>
            </w:r>
          </w:p>
        </w:tc>
        <w:tc>
          <w:tcPr>
            <w:tcW w:w="529" w:type="pct"/>
          </w:tcPr>
          <w:p w14:paraId="3321DFD2" w14:textId="77777777" w:rsidR="00BF14C1" w:rsidRPr="00D817C9" w:rsidRDefault="00BF14C1" w:rsidP="008C1A58">
            <w:pPr>
              <w:spacing w:before="60"/>
              <w:jc w:val="center"/>
              <w:rPr>
                <w:sz w:val="24"/>
              </w:rPr>
            </w:pPr>
            <w:r w:rsidRPr="00D817C9">
              <w:rPr>
                <w:sz w:val="24"/>
              </w:rPr>
              <w:t>7,6</w:t>
            </w:r>
          </w:p>
        </w:tc>
        <w:tc>
          <w:tcPr>
            <w:tcW w:w="529" w:type="pct"/>
          </w:tcPr>
          <w:p w14:paraId="3594585A" w14:textId="77777777" w:rsidR="00BF14C1" w:rsidRPr="00D817C9" w:rsidRDefault="00BF14C1" w:rsidP="008C1A58">
            <w:pPr>
              <w:spacing w:before="60"/>
              <w:jc w:val="center"/>
              <w:rPr>
                <w:sz w:val="24"/>
              </w:rPr>
            </w:pPr>
            <w:r w:rsidRPr="00D817C9">
              <w:rPr>
                <w:sz w:val="24"/>
              </w:rPr>
              <w:t>7,5</w:t>
            </w:r>
          </w:p>
        </w:tc>
        <w:tc>
          <w:tcPr>
            <w:tcW w:w="528" w:type="pct"/>
          </w:tcPr>
          <w:p w14:paraId="170E3F1A" w14:textId="77777777" w:rsidR="00BF14C1" w:rsidRPr="00D817C9" w:rsidRDefault="00BF14C1" w:rsidP="008C1A58">
            <w:pPr>
              <w:spacing w:before="60"/>
              <w:jc w:val="center"/>
              <w:rPr>
                <w:sz w:val="24"/>
              </w:rPr>
            </w:pPr>
            <w:r w:rsidRPr="00D817C9">
              <w:rPr>
                <w:sz w:val="24"/>
              </w:rPr>
              <w:t>7,7</w:t>
            </w:r>
          </w:p>
        </w:tc>
      </w:tr>
      <w:tr w:rsidR="00F72F15" w:rsidRPr="00D817C9" w14:paraId="74CFE926" w14:textId="77777777" w:rsidTr="008C1A58">
        <w:tc>
          <w:tcPr>
            <w:tcW w:w="286" w:type="pct"/>
          </w:tcPr>
          <w:p w14:paraId="089925F8" w14:textId="77777777" w:rsidR="00BF14C1" w:rsidRPr="00D817C9" w:rsidRDefault="00BF14C1" w:rsidP="008C1A58">
            <w:pPr>
              <w:spacing w:before="60"/>
              <w:rPr>
                <w:sz w:val="24"/>
              </w:rPr>
            </w:pPr>
          </w:p>
        </w:tc>
        <w:tc>
          <w:tcPr>
            <w:tcW w:w="1075" w:type="pct"/>
          </w:tcPr>
          <w:p w14:paraId="76524281" w14:textId="77777777" w:rsidR="00BF14C1" w:rsidRPr="00D817C9" w:rsidRDefault="00BF14C1" w:rsidP="008C1A58">
            <w:pPr>
              <w:spacing w:before="60"/>
              <w:rPr>
                <w:sz w:val="24"/>
              </w:rPr>
            </w:pPr>
            <w:r w:rsidRPr="00D817C9">
              <w:rPr>
                <w:sz w:val="24"/>
              </w:rPr>
              <w:t>Tăng thêm so với H</w:t>
            </w:r>
            <w:r w:rsidRPr="00D817C9">
              <w:rPr>
                <w:sz w:val="24"/>
                <w:vertAlign w:val="subscript"/>
              </w:rPr>
              <w:t>tk</w:t>
            </w:r>
          </w:p>
        </w:tc>
        <w:tc>
          <w:tcPr>
            <w:tcW w:w="465" w:type="pct"/>
          </w:tcPr>
          <w:p w14:paraId="4CCE3D88" w14:textId="77777777" w:rsidR="00BF14C1" w:rsidRPr="00D817C9" w:rsidRDefault="00BF14C1" w:rsidP="008C1A58">
            <w:pPr>
              <w:spacing w:before="60"/>
              <w:jc w:val="center"/>
              <w:rPr>
                <w:sz w:val="24"/>
              </w:rPr>
            </w:pPr>
            <w:r w:rsidRPr="00D817C9">
              <w:rPr>
                <w:sz w:val="24"/>
              </w:rPr>
              <w:t>-0,4</w:t>
            </w:r>
          </w:p>
        </w:tc>
        <w:tc>
          <w:tcPr>
            <w:tcW w:w="529" w:type="pct"/>
          </w:tcPr>
          <w:p w14:paraId="1F1B6F30" w14:textId="77777777" w:rsidR="00BF14C1" w:rsidRPr="00D817C9" w:rsidRDefault="00BF14C1" w:rsidP="008C1A58">
            <w:pPr>
              <w:spacing w:before="60"/>
              <w:jc w:val="center"/>
              <w:rPr>
                <w:sz w:val="24"/>
              </w:rPr>
            </w:pPr>
            <w:r w:rsidRPr="00D817C9">
              <w:rPr>
                <w:sz w:val="24"/>
              </w:rPr>
              <w:t>-0,2</w:t>
            </w:r>
          </w:p>
        </w:tc>
        <w:tc>
          <w:tcPr>
            <w:tcW w:w="529" w:type="pct"/>
          </w:tcPr>
          <w:p w14:paraId="7A8543AC" w14:textId="77777777" w:rsidR="00BF14C1" w:rsidRPr="00D817C9" w:rsidRDefault="00BF14C1" w:rsidP="008C1A58">
            <w:pPr>
              <w:spacing w:before="60"/>
              <w:jc w:val="center"/>
              <w:rPr>
                <w:sz w:val="24"/>
              </w:rPr>
            </w:pPr>
            <w:r w:rsidRPr="00D817C9">
              <w:rPr>
                <w:sz w:val="24"/>
              </w:rPr>
              <w:t>0,0</w:t>
            </w:r>
          </w:p>
        </w:tc>
        <w:tc>
          <w:tcPr>
            <w:tcW w:w="529" w:type="pct"/>
          </w:tcPr>
          <w:p w14:paraId="65822960" w14:textId="77777777" w:rsidR="00BF14C1" w:rsidRPr="00D817C9" w:rsidRDefault="00BF14C1" w:rsidP="008C1A58">
            <w:pPr>
              <w:spacing w:before="60"/>
              <w:jc w:val="center"/>
              <w:rPr>
                <w:sz w:val="24"/>
              </w:rPr>
            </w:pPr>
            <w:r w:rsidRPr="00D817C9">
              <w:rPr>
                <w:sz w:val="24"/>
              </w:rPr>
              <w:t>0,2</w:t>
            </w:r>
          </w:p>
        </w:tc>
        <w:tc>
          <w:tcPr>
            <w:tcW w:w="529" w:type="pct"/>
          </w:tcPr>
          <w:p w14:paraId="4D7A2682" w14:textId="77777777" w:rsidR="00BF14C1" w:rsidRPr="00D817C9" w:rsidRDefault="00BF14C1" w:rsidP="008C1A58">
            <w:pPr>
              <w:spacing w:before="60"/>
              <w:jc w:val="center"/>
              <w:rPr>
                <w:sz w:val="24"/>
              </w:rPr>
            </w:pPr>
            <w:r w:rsidRPr="00D817C9">
              <w:rPr>
                <w:sz w:val="24"/>
              </w:rPr>
              <w:t>0,4</w:t>
            </w:r>
          </w:p>
        </w:tc>
        <w:tc>
          <w:tcPr>
            <w:tcW w:w="529" w:type="pct"/>
          </w:tcPr>
          <w:p w14:paraId="622432E0" w14:textId="77777777" w:rsidR="00BF14C1" w:rsidRPr="00D817C9" w:rsidRDefault="00BF14C1" w:rsidP="008C1A58">
            <w:pPr>
              <w:spacing w:before="60"/>
              <w:jc w:val="center"/>
              <w:rPr>
                <w:sz w:val="24"/>
              </w:rPr>
            </w:pPr>
            <w:r w:rsidRPr="00D817C9">
              <w:rPr>
                <w:sz w:val="24"/>
              </w:rPr>
              <w:t>0,3</w:t>
            </w:r>
          </w:p>
        </w:tc>
        <w:tc>
          <w:tcPr>
            <w:tcW w:w="528" w:type="pct"/>
          </w:tcPr>
          <w:p w14:paraId="21C09990" w14:textId="77777777" w:rsidR="00BF14C1" w:rsidRPr="00D817C9" w:rsidRDefault="00BF14C1" w:rsidP="008C1A58">
            <w:pPr>
              <w:spacing w:before="60"/>
              <w:jc w:val="center"/>
              <w:rPr>
                <w:sz w:val="24"/>
              </w:rPr>
            </w:pPr>
            <w:r w:rsidRPr="00D817C9">
              <w:rPr>
                <w:sz w:val="24"/>
              </w:rPr>
              <w:t>0,5</w:t>
            </w:r>
          </w:p>
        </w:tc>
      </w:tr>
      <w:tr w:rsidR="00F72F15" w:rsidRPr="00D817C9" w14:paraId="4B6D8F27" w14:textId="77777777" w:rsidTr="008C1A58">
        <w:tc>
          <w:tcPr>
            <w:tcW w:w="286" w:type="pct"/>
          </w:tcPr>
          <w:p w14:paraId="67304DB7" w14:textId="77777777" w:rsidR="00BF14C1" w:rsidRPr="00D817C9" w:rsidRDefault="00BF14C1" w:rsidP="008C1A58">
            <w:pPr>
              <w:spacing w:before="60"/>
              <w:rPr>
                <w:sz w:val="24"/>
              </w:rPr>
            </w:pPr>
          </w:p>
        </w:tc>
        <w:tc>
          <w:tcPr>
            <w:tcW w:w="1075" w:type="pct"/>
          </w:tcPr>
          <w:p w14:paraId="43224983" w14:textId="77777777" w:rsidR="00BF14C1" w:rsidRPr="00D817C9" w:rsidRDefault="00BF14C1" w:rsidP="008C1A58">
            <w:pPr>
              <w:spacing w:before="60"/>
              <w:rPr>
                <w:sz w:val="24"/>
              </w:rPr>
            </w:pPr>
            <w:r w:rsidRPr="00D817C9">
              <w:rPr>
                <w:sz w:val="24"/>
              </w:rPr>
              <w:t>Tăng tại cửa sông (m)</w:t>
            </w:r>
          </w:p>
        </w:tc>
        <w:tc>
          <w:tcPr>
            <w:tcW w:w="465" w:type="pct"/>
          </w:tcPr>
          <w:p w14:paraId="156AECE0" w14:textId="77777777" w:rsidR="00BF14C1" w:rsidRPr="00D817C9" w:rsidRDefault="00BF14C1" w:rsidP="008C1A58">
            <w:pPr>
              <w:spacing w:before="60"/>
              <w:jc w:val="center"/>
              <w:rPr>
                <w:sz w:val="24"/>
                <w:lang w:val="vi-VN"/>
              </w:rPr>
            </w:pPr>
          </w:p>
        </w:tc>
        <w:tc>
          <w:tcPr>
            <w:tcW w:w="529" w:type="pct"/>
          </w:tcPr>
          <w:p w14:paraId="420E0F63" w14:textId="77777777" w:rsidR="00BF14C1" w:rsidRPr="00D817C9" w:rsidRDefault="00BF14C1" w:rsidP="008C1A58">
            <w:pPr>
              <w:spacing w:before="60"/>
              <w:jc w:val="center"/>
              <w:rPr>
                <w:sz w:val="24"/>
              </w:rPr>
            </w:pPr>
            <w:r w:rsidRPr="00D817C9">
              <w:rPr>
                <w:sz w:val="24"/>
              </w:rPr>
              <w:t>0,13</w:t>
            </w:r>
          </w:p>
        </w:tc>
        <w:tc>
          <w:tcPr>
            <w:tcW w:w="529" w:type="pct"/>
          </w:tcPr>
          <w:p w14:paraId="307123C7" w14:textId="77777777" w:rsidR="00BF14C1" w:rsidRPr="00D817C9" w:rsidRDefault="00BF14C1" w:rsidP="008C1A58">
            <w:pPr>
              <w:spacing w:before="60"/>
              <w:jc w:val="center"/>
              <w:rPr>
                <w:sz w:val="24"/>
              </w:rPr>
            </w:pPr>
            <w:r w:rsidRPr="00D817C9">
              <w:rPr>
                <w:sz w:val="24"/>
              </w:rPr>
              <w:t>0,25</w:t>
            </w:r>
          </w:p>
        </w:tc>
        <w:tc>
          <w:tcPr>
            <w:tcW w:w="529" w:type="pct"/>
          </w:tcPr>
          <w:p w14:paraId="7F7668D3" w14:textId="77777777" w:rsidR="00BF14C1" w:rsidRPr="00D817C9" w:rsidRDefault="00BF14C1" w:rsidP="008C1A58">
            <w:pPr>
              <w:spacing w:before="60"/>
              <w:jc w:val="center"/>
              <w:rPr>
                <w:sz w:val="24"/>
              </w:rPr>
            </w:pPr>
            <w:r w:rsidRPr="00D817C9">
              <w:rPr>
                <w:sz w:val="24"/>
              </w:rPr>
              <w:t>0,13</w:t>
            </w:r>
          </w:p>
        </w:tc>
        <w:tc>
          <w:tcPr>
            <w:tcW w:w="529" w:type="pct"/>
          </w:tcPr>
          <w:p w14:paraId="7CA05731" w14:textId="77777777" w:rsidR="00BF14C1" w:rsidRPr="00D817C9" w:rsidRDefault="00BF14C1" w:rsidP="008C1A58">
            <w:pPr>
              <w:spacing w:before="60"/>
              <w:jc w:val="center"/>
              <w:rPr>
                <w:sz w:val="24"/>
              </w:rPr>
            </w:pPr>
            <w:r w:rsidRPr="00D817C9">
              <w:rPr>
                <w:sz w:val="24"/>
              </w:rPr>
              <w:t>0,25</w:t>
            </w:r>
          </w:p>
        </w:tc>
        <w:tc>
          <w:tcPr>
            <w:tcW w:w="529" w:type="pct"/>
          </w:tcPr>
          <w:p w14:paraId="2E3DEC69" w14:textId="77777777" w:rsidR="00BF14C1" w:rsidRPr="00D817C9" w:rsidRDefault="00BF14C1" w:rsidP="008C1A58">
            <w:pPr>
              <w:spacing w:before="60"/>
              <w:jc w:val="center"/>
              <w:rPr>
                <w:sz w:val="24"/>
              </w:rPr>
            </w:pPr>
            <w:r w:rsidRPr="00D817C9">
              <w:rPr>
                <w:sz w:val="24"/>
              </w:rPr>
              <w:t>0,13</w:t>
            </w:r>
          </w:p>
        </w:tc>
        <w:tc>
          <w:tcPr>
            <w:tcW w:w="528" w:type="pct"/>
          </w:tcPr>
          <w:p w14:paraId="18A34A7E" w14:textId="77777777" w:rsidR="00BF14C1" w:rsidRPr="00D817C9" w:rsidRDefault="00BF14C1" w:rsidP="008C1A58">
            <w:pPr>
              <w:spacing w:before="60"/>
              <w:jc w:val="center"/>
              <w:rPr>
                <w:sz w:val="24"/>
              </w:rPr>
            </w:pPr>
            <w:r w:rsidRPr="00D817C9">
              <w:rPr>
                <w:sz w:val="24"/>
              </w:rPr>
              <w:t>0,22</w:t>
            </w:r>
          </w:p>
        </w:tc>
      </w:tr>
      <w:tr w:rsidR="00F72F15" w:rsidRPr="00D817C9" w14:paraId="6E5BF931" w14:textId="77777777" w:rsidTr="008C1A58">
        <w:tc>
          <w:tcPr>
            <w:tcW w:w="286" w:type="pct"/>
          </w:tcPr>
          <w:p w14:paraId="45199AAB" w14:textId="77777777" w:rsidR="00BF14C1" w:rsidRPr="00D817C9" w:rsidRDefault="00BF14C1" w:rsidP="008C1A58">
            <w:pPr>
              <w:spacing w:before="60"/>
              <w:rPr>
                <w:b/>
                <w:bCs/>
                <w:sz w:val="24"/>
              </w:rPr>
            </w:pPr>
            <w:r w:rsidRPr="00D817C9">
              <w:rPr>
                <w:b/>
                <w:bCs/>
                <w:sz w:val="24"/>
              </w:rPr>
              <w:t>4</w:t>
            </w:r>
          </w:p>
        </w:tc>
        <w:tc>
          <w:tcPr>
            <w:tcW w:w="1075" w:type="pct"/>
          </w:tcPr>
          <w:p w14:paraId="024F6140" w14:textId="77777777" w:rsidR="00BF14C1" w:rsidRPr="00D817C9" w:rsidRDefault="00BF14C1" w:rsidP="008C1A58">
            <w:pPr>
              <w:spacing w:before="60"/>
              <w:rPr>
                <w:b/>
                <w:bCs/>
                <w:sz w:val="24"/>
              </w:rPr>
            </w:pPr>
            <w:r w:rsidRPr="00D817C9">
              <w:rPr>
                <w:b/>
                <w:bCs/>
                <w:sz w:val="24"/>
              </w:rPr>
              <w:t>Phương án chống lũ</w:t>
            </w:r>
          </w:p>
        </w:tc>
        <w:tc>
          <w:tcPr>
            <w:tcW w:w="465" w:type="pct"/>
          </w:tcPr>
          <w:p w14:paraId="3A528089" w14:textId="77777777" w:rsidR="00BF14C1" w:rsidRPr="00D817C9" w:rsidRDefault="00BF14C1" w:rsidP="008C1A58">
            <w:pPr>
              <w:spacing w:before="60"/>
              <w:jc w:val="center"/>
              <w:rPr>
                <w:b/>
                <w:bCs/>
                <w:sz w:val="24"/>
                <w:lang w:val="vi-VN"/>
              </w:rPr>
            </w:pPr>
          </w:p>
        </w:tc>
        <w:tc>
          <w:tcPr>
            <w:tcW w:w="529" w:type="pct"/>
          </w:tcPr>
          <w:p w14:paraId="0A19C8AA" w14:textId="77777777" w:rsidR="00BF14C1" w:rsidRPr="00D817C9" w:rsidRDefault="00BF14C1" w:rsidP="008C1A58">
            <w:pPr>
              <w:spacing w:before="60"/>
              <w:jc w:val="center"/>
              <w:rPr>
                <w:b/>
                <w:bCs/>
                <w:sz w:val="24"/>
              </w:rPr>
            </w:pPr>
          </w:p>
        </w:tc>
        <w:tc>
          <w:tcPr>
            <w:tcW w:w="529" w:type="pct"/>
          </w:tcPr>
          <w:p w14:paraId="1A33D16A" w14:textId="77777777" w:rsidR="00BF14C1" w:rsidRPr="00D817C9" w:rsidRDefault="00BF14C1" w:rsidP="008C1A58">
            <w:pPr>
              <w:spacing w:before="60"/>
              <w:jc w:val="center"/>
              <w:rPr>
                <w:b/>
                <w:bCs/>
                <w:sz w:val="24"/>
              </w:rPr>
            </w:pPr>
          </w:p>
        </w:tc>
        <w:tc>
          <w:tcPr>
            <w:tcW w:w="529" w:type="pct"/>
          </w:tcPr>
          <w:p w14:paraId="50F59710" w14:textId="77777777" w:rsidR="00BF14C1" w:rsidRPr="00D817C9" w:rsidRDefault="00BF14C1" w:rsidP="008C1A58">
            <w:pPr>
              <w:spacing w:before="60"/>
              <w:jc w:val="center"/>
              <w:rPr>
                <w:b/>
                <w:bCs/>
                <w:sz w:val="24"/>
              </w:rPr>
            </w:pPr>
          </w:p>
        </w:tc>
        <w:tc>
          <w:tcPr>
            <w:tcW w:w="529" w:type="pct"/>
          </w:tcPr>
          <w:p w14:paraId="78B12C8E" w14:textId="77777777" w:rsidR="00BF14C1" w:rsidRPr="00D817C9" w:rsidRDefault="00BF14C1" w:rsidP="008C1A58">
            <w:pPr>
              <w:spacing w:before="60"/>
              <w:jc w:val="center"/>
              <w:rPr>
                <w:b/>
                <w:bCs/>
                <w:sz w:val="24"/>
              </w:rPr>
            </w:pPr>
          </w:p>
        </w:tc>
        <w:tc>
          <w:tcPr>
            <w:tcW w:w="529" w:type="pct"/>
          </w:tcPr>
          <w:p w14:paraId="40074B6E" w14:textId="77777777" w:rsidR="00BF14C1" w:rsidRPr="00D817C9" w:rsidRDefault="00BF14C1" w:rsidP="008C1A58">
            <w:pPr>
              <w:spacing w:before="60"/>
              <w:jc w:val="center"/>
              <w:rPr>
                <w:b/>
                <w:bCs/>
                <w:sz w:val="24"/>
              </w:rPr>
            </w:pPr>
          </w:p>
        </w:tc>
        <w:tc>
          <w:tcPr>
            <w:tcW w:w="528" w:type="pct"/>
          </w:tcPr>
          <w:p w14:paraId="72E5A0F0" w14:textId="77777777" w:rsidR="00BF14C1" w:rsidRPr="00D817C9" w:rsidRDefault="00BF14C1" w:rsidP="008C1A58">
            <w:pPr>
              <w:spacing w:before="60"/>
              <w:jc w:val="center"/>
              <w:rPr>
                <w:b/>
                <w:bCs/>
                <w:sz w:val="24"/>
              </w:rPr>
            </w:pPr>
          </w:p>
        </w:tc>
      </w:tr>
      <w:tr w:rsidR="00F72F15" w:rsidRPr="00D817C9" w14:paraId="4FD0E761" w14:textId="77777777" w:rsidTr="008C1A58">
        <w:tc>
          <w:tcPr>
            <w:tcW w:w="286" w:type="pct"/>
          </w:tcPr>
          <w:p w14:paraId="5973BD1E" w14:textId="77777777" w:rsidR="00BF14C1" w:rsidRPr="00D817C9" w:rsidRDefault="00BF14C1" w:rsidP="008C1A58">
            <w:pPr>
              <w:spacing w:before="60"/>
              <w:rPr>
                <w:sz w:val="24"/>
              </w:rPr>
            </w:pPr>
          </w:p>
        </w:tc>
        <w:tc>
          <w:tcPr>
            <w:tcW w:w="1075" w:type="pct"/>
          </w:tcPr>
          <w:p w14:paraId="482B0C87" w14:textId="77777777" w:rsidR="00BF14C1" w:rsidRPr="00D817C9" w:rsidRDefault="00BF14C1" w:rsidP="008C1A58">
            <w:pPr>
              <w:spacing w:before="60"/>
              <w:rPr>
                <w:sz w:val="24"/>
              </w:rPr>
            </w:pPr>
            <w:r w:rsidRPr="00D817C9">
              <w:rPr>
                <w:sz w:val="24"/>
              </w:rPr>
              <w:t>Nâng mực nước TK đê (m)</w:t>
            </w:r>
          </w:p>
        </w:tc>
        <w:tc>
          <w:tcPr>
            <w:tcW w:w="465" w:type="pct"/>
          </w:tcPr>
          <w:p w14:paraId="368C6EB6" w14:textId="77777777" w:rsidR="00BF14C1" w:rsidRPr="00D817C9" w:rsidRDefault="00BF14C1" w:rsidP="008C1A58">
            <w:pPr>
              <w:spacing w:before="60"/>
              <w:jc w:val="center"/>
              <w:rPr>
                <w:sz w:val="24"/>
                <w:lang w:val="vi-VN"/>
              </w:rPr>
            </w:pPr>
          </w:p>
        </w:tc>
        <w:tc>
          <w:tcPr>
            <w:tcW w:w="529" w:type="pct"/>
          </w:tcPr>
          <w:p w14:paraId="44800386" w14:textId="77777777" w:rsidR="00BF14C1" w:rsidRPr="00D817C9" w:rsidRDefault="00BF14C1" w:rsidP="008C1A58">
            <w:pPr>
              <w:spacing w:before="60"/>
              <w:jc w:val="center"/>
              <w:rPr>
                <w:sz w:val="24"/>
              </w:rPr>
            </w:pPr>
            <w:r w:rsidRPr="00D817C9">
              <w:rPr>
                <w:sz w:val="24"/>
              </w:rPr>
              <w:t>0</w:t>
            </w:r>
          </w:p>
        </w:tc>
        <w:tc>
          <w:tcPr>
            <w:tcW w:w="529" w:type="pct"/>
          </w:tcPr>
          <w:p w14:paraId="7E14097D" w14:textId="77777777" w:rsidR="00BF14C1" w:rsidRPr="00D817C9" w:rsidRDefault="00BF14C1" w:rsidP="008C1A58">
            <w:pPr>
              <w:spacing w:before="60"/>
              <w:jc w:val="center"/>
              <w:rPr>
                <w:sz w:val="24"/>
              </w:rPr>
            </w:pPr>
            <w:r w:rsidRPr="00D817C9">
              <w:rPr>
                <w:sz w:val="24"/>
              </w:rPr>
              <w:t>0,2</w:t>
            </w:r>
          </w:p>
        </w:tc>
        <w:tc>
          <w:tcPr>
            <w:tcW w:w="529" w:type="pct"/>
          </w:tcPr>
          <w:p w14:paraId="61BCEA22" w14:textId="77777777" w:rsidR="00BF14C1" w:rsidRPr="00D817C9" w:rsidRDefault="00BF14C1" w:rsidP="008C1A58">
            <w:pPr>
              <w:spacing w:before="60"/>
              <w:jc w:val="center"/>
              <w:rPr>
                <w:sz w:val="24"/>
              </w:rPr>
            </w:pPr>
            <w:r w:rsidRPr="00D817C9">
              <w:rPr>
                <w:sz w:val="24"/>
              </w:rPr>
              <w:t>0,2</w:t>
            </w:r>
          </w:p>
        </w:tc>
        <w:tc>
          <w:tcPr>
            <w:tcW w:w="529" w:type="pct"/>
          </w:tcPr>
          <w:p w14:paraId="276EFF95" w14:textId="77777777" w:rsidR="00BF14C1" w:rsidRPr="00D817C9" w:rsidRDefault="00BF14C1" w:rsidP="008C1A58">
            <w:pPr>
              <w:spacing w:before="60"/>
              <w:jc w:val="center"/>
              <w:rPr>
                <w:sz w:val="24"/>
              </w:rPr>
            </w:pPr>
            <w:r w:rsidRPr="00D817C9">
              <w:rPr>
                <w:sz w:val="24"/>
              </w:rPr>
              <w:t>0,4</w:t>
            </w:r>
          </w:p>
        </w:tc>
        <w:tc>
          <w:tcPr>
            <w:tcW w:w="529" w:type="pct"/>
          </w:tcPr>
          <w:p w14:paraId="684FB9D0" w14:textId="77777777" w:rsidR="00BF14C1" w:rsidRPr="00D817C9" w:rsidRDefault="00BF14C1" w:rsidP="008C1A58">
            <w:pPr>
              <w:spacing w:before="60"/>
              <w:jc w:val="center"/>
              <w:rPr>
                <w:sz w:val="24"/>
              </w:rPr>
            </w:pPr>
            <w:r w:rsidRPr="00D817C9">
              <w:rPr>
                <w:sz w:val="24"/>
              </w:rPr>
              <w:t>0,2</w:t>
            </w:r>
          </w:p>
        </w:tc>
        <w:tc>
          <w:tcPr>
            <w:tcW w:w="528" w:type="pct"/>
          </w:tcPr>
          <w:p w14:paraId="559853BA" w14:textId="77777777" w:rsidR="00BF14C1" w:rsidRPr="00D817C9" w:rsidRDefault="00BF14C1" w:rsidP="008C1A58">
            <w:pPr>
              <w:spacing w:before="60"/>
              <w:jc w:val="center"/>
              <w:rPr>
                <w:sz w:val="24"/>
              </w:rPr>
            </w:pPr>
            <w:r w:rsidRPr="00D817C9">
              <w:rPr>
                <w:sz w:val="24"/>
              </w:rPr>
              <w:t>0,7</w:t>
            </w:r>
          </w:p>
        </w:tc>
      </w:tr>
      <w:tr w:rsidR="00F72F15" w:rsidRPr="00D817C9" w14:paraId="6952568C" w14:textId="77777777" w:rsidTr="008C1A58">
        <w:tc>
          <w:tcPr>
            <w:tcW w:w="286" w:type="pct"/>
          </w:tcPr>
          <w:p w14:paraId="1C4941CB" w14:textId="77777777" w:rsidR="00BF14C1" w:rsidRPr="00D817C9" w:rsidRDefault="00BF14C1" w:rsidP="008C1A58">
            <w:pPr>
              <w:spacing w:before="60"/>
              <w:rPr>
                <w:sz w:val="24"/>
              </w:rPr>
            </w:pPr>
          </w:p>
        </w:tc>
        <w:tc>
          <w:tcPr>
            <w:tcW w:w="1075" w:type="pct"/>
          </w:tcPr>
          <w:p w14:paraId="416DBC26" w14:textId="3B46A67A" w:rsidR="00BF14C1" w:rsidRPr="00D817C9" w:rsidRDefault="00BF14C1" w:rsidP="008C1A58">
            <w:pPr>
              <w:spacing w:before="60"/>
              <w:rPr>
                <w:sz w:val="24"/>
              </w:rPr>
            </w:pPr>
            <w:r w:rsidRPr="00D817C9">
              <w:rPr>
                <w:sz w:val="24"/>
              </w:rPr>
              <w:t>Bổ sung dung tích cắt lũ (</w:t>
            </w:r>
            <w:r w:rsidR="00A82582" w:rsidRPr="00D817C9">
              <w:rPr>
                <w:rFonts w:eastAsiaTheme="minorHAnsi"/>
                <w:szCs w:val="28"/>
              </w:rPr>
              <w:t xml:space="preserve">tỷ </w:t>
            </w:r>
            <w:r w:rsidR="00FA1F14" w:rsidRPr="00D817C9">
              <w:t>m</w:t>
            </w:r>
            <w:r w:rsidR="00FA1F14" w:rsidRPr="00D817C9">
              <w:rPr>
                <w:vertAlign w:val="superscript"/>
              </w:rPr>
              <w:t>3</w:t>
            </w:r>
            <w:r w:rsidRPr="00D817C9">
              <w:rPr>
                <w:sz w:val="24"/>
              </w:rPr>
              <w:t>)</w:t>
            </w:r>
          </w:p>
        </w:tc>
        <w:tc>
          <w:tcPr>
            <w:tcW w:w="465" w:type="pct"/>
          </w:tcPr>
          <w:p w14:paraId="29D7C883" w14:textId="77777777" w:rsidR="00BF14C1" w:rsidRPr="00D817C9" w:rsidRDefault="00BF14C1" w:rsidP="008C1A58">
            <w:pPr>
              <w:spacing w:before="60"/>
              <w:jc w:val="center"/>
              <w:rPr>
                <w:sz w:val="24"/>
              </w:rPr>
            </w:pPr>
          </w:p>
        </w:tc>
        <w:tc>
          <w:tcPr>
            <w:tcW w:w="529" w:type="pct"/>
          </w:tcPr>
          <w:p w14:paraId="563400BC" w14:textId="77777777" w:rsidR="00BF14C1" w:rsidRPr="00D817C9" w:rsidRDefault="00BF14C1" w:rsidP="008C1A58">
            <w:pPr>
              <w:spacing w:before="60"/>
              <w:jc w:val="center"/>
              <w:rPr>
                <w:sz w:val="24"/>
              </w:rPr>
            </w:pPr>
            <w:r w:rsidRPr="00D817C9">
              <w:rPr>
                <w:sz w:val="24"/>
              </w:rPr>
              <w:t>0</w:t>
            </w:r>
          </w:p>
        </w:tc>
        <w:tc>
          <w:tcPr>
            <w:tcW w:w="529" w:type="pct"/>
          </w:tcPr>
          <w:p w14:paraId="240D2083" w14:textId="77777777" w:rsidR="00BF14C1" w:rsidRPr="00D817C9" w:rsidRDefault="00BF14C1" w:rsidP="008C1A58">
            <w:pPr>
              <w:spacing w:before="60"/>
              <w:jc w:val="center"/>
              <w:rPr>
                <w:sz w:val="24"/>
              </w:rPr>
            </w:pPr>
            <w:r w:rsidRPr="00D817C9">
              <w:rPr>
                <w:sz w:val="24"/>
              </w:rPr>
              <w:t>2</w:t>
            </w:r>
          </w:p>
        </w:tc>
        <w:tc>
          <w:tcPr>
            <w:tcW w:w="529" w:type="pct"/>
          </w:tcPr>
          <w:p w14:paraId="26A510DE" w14:textId="77777777" w:rsidR="00BF14C1" w:rsidRPr="00D817C9" w:rsidRDefault="00BF14C1" w:rsidP="008C1A58">
            <w:pPr>
              <w:spacing w:before="60"/>
              <w:jc w:val="center"/>
              <w:rPr>
                <w:sz w:val="24"/>
              </w:rPr>
            </w:pPr>
            <w:r w:rsidRPr="00D817C9">
              <w:rPr>
                <w:sz w:val="24"/>
              </w:rPr>
              <w:t>2</w:t>
            </w:r>
          </w:p>
        </w:tc>
        <w:tc>
          <w:tcPr>
            <w:tcW w:w="529" w:type="pct"/>
          </w:tcPr>
          <w:p w14:paraId="2584CEDF" w14:textId="77777777" w:rsidR="00BF14C1" w:rsidRPr="00D817C9" w:rsidRDefault="00BF14C1" w:rsidP="008C1A58">
            <w:pPr>
              <w:spacing w:before="60"/>
              <w:jc w:val="center"/>
              <w:rPr>
                <w:sz w:val="24"/>
              </w:rPr>
            </w:pPr>
            <w:r w:rsidRPr="00D817C9">
              <w:rPr>
                <w:sz w:val="24"/>
              </w:rPr>
              <w:t>4</w:t>
            </w:r>
          </w:p>
        </w:tc>
        <w:tc>
          <w:tcPr>
            <w:tcW w:w="529" w:type="pct"/>
          </w:tcPr>
          <w:p w14:paraId="7300F9A8" w14:textId="77777777" w:rsidR="00BF14C1" w:rsidRPr="00D817C9" w:rsidRDefault="00BF14C1" w:rsidP="008C1A58">
            <w:pPr>
              <w:spacing w:before="60"/>
              <w:jc w:val="center"/>
              <w:rPr>
                <w:sz w:val="24"/>
              </w:rPr>
            </w:pPr>
            <w:r w:rsidRPr="00D817C9">
              <w:rPr>
                <w:sz w:val="24"/>
              </w:rPr>
              <w:t>2</w:t>
            </w:r>
          </w:p>
        </w:tc>
        <w:tc>
          <w:tcPr>
            <w:tcW w:w="528" w:type="pct"/>
          </w:tcPr>
          <w:p w14:paraId="0776882A" w14:textId="77777777" w:rsidR="00BF14C1" w:rsidRPr="00D817C9" w:rsidRDefault="00BF14C1" w:rsidP="008C1A58">
            <w:pPr>
              <w:spacing w:before="60"/>
              <w:jc w:val="center"/>
              <w:rPr>
                <w:sz w:val="24"/>
              </w:rPr>
            </w:pPr>
            <w:r w:rsidRPr="00D817C9">
              <w:rPr>
                <w:sz w:val="24"/>
              </w:rPr>
              <w:t>9</w:t>
            </w:r>
          </w:p>
        </w:tc>
      </w:tr>
      <w:tr w:rsidR="00F72F15" w:rsidRPr="00D817C9" w14:paraId="542E19A5" w14:textId="77777777" w:rsidTr="008C1A58">
        <w:tc>
          <w:tcPr>
            <w:tcW w:w="286" w:type="pct"/>
          </w:tcPr>
          <w:p w14:paraId="16CF27E8" w14:textId="77777777" w:rsidR="00BF14C1" w:rsidRPr="00D817C9" w:rsidRDefault="00BF14C1" w:rsidP="008C1A58">
            <w:pPr>
              <w:spacing w:before="60"/>
              <w:rPr>
                <w:sz w:val="24"/>
              </w:rPr>
            </w:pPr>
          </w:p>
        </w:tc>
        <w:tc>
          <w:tcPr>
            <w:tcW w:w="1075" w:type="pct"/>
          </w:tcPr>
          <w:p w14:paraId="243AAA1A" w14:textId="77777777" w:rsidR="00BF14C1" w:rsidRPr="00D817C9" w:rsidRDefault="00BF14C1" w:rsidP="008C1A58">
            <w:pPr>
              <w:spacing w:before="60"/>
              <w:rPr>
                <w:sz w:val="24"/>
              </w:rPr>
            </w:pPr>
            <w:r w:rsidRPr="00D817C9">
              <w:rPr>
                <w:sz w:val="24"/>
              </w:rPr>
              <w:t>Phương án đề nghị</w:t>
            </w:r>
          </w:p>
        </w:tc>
        <w:tc>
          <w:tcPr>
            <w:tcW w:w="465" w:type="pct"/>
          </w:tcPr>
          <w:p w14:paraId="799C7179" w14:textId="77777777" w:rsidR="00BF14C1" w:rsidRPr="00D817C9" w:rsidRDefault="00BF14C1" w:rsidP="008C1A58">
            <w:pPr>
              <w:spacing w:before="60"/>
              <w:jc w:val="center"/>
              <w:rPr>
                <w:sz w:val="24"/>
                <w:lang w:val="vi-VN"/>
              </w:rPr>
            </w:pPr>
          </w:p>
        </w:tc>
        <w:tc>
          <w:tcPr>
            <w:tcW w:w="529" w:type="pct"/>
          </w:tcPr>
          <w:p w14:paraId="01BA1A7C" w14:textId="77777777" w:rsidR="00BF14C1" w:rsidRPr="00D817C9" w:rsidRDefault="00BF14C1" w:rsidP="008C1A58">
            <w:pPr>
              <w:spacing w:before="60"/>
              <w:jc w:val="center"/>
              <w:rPr>
                <w:sz w:val="24"/>
              </w:rPr>
            </w:pPr>
            <w:r w:rsidRPr="00D817C9">
              <w:rPr>
                <w:sz w:val="24"/>
              </w:rPr>
              <w:t>NCHT đạt Thiết kế</w:t>
            </w:r>
          </w:p>
        </w:tc>
        <w:tc>
          <w:tcPr>
            <w:tcW w:w="529" w:type="pct"/>
          </w:tcPr>
          <w:p w14:paraId="5B96AD55" w14:textId="77777777" w:rsidR="00BF14C1" w:rsidRPr="00D817C9" w:rsidRDefault="00BF14C1" w:rsidP="008C1A58">
            <w:pPr>
              <w:spacing w:before="60"/>
              <w:jc w:val="center"/>
              <w:rPr>
                <w:sz w:val="24"/>
              </w:rPr>
            </w:pPr>
            <w:r w:rsidRPr="00D817C9">
              <w:rPr>
                <w:sz w:val="24"/>
              </w:rPr>
              <w:t>NC HT đê 0,2m</w:t>
            </w:r>
          </w:p>
        </w:tc>
        <w:tc>
          <w:tcPr>
            <w:tcW w:w="529" w:type="pct"/>
          </w:tcPr>
          <w:p w14:paraId="3E848F1E" w14:textId="77777777" w:rsidR="00BF14C1" w:rsidRPr="00D817C9" w:rsidRDefault="00BF14C1" w:rsidP="008C1A58">
            <w:pPr>
              <w:spacing w:before="60"/>
              <w:jc w:val="center"/>
              <w:rPr>
                <w:sz w:val="24"/>
              </w:rPr>
            </w:pPr>
            <w:r w:rsidRPr="00D817C9">
              <w:rPr>
                <w:sz w:val="24"/>
              </w:rPr>
              <w:t>NC HT đê 0,2m</w:t>
            </w:r>
          </w:p>
        </w:tc>
        <w:tc>
          <w:tcPr>
            <w:tcW w:w="529" w:type="pct"/>
          </w:tcPr>
          <w:p w14:paraId="7E733854" w14:textId="77777777" w:rsidR="00BF14C1" w:rsidRPr="00D817C9" w:rsidRDefault="00BF14C1" w:rsidP="008C1A58">
            <w:pPr>
              <w:spacing w:before="60"/>
              <w:jc w:val="center"/>
              <w:rPr>
                <w:sz w:val="24"/>
              </w:rPr>
            </w:pPr>
            <w:r w:rsidRPr="00D817C9">
              <w:rPr>
                <w:sz w:val="24"/>
              </w:rPr>
              <w:t>NC HT đê 0,4m</w:t>
            </w:r>
          </w:p>
        </w:tc>
        <w:tc>
          <w:tcPr>
            <w:tcW w:w="529" w:type="pct"/>
          </w:tcPr>
          <w:p w14:paraId="2544E4D4" w14:textId="77777777" w:rsidR="00BF14C1" w:rsidRPr="00D817C9" w:rsidRDefault="00BF14C1" w:rsidP="008C1A58">
            <w:pPr>
              <w:spacing w:before="60"/>
              <w:jc w:val="center"/>
              <w:rPr>
                <w:sz w:val="24"/>
              </w:rPr>
            </w:pPr>
            <w:r w:rsidRPr="00D817C9">
              <w:rPr>
                <w:sz w:val="24"/>
              </w:rPr>
              <w:t>NC HT đê 0,2m</w:t>
            </w:r>
          </w:p>
        </w:tc>
        <w:tc>
          <w:tcPr>
            <w:tcW w:w="528" w:type="pct"/>
          </w:tcPr>
          <w:p w14:paraId="5F0B6BA9" w14:textId="1EB18662" w:rsidR="00BF14C1" w:rsidRPr="00D817C9" w:rsidRDefault="00BF14C1" w:rsidP="008C1A58">
            <w:pPr>
              <w:spacing w:before="60"/>
              <w:jc w:val="center"/>
              <w:rPr>
                <w:sz w:val="24"/>
              </w:rPr>
            </w:pPr>
            <w:r w:rsidRPr="00D817C9">
              <w:rPr>
                <w:sz w:val="24"/>
              </w:rPr>
              <w:t xml:space="preserve">NC HT đê 0,4m và bổ sung dung tích phòng lũ </w:t>
            </w:r>
            <w:r w:rsidRPr="00D817C9">
              <w:rPr>
                <w:sz w:val="24"/>
                <w:lang w:val="vi-VN"/>
              </w:rPr>
              <w:t>5</w:t>
            </w:r>
            <w:r w:rsidRPr="00D817C9">
              <w:rPr>
                <w:sz w:val="24"/>
              </w:rPr>
              <w:t xml:space="preserve"> </w:t>
            </w:r>
            <w:r w:rsidR="00A82582" w:rsidRPr="00D817C9">
              <w:rPr>
                <w:rFonts w:eastAsiaTheme="minorHAnsi"/>
                <w:szCs w:val="28"/>
              </w:rPr>
              <w:t xml:space="preserve">tỷ </w:t>
            </w:r>
            <w:r w:rsidR="00FA1F14" w:rsidRPr="00D817C9">
              <w:t>m</w:t>
            </w:r>
            <w:r w:rsidR="00FA1F14" w:rsidRPr="00D817C9">
              <w:rPr>
                <w:vertAlign w:val="superscript"/>
              </w:rPr>
              <w:t>3</w:t>
            </w:r>
          </w:p>
        </w:tc>
      </w:tr>
      <w:tr w:rsidR="00F72F15" w:rsidRPr="00D817C9" w14:paraId="29AA7F8C" w14:textId="77777777" w:rsidTr="008C1A58">
        <w:tc>
          <w:tcPr>
            <w:tcW w:w="286" w:type="pct"/>
          </w:tcPr>
          <w:p w14:paraId="079AB453" w14:textId="77777777" w:rsidR="00BF14C1" w:rsidRPr="00D817C9" w:rsidRDefault="00BF14C1" w:rsidP="008C1A58">
            <w:pPr>
              <w:spacing w:before="60"/>
              <w:rPr>
                <w:b/>
                <w:bCs/>
                <w:sz w:val="24"/>
              </w:rPr>
            </w:pPr>
            <w:r w:rsidRPr="00D817C9">
              <w:rPr>
                <w:b/>
                <w:bCs/>
                <w:sz w:val="24"/>
              </w:rPr>
              <w:t>5</w:t>
            </w:r>
          </w:p>
        </w:tc>
        <w:tc>
          <w:tcPr>
            <w:tcW w:w="1075" w:type="pct"/>
          </w:tcPr>
          <w:p w14:paraId="55047E69" w14:textId="77777777" w:rsidR="00BF14C1" w:rsidRPr="00D817C9" w:rsidRDefault="00BF14C1" w:rsidP="008C1A58">
            <w:pPr>
              <w:spacing w:before="60"/>
              <w:rPr>
                <w:b/>
                <w:bCs/>
                <w:sz w:val="24"/>
              </w:rPr>
            </w:pPr>
            <w:r w:rsidRPr="00D817C9">
              <w:rPr>
                <w:b/>
                <w:bCs/>
                <w:sz w:val="24"/>
              </w:rPr>
              <w:t>Kinh phí đầu tư NC đê sông (tỷ đồng)</w:t>
            </w:r>
          </w:p>
        </w:tc>
        <w:tc>
          <w:tcPr>
            <w:tcW w:w="465" w:type="pct"/>
            <w:vAlign w:val="center"/>
          </w:tcPr>
          <w:p w14:paraId="28726D12" w14:textId="77777777" w:rsidR="00BF14C1" w:rsidRPr="00D817C9" w:rsidRDefault="00BF14C1" w:rsidP="008C1A58">
            <w:pPr>
              <w:spacing w:before="60"/>
              <w:jc w:val="center"/>
              <w:rPr>
                <w:b/>
                <w:bCs/>
                <w:sz w:val="24"/>
                <w:szCs w:val="22"/>
                <w:lang w:val="vi-VN"/>
              </w:rPr>
            </w:pPr>
            <w:r w:rsidRPr="00D817C9">
              <w:rPr>
                <w:b/>
                <w:bCs/>
                <w:sz w:val="24"/>
                <w:szCs w:val="22"/>
              </w:rPr>
              <w:t>80.000</w:t>
            </w:r>
          </w:p>
        </w:tc>
        <w:tc>
          <w:tcPr>
            <w:tcW w:w="529" w:type="pct"/>
            <w:vAlign w:val="center"/>
          </w:tcPr>
          <w:p w14:paraId="48CF06BB" w14:textId="77777777" w:rsidR="00BF14C1" w:rsidRPr="00D817C9" w:rsidRDefault="00BF14C1" w:rsidP="008C1A58">
            <w:pPr>
              <w:spacing w:before="60"/>
              <w:jc w:val="center"/>
              <w:rPr>
                <w:b/>
                <w:bCs/>
                <w:sz w:val="24"/>
                <w:szCs w:val="22"/>
              </w:rPr>
            </w:pPr>
            <w:r w:rsidRPr="00D817C9">
              <w:rPr>
                <w:b/>
                <w:bCs/>
                <w:sz w:val="24"/>
                <w:szCs w:val="22"/>
              </w:rPr>
              <w:t>100.000</w:t>
            </w:r>
          </w:p>
        </w:tc>
        <w:tc>
          <w:tcPr>
            <w:tcW w:w="529" w:type="pct"/>
            <w:vAlign w:val="center"/>
          </w:tcPr>
          <w:p w14:paraId="494220CE" w14:textId="77777777" w:rsidR="00BF14C1" w:rsidRPr="00D817C9" w:rsidRDefault="00BF14C1" w:rsidP="008C1A58">
            <w:pPr>
              <w:spacing w:before="60"/>
              <w:jc w:val="center"/>
              <w:rPr>
                <w:b/>
                <w:bCs/>
                <w:sz w:val="24"/>
                <w:szCs w:val="22"/>
              </w:rPr>
            </w:pPr>
            <w:r w:rsidRPr="00D817C9">
              <w:rPr>
                <w:b/>
                <w:bCs/>
                <w:sz w:val="24"/>
                <w:szCs w:val="22"/>
              </w:rPr>
              <w:t>120.000</w:t>
            </w:r>
          </w:p>
        </w:tc>
        <w:tc>
          <w:tcPr>
            <w:tcW w:w="529" w:type="pct"/>
            <w:vAlign w:val="center"/>
          </w:tcPr>
          <w:p w14:paraId="08F155C2" w14:textId="77777777" w:rsidR="00BF14C1" w:rsidRPr="00D817C9" w:rsidRDefault="00BF14C1" w:rsidP="008C1A58">
            <w:pPr>
              <w:spacing w:before="60"/>
              <w:jc w:val="center"/>
              <w:rPr>
                <w:b/>
                <w:bCs/>
                <w:sz w:val="24"/>
                <w:szCs w:val="22"/>
              </w:rPr>
            </w:pPr>
            <w:r w:rsidRPr="00D817C9">
              <w:rPr>
                <w:b/>
                <w:bCs/>
                <w:sz w:val="24"/>
                <w:szCs w:val="22"/>
              </w:rPr>
              <w:t>180.000</w:t>
            </w:r>
          </w:p>
        </w:tc>
        <w:tc>
          <w:tcPr>
            <w:tcW w:w="529" w:type="pct"/>
            <w:vAlign w:val="center"/>
          </w:tcPr>
          <w:p w14:paraId="2D739B91" w14:textId="77777777" w:rsidR="00BF14C1" w:rsidRPr="00D817C9" w:rsidRDefault="00BF14C1" w:rsidP="008C1A58">
            <w:pPr>
              <w:spacing w:before="60"/>
              <w:jc w:val="center"/>
              <w:rPr>
                <w:b/>
                <w:bCs/>
                <w:sz w:val="24"/>
                <w:szCs w:val="22"/>
              </w:rPr>
            </w:pPr>
            <w:r w:rsidRPr="00D817C9">
              <w:rPr>
                <w:b/>
                <w:bCs/>
                <w:sz w:val="24"/>
                <w:szCs w:val="22"/>
              </w:rPr>
              <w:t>200.000</w:t>
            </w:r>
          </w:p>
        </w:tc>
        <w:tc>
          <w:tcPr>
            <w:tcW w:w="529" w:type="pct"/>
            <w:vAlign w:val="center"/>
          </w:tcPr>
          <w:p w14:paraId="4723C3F8" w14:textId="77777777" w:rsidR="00BF14C1" w:rsidRPr="00D817C9" w:rsidRDefault="00BF14C1" w:rsidP="008C1A58">
            <w:pPr>
              <w:spacing w:before="60"/>
              <w:jc w:val="center"/>
              <w:rPr>
                <w:b/>
                <w:bCs/>
                <w:sz w:val="24"/>
                <w:szCs w:val="22"/>
              </w:rPr>
            </w:pPr>
            <w:r w:rsidRPr="00D817C9">
              <w:rPr>
                <w:b/>
                <w:bCs/>
                <w:sz w:val="24"/>
                <w:szCs w:val="22"/>
              </w:rPr>
              <w:t>180.000</w:t>
            </w:r>
          </w:p>
        </w:tc>
        <w:tc>
          <w:tcPr>
            <w:tcW w:w="528" w:type="pct"/>
            <w:vAlign w:val="center"/>
          </w:tcPr>
          <w:p w14:paraId="4221E712" w14:textId="77777777" w:rsidR="00BF14C1" w:rsidRPr="00D817C9" w:rsidRDefault="00BF14C1" w:rsidP="008C1A58">
            <w:pPr>
              <w:spacing w:before="60"/>
              <w:jc w:val="center"/>
              <w:rPr>
                <w:b/>
                <w:bCs/>
                <w:sz w:val="24"/>
                <w:szCs w:val="22"/>
              </w:rPr>
            </w:pPr>
            <w:r w:rsidRPr="00D817C9">
              <w:rPr>
                <w:b/>
                <w:bCs/>
                <w:sz w:val="24"/>
                <w:szCs w:val="22"/>
              </w:rPr>
              <w:t>400.000</w:t>
            </w:r>
          </w:p>
        </w:tc>
      </w:tr>
    </w:tbl>
    <w:p w14:paraId="0CEBE7D1" w14:textId="77777777" w:rsidR="00BF14C1" w:rsidRPr="00D817C9" w:rsidRDefault="00BF14C1" w:rsidP="00BF14C1">
      <w:pPr>
        <w:ind w:firstLine="540"/>
        <w:rPr>
          <w:szCs w:val="26"/>
        </w:rPr>
        <w:sectPr w:rsidR="00BF14C1" w:rsidRPr="00D817C9" w:rsidSect="008C1A58">
          <w:pgSz w:w="16839" w:h="11907" w:orient="landscape" w:code="9"/>
          <w:pgMar w:top="1138" w:right="1411" w:bottom="1699" w:left="1411" w:header="403" w:footer="562" w:gutter="0"/>
          <w:cols w:space="720"/>
          <w:docGrid w:linePitch="360"/>
        </w:sectPr>
      </w:pPr>
    </w:p>
    <w:p w14:paraId="12770407" w14:textId="77777777" w:rsidR="00927EF6" w:rsidRPr="00D817C9" w:rsidRDefault="00927EF6" w:rsidP="00927EF6">
      <w:pPr>
        <w:pStyle w:val="Heading4"/>
        <w:rPr>
          <w:lang w:val="vi-VN"/>
        </w:rPr>
      </w:pPr>
      <w:r w:rsidRPr="00D817C9">
        <w:rPr>
          <w:lang w:val="vi-VN"/>
        </w:rPr>
        <w:lastRenderedPageBreak/>
        <w:t>Phân tích</w:t>
      </w:r>
      <w:r w:rsidRPr="00D817C9">
        <w:t xml:space="preserve"> </w:t>
      </w:r>
      <w:r w:rsidRPr="00D817C9">
        <w:rPr>
          <w:lang w:val="vi-VN"/>
        </w:rPr>
        <w:t xml:space="preserve">khả năng chống lũ, tần suất thiết kế của </w:t>
      </w:r>
      <w:r w:rsidRPr="00D817C9">
        <w:rPr>
          <w:lang w:val="da-DK"/>
        </w:rPr>
        <w:t>hệ thống sông Hồng, sông Thái Bình</w:t>
      </w:r>
    </w:p>
    <w:p w14:paraId="1C4A51D2" w14:textId="77777777" w:rsidR="004630D3" w:rsidRPr="00D817C9" w:rsidRDefault="004630D3" w:rsidP="004630D3">
      <w:pPr>
        <w:pStyle w:val="Heading5"/>
        <w:rPr>
          <w:lang w:val="vi-VN"/>
        </w:rPr>
      </w:pPr>
      <w:bookmarkStart w:id="281" w:name="_Toc67754682"/>
      <w:r w:rsidRPr="00D817C9">
        <w:t>Khả năng cắt lũ của c</w:t>
      </w:r>
      <w:r w:rsidRPr="00D817C9">
        <w:rPr>
          <w:lang w:val="vi-VN"/>
        </w:rPr>
        <w:t xml:space="preserve">ác hồ chứa </w:t>
      </w:r>
      <w:r w:rsidRPr="00D817C9">
        <w:t>thượng du</w:t>
      </w:r>
    </w:p>
    <w:p w14:paraId="69A72AD6" w14:textId="77777777" w:rsidR="00F375A9" w:rsidRPr="00D817C9" w:rsidRDefault="00F375A9" w:rsidP="00F375A9">
      <w:pPr>
        <w:pStyle w:val="Content"/>
        <w:rPr>
          <w:color w:val="0070C0"/>
          <w:lang w:val="vi-VN"/>
        </w:rPr>
      </w:pPr>
      <w:r w:rsidRPr="00D817C9">
        <w:rPr>
          <w:lang w:val="vi-VN"/>
        </w:rPr>
        <w:t xml:space="preserve">Giả thiết các hồ chứa không tham gia cắt lũ để xác định mực nước, lưu lượng tại </w:t>
      </w:r>
      <w:r w:rsidRPr="006279E5">
        <w:rPr>
          <w:lang w:val="vi-VN"/>
        </w:rPr>
        <w:t xml:space="preserve">các vị trí chính trên hệ thống khi các hồ chứa Hòa Bình, Thác Bà, Tuyên Quang và Sơn La không tham gia cắt lũ.  </w:t>
      </w:r>
    </w:p>
    <w:p w14:paraId="4D2338AC" w14:textId="77777777" w:rsidR="00F375A9" w:rsidRPr="00D817C9" w:rsidRDefault="00F375A9" w:rsidP="00F375A9">
      <w:pPr>
        <w:pStyle w:val="Content"/>
        <w:rPr>
          <w:szCs w:val="26"/>
          <w:lang w:val="da-DK"/>
        </w:rPr>
      </w:pPr>
      <w:r w:rsidRPr="00D817C9">
        <w:rPr>
          <w:szCs w:val="26"/>
          <w:lang w:val="da-DK"/>
        </w:rPr>
        <w:t xml:space="preserve">Kết quả tính toán </w:t>
      </w:r>
      <w:r w:rsidRPr="00D817C9">
        <w:rPr>
          <w:szCs w:val="26"/>
          <w:lang w:val="vi-VN"/>
        </w:rPr>
        <w:t xml:space="preserve">thủy lực </w:t>
      </w:r>
      <w:r w:rsidRPr="00D817C9">
        <w:rPr>
          <w:szCs w:val="26"/>
          <w:lang w:val="da-DK"/>
        </w:rPr>
        <w:t>cho thấy lưu lượng lũ theo các tần suất tại Sơn Tây đến giai đoạn 2030 tăng 10% và đến năm 2050 tăng 20% so với giai đoạn hiện tại. Với mức tăng đó, đến giai đoạn 2030 lũ tần suất 300 năm có thể tương đương với lũ tần suất 500 năm và đến năm 2050 sẽ tương đương với lũ 1.000 năm theo liệt tính thủy văn hiện tại.</w:t>
      </w:r>
    </w:p>
    <w:p w14:paraId="361D58EA" w14:textId="7D8763BC" w:rsidR="00927EF6" w:rsidRPr="00D817C9" w:rsidRDefault="005618BC" w:rsidP="005618BC">
      <w:pPr>
        <w:pStyle w:val="BNGBIUA"/>
      </w:pPr>
      <w:bookmarkStart w:id="282" w:name="_Toc74081012"/>
      <w:r w:rsidRPr="00D817C9">
        <w:t xml:space="preserve">Bảng </w:t>
      </w:r>
      <w:r w:rsidRPr="00D817C9">
        <w:fldChar w:fldCharType="begin"/>
      </w:r>
      <w:r w:rsidRPr="00D817C9">
        <w:instrText xml:space="preserve"> STYLEREF 1 \s </w:instrText>
      </w:r>
      <w:r w:rsidRPr="00D817C9">
        <w:fldChar w:fldCharType="separate"/>
      </w:r>
      <w:r w:rsidR="009B26C5" w:rsidRPr="00D817C9">
        <w:rPr>
          <w:noProof/>
        </w:rPr>
        <w:t>6</w:t>
      </w:r>
      <w:r w:rsidRPr="00D817C9">
        <w:fldChar w:fldCharType="end"/>
      </w:r>
      <w:r w:rsidRPr="00D817C9">
        <w:t>.</w:t>
      </w:r>
      <w:r w:rsidRPr="00D817C9">
        <w:fldChar w:fldCharType="begin"/>
      </w:r>
      <w:r w:rsidRPr="00D817C9">
        <w:instrText xml:space="preserve"> SEQ Bảng \* ARABIC \s 1 </w:instrText>
      </w:r>
      <w:r w:rsidRPr="00D817C9">
        <w:fldChar w:fldCharType="separate"/>
      </w:r>
      <w:r w:rsidR="009B26C5" w:rsidRPr="00D817C9">
        <w:rPr>
          <w:noProof/>
        </w:rPr>
        <w:t>2</w:t>
      </w:r>
      <w:r w:rsidRPr="00D817C9">
        <w:fldChar w:fldCharType="end"/>
      </w:r>
      <w:r w:rsidRPr="00D817C9">
        <w:rPr>
          <w:lang w:val="nl-NL"/>
        </w:rPr>
        <w:t xml:space="preserve">. </w:t>
      </w:r>
      <w:bookmarkEnd w:id="281"/>
      <w:r w:rsidR="009B30F6" w:rsidRPr="00D817C9">
        <w:t>Lưu lượng lũ lớn nhất tại Sơn Tây tính đến biến đổi khí hậu (KB RPC8.5) đến năm 2030 và 2050 theo các tần suất</w:t>
      </w:r>
      <w:bookmarkEnd w:id="2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4A0" w:firstRow="1" w:lastRow="0" w:firstColumn="1" w:lastColumn="0" w:noHBand="0" w:noVBand="1"/>
      </w:tblPr>
      <w:tblGrid>
        <w:gridCol w:w="3140"/>
        <w:gridCol w:w="1203"/>
        <w:gridCol w:w="1205"/>
        <w:gridCol w:w="1205"/>
        <w:gridCol w:w="1205"/>
        <w:gridCol w:w="1172"/>
      </w:tblGrid>
      <w:tr w:rsidR="00F72F15" w:rsidRPr="00D817C9" w14:paraId="2F687C4E" w14:textId="77777777" w:rsidTr="001676D4">
        <w:trPr>
          <w:trHeight w:val="340"/>
        </w:trPr>
        <w:tc>
          <w:tcPr>
            <w:tcW w:w="1719" w:type="pct"/>
            <w:vMerge w:val="restart"/>
            <w:vAlign w:val="center"/>
            <w:hideMark/>
          </w:tcPr>
          <w:p w14:paraId="36DF46D1" w14:textId="77777777" w:rsidR="00B74342" w:rsidRPr="00D817C9" w:rsidRDefault="00B74342" w:rsidP="003F6B0A">
            <w:pPr>
              <w:jc w:val="center"/>
              <w:rPr>
                <w:b/>
                <w:bCs/>
                <w:sz w:val="22"/>
                <w:szCs w:val="22"/>
              </w:rPr>
            </w:pPr>
            <w:r w:rsidRPr="00D817C9">
              <w:rPr>
                <w:b/>
                <w:bCs/>
                <w:sz w:val="22"/>
                <w:szCs w:val="22"/>
              </w:rPr>
              <w:t>Kịch bản</w:t>
            </w:r>
          </w:p>
        </w:tc>
        <w:tc>
          <w:tcPr>
            <w:tcW w:w="3281" w:type="pct"/>
            <w:gridSpan w:val="5"/>
            <w:shd w:val="clear" w:color="auto" w:fill="auto"/>
            <w:vAlign w:val="center"/>
          </w:tcPr>
          <w:p w14:paraId="2EAC9F50" w14:textId="4407B775" w:rsidR="00B74342" w:rsidRPr="00D817C9" w:rsidRDefault="00B74342" w:rsidP="003F6B0A">
            <w:pPr>
              <w:jc w:val="center"/>
              <w:rPr>
                <w:b/>
                <w:bCs/>
                <w:sz w:val="22"/>
                <w:szCs w:val="22"/>
              </w:rPr>
            </w:pPr>
            <w:r w:rsidRPr="00D817C9">
              <w:rPr>
                <w:b/>
                <w:bCs/>
                <w:sz w:val="22"/>
                <w:szCs w:val="22"/>
                <w:lang w:val="pt-BR"/>
              </w:rPr>
              <w:t>Q</w:t>
            </w:r>
            <w:r w:rsidRPr="00D817C9">
              <w:rPr>
                <w:b/>
                <w:bCs/>
                <w:sz w:val="22"/>
                <w:szCs w:val="22"/>
                <w:vertAlign w:val="subscript"/>
                <w:lang w:val="pt-BR"/>
              </w:rPr>
              <w:t>max</w:t>
            </w:r>
            <w:r w:rsidRPr="00D817C9">
              <w:rPr>
                <w:b/>
                <w:bCs/>
                <w:sz w:val="22"/>
                <w:szCs w:val="22"/>
                <w:lang w:val="pt-BR"/>
              </w:rPr>
              <w:t xml:space="preserve"> </w:t>
            </w:r>
            <w:r w:rsidR="00BE2355" w:rsidRPr="00D817C9">
              <w:rPr>
                <w:b/>
                <w:bCs/>
                <w:sz w:val="22"/>
                <w:szCs w:val="22"/>
                <w:lang w:val="pt-BR"/>
              </w:rPr>
              <w:t>(</w:t>
            </w:r>
            <w:r w:rsidR="00BE2355" w:rsidRPr="00D817C9">
              <w:rPr>
                <w:sz w:val="22"/>
                <w:szCs w:val="22"/>
              </w:rPr>
              <w:t>m</w:t>
            </w:r>
            <w:r w:rsidR="00BE2355" w:rsidRPr="00D817C9">
              <w:rPr>
                <w:sz w:val="22"/>
                <w:szCs w:val="22"/>
                <w:vertAlign w:val="superscript"/>
              </w:rPr>
              <w:t>3</w:t>
            </w:r>
            <w:r w:rsidR="00BE2355" w:rsidRPr="00D817C9">
              <w:rPr>
                <w:b/>
                <w:bCs/>
                <w:sz w:val="22"/>
                <w:szCs w:val="22"/>
                <w:lang w:val="pt-BR"/>
              </w:rPr>
              <w:t xml:space="preserve">/s) </w:t>
            </w:r>
            <w:r w:rsidRPr="00D817C9">
              <w:rPr>
                <w:b/>
                <w:bCs/>
                <w:sz w:val="22"/>
                <w:szCs w:val="22"/>
                <w:lang w:val="pt-BR"/>
              </w:rPr>
              <w:t xml:space="preserve">P% </w:t>
            </w:r>
          </w:p>
        </w:tc>
      </w:tr>
      <w:tr w:rsidR="00F72F15" w:rsidRPr="00D817C9" w14:paraId="299F95EF" w14:textId="77777777" w:rsidTr="001676D4">
        <w:trPr>
          <w:trHeight w:val="340"/>
        </w:trPr>
        <w:tc>
          <w:tcPr>
            <w:tcW w:w="1719" w:type="pct"/>
            <w:vMerge/>
            <w:vAlign w:val="center"/>
          </w:tcPr>
          <w:p w14:paraId="567597AC" w14:textId="77777777" w:rsidR="00B74342" w:rsidRPr="00D817C9" w:rsidRDefault="00B74342" w:rsidP="003F6B0A">
            <w:pPr>
              <w:rPr>
                <w:b/>
                <w:bCs/>
                <w:sz w:val="22"/>
                <w:szCs w:val="22"/>
              </w:rPr>
            </w:pPr>
          </w:p>
        </w:tc>
        <w:tc>
          <w:tcPr>
            <w:tcW w:w="659" w:type="pct"/>
            <w:shd w:val="clear" w:color="auto" w:fill="auto"/>
            <w:vAlign w:val="center"/>
          </w:tcPr>
          <w:p w14:paraId="78488B6E" w14:textId="1889C731" w:rsidR="00B74342" w:rsidRPr="00D817C9" w:rsidRDefault="00B74342" w:rsidP="003F6B0A">
            <w:pPr>
              <w:jc w:val="center"/>
              <w:rPr>
                <w:b/>
                <w:bCs/>
                <w:sz w:val="22"/>
                <w:szCs w:val="22"/>
              </w:rPr>
            </w:pPr>
            <w:r w:rsidRPr="00D817C9">
              <w:rPr>
                <w:b/>
                <w:bCs/>
                <w:sz w:val="22"/>
                <w:szCs w:val="22"/>
              </w:rPr>
              <w:t>0,1%</w:t>
            </w:r>
          </w:p>
        </w:tc>
        <w:tc>
          <w:tcPr>
            <w:tcW w:w="660" w:type="pct"/>
            <w:shd w:val="clear" w:color="auto" w:fill="auto"/>
            <w:vAlign w:val="center"/>
          </w:tcPr>
          <w:p w14:paraId="1219F506" w14:textId="77777777" w:rsidR="00B74342" w:rsidRPr="00D817C9" w:rsidRDefault="00B74342" w:rsidP="003F6B0A">
            <w:pPr>
              <w:jc w:val="center"/>
              <w:rPr>
                <w:b/>
                <w:bCs/>
                <w:sz w:val="22"/>
                <w:szCs w:val="22"/>
              </w:rPr>
            </w:pPr>
            <w:r w:rsidRPr="00D817C9">
              <w:rPr>
                <w:b/>
                <w:bCs/>
                <w:sz w:val="22"/>
                <w:szCs w:val="22"/>
              </w:rPr>
              <w:t>0,14%</w:t>
            </w:r>
          </w:p>
        </w:tc>
        <w:tc>
          <w:tcPr>
            <w:tcW w:w="660" w:type="pct"/>
            <w:shd w:val="clear" w:color="auto" w:fill="auto"/>
            <w:vAlign w:val="center"/>
          </w:tcPr>
          <w:p w14:paraId="08D9969D" w14:textId="77777777" w:rsidR="00B74342" w:rsidRPr="00D817C9" w:rsidRDefault="00B74342" w:rsidP="003F6B0A">
            <w:pPr>
              <w:jc w:val="center"/>
              <w:rPr>
                <w:b/>
                <w:bCs/>
                <w:sz w:val="22"/>
                <w:szCs w:val="22"/>
              </w:rPr>
            </w:pPr>
            <w:r w:rsidRPr="00D817C9">
              <w:rPr>
                <w:b/>
                <w:bCs/>
                <w:sz w:val="22"/>
                <w:szCs w:val="22"/>
              </w:rPr>
              <w:t>0,20%</w:t>
            </w:r>
          </w:p>
        </w:tc>
        <w:tc>
          <w:tcPr>
            <w:tcW w:w="660" w:type="pct"/>
            <w:shd w:val="clear" w:color="auto" w:fill="auto"/>
            <w:vAlign w:val="center"/>
          </w:tcPr>
          <w:p w14:paraId="1E73B7B0" w14:textId="77777777" w:rsidR="00B74342" w:rsidRPr="00D817C9" w:rsidRDefault="00B74342" w:rsidP="003F6B0A">
            <w:pPr>
              <w:jc w:val="center"/>
              <w:rPr>
                <w:b/>
                <w:bCs/>
                <w:sz w:val="22"/>
                <w:szCs w:val="22"/>
              </w:rPr>
            </w:pPr>
            <w:r w:rsidRPr="00D817C9">
              <w:rPr>
                <w:b/>
                <w:bCs/>
                <w:sz w:val="22"/>
                <w:szCs w:val="22"/>
              </w:rPr>
              <w:t>0,33%</w:t>
            </w:r>
          </w:p>
        </w:tc>
        <w:tc>
          <w:tcPr>
            <w:tcW w:w="643" w:type="pct"/>
            <w:shd w:val="clear" w:color="auto" w:fill="auto"/>
            <w:vAlign w:val="center"/>
          </w:tcPr>
          <w:p w14:paraId="585AACAF" w14:textId="78AB74C5" w:rsidR="00B74342" w:rsidRPr="00D817C9" w:rsidRDefault="00B74342" w:rsidP="003F6B0A">
            <w:pPr>
              <w:jc w:val="center"/>
              <w:rPr>
                <w:b/>
                <w:bCs/>
                <w:sz w:val="22"/>
                <w:szCs w:val="22"/>
              </w:rPr>
            </w:pPr>
            <w:r w:rsidRPr="00D817C9">
              <w:rPr>
                <w:b/>
                <w:bCs/>
                <w:sz w:val="22"/>
                <w:szCs w:val="22"/>
              </w:rPr>
              <w:t>0,4%</w:t>
            </w:r>
          </w:p>
        </w:tc>
      </w:tr>
      <w:tr w:rsidR="00F72F15" w:rsidRPr="00D817C9" w14:paraId="329C6B6A" w14:textId="77777777" w:rsidTr="001676D4">
        <w:trPr>
          <w:trHeight w:val="340"/>
        </w:trPr>
        <w:tc>
          <w:tcPr>
            <w:tcW w:w="1719" w:type="pct"/>
            <w:shd w:val="clear" w:color="auto" w:fill="auto"/>
            <w:noWrap/>
            <w:vAlign w:val="center"/>
            <w:hideMark/>
          </w:tcPr>
          <w:p w14:paraId="6A47BBED" w14:textId="77777777" w:rsidR="00B74342" w:rsidRPr="00D817C9" w:rsidRDefault="00B74342" w:rsidP="003F6B0A">
            <w:pPr>
              <w:rPr>
                <w:sz w:val="22"/>
                <w:szCs w:val="22"/>
              </w:rPr>
            </w:pPr>
            <w:r w:rsidRPr="00D817C9">
              <w:rPr>
                <w:spacing w:val="-2"/>
                <w:sz w:val="22"/>
                <w:szCs w:val="22"/>
              </w:rPr>
              <w:t xml:space="preserve">Tính theo liệt thủy văn </w:t>
            </w:r>
          </w:p>
        </w:tc>
        <w:tc>
          <w:tcPr>
            <w:tcW w:w="659" w:type="pct"/>
            <w:shd w:val="clear" w:color="auto" w:fill="auto"/>
            <w:vAlign w:val="center"/>
            <w:hideMark/>
          </w:tcPr>
          <w:p w14:paraId="5D016596" w14:textId="77777777" w:rsidR="00B74342" w:rsidRPr="00D817C9" w:rsidRDefault="00B74342" w:rsidP="003F6B0A">
            <w:pPr>
              <w:jc w:val="right"/>
              <w:rPr>
                <w:sz w:val="22"/>
                <w:szCs w:val="22"/>
              </w:rPr>
            </w:pPr>
            <w:r w:rsidRPr="00D817C9">
              <w:rPr>
                <w:sz w:val="20"/>
              </w:rPr>
              <w:t>52.700</w:t>
            </w:r>
          </w:p>
        </w:tc>
        <w:tc>
          <w:tcPr>
            <w:tcW w:w="660" w:type="pct"/>
            <w:shd w:val="clear" w:color="auto" w:fill="auto"/>
            <w:vAlign w:val="center"/>
            <w:hideMark/>
          </w:tcPr>
          <w:p w14:paraId="19A31A50" w14:textId="77777777" w:rsidR="00B74342" w:rsidRPr="00D817C9" w:rsidRDefault="00B74342" w:rsidP="003F6B0A">
            <w:pPr>
              <w:jc w:val="right"/>
              <w:rPr>
                <w:sz w:val="22"/>
                <w:szCs w:val="22"/>
              </w:rPr>
            </w:pPr>
            <w:r w:rsidRPr="00D817C9">
              <w:rPr>
                <w:sz w:val="20"/>
              </w:rPr>
              <w:t>50.900</w:t>
            </w:r>
          </w:p>
        </w:tc>
        <w:tc>
          <w:tcPr>
            <w:tcW w:w="660" w:type="pct"/>
            <w:shd w:val="clear" w:color="auto" w:fill="auto"/>
            <w:vAlign w:val="center"/>
            <w:hideMark/>
          </w:tcPr>
          <w:p w14:paraId="21353B57" w14:textId="77777777" w:rsidR="00B74342" w:rsidRPr="00D817C9" w:rsidRDefault="00B74342" w:rsidP="003F6B0A">
            <w:pPr>
              <w:jc w:val="right"/>
              <w:rPr>
                <w:b/>
                <w:bCs/>
                <w:sz w:val="22"/>
                <w:szCs w:val="22"/>
              </w:rPr>
            </w:pPr>
            <w:r w:rsidRPr="00D817C9">
              <w:rPr>
                <w:sz w:val="20"/>
              </w:rPr>
              <w:t>48.500</w:t>
            </w:r>
          </w:p>
        </w:tc>
        <w:tc>
          <w:tcPr>
            <w:tcW w:w="660" w:type="pct"/>
            <w:shd w:val="clear" w:color="auto" w:fill="auto"/>
            <w:vAlign w:val="center"/>
            <w:hideMark/>
          </w:tcPr>
          <w:p w14:paraId="12324F00" w14:textId="77777777" w:rsidR="00B74342" w:rsidRPr="00D817C9" w:rsidRDefault="00B74342" w:rsidP="003F6B0A">
            <w:pPr>
              <w:jc w:val="right"/>
              <w:rPr>
                <w:sz w:val="22"/>
                <w:szCs w:val="22"/>
              </w:rPr>
            </w:pPr>
            <w:r w:rsidRPr="00D817C9">
              <w:rPr>
                <w:sz w:val="20"/>
              </w:rPr>
              <w:t>43.800</w:t>
            </w:r>
          </w:p>
        </w:tc>
        <w:tc>
          <w:tcPr>
            <w:tcW w:w="643" w:type="pct"/>
            <w:shd w:val="clear" w:color="auto" w:fill="auto"/>
            <w:vAlign w:val="center"/>
            <w:hideMark/>
          </w:tcPr>
          <w:p w14:paraId="2F0D7709" w14:textId="77777777" w:rsidR="00B74342" w:rsidRPr="00D817C9" w:rsidRDefault="00B74342" w:rsidP="003F6B0A">
            <w:pPr>
              <w:jc w:val="right"/>
              <w:rPr>
                <w:sz w:val="22"/>
                <w:szCs w:val="22"/>
              </w:rPr>
            </w:pPr>
            <w:r w:rsidRPr="00D817C9">
              <w:rPr>
                <w:sz w:val="20"/>
              </w:rPr>
              <w:t>42.700</w:t>
            </w:r>
          </w:p>
        </w:tc>
      </w:tr>
      <w:tr w:rsidR="00F72F15" w:rsidRPr="00D817C9" w14:paraId="428B8879" w14:textId="77777777" w:rsidTr="001676D4">
        <w:trPr>
          <w:trHeight w:val="340"/>
        </w:trPr>
        <w:tc>
          <w:tcPr>
            <w:tcW w:w="1719" w:type="pct"/>
            <w:shd w:val="clear" w:color="auto" w:fill="auto"/>
            <w:noWrap/>
            <w:vAlign w:val="center"/>
            <w:hideMark/>
          </w:tcPr>
          <w:p w14:paraId="35D17E80" w14:textId="77777777" w:rsidR="00B74342" w:rsidRPr="00D817C9" w:rsidRDefault="00B74342" w:rsidP="003F6B0A">
            <w:pPr>
              <w:rPr>
                <w:sz w:val="22"/>
                <w:szCs w:val="22"/>
              </w:rPr>
            </w:pPr>
            <w:r w:rsidRPr="00D817C9">
              <w:rPr>
                <w:spacing w:val="-2"/>
                <w:sz w:val="22"/>
                <w:szCs w:val="22"/>
              </w:rPr>
              <w:t>Tính BĐKH đến 2030-RPC 8.5</w:t>
            </w:r>
          </w:p>
        </w:tc>
        <w:tc>
          <w:tcPr>
            <w:tcW w:w="659" w:type="pct"/>
            <w:shd w:val="clear" w:color="auto" w:fill="auto"/>
            <w:vAlign w:val="center"/>
            <w:hideMark/>
          </w:tcPr>
          <w:p w14:paraId="40EEC8CB" w14:textId="77777777" w:rsidR="00B74342" w:rsidRPr="00D817C9" w:rsidRDefault="00B74342" w:rsidP="003F6B0A">
            <w:pPr>
              <w:jc w:val="right"/>
              <w:rPr>
                <w:sz w:val="22"/>
                <w:szCs w:val="22"/>
              </w:rPr>
            </w:pPr>
            <w:r w:rsidRPr="00D817C9">
              <w:rPr>
                <w:sz w:val="20"/>
              </w:rPr>
              <w:t>55.100</w:t>
            </w:r>
          </w:p>
        </w:tc>
        <w:tc>
          <w:tcPr>
            <w:tcW w:w="660" w:type="pct"/>
            <w:shd w:val="clear" w:color="auto" w:fill="auto"/>
            <w:vAlign w:val="center"/>
            <w:hideMark/>
          </w:tcPr>
          <w:p w14:paraId="2399FAD9" w14:textId="77777777" w:rsidR="00B74342" w:rsidRPr="00D817C9" w:rsidRDefault="00B74342" w:rsidP="003F6B0A">
            <w:pPr>
              <w:jc w:val="right"/>
              <w:rPr>
                <w:sz w:val="22"/>
                <w:szCs w:val="22"/>
              </w:rPr>
            </w:pPr>
            <w:r w:rsidRPr="00D817C9">
              <w:rPr>
                <w:sz w:val="20"/>
              </w:rPr>
              <w:t>52.400</w:t>
            </w:r>
          </w:p>
        </w:tc>
        <w:tc>
          <w:tcPr>
            <w:tcW w:w="660" w:type="pct"/>
            <w:shd w:val="clear" w:color="auto" w:fill="auto"/>
            <w:vAlign w:val="center"/>
            <w:hideMark/>
          </w:tcPr>
          <w:p w14:paraId="65392E45" w14:textId="77777777" w:rsidR="00B74342" w:rsidRPr="00D817C9" w:rsidRDefault="00B74342" w:rsidP="003F6B0A">
            <w:pPr>
              <w:jc w:val="right"/>
              <w:rPr>
                <w:b/>
                <w:bCs/>
                <w:sz w:val="22"/>
                <w:szCs w:val="22"/>
              </w:rPr>
            </w:pPr>
            <w:r w:rsidRPr="00D817C9">
              <w:rPr>
                <w:sz w:val="20"/>
              </w:rPr>
              <w:t>50.800</w:t>
            </w:r>
          </w:p>
        </w:tc>
        <w:tc>
          <w:tcPr>
            <w:tcW w:w="660" w:type="pct"/>
            <w:shd w:val="clear" w:color="auto" w:fill="auto"/>
            <w:vAlign w:val="center"/>
            <w:hideMark/>
          </w:tcPr>
          <w:p w14:paraId="5DB10C4B" w14:textId="77777777" w:rsidR="00B74342" w:rsidRPr="00D817C9" w:rsidRDefault="00B74342" w:rsidP="003F6B0A">
            <w:pPr>
              <w:jc w:val="right"/>
              <w:rPr>
                <w:sz w:val="22"/>
                <w:szCs w:val="22"/>
              </w:rPr>
            </w:pPr>
            <w:r w:rsidRPr="00D817C9">
              <w:rPr>
                <w:sz w:val="20"/>
              </w:rPr>
              <w:t>45.800</w:t>
            </w:r>
          </w:p>
        </w:tc>
        <w:tc>
          <w:tcPr>
            <w:tcW w:w="643" w:type="pct"/>
            <w:shd w:val="clear" w:color="auto" w:fill="auto"/>
            <w:vAlign w:val="center"/>
            <w:hideMark/>
          </w:tcPr>
          <w:p w14:paraId="6C31836B" w14:textId="77777777" w:rsidR="00B74342" w:rsidRPr="00D817C9" w:rsidRDefault="00B74342" w:rsidP="003F6B0A">
            <w:pPr>
              <w:jc w:val="right"/>
              <w:rPr>
                <w:sz w:val="22"/>
                <w:szCs w:val="22"/>
              </w:rPr>
            </w:pPr>
            <w:r w:rsidRPr="00D817C9">
              <w:rPr>
                <w:sz w:val="20"/>
              </w:rPr>
              <w:t>44.700</w:t>
            </w:r>
          </w:p>
        </w:tc>
      </w:tr>
      <w:tr w:rsidR="00F72F15" w:rsidRPr="00D817C9" w14:paraId="07CEE7B6" w14:textId="77777777" w:rsidTr="001676D4">
        <w:trPr>
          <w:trHeight w:val="340"/>
        </w:trPr>
        <w:tc>
          <w:tcPr>
            <w:tcW w:w="1719" w:type="pct"/>
            <w:shd w:val="clear" w:color="auto" w:fill="auto"/>
            <w:noWrap/>
            <w:vAlign w:val="center"/>
            <w:hideMark/>
          </w:tcPr>
          <w:p w14:paraId="7DFF534F" w14:textId="77777777" w:rsidR="00B74342" w:rsidRPr="00D817C9" w:rsidRDefault="00B74342" w:rsidP="003F6B0A">
            <w:pPr>
              <w:rPr>
                <w:sz w:val="22"/>
                <w:szCs w:val="22"/>
              </w:rPr>
            </w:pPr>
            <w:r w:rsidRPr="00D817C9">
              <w:rPr>
                <w:spacing w:val="-2"/>
                <w:sz w:val="22"/>
                <w:szCs w:val="22"/>
              </w:rPr>
              <w:t>Tính BĐKH đến 2050- RPC 8.5</w:t>
            </w:r>
          </w:p>
        </w:tc>
        <w:tc>
          <w:tcPr>
            <w:tcW w:w="659" w:type="pct"/>
            <w:shd w:val="clear" w:color="auto" w:fill="auto"/>
            <w:vAlign w:val="center"/>
            <w:hideMark/>
          </w:tcPr>
          <w:p w14:paraId="472BF73C" w14:textId="77777777" w:rsidR="00B74342" w:rsidRPr="00D817C9" w:rsidRDefault="00B74342" w:rsidP="003F6B0A">
            <w:pPr>
              <w:jc w:val="right"/>
              <w:rPr>
                <w:sz w:val="22"/>
                <w:szCs w:val="22"/>
              </w:rPr>
            </w:pPr>
            <w:r w:rsidRPr="00D817C9">
              <w:rPr>
                <w:sz w:val="20"/>
              </w:rPr>
              <w:t>57.100</w:t>
            </w:r>
          </w:p>
        </w:tc>
        <w:tc>
          <w:tcPr>
            <w:tcW w:w="660" w:type="pct"/>
            <w:shd w:val="clear" w:color="auto" w:fill="auto"/>
            <w:vAlign w:val="center"/>
            <w:hideMark/>
          </w:tcPr>
          <w:p w14:paraId="7CB8843F" w14:textId="77777777" w:rsidR="00B74342" w:rsidRPr="00D817C9" w:rsidRDefault="00B74342" w:rsidP="003F6B0A">
            <w:pPr>
              <w:jc w:val="right"/>
              <w:rPr>
                <w:sz w:val="22"/>
                <w:szCs w:val="22"/>
              </w:rPr>
            </w:pPr>
            <w:r w:rsidRPr="00D817C9">
              <w:rPr>
                <w:sz w:val="20"/>
              </w:rPr>
              <w:t>54.300</w:t>
            </w:r>
          </w:p>
        </w:tc>
        <w:tc>
          <w:tcPr>
            <w:tcW w:w="660" w:type="pct"/>
            <w:shd w:val="clear" w:color="auto" w:fill="auto"/>
            <w:vAlign w:val="center"/>
            <w:hideMark/>
          </w:tcPr>
          <w:p w14:paraId="4DB661B7" w14:textId="77777777" w:rsidR="00B74342" w:rsidRPr="00D817C9" w:rsidRDefault="00B74342" w:rsidP="003F6B0A">
            <w:pPr>
              <w:jc w:val="right"/>
              <w:rPr>
                <w:b/>
                <w:bCs/>
                <w:sz w:val="22"/>
                <w:szCs w:val="22"/>
              </w:rPr>
            </w:pPr>
            <w:r w:rsidRPr="00D817C9">
              <w:rPr>
                <w:sz w:val="20"/>
              </w:rPr>
              <w:t>52.600</w:t>
            </w:r>
          </w:p>
        </w:tc>
        <w:tc>
          <w:tcPr>
            <w:tcW w:w="660" w:type="pct"/>
            <w:shd w:val="clear" w:color="auto" w:fill="auto"/>
            <w:vAlign w:val="center"/>
            <w:hideMark/>
          </w:tcPr>
          <w:p w14:paraId="68CF9AFF" w14:textId="77777777" w:rsidR="00B74342" w:rsidRPr="00D817C9" w:rsidRDefault="00B74342" w:rsidP="003F6B0A">
            <w:pPr>
              <w:jc w:val="right"/>
              <w:rPr>
                <w:sz w:val="22"/>
                <w:szCs w:val="22"/>
              </w:rPr>
            </w:pPr>
            <w:r w:rsidRPr="00D817C9">
              <w:rPr>
                <w:sz w:val="20"/>
              </w:rPr>
              <w:t>47.400</w:t>
            </w:r>
          </w:p>
        </w:tc>
        <w:tc>
          <w:tcPr>
            <w:tcW w:w="643" w:type="pct"/>
            <w:shd w:val="clear" w:color="auto" w:fill="auto"/>
            <w:vAlign w:val="center"/>
            <w:hideMark/>
          </w:tcPr>
          <w:p w14:paraId="7F7A0997" w14:textId="77777777" w:rsidR="00B74342" w:rsidRPr="00D817C9" w:rsidRDefault="00B74342" w:rsidP="003F6B0A">
            <w:pPr>
              <w:jc w:val="right"/>
              <w:rPr>
                <w:sz w:val="22"/>
                <w:szCs w:val="22"/>
              </w:rPr>
            </w:pPr>
            <w:r w:rsidRPr="00D817C9">
              <w:rPr>
                <w:sz w:val="20"/>
              </w:rPr>
              <w:t>46.200</w:t>
            </w:r>
          </w:p>
        </w:tc>
      </w:tr>
      <w:tr w:rsidR="00F72F15" w:rsidRPr="00D817C9" w14:paraId="33D54A1A" w14:textId="77777777" w:rsidTr="001676D4">
        <w:trPr>
          <w:trHeight w:val="340"/>
        </w:trPr>
        <w:tc>
          <w:tcPr>
            <w:tcW w:w="1719" w:type="pct"/>
            <w:shd w:val="clear" w:color="auto" w:fill="auto"/>
            <w:noWrap/>
            <w:vAlign w:val="center"/>
          </w:tcPr>
          <w:p w14:paraId="279BDC5A" w14:textId="77777777" w:rsidR="00B74342" w:rsidRPr="00D817C9" w:rsidRDefault="00B74342" w:rsidP="003F6B0A">
            <w:pPr>
              <w:rPr>
                <w:spacing w:val="-2"/>
                <w:sz w:val="22"/>
                <w:szCs w:val="22"/>
              </w:rPr>
            </w:pPr>
            <w:r w:rsidRPr="00D817C9">
              <w:rPr>
                <w:spacing w:val="-2"/>
                <w:sz w:val="22"/>
                <w:szCs w:val="22"/>
              </w:rPr>
              <w:t>Tính BĐKH đến 2030-RPC 4.5</w:t>
            </w:r>
          </w:p>
        </w:tc>
        <w:tc>
          <w:tcPr>
            <w:tcW w:w="659" w:type="pct"/>
            <w:shd w:val="clear" w:color="auto" w:fill="auto"/>
            <w:vAlign w:val="center"/>
          </w:tcPr>
          <w:p w14:paraId="21613B1E" w14:textId="77777777" w:rsidR="00B74342" w:rsidRPr="00D817C9" w:rsidRDefault="00B74342" w:rsidP="003F6B0A">
            <w:pPr>
              <w:jc w:val="right"/>
              <w:rPr>
                <w:sz w:val="22"/>
                <w:szCs w:val="22"/>
              </w:rPr>
            </w:pPr>
            <w:r w:rsidRPr="00D817C9">
              <w:rPr>
                <w:sz w:val="20"/>
              </w:rPr>
              <w:t>55.300</w:t>
            </w:r>
          </w:p>
        </w:tc>
        <w:tc>
          <w:tcPr>
            <w:tcW w:w="660" w:type="pct"/>
            <w:shd w:val="clear" w:color="auto" w:fill="auto"/>
            <w:vAlign w:val="center"/>
          </w:tcPr>
          <w:p w14:paraId="2A25C03F" w14:textId="77777777" w:rsidR="00B74342" w:rsidRPr="00D817C9" w:rsidRDefault="00B74342" w:rsidP="003F6B0A">
            <w:pPr>
              <w:jc w:val="right"/>
              <w:rPr>
                <w:sz w:val="22"/>
                <w:szCs w:val="22"/>
              </w:rPr>
            </w:pPr>
            <w:r w:rsidRPr="00D817C9">
              <w:rPr>
                <w:sz w:val="20"/>
              </w:rPr>
              <w:t>52.600</w:t>
            </w:r>
          </w:p>
        </w:tc>
        <w:tc>
          <w:tcPr>
            <w:tcW w:w="660" w:type="pct"/>
            <w:shd w:val="clear" w:color="auto" w:fill="auto"/>
            <w:vAlign w:val="center"/>
          </w:tcPr>
          <w:p w14:paraId="054CFC45" w14:textId="77777777" w:rsidR="00B74342" w:rsidRPr="00D817C9" w:rsidRDefault="00B74342" w:rsidP="003F6B0A">
            <w:pPr>
              <w:jc w:val="right"/>
              <w:rPr>
                <w:sz w:val="22"/>
                <w:szCs w:val="22"/>
              </w:rPr>
            </w:pPr>
            <w:r w:rsidRPr="00D817C9">
              <w:rPr>
                <w:sz w:val="20"/>
              </w:rPr>
              <w:t>50.900</w:t>
            </w:r>
          </w:p>
        </w:tc>
        <w:tc>
          <w:tcPr>
            <w:tcW w:w="660" w:type="pct"/>
            <w:shd w:val="clear" w:color="auto" w:fill="auto"/>
            <w:vAlign w:val="center"/>
          </w:tcPr>
          <w:p w14:paraId="75768C33" w14:textId="77777777" w:rsidR="00B74342" w:rsidRPr="00D817C9" w:rsidRDefault="00B74342" w:rsidP="003F6B0A">
            <w:pPr>
              <w:jc w:val="right"/>
              <w:rPr>
                <w:sz w:val="22"/>
                <w:szCs w:val="22"/>
              </w:rPr>
            </w:pPr>
            <w:r w:rsidRPr="00D817C9">
              <w:rPr>
                <w:sz w:val="20"/>
              </w:rPr>
              <w:t>45.800</w:t>
            </w:r>
          </w:p>
        </w:tc>
        <w:tc>
          <w:tcPr>
            <w:tcW w:w="643" w:type="pct"/>
            <w:shd w:val="clear" w:color="auto" w:fill="auto"/>
            <w:vAlign w:val="center"/>
          </w:tcPr>
          <w:p w14:paraId="5FED7603" w14:textId="77777777" w:rsidR="00B74342" w:rsidRPr="00D817C9" w:rsidRDefault="00B74342" w:rsidP="003F6B0A">
            <w:pPr>
              <w:jc w:val="right"/>
              <w:rPr>
                <w:sz w:val="22"/>
                <w:szCs w:val="22"/>
              </w:rPr>
            </w:pPr>
            <w:r w:rsidRPr="00D817C9">
              <w:rPr>
                <w:sz w:val="20"/>
              </w:rPr>
              <w:t>44.600</w:t>
            </w:r>
          </w:p>
        </w:tc>
      </w:tr>
      <w:tr w:rsidR="00F72F15" w:rsidRPr="00D817C9" w14:paraId="712524F0" w14:textId="77777777" w:rsidTr="001676D4">
        <w:trPr>
          <w:trHeight w:val="340"/>
        </w:trPr>
        <w:tc>
          <w:tcPr>
            <w:tcW w:w="1719" w:type="pct"/>
            <w:shd w:val="clear" w:color="auto" w:fill="auto"/>
            <w:noWrap/>
            <w:vAlign w:val="center"/>
          </w:tcPr>
          <w:p w14:paraId="18888856" w14:textId="77777777" w:rsidR="00B74342" w:rsidRPr="00D817C9" w:rsidRDefault="00B74342" w:rsidP="003F6B0A">
            <w:pPr>
              <w:rPr>
                <w:spacing w:val="-2"/>
                <w:sz w:val="22"/>
                <w:szCs w:val="22"/>
              </w:rPr>
            </w:pPr>
            <w:r w:rsidRPr="00D817C9">
              <w:rPr>
                <w:spacing w:val="-2"/>
                <w:sz w:val="22"/>
                <w:szCs w:val="22"/>
              </w:rPr>
              <w:t>Tính BĐKH đến 2050- RPC 4.5</w:t>
            </w:r>
          </w:p>
        </w:tc>
        <w:tc>
          <w:tcPr>
            <w:tcW w:w="659" w:type="pct"/>
            <w:shd w:val="clear" w:color="auto" w:fill="auto"/>
            <w:vAlign w:val="center"/>
          </w:tcPr>
          <w:p w14:paraId="48E30A42" w14:textId="77777777" w:rsidR="00B74342" w:rsidRPr="00D817C9" w:rsidRDefault="00B74342" w:rsidP="003F6B0A">
            <w:pPr>
              <w:jc w:val="right"/>
              <w:rPr>
                <w:sz w:val="22"/>
                <w:szCs w:val="22"/>
              </w:rPr>
            </w:pPr>
            <w:r w:rsidRPr="00D817C9">
              <w:rPr>
                <w:sz w:val="20"/>
              </w:rPr>
              <w:t>57.500</w:t>
            </w:r>
          </w:p>
        </w:tc>
        <w:tc>
          <w:tcPr>
            <w:tcW w:w="660" w:type="pct"/>
            <w:shd w:val="clear" w:color="auto" w:fill="auto"/>
            <w:vAlign w:val="center"/>
          </w:tcPr>
          <w:p w14:paraId="490D5699" w14:textId="77777777" w:rsidR="00B74342" w:rsidRPr="00D817C9" w:rsidRDefault="00B74342" w:rsidP="003F6B0A">
            <w:pPr>
              <w:jc w:val="right"/>
              <w:rPr>
                <w:sz w:val="22"/>
                <w:szCs w:val="22"/>
              </w:rPr>
            </w:pPr>
            <w:r w:rsidRPr="00D817C9">
              <w:rPr>
                <w:sz w:val="20"/>
              </w:rPr>
              <w:t>54.500</w:t>
            </w:r>
          </w:p>
        </w:tc>
        <w:tc>
          <w:tcPr>
            <w:tcW w:w="660" w:type="pct"/>
            <w:shd w:val="clear" w:color="auto" w:fill="auto"/>
            <w:vAlign w:val="center"/>
          </w:tcPr>
          <w:p w14:paraId="1FC01682" w14:textId="77777777" w:rsidR="00B74342" w:rsidRPr="00D817C9" w:rsidRDefault="00B74342" w:rsidP="003F6B0A">
            <w:pPr>
              <w:jc w:val="right"/>
              <w:rPr>
                <w:sz w:val="22"/>
                <w:szCs w:val="22"/>
              </w:rPr>
            </w:pPr>
            <w:r w:rsidRPr="00D817C9">
              <w:rPr>
                <w:sz w:val="20"/>
              </w:rPr>
              <w:t>52.900</w:t>
            </w:r>
          </w:p>
        </w:tc>
        <w:tc>
          <w:tcPr>
            <w:tcW w:w="660" w:type="pct"/>
            <w:shd w:val="clear" w:color="auto" w:fill="auto"/>
            <w:vAlign w:val="center"/>
          </w:tcPr>
          <w:p w14:paraId="272C346C" w14:textId="77777777" w:rsidR="00B74342" w:rsidRPr="00D817C9" w:rsidRDefault="00B74342" w:rsidP="003F6B0A">
            <w:pPr>
              <w:jc w:val="right"/>
              <w:rPr>
                <w:sz w:val="22"/>
                <w:szCs w:val="22"/>
              </w:rPr>
            </w:pPr>
            <w:r w:rsidRPr="00D817C9">
              <w:rPr>
                <w:sz w:val="20"/>
              </w:rPr>
              <w:t>47.700</w:t>
            </w:r>
          </w:p>
        </w:tc>
        <w:tc>
          <w:tcPr>
            <w:tcW w:w="643" w:type="pct"/>
            <w:shd w:val="clear" w:color="auto" w:fill="auto"/>
            <w:vAlign w:val="center"/>
          </w:tcPr>
          <w:p w14:paraId="65E3D9BD" w14:textId="77777777" w:rsidR="00B74342" w:rsidRPr="00D817C9" w:rsidRDefault="00B74342" w:rsidP="003F6B0A">
            <w:pPr>
              <w:jc w:val="right"/>
              <w:rPr>
                <w:sz w:val="22"/>
                <w:szCs w:val="22"/>
              </w:rPr>
            </w:pPr>
            <w:r w:rsidRPr="00D817C9">
              <w:rPr>
                <w:sz w:val="20"/>
              </w:rPr>
              <w:t>46.500</w:t>
            </w:r>
          </w:p>
        </w:tc>
      </w:tr>
    </w:tbl>
    <w:p w14:paraId="18DEAF34" w14:textId="2E335AC7" w:rsidR="008028A3" w:rsidRPr="00D817C9" w:rsidRDefault="008028A3" w:rsidP="008028A3">
      <w:pPr>
        <w:pStyle w:val="BNGBIUA"/>
      </w:pPr>
      <w:bookmarkStart w:id="283" w:name="_Toc67754685"/>
      <w:bookmarkStart w:id="284" w:name="_Toc74081013"/>
      <w:r w:rsidRPr="00D817C9">
        <w:t xml:space="preserve">Bảng </w:t>
      </w:r>
      <w:r w:rsidRPr="00D817C9">
        <w:fldChar w:fldCharType="begin"/>
      </w:r>
      <w:r w:rsidRPr="00D817C9">
        <w:instrText xml:space="preserve"> STYLEREF 1 \s </w:instrText>
      </w:r>
      <w:r w:rsidRPr="00D817C9">
        <w:fldChar w:fldCharType="separate"/>
      </w:r>
      <w:r w:rsidR="009B26C5" w:rsidRPr="00D817C9">
        <w:rPr>
          <w:noProof/>
        </w:rPr>
        <w:t>6</w:t>
      </w:r>
      <w:r w:rsidRPr="00D817C9">
        <w:fldChar w:fldCharType="end"/>
      </w:r>
      <w:r w:rsidRPr="00D817C9">
        <w:t>.</w:t>
      </w:r>
      <w:r w:rsidRPr="00D817C9">
        <w:fldChar w:fldCharType="begin"/>
      </w:r>
      <w:r w:rsidRPr="00D817C9">
        <w:instrText xml:space="preserve"> SEQ Bảng \* ARABIC \s 1 </w:instrText>
      </w:r>
      <w:r w:rsidRPr="00D817C9">
        <w:fldChar w:fldCharType="separate"/>
      </w:r>
      <w:r w:rsidR="009B26C5" w:rsidRPr="00D817C9">
        <w:rPr>
          <w:noProof/>
        </w:rPr>
        <w:t>3</w:t>
      </w:r>
      <w:r w:rsidRPr="00D817C9">
        <w:fldChar w:fldCharType="end"/>
      </w:r>
      <w:r w:rsidRPr="00D817C9">
        <w:t>. Kết quả tính toán mực nước lũ trong trường hợp hồ chứa không cắt lũ</w:t>
      </w:r>
      <w:bookmarkEnd w:id="283"/>
      <w:bookmarkEnd w:id="284"/>
    </w:p>
    <w:p w14:paraId="31F4139E" w14:textId="48379CDE" w:rsidR="008028A3" w:rsidRPr="00D817C9" w:rsidRDefault="008028A3" w:rsidP="008028A3">
      <w:pPr>
        <w:jc w:val="right"/>
        <w:rPr>
          <w:i/>
          <w:iCs/>
          <w:sz w:val="24"/>
          <w:szCs w:val="22"/>
          <w:lang w:val="vi-VN"/>
        </w:rPr>
      </w:pPr>
      <w:r w:rsidRPr="00D817C9">
        <w:rPr>
          <w:i/>
          <w:iCs/>
          <w:sz w:val="24"/>
          <w:szCs w:val="22"/>
          <w:lang w:val="vi-VN"/>
        </w:rPr>
        <w:t>Đơn vị:m</w:t>
      </w:r>
    </w:p>
    <w:tbl>
      <w:tblPr>
        <w:tblW w:w="5048" w:type="pct"/>
        <w:tblCellMar>
          <w:left w:w="0" w:type="dxa"/>
          <w:right w:w="0" w:type="dxa"/>
        </w:tblCellMar>
        <w:tblLook w:val="04A0" w:firstRow="1" w:lastRow="0" w:firstColumn="1" w:lastColumn="0" w:noHBand="0" w:noVBand="1"/>
      </w:tblPr>
      <w:tblGrid>
        <w:gridCol w:w="537"/>
        <w:gridCol w:w="922"/>
        <w:gridCol w:w="972"/>
        <w:gridCol w:w="721"/>
        <w:gridCol w:w="763"/>
        <w:gridCol w:w="679"/>
        <w:gridCol w:w="779"/>
        <w:gridCol w:w="761"/>
        <w:gridCol w:w="761"/>
        <w:gridCol w:w="761"/>
        <w:gridCol w:w="761"/>
        <w:gridCol w:w="752"/>
      </w:tblGrid>
      <w:tr w:rsidR="00F72F15" w:rsidRPr="00D817C9" w14:paraId="2756AAC7" w14:textId="77777777" w:rsidTr="001676D4">
        <w:trPr>
          <w:trHeight w:val="340"/>
        </w:trPr>
        <w:tc>
          <w:tcPr>
            <w:tcW w:w="293" w:type="pct"/>
            <w:vMerge w:val="restart"/>
            <w:tcBorders>
              <w:top w:val="single" w:sz="4" w:space="0" w:color="auto"/>
              <w:left w:val="single" w:sz="4" w:space="0" w:color="auto"/>
              <w:right w:val="single" w:sz="4" w:space="0" w:color="auto"/>
            </w:tcBorders>
            <w:shd w:val="clear" w:color="auto" w:fill="auto"/>
            <w:vAlign w:val="center"/>
          </w:tcPr>
          <w:p w14:paraId="7BA15C70" w14:textId="77777777" w:rsidR="008028A3" w:rsidRPr="00D817C9" w:rsidRDefault="008028A3" w:rsidP="003F6B0A">
            <w:pPr>
              <w:jc w:val="center"/>
              <w:rPr>
                <w:b/>
                <w:bCs/>
                <w:sz w:val="22"/>
              </w:rPr>
            </w:pPr>
            <w:r w:rsidRPr="00D817C9">
              <w:rPr>
                <w:b/>
                <w:bCs/>
                <w:sz w:val="22"/>
              </w:rPr>
              <w:t>TT</w:t>
            </w:r>
          </w:p>
        </w:tc>
        <w:tc>
          <w:tcPr>
            <w:tcW w:w="503" w:type="pct"/>
            <w:vMerge w:val="restart"/>
            <w:tcBorders>
              <w:top w:val="single" w:sz="4" w:space="0" w:color="auto"/>
              <w:left w:val="single" w:sz="4" w:space="0" w:color="auto"/>
              <w:right w:val="single" w:sz="4" w:space="0" w:color="auto"/>
            </w:tcBorders>
            <w:shd w:val="clear" w:color="auto" w:fill="auto"/>
            <w:vAlign w:val="center"/>
          </w:tcPr>
          <w:p w14:paraId="78643A8B" w14:textId="77777777" w:rsidR="008028A3" w:rsidRPr="00D817C9" w:rsidRDefault="008028A3" w:rsidP="003F6B0A">
            <w:pPr>
              <w:jc w:val="center"/>
              <w:rPr>
                <w:b/>
                <w:bCs/>
                <w:sz w:val="22"/>
              </w:rPr>
            </w:pPr>
            <w:r w:rsidRPr="00D817C9">
              <w:rPr>
                <w:b/>
                <w:bCs/>
                <w:sz w:val="22"/>
              </w:rPr>
              <w:t>Trạm</w:t>
            </w:r>
          </w:p>
        </w:tc>
        <w:tc>
          <w:tcPr>
            <w:tcW w:w="530" w:type="pct"/>
            <w:vMerge w:val="restart"/>
            <w:tcBorders>
              <w:top w:val="single" w:sz="4" w:space="0" w:color="auto"/>
              <w:left w:val="single" w:sz="4" w:space="0" w:color="auto"/>
              <w:right w:val="single" w:sz="4" w:space="0" w:color="auto"/>
            </w:tcBorders>
            <w:shd w:val="clear" w:color="auto" w:fill="auto"/>
            <w:vAlign w:val="center"/>
          </w:tcPr>
          <w:p w14:paraId="3826E6D9" w14:textId="77777777" w:rsidR="008028A3" w:rsidRPr="00D817C9" w:rsidRDefault="008028A3" w:rsidP="003F6B0A">
            <w:pPr>
              <w:jc w:val="center"/>
              <w:rPr>
                <w:b/>
                <w:bCs/>
                <w:sz w:val="22"/>
              </w:rPr>
            </w:pPr>
            <w:r w:rsidRPr="00D817C9">
              <w:rPr>
                <w:b/>
                <w:bCs/>
                <w:sz w:val="22"/>
              </w:rPr>
              <w:t>Sông</w:t>
            </w:r>
          </w:p>
        </w:tc>
        <w:tc>
          <w:tcPr>
            <w:tcW w:w="1179" w:type="pct"/>
            <w:gridSpan w:val="3"/>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4772F284" w14:textId="77777777" w:rsidR="008028A3" w:rsidRPr="00D817C9" w:rsidRDefault="008028A3" w:rsidP="003F6B0A">
            <w:pPr>
              <w:jc w:val="center"/>
              <w:rPr>
                <w:b/>
                <w:bCs/>
                <w:sz w:val="22"/>
              </w:rPr>
            </w:pPr>
            <w:r w:rsidRPr="00D817C9">
              <w:rPr>
                <w:b/>
                <w:bCs/>
                <w:sz w:val="22"/>
              </w:rPr>
              <w:t>Hiện tại</w:t>
            </w:r>
          </w:p>
        </w:tc>
        <w:tc>
          <w:tcPr>
            <w:tcW w:w="1255" w:type="pct"/>
            <w:gridSpan w:val="3"/>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1FCE8A12" w14:textId="77777777" w:rsidR="008028A3" w:rsidRPr="00D817C9" w:rsidRDefault="008028A3" w:rsidP="003F6B0A">
            <w:pPr>
              <w:jc w:val="center"/>
              <w:rPr>
                <w:b/>
                <w:bCs/>
                <w:sz w:val="22"/>
              </w:rPr>
            </w:pPr>
            <w:r w:rsidRPr="00D817C9">
              <w:rPr>
                <w:b/>
                <w:bCs/>
                <w:sz w:val="22"/>
              </w:rPr>
              <w:t>BĐKH 2030- KB 8.5</w:t>
            </w:r>
          </w:p>
        </w:tc>
        <w:tc>
          <w:tcPr>
            <w:tcW w:w="1240" w:type="pct"/>
            <w:gridSpan w:val="3"/>
            <w:tcBorders>
              <w:top w:val="single" w:sz="4" w:space="0" w:color="auto"/>
              <w:left w:val="single" w:sz="4" w:space="0" w:color="auto"/>
              <w:bottom w:val="single" w:sz="4" w:space="0" w:color="auto"/>
              <w:right w:val="single" w:sz="4" w:space="0" w:color="auto"/>
            </w:tcBorders>
          </w:tcPr>
          <w:p w14:paraId="51939F64" w14:textId="77777777" w:rsidR="008028A3" w:rsidRPr="00D817C9" w:rsidRDefault="008028A3" w:rsidP="003F6B0A">
            <w:pPr>
              <w:jc w:val="center"/>
              <w:rPr>
                <w:b/>
                <w:bCs/>
                <w:sz w:val="22"/>
              </w:rPr>
            </w:pPr>
            <w:r w:rsidRPr="00D817C9">
              <w:rPr>
                <w:b/>
                <w:bCs/>
                <w:sz w:val="22"/>
              </w:rPr>
              <w:t>BĐKH 20</w:t>
            </w:r>
            <w:r w:rsidRPr="00D817C9">
              <w:rPr>
                <w:b/>
                <w:bCs/>
                <w:sz w:val="22"/>
                <w:lang w:val="vi-VN"/>
              </w:rPr>
              <w:t>5</w:t>
            </w:r>
            <w:r w:rsidRPr="00D817C9">
              <w:rPr>
                <w:b/>
                <w:bCs/>
                <w:sz w:val="22"/>
              </w:rPr>
              <w:t>0- KB 8.5</w:t>
            </w:r>
          </w:p>
        </w:tc>
      </w:tr>
      <w:tr w:rsidR="00F72F15" w:rsidRPr="00D817C9" w14:paraId="5CA6AC79" w14:textId="77777777" w:rsidTr="001676D4">
        <w:trPr>
          <w:trHeight w:val="340"/>
        </w:trPr>
        <w:tc>
          <w:tcPr>
            <w:tcW w:w="293" w:type="pct"/>
            <w:vMerge/>
            <w:tcBorders>
              <w:left w:val="single" w:sz="4" w:space="0" w:color="auto"/>
              <w:bottom w:val="single" w:sz="4" w:space="0" w:color="auto"/>
              <w:right w:val="single" w:sz="4" w:space="0" w:color="auto"/>
            </w:tcBorders>
            <w:shd w:val="clear" w:color="auto" w:fill="auto"/>
            <w:vAlign w:val="center"/>
          </w:tcPr>
          <w:p w14:paraId="42E259E7" w14:textId="77777777" w:rsidR="008028A3" w:rsidRPr="00D817C9" w:rsidRDefault="008028A3" w:rsidP="003F6B0A">
            <w:pPr>
              <w:jc w:val="center"/>
              <w:rPr>
                <w:b/>
                <w:bCs/>
                <w:sz w:val="22"/>
              </w:rPr>
            </w:pPr>
          </w:p>
        </w:tc>
        <w:tc>
          <w:tcPr>
            <w:tcW w:w="503" w:type="pct"/>
            <w:vMerge/>
            <w:tcBorders>
              <w:left w:val="single" w:sz="4" w:space="0" w:color="auto"/>
              <w:bottom w:val="single" w:sz="4" w:space="0" w:color="auto"/>
              <w:right w:val="single" w:sz="4" w:space="0" w:color="auto"/>
            </w:tcBorders>
            <w:shd w:val="clear" w:color="auto" w:fill="auto"/>
            <w:vAlign w:val="center"/>
          </w:tcPr>
          <w:p w14:paraId="009FC2F2" w14:textId="77777777" w:rsidR="008028A3" w:rsidRPr="00D817C9" w:rsidRDefault="008028A3" w:rsidP="003F6B0A">
            <w:pPr>
              <w:jc w:val="center"/>
              <w:rPr>
                <w:b/>
                <w:bCs/>
                <w:sz w:val="22"/>
              </w:rPr>
            </w:pPr>
          </w:p>
        </w:tc>
        <w:tc>
          <w:tcPr>
            <w:tcW w:w="530" w:type="pct"/>
            <w:vMerge/>
            <w:tcBorders>
              <w:left w:val="single" w:sz="4" w:space="0" w:color="auto"/>
              <w:bottom w:val="single" w:sz="4" w:space="0" w:color="auto"/>
              <w:right w:val="single" w:sz="4" w:space="0" w:color="auto"/>
            </w:tcBorders>
            <w:shd w:val="clear" w:color="auto" w:fill="auto"/>
            <w:vAlign w:val="center"/>
          </w:tcPr>
          <w:p w14:paraId="0C067118" w14:textId="77777777" w:rsidR="008028A3" w:rsidRPr="00D817C9" w:rsidRDefault="008028A3" w:rsidP="003F6B0A">
            <w:pPr>
              <w:jc w:val="center"/>
              <w:rPr>
                <w:b/>
                <w:bCs/>
                <w:sz w:val="22"/>
              </w:rPr>
            </w:pPr>
          </w:p>
        </w:tc>
        <w:tc>
          <w:tcPr>
            <w:tcW w:w="393"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6E2D5B84" w14:textId="77777777" w:rsidR="008028A3" w:rsidRPr="00D817C9" w:rsidRDefault="008028A3" w:rsidP="003F6B0A">
            <w:pPr>
              <w:jc w:val="center"/>
              <w:rPr>
                <w:b/>
                <w:bCs/>
                <w:sz w:val="22"/>
              </w:rPr>
            </w:pPr>
            <w:r w:rsidRPr="00D817C9">
              <w:rPr>
                <w:b/>
                <w:bCs/>
                <w:sz w:val="22"/>
              </w:rPr>
              <w:t>300 năm</w:t>
            </w:r>
          </w:p>
        </w:tc>
        <w:tc>
          <w:tcPr>
            <w:tcW w:w="416"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5D1CCC54" w14:textId="77777777" w:rsidR="008028A3" w:rsidRPr="00D817C9" w:rsidRDefault="008028A3" w:rsidP="003F6B0A">
            <w:pPr>
              <w:jc w:val="center"/>
              <w:rPr>
                <w:b/>
                <w:bCs/>
                <w:sz w:val="22"/>
              </w:rPr>
            </w:pPr>
            <w:r w:rsidRPr="00D817C9">
              <w:rPr>
                <w:b/>
                <w:bCs/>
                <w:sz w:val="22"/>
              </w:rPr>
              <w:t>500 năm</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34D78E01" w14:textId="77777777" w:rsidR="008028A3" w:rsidRPr="00D817C9" w:rsidRDefault="008028A3" w:rsidP="003F6B0A">
            <w:pPr>
              <w:jc w:val="center"/>
              <w:rPr>
                <w:b/>
                <w:bCs/>
                <w:sz w:val="22"/>
              </w:rPr>
            </w:pPr>
            <w:r w:rsidRPr="00D817C9">
              <w:rPr>
                <w:b/>
                <w:bCs/>
                <w:sz w:val="22"/>
              </w:rPr>
              <w:t>700 năm</w:t>
            </w:r>
          </w:p>
        </w:tc>
        <w:tc>
          <w:tcPr>
            <w:tcW w:w="425"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4C6F8DE3" w14:textId="77777777" w:rsidR="008028A3" w:rsidRPr="00D817C9" w:rsidRDefault="008028A3" w:rsidP="003F6B0A">
            <w:pPr>
              <w:jc w:val="center"/>
              <w:rPr>
                <w:b/>
                <w:bCs/>
                <w:sz w:val="22"/>
              </w:rPr>
            </w:pPr>
            <w:r w:rsidRPr="00D817C9">
              <w:rPr>
                <w:b/>
                <w:bCs/>
                <w:sz w:val="22"/>
              </w:rPr>
              <w:t>300 năm</w:t>
            </w:r>
          </w:p>
        </w:tc>
        <w:tc>
          <w:tcPr>
            <w:tcW w:w="415"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6EA308EA" w14:textId="77777777" w:rsidR="008028A3" w:rsidRPr="00D817C9" w:rsidRDefault="008028A3" w:rsidP="003F6B0A">
            <w:pPr>
              <w:jc w:val="center"/>
              <w:rPr>
                <w:b/>
                <w:bCs/>
                <w:sz w:val="22"/>
              </w:rPr>
            </w:pPr>
            <w:r w:rsidRPr="00D817C9">
              <w:rPr>
                <w:b/>
                <w:bCs/>
                <w:sz w:val="22"/>
              </w:rPr>
              <w:t>500 năm</w:t>
            </w:r>
          </w:p>
        </w:tc>
        <w:tc>
          <w:tcPr>
            <w:tcW w:w="415" w:type="pct"/>
            <w:tcBorders>
              <w:top w:val="single" w:sz="4" w:space="0" w:color="auto"/>
              <w:left w:val="single" w:sz="4" w:space="0" w:color="auto"/>
              <w:bottom w:val="single" w:sz="4" w:space="0" w:color="auto"/>
              <w:right w:val="single" w:sz="4" w:space="0" w:color="auto"/>
            </w:tcBorders>
            <w:vAlign w:val="center"/>
          </w:tcPr>
          <w:p w14:paraId="7F99F5D6" w14:textId="77777777" w:rsidR="008028A3" w:rsidRPr="00D817C9" w:rsidRDefault="008028A3" w:rsidP="003F6B0A">
            <w:pPr>
              <w:jc w:val="center"/>
              <w:rPr>
                <w:b/>
                <w:bCs/>
                <w:sz w:val="22"/>
              </w:rPr>
            </w:pPr>
            <w:r w:rsidRPr="00D817C9">
              <w:rPr>
                <w:b/>
                <w:bCs/>
                <w:sz w:val="22"/>
              </w:rPr>
              <w:t>700 năm</w:t>
            </w:r>
          </w:p>
        </w:tc>
        <w:tc>
          <w:tcPr>
            <w:tcW w:w="415" w:type="pct"/>
            <w:tcBorders>
              <w:top w:val="single" w:sz="4" w:space="0" w:color="auto"/>
              <w:left w:val="single" w:sz="4" w:space="0" w:color="auto"/>
              <w:bottom w:val="single" w:sz="4" w:space="0" w:color="auto"/>
              <w:right w:val="single" w:sz="4" w:space="0" w:color="auto"/>
            </w:tcBorders>
            <w:vAlign w:val="center"/>
          </w:tcPr>
          <w:p w14:paraId="50790442" w14:textId="77777777" w:rsidR="008028A3" w:rsidRPr="00D817C9" w:rsidRDefault="008028A3" w:rsidP="003F6B0A">
            <w:pPr>
              <w:jc w:val="center"/>
              <w:rPr>
                <w:b/>
                <w:bCs/>
                <w:sz w:val="22"/>
              </w:rPr>
            </w:pPr>
            <w:r w:rsidRPr="00D817C9">
              <w:rPr>
                <w:b/>
                <w:bCs/>
                <w:sz w:val="22"/>
              </w:rPr>
              <w:t>300 năm</w:t>
            </w:r>
          </w:p>
        </w:tc>
        <w:tc>
          <w:tcPr>
            <w:tcW w:w="415" w:type="pct"/>
            <w:tcBorders>
              <w:top w:val="single" w:sz="4" w:space="0" w:color="auto"/>
              <w:left w:val="single" w:sz="4" w:space="0" w:color="auto"/>
              <w:bottom w:val="single" w:sz="4" w:space="0" w:color="auto"/>
              <w:right w:val="single" w:sz="4" w:space="0" w:color="auto"/>
            </w:tcBorders>
            <w:vAlign w:val="center"/>
          </w:tcPr>
          <w:p w14:paraId="4DA53902" w14:textId="77777777" w:rsidR="008028A3" w:rsidRPr="00D817C9" w:rsidRDefault="008028A3" w:rsidP="003F6B0A">
            <w:pPr>
              <w:jc w:val="center"/>
              <w:rPr>
                <w:b/>
                <w:bCs/>
                <w:sz w:val="22"/>
              </w:rPr>
            </w:pPr>
            <w:r w:rsidRPr="00D817C9">
              <w:rPr>
                <w:b/>
                <w:bCs/>
                <w:sz w:val="22"/>
              </w:rPr>
              <w:t>500 năm</w:t>
            </w:r>
          </w:p>
        </w:tc>
        <w:tc>
          <w:tcPr>
            <w:tcW w:w="410" w:type="pct"/>
            <w:tcBorders>
              <w:top w:val="single" w:sz="4" w:space="0" w:color="auto"/>
              <w:left w:val="single" w:sz="4" w:space="0" w:color="auto"/>
              <w:bottom w:val="single" w:sz="4" w:space="0" w:color="auto"/>
              <w:right w:val="single" w:sz="4" w:space="0" w:color="auto"/>
            </w:tcBorders>
            <w:vAlign w:val="center"/>
          </w:tcPr>
          <w:p w14:paraId="5688E42E" w14:textId="77777777" w:rsidR="008028A3" w:rsidRPr="00D817C9" w:rsidRDefault="008028A3" w:rsidP="003F6B0A">
            <w:pPr>
              <w:jc w:val="center"/>
              <w:rPr>
                <w:sz w:val="22"/>
              </w:rPr>
            </w:pPr>
            <w:r w:rsidRPr="00D817C9">
              <w:rPr>
                <w:b/>
                <w:bCs/>
                <w:sz w:val="22"/>
              </w:rPr>
              <w:t>700 năm</w:t>
            </w:r>
          </w:p>
        </w:tc>
      </w:tr>
      <w:tr w:rsidR="00F72F15" w:rsidRPr="00D817C9" w14:paraId="5E9DC310" w14:textId="77777777" w:rsidTr="001676D4">
        <w:trPr>
          <w:trHeight w:val="340"/>
        </w:trPr>
        <w:tc>
          <w:tcPr>
            <w:tcW w:w="293"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hideMark/>
          </w:tcPr>
          <w:p w14:paraId="01339027" w14:textId="77777777" w:rsidR="008028A3" w:rsidRPr="00D817C9" w:rsidRDefault="008028A3" w:rsidP="003F6B0A">
            <w:pPr>
              <w:jc w:val="center"/>
              <w:rPr>
                <w:sz w:val="22"/>
              </w:rPr>
            </w:pPr>
            <w:r w:rsidRPr="00D817C9">
              <w:rPr>
                <w:bCs/>
                <w:sz w:val="22"/>
              </w:rPr>
              <w:t>1</w:t>
            </w:r>
          </w:p>
        </w:tc>
        <w:tc>
          <w:tcPr>
            <w:tcW w:w="503"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hideMark/>
          </w:tcPr>
          <w:p w14:paraId="322DD4C0" w14:textId="77777777" w:rsidR="008028A3" w:rsidRPr="00D817C9" w:rsidRDefault="008028A3" w:rsidP="003F6B0A">
            <w:pPr>
              <w:rPr>
                <w:sz w:val="22"/>
              </w:rPr>
            </w:pPr>
            <w:r w:rsidRPr="00D817C9">
              <w:rPr>
                <w:bCs/>
                <w:sz w:val="22"/>
              </w:rPr>
              <w:t>Sơn Tây</w:t>
            </w:r>
          </w:p>
        </w:tc>
        <w:tc>
          <w:tcPr>
            <w:tcW w:w="530"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hideMark/>
          </w:tcPr>
          <w:p w14:paraId="2347A684" w14:textId="77777777" w:rsidR="008028A3" w:rsidRPr="00D817C9" w:rsidRDefault="008028A3" w:rsidP="003F6B0A">
            <w:pPr>
              <w:rPr>
                <w:sz w:val="22"/>
              </w:rPr>
            </w:pPr>
            <w:r w:rsidRPr="00D817C9">
              <w:rPr>
                <w:bCs/>
                <w:sz w:val="22"/>
              </w:rPr>
              <w:t>Hồng</w:t>
            </w:r>
          </w:p>
        </w:tc>
        <w:tc>
          <w:tcPr>
            <w:tcW w:w="393"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0ECBCFFD" w14:textId="77777777" w:rsidR="008028A3" w:rsidRPr="00D817C9" w:rsidRDefault="008028A3" w:rsidP="003F6B0A">
            <w:pPr>
              <w:jc w:val="center"/>
              <w:rPr>
                <w:sz w:val="22"/>
                <w:szCs w:val="22"/>
              </w:rPr>
            </w:pPr>
            <w:r w:rsidRPr="00D817C9">
              <w:rPr>
                <w:sz w:val="22"/>
                <w:szCs w:val="22"/>
              </w:rPr>
              <w:t>18,2</w:t>
            </w:r>
          </w:p>
        </w:tc>
        <w:tc>
          <w:tcPr>
            <w:tcW w:w="416"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3BF6D751" w14:textId="77777777" w:rsidR="008028A3" w:rsidRPr="00D817C9" w:rsidRDefault="008028A3" w:rsidP="003F6B0A">
            <w:pPr>
              <w:jc w:val="center"/>
              <w:rPr>
                <w:sz w:val="22"/>
                <w:szCs w:val="22"/>
              </w:rPr>
            </w:pPr>
            <w:r w:rsidRPr="00D817C9">
              <w:rPr>
                <w:sz w:val="22"/>
                <w:szCs w:val="22"/>
              </w:rPr>
              <w:t>18,8</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07AF1BAE" w14:textId="77777777" w:rsidR="008028A3" w:rsidRPr="00D817C9" w:rsidRDefault="008028A3" w:rsidP="003F6B0A">
            <w:pPr>
              <w:jc w:val="center"/>
              <w:rPr>
                <w:sz w:val="22"/>
                <w:szCs w:val="22"/>
              </w:rPr>
            </w:pPr>
            <w:r w:rsidRPr="00D817C9">
              <w:rPr>
                <w:sz w:val="22"/>
                <w:szCs w:val="22"/>
              </w:rPr>
              <w:t>19,0</w:t>
            </w:r>
          </w:p>
        </w:tc>
        <w:tc>
          <w:tcPr>
            <w:tcW w:w="425"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63C58487" w14:textId="77777777" w:rsidR="008028A3" w:rsidRPr="00D817C9" w:rsidRDefault="008028A3" w:rsidP="003F6B0A">
            <w:pPr>
              <w:jc w:val="center"/>
              <w:rPr>
                <w:sz w:val="22"/>
                <w:szCs w:val="22"/>
              </w:rPr>
            </w:pPr>
            <w:r w:rsidRPr="00D817C9">
              <w:rPr>
                <w:sz w:val="22"/>
                <w:szCs w:val="22"/>
              </w:rPr>
              <w:t>18,5</w:t>
            </w:r>
          </w:p>
        </w:tc>
        <w:tc>
          <w:tcPr>
            <w:tcW w:w="415"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2B7A103A" w14:textId="77777777" w:rsidR="008028A3" w:rsidRPr="00D817C9" w:rsidRDefault="008028A3" w:rsidP="003F6B0A">
            <w:pPr>
              <w:jc w:val="center"/>
              <w:rPr>
                <w:sz w:val="22"/>
                <w:szCs w:val="22"/>
              </w:rPr>
            </w:pPr>
            <w:r w:rsidRPr="00D817C9">
              <w:rPr>
                <w:sz w:val="22"/>
                <w:szCs w:val="22"/>
              </w:rPr>
              <w:t>18,8</w:t>
            </w:r>
          </w:p>
        </w:tc>
        <w:tc>
          <w:tcPr>
            <w:tcW w:w="415" w:type="pct"/>
            <w:tcBorders>
              <w:top w:val="single" w:sz="4" w:space="0" w:color="auto"/>
              <w:left w:val="single" w:sz="4" w:space="0" w:color="auto"/>
              <w:bottom w:val="single" w:sz="4" w:space="0" w:color="auto"/>
              <w:right w:val="single" w:sz="4" w:space="0" w:color="auto"/>
            </w:tcBorders>
            <w:vAlign w:val="center"/>
          </w:tcPr>
          <w:p w14:paraId="04CD4B1A" w14:textId="77777777" w:rsidR="008028A3" w:rsidRPr="00D817C9" w:rsidRDefault="008028A3" w:rsidP="003F6B0A">
            <w:pPr>
              <w:jc w:val="center"/>
              <w:rPr>
                <w:sz w:val="22"/>
                <w:szCs w:val="22"/>
              </w:rPr>
            </w:pPr>
            <w:r w:rsidRPr="00D817C9">
              <w:rPr>
                <w:sz w:val="22"/>
                <w:szCs w:val="22"/>
              </w:rPr>
              <w:t>19,3</w:t>
            </w:r>
          </w:p>
        </w:tc>
        <w:tc>
          <w:tcPr>
            <w:tcW w:w="415" w:type="pct"/>
            <w:tcBorders>
              <w:top w:val="single" w:sz="4" w:space="0" w:color="auto"/>
              <w:left w:val="single" w:sz="4" w:space="0" w:color="auto"/>
              <w:bottom w:val="single" w:sz="4" w:space="0" w:color="auto"/>
              <w:right w:val="single" w:sz="4" w:space="0" w:color="auto"/>
            </w:tcBorders>
            <w:vAlign w:val="center"/>
          </w:tcPr>
          <w:p w14:paraId="52C6E99A" w14:textId="77777777" w:rsidR="008028A3" w:rsidRPr="00D817C9" w:rsidRDefault="008028A3" w:rsidP="003F6B0A">
            <w:pPr>
              <w:jc w:val="center"/>
              <w:rPr>
                <w:sz w:val="22"/>
                <w:szCs w:val="22"/>
              </w:rPr>
            </w:pPr>
            <w:r w:rsidRPr="00D817C9">
              <w:rPr>
                <w:sz w:val="22"/>
                <w:szCs w:val="22"/>
              </w:rPr>
              <w:t>18,7</w:t>
            </w:r>
          </w:p>
        </w:tc>
        <w:tc>
          <w:tcPr>
            <w:tcW w:w="415" w:type="pct"/>
            <w:tcBorders>
              <w:top w:val="single" w:sz="4" w:space="0" w:color="auto"/>
              <w:left w:val="single" w:sz="4" w:space="0" w:color="auto"/>
              <w:bottom w:val="single" w:sz="4" w:space="0" w:color="auto"/>
              <w:right w:val="single" w:sz="4" w:space="0" w:color="auto"/>
            </w:tcBorders>
            <w:vAlign w:val="center"/>
          </w:tcPr>
          <w:p w14:paraId="33FCABE3" w14:textId="77777777" w:rsidR="008028A3" w:rsidRPr="00D817C9" w:rsidRDefault="008028A3" w:rsidP="003F6B0A">
            <w:pPr>
              <w:jc w:val="center"/>
              <w:rPr>
                <w:sz w:val="22"/>
                <w:szCs w:val="22"/>
              </w:rPr>
            </w:pPr>
            <w:r w:rsidRPr="00D817C9">
              <w:rPr>
                <w:sz w:val="22"/>
                <w:szCs w:val="22"/>
              </w:rPr>
              <w:t>19,0</w:t>
            </w:r>
          </w:p>
        </w:tc>
        <w:tc>
          <w:tcPr>
            <w:tcW w:w="410" w:type="pct"/>
            <w:tcBorders>
              <w:top w:val="single" w:sz="4" w:space="0" w:color="auto"/>
              <w:left w:val="single" w:sz="4" w:space="0" w:color="auto"/>
              <w:bottom w:val="single" w:sz="4" w:space="0" w:color="auto"/>
              <w:right w:val="single" w:sz="4" w:space="0" w:color="auto"/>
            </w:tcBorders>
            <w:vAlign w:val="center"/>
          </w:tcPr>
          <w:p w14:paraId="7F5AEF5D" w14:textId="77777777" w:rsidR="008028A3" w:rsidRPr="00D817C9" w:rsidRDefault="008028A3" w:rsidP="003F6B0A">
            <w:pPr>
              <w:jc w:val="center"/>
              <w:rPr>
                <w:sz w:val="22"/>
                <w:szCs w:val="22"/>
              </w:rPr>
            </w:pPr>
            <w:r w:rsidRPr="00D817C9">
              <w:rPr>
                <w:sz w:val="22"/>
                <w:szCs w:val="22"/>
              </w:rPr>
              <w:t>19,5</w:t>
            </w:r>
          </w:p>
        </w:tc>
      </w:tr>
      <w:tr w:rsidR="00F72F15" w:rsidRPr="00D817C9" w14:paraId="3F7E4AA4" w14:textId="77777777" w:rsidTr="001676D4">
        <w:trPr>
          <w:trHeight w:val="340"/>
        </w:trPr>
        <w:tc>
          <w:tcPr>
            <w:tcW w:w="293"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hideMark/>
          </w:tcPr>
          <w:p w14:paraId="65511573" w14:textId="77777777" w:rsidR="008028A3" w:rsidRPr="00D817C9" w:rsidRDefault="008028A3" w:rsidP="003F6B0A">
            <w:pPr>
              <w:jc w:val="center"/>
              <w:rPr>
                <w:sz w:val="22"/>
              </w:rPr>
            </w:pPr>
            <w:r w:rsidRPr="00D817C9">
              <w:rPr>
                <w:bCs/>
                <w:sz w:val="22"/>
              </w:rPr>
              <w:t>2</w:t>
            </w:r>
          </w:p>
        </w:tc>
        <w:tc>
          <w:tcPr>
            <w:tcW w:w="503"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hideMark/>
          </w:tcPr>
          <w:p w14:paraId="72B0D868" w14:textId="77777777" w:rsidR="008028A3" w:rsidRPr="00D817C9" w:rsidRDefault="008028A3" w:rsidP="003F6B0A">
            <w:pPr>
              <w:rPr>
                <w:sz w:val="22"/>
              </w:rPr>
            </w:pPr>
            <w:r w:rsidRPr="00D817C9">
              <w:rPr>
                <w:bCs/>
                <w:sz w:val="22"/>
              </w:rPr>
              <w:t>Hà Nội</w:t>
            </w:r>
          </w:p>
        </w:tc>
        <w:tc>
          <w:tcPr>
            <w:tcW w:w="530"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hideMark/>
          </w:tcPr>
          <w:p w14:paraId="056B02C0" w14:textId="77777777" w:rsidR="008028A3" w:rsidRPr="00D817C9" w:rsidRDefault="008028A3" w:rsidP="003F6B0A">
            <w:pPr>
              <w:rPr>
                <w:sz w:val="22"/>
              </w:rPr>
            </w:pPr>
            <w:r w:rsidRPr="00D817C9">
              <w:rPr>
                <w:bCs/>
                <w:sz w:val="22"/>
              </w:rPr>
              <w:t>Hồng</w:t>
            </w:r>
          </w:p>
        </w:tc>
        <w:tc>
          <w:tcPr>
            <w:tcW w:w="393"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755521B1" w14:textId="77777777" w:rsidR="008028A3" w:rsidRPr="00D817C9" w:rsidRDefault="008028A3" w:rsidP="003F6B0A">
            <w:pPr>
              <w:jc w:val="center"/>
              <w:rPr>
                <w:sz w:val="22"/>
                <w:szCs w:val="22"/>
              </w:rPr>
            </w:pPr>
            <w:r w:rsidRPr="00D817C9">
              <w:rPr>
                <w:sz w:val="22"/>
                <w:szCs w:val="22"/>
              </w:rPr>
              <w:t>15,3</w:t>
            </w:r>
          </w:p>
        </w:tc>
        <w:tc>
          <w:tcPr>
            <w:tcW w:w="416"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5DFA6801" w14:textId="77777777" w:rsidR="008028A3" w:rsidRPr="00D817C9" w:rsidRDefault="008028A3" w:rsidP="003F6B0A">
            <w:pPr>
              <w:jc w:val="center"/>
              <w:rPr>
                <w:sz w:val="22"/>
                <w:szCs w:val="22"/>
              </w:rPr>
            </w:pPr>
            <w:r w:rsidRPr="00D817C9">
              <w:rPr>
                <w:sz w:val="22"/>
                <w:szCs w:val="22"/>
              </w:rPr>
              <w:t>15,9</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6A74CCFF" w14:textId="77777777" w:rsidR="008028A3" w:rsidRPr="00D817C9" w:rsidRDefault="008028A3" w:rsidP="003F6B0A">
            <w:pPr>
              <w:jc w:val="center"/>
              <w:rPr>
                <w:sz w:val="22"/>
                <w:szCs w:val="22"/>
              </w:rPr>
            </w:pPr>
            <w:r w:rsidRPr="00D817C9">
              <w:rPr>
                <w:sz w:val="22"/>
                <w:szCs w:val="22"/>
              </w:rPr>
              <w:t>16,1</w:t>
            </w:r>
          </w:p>
        </w:tc>
        <w:tc>
          <w:tcPr>
            <w:tcW w:w="425"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1DE93C4A" w14:textId="77777777" w:rsidR="008028A3" w:rsidRPr="00D817C9" w:rsidRDefault="008028A3" w:rsidP="003F6B0A">
            <w:pPr>
              <w:jc w:val="center"/>
              <w:rPr>
                <w:sz w:val="22"/>
                <w:szCs w:val="22"/>
              </w:rPr>
            </w:pPr>
            <w:r w:rsidRPr="00D817C9">
              <w:rPr>
                <w:sz w:val="22"/>
                <w:szCs w:val="22"/>
              </w:rPr>
              <w:t>15,6</w:t>
            </w:r>
          </w:p>
        </w:tc>
        <w:tc>
          <w:tcPr>
            <w:tcW w:w="415"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17BA9AB5" w14:textId="77777777" w:rsidR="008028A3" w:rsidRPr="00D817C9" w:rsidRDefault="008028A3" w:rsidP="003F6B0A">
            <w:pPr>
              <w:jc w:val="center"/>
              <w:rPr>
                <w:sz w:val="22"/>
                <w:szCs w:val="22"/>
              </w:rPr>
            </w:pPr>
            <w:r w:rsidRPr="00D817C9">
              <w:rPr>
                <w:sz w:val="22"/>
                <w:szCs w:val="22"/>
              </w:rPr>
              <w:t>16,2</w:t>
            </w:r>
          </w:p>
        </w:tc>
        <w:tc>
          <w:tcPr>
            <w:tcW w:w="415" w:type="pct"/>
            <w:tcBorders>
              <w:top w:val="single" w:sz="4" w:space="0" w:color="auto"/>
              <w:left w:val="single" w:sz="4" w:space="0" w:color="auto"/>
              <w:bottom w:val="single" w:sz="4" w:space="0" w:color="auto"/>
              <w:right w:val="single" w:sz="4" w:space="0" w:color="auto"/>
            </w:tcBorders>
            <w:vAlign w:val="center"/>
          </w:tcPr>
          <w:p w14:paraId="6CCDD197" w14:textId="77777777" w:rsidR="008028A3" w:rsidRPr="00D817C9" w:rsidRDefault="008028A3" w:rsidP="003F6B0A">
            <w:pPr>
              <w:jc w:val="center"/>
              <w:rPr>
                <w:sz w:val="22"/>
                <w:szCs w:val="22"/>
              </w:rPr>
            </w:pPr>
            <w:r w:rsidRPr="00D817C9">
              <w:rPr>
                <w:sz w:val="22"/>
                <w:szCs w:val="22"/>
              </w:rPr>
              <w:t>16,4</w:t>
            </w:r>
          </w:p>
        </w:tc>
        <w:tc>
          <w:tcPr>
            <w:tcW w:w="415" w:type="pct"/>
            <w:tcBorders>
              <w:top w:val="single" w:sz="4" w:space="0" w:color="auto"/>
              <w:left w:val="single" w:sz="4" w:space="0" w:color="auto"/>
              <w:bottom w:val="single" w:sz="4" w:space="0" w:color="auto"/>
              <w:right w:val="single" w:sz="4" w:space="0" w:color="auto"/>
            </w:tcBorders>
            <w:vAlign w:val="center"/>
          </w:tcPr>
          <w:p w14:paraId="2EEE84C5" w14:textId="77777777" w:rsidR="008028A3" w:rsidRPr="00D817C9" w:rsidRDefault="008028A3" w:rsidP="003F6B0A">
            <w:pPr>
              <w:jc w:val="center"/>
              <w:rPr>
                <w:sz w:val="22"/>
                <w:szCs w:val="22"/>
              </w:rPr>
            </w:pPr>
            <w:r w:rsidRPr="00D817C9">
              <w:rPr>
                <w:sz w:val="22"/>
                <w:szCs w:val="22"/>
              </w:rPr>
              <w:t>15,8</w:t>
            </w:r>
          </w:p>
        </w:tc>
        <w:tc>
          <w:tcPr>
            <w:tcW w:w="415" w:type="pct"/>
            <w:tcBorders>
              <w:top w:val="single" w:sz="4" w:space="0" w:color="auto"/>
              <w:left w:val="single" w:sz="4" w:space="0" w:color="auto"/>
              <w:bottom w:val="single" w:sz="4" w:space="0" w:color="auto"/>
              <w:right w:val="single" w:sz="4" w:space="0" w:color="auto"/>
            </w:tcBorders>
            <w:vAlign w:val="center"/>
          </w:tcPr>
          <w:p w14:paraId="0F68373C" w14:textId="77777777" w:rsidR="008028A3" w:rsidRPr="00D817C9" w:rsidRDefault="008028A3" w:rsidP="003F6B0A">
            <w:pPr>
              <w:jc w:val="center"/>
              <w:rPr>
                <w:sz w:val="22"/>
                <w:szCs w:val="22"/>
              </w:rPr>
            </w:pPr>
            <w:r w:rsidRPr="00D817C9">
              <w:rPr>
                <w:sz w:val="22"/>
                <w:szCs w:val="22"/>
              </w:rPr>
              <w:t>16,4</w:t>
            </w:r>
          </w:p>
        </w:tc>
        <w:tc>
          <w:tcPr>
            <w:tcW w:w="410" w:type="pct"/>
            <w:tcBorders>
              <w:top w:val="single" w:sz="4" w:space="0" w:color="auto"/>
              <w:left w:val="single" w:sz="4" w:space="0" w:color="auto"/>
              <w:bottom w:val="single" w:sz="4" w:space="0" w:color="auto"/>
              <w:right w:val="single" w:sz="4" w:space="0" w:color="auto"/>
            </w:tcBorders>
            <w:vAlign w:val="center"/>
          </w:tcPr>
          <w:p w14:paraId="2C1BBF15" w14:textId="77777777" w:rsidR="008028A3" w:rsidRPr="00D817C9" w:rsidRDefault="008028A3" w:rsidP="003F6B0A">
            <w:pPr>
              <w:jc w:val="center"/>
              <w:rPr>
                <w:sz w:val="22"/>
                <w:szCs w:val="22"/>
              </w:rPr>
            </w:pPr>
            <w:r w:rsidRPr="00D817C9">
              <w:rPr>
                <w:sz w:val="22"/>
                <w:szCs w:val="22"/>
              </w:rPr>
              <w:t>16,6</w:t>
            </w:r>
          </w:p>
        </w:tc>
      </w:tr>
      <w:tr w:rsidR="00F72F15" w:rsidRPr="00D817C9" w14:paraId="202DD8D0" w14:textId="77777777" w:rsidTr="001676D4">
        <w:trPr>
          <w:trHeight w:val="340"/>
        </w:trPr>
        <w:tc>
          <w:tcPr>
            <w:tcW w:w="293"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hideMark/>
          </w:tcPr>
          <w:p w14:paraId="6B025064" w14:textId="77777777" w:rsidR="008028A3" w:rsidRPr="00D817C9" w:rsidRDefault="008028A3" w:rsidP="003F6B0A">
            <w:pPr>
              <w:jc w:val="center"/>
              <w:rPr>
                <w:sz w:val="22"/>
              </w:rPr>
            </w:pPr>
            <w:r w:rsidRPr="00D817C9">
              <w:rPr>
                <w:bCs/>
                <w:sz w:val="22"/>
              </w:rPr>
              <w:t>3</w:t>
            </w:r>
          </w:p>
        </w:tc>
        <w:tc>
          <w:tcPr>
            <w:tcW w:w="503"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hideMark/>
          </w:tcPr>
          <w:p w14:paraId="52D2EBDC" w14:textId="77777777" w:rsidR="008028A3" w:rsidRPr="00D817C9" w:rsidRDefault="008028A3" w:rsidP="003F6B0A">
            <w:pPr>
              <w:rPr>
                <w:sz w:val="22"/>
              </w:rPr>
            </w:pPr>
            <w:r w:rsidRPr="00D817C9">
              <w:rPr>
                <w:bCs/>
                <w:sz w:val="22"/>
              </w:rPr>
              <w:t>Phả Lại</w:t>
            </w:r>
          </w:p>
        </w:tc>
        <w:tc>
          <w:tcPr>
            <w:tcW w:w="530"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hideMark/>
          </w:tcPr>
          <w:p w14:paraId="00AF478B" w14:textId="77777777" w:rsidR="008028A3" w:rsidRPr="00D817C9" w:rsidRDefault="008028A3" w:rsidP="003F6B0A">
            <w:pPr>
              <w:rPr>
                <w:sz w:val="22"/>
              </w:rPr>
            </w:pPr>
            <w:r w:rsidRPr="00D817C9">
              <w:rPr>
                <w:bCs/>
                <w:sz w:val="22"/>
              </w:rPr>
              <w:t>Thái Bình</w:t>
            </w:r>
          </w:p>
        </w:tc>
        <w:tc>
          <w:tcPr>
            <w:tcW w:w="393"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5F585332" w14:textId="77777777" w:rsidR="008028A3" w:rsidRPr="00D817C9" w:rsidRDefault="008028A3" w:rsidP="003F6B0A">
            <w:pPr>
              <w:jc w:val="center"/>
              <w:rPr>
                <w:sz w:val="22"/>
                <w:szCs w:val="22"/>
                <w:lang w:val="vi-VN"/>
              </w:rPr>
            </w:pPr>
            <w:r w:rsidRPr="00D817C9">
              <w:rPr>
                <w:sz w:val="22"/>
                <w:szCs w:val="22"/>
              </w:rPr>
              <w:t>8,9</w:t>
            </w:r>
          </w:p>
        </w:tc>
        <w:tc>
          <w:tcPr>
            <w:tcW w:w="416"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5A7C8BBE" w14:textId="77777777" w:rsidR="008028A3" w:rsidRPr="00D817C9" w:rsidRDefault="008028A3" w:rsidP="003F6B0A">
            <w:pPr>
              <w:jc w:val="center"/>
              <w:rPr>
                <w:sz w:val="22"/>
                <w:szCs w:val="22"/>
                <w:lang w:val="vi-VN"/>
              </w:rPr>
            </w:pPr>
            <w:r w:rsidRPr="00D817C9">
              <w:rPr>
                <w:sz w:val="22"/>
                <w:szCs w:val="22"/>
              </w:rPr>
              <w:t>9,3</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7709D083" w14:textId="77777777" w:rsidR="008028A3" w:rsidRPr="00D817C9" w:rsidRDefault="008028A3" w:rsidP="003F6B0A">
            <w:pPr>
              <w:jc w:val="center"/>
              <w:rPr>
                <w:sz w:val="22"/>
                <w:szCs w:val="22"/>
              </w:rPr>
            </w:pPr>
            <w:r w:rsidRPr="00D817C9">
              <w:rPr>
                <w:sz w:val="22"/>
                <w:szCs w:val="22"/>
              </w:rPr>
              <w:t>9,4</w:t>
            </w:r>
          </w:p>
        </w:tc>
        <w:tc>
          <w:tcPr>
            <w:tcW w:w="425"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4E911F49" w14:textId="77777777" w:rsidR="008028A3" w:rsidRPr="00D817C9" w:rsidRDefault="008028A3" w:rsidP="003F6B0A">
            <w:pPr>
              <w:jc w:val="center"/>
              <w:rPr>
                <w:sz w:val="22"/>
                <w:szCs w:val="22"/>
              </w:rPr>
            </w:pPr>
            <w:r w:rsidRPr="00D817C9">
              <w:rPr>
                <w:sz w:val="22"/>
                <w:szCs w:val="22"/>
              </w:rPr>
              <w:t>9,2</w:t>
            </w:r>
          </w:p>
        </w:tc>
        <w:tc>
          <w:tcPr>
            <w:tcW w:w="415"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306A0A5D" w14:textId="77777777" w:rsidR="008028A3" w:rsidRPr="00D817C9" w:rsidRDefault="008028A3" w:rsidP="003F6B0A">
            <w:pPr>
              <w:jc w:val="center"/>
              <w:rPr>
                <w:sz w:val="22"/>
                <w:szCs w:val="22"/>
              </w:rPr>
            </w:pPr>
            <w:r w:rsidRPr="00D817C9">
              <w:rPr>
                <w:sz w:val="22"/>
                <w:szCs w:val="22"/>
              </w:rPr>
              <w:t>9,7</w:t>
            </w:r>
          </w:p>
        </w:tc>
        <w:tc>
          <w:tcPr>
            <w:tcW w:w="415" w:type="pct"/>
            <w:tcBorders>
              <w:top w:val="single" w:sz="4" w:space="0" w:color="auto"/>
              <w:left w:val="single" w:sz="4" w:space="0" w:color="auto"/>
              <w:bottom w:val="single" w:sz="4" w:space="0" w:color="auto"/>
              <w:right w:val="single" w:sz="4" w:space="0" w:color="auto"/>
            </w:tcBorders>
            <w:vAlign w:val="center"/>
          </w:tcPr>
          <w:p w14:paraId="6F1C5944" w14:textId="77777777" w:rsidR="008028A3" w:rsidRPr="00D817C9" w:rsidRDefault="008028A3" w:rsidP="003F6B0A">
            <w:pPr>
              <w:jc w:val="center"/>
              <w:rPr>
                <w:sz w:val="22"/>
                <w:szCs w:val="22"/>
              </w:rPr>
            </w:pPr>
            <w:r w:rsidRPr="00D817C9">
              <w:rPr>
                <w:sz w:val="22"/>
                <w:szCs w:val="22"/>
              </w:rPr>
              <w:t>9,7</w:t>
            </w:r>
          </w:p>
        </w:tc>
        <w:tc>
          <w:tcPr>
            <w:tcW w:w="415" w:type="pct"/>
            <w:tcBorders>
              <w:top w:val="single" w:sz="4" w:space="0" w:color="auto"/>
              <w:left w:val="single" w:sz="4" w:space="0" w:color="auto"/>
              <w:bottom w:val="single" w:sz="4" w:space="0" w:color="auto"/>
              <w:right w:val="single" w:sz="4" w:space="0" w:color="auto"/>
            </w:tcBorders>
            <w:vAlign w:val="center"/>
          </w:tcPr>
          <w:p w14:paraId="2D996A7C" w14:textId="77777777" w:rsidR="008028A3" w:rsidRPr="00D817C9" w:rsidRDefault="008028A3" w:rsidP="003F6B0A">
            <w:pPr>
              <w:jc w:val="center"/>
              <w:rPr>
                <w:sz w:val="22"/>
                <w:szCs w:val="22"/>
              </w:rPr>
            </w:pPr>
            <w:r w:rsidRPr="00D817C9">
              <w:rPr>
                <w:sz w:val="22"/>
                <w:szCs w:val="22"/>
              </w:rPr>
              <w:t>9,4</w:t>
            </w:r>
          </w:p>
        </w:tc>
        <w:tc>
          <w:tcPr>
            <w:tcW w:w="415" w:type="pct"/>
            <w:tcBorders>
              <w:top w:val="single" w:sz="4" w:space="0" w:color="auto"/>
              <w:left w:val="single" w:sz="4" w:space="0" w:color="auto"/>
              <w:bottom w:val="single" w:sz="4" w:space="0" w:color="auto"/>
              <w:right w:val="single" w:sz="4" w:space="0" w:color="auto"/>
            </w:tcBorders>
            <w:vAlign w:val="center"/>
          </w:tcPr>
          <w:p w14:paraId="7196D65C" w14:textId="77777777" w:rsidR="008028A3" w:rsidRPr="00D817C9" w:rsidRDefault="008028A3" w:rsidP="003F6B0A">
            <w:pPr>
              <w:jc w:val="center"/>
              <w:rPr>
                <w:sz w:val="22"/>
                <w:szCs w:val="22"/>
              </w:rPr>
            </w:pPr>
            <w:r w:rsidRPr="00D817C9">
              <w:rPr>
                <w:sz w:val="22"/>
                <w:szCs w:val="22"/>
              </w:rPr>
              <w:t>9,9</w:t>
            </w:r>
          </w:p>
        </w:tc>
        <w:tc>
          <w:tcPr>
            <w:tcW w:w="410" w:type="pct"/>
            <w:tcBorders>
              <w:top w:val="single" w:sz="4" w:space="0" w:color="auto"/>
              <w:left w:val="single" w:sz="4" w:space="0" w:color="auto"/>
              <w:bottom w:val="single" w:sz="4" w:space="0" w:color="auto"/>
              <w:right w:val="single" w:sz="4" w:space="0" w:color="auto"/>
            </w:tcBorders>
            <w:vAlign w:val="center"/>
          </w:tcPr>
          <w:p w14:paraId="42AA73EB" w14:textId="77777777" w:rsidR="008028A3" w:rsidRPr="00D817C9" w:rsidRDefault="008028A3" w:rsidP="003F6B0A">
            <w:pPr>
              <w:jc w:val="center"/>
              <w:rPr>
                <w:sz w:val="22"/>
                <w:szCs w:val="22"/>
              </w:rPr>
            </w:pPr>
            <w:r w:rsidRPr="00D817C9">
              <w:rPr>
                <w:sz w:val="22"/>
                <w:szCs w:val="22"/>
              </w:rPr>
              <w:t>9,9</w:t>
            </w:r>
          </w:p>
        </w:tc>
      </w:tr>
    </w:tbl>
    <w:p w14:paraId="19E36042" w14:textId="77777777" w:rsidR="008028A3" w:rsidRPr="00D817C9" w:rsidRDefault="008028A3" w:rsidP="001676D4">
      <w:pPr>
        <w:pStyle w:val="Content"/>
        <w:rPr>
          <w:lang w:val="vi-VN"/>
        </w:rPr>
      </w:pPr>
      <w:r w:rsidRPr="00D817C9">
        <w:rPr>
          <w:lang w:val="vi-VN"/>
        </w:rPr>
        <w:t>Như vậy, trong trường hợp các hồ chứa không tham gia cắt lũ, lòng dẫn năm 2009, mực nước tại tất cả các trạm trên các sông của hệ thống sông Hồng, sông Thái Bình đều vượt quá mực nước thiết kế đê hiện tại trong cả 2 trường hợp với lũ có tần suất 300 năm và 500 năm.</w:t>
      </w:r>
    </w:p>
    <w:p w14:paraId="42F07C66" w14:textId="77777777" w:rsidR="008028A3" w:rsidRPr="00D817C9" w:rsidRDefault="008028A3" w:rsidP="001676D4">
      <w:pPr>
        <w:pStyle w:val="Content"/>
        <w:rPr>
          <w:lang w:val="vi-VN"/>
        </w:rPr>
      </w:pPr>
      <w:r w:rsidRPr="00D817C9">
        <w:rPr>
          <w:lang w:val="vi-VN"/>
        </w:rPr>
        <w:t xml:space="preserve">Với lũ 300 năm, mực nước tại tính toán vượt mực nước thiết kế tại Hà Nội là 2,2m. Với lũ 500 năm, mực nước tính toán tại Hà Nội vượt mực nước thiết kế là 2,5m. </w:t>
      </w:r>
    </w:p>
    <w:p w14:paraId="1EE12648" w14:textId="77777777" w:rsidR="008028A3" w:rsidRPr="00D817C9" w:rsidRDefault="008028A3" w:rsidP="001676D4">
      <w:pPr>
        <w:pStyle w:val="Content"/>
        <w:rPr>
          <w:szCs w:val="26"/>
          <w:lang w:val="vi-VN"/>
        </w:rPr>
      </w:pPr>
      <w:r w:rsidRPr="00D817C9">
        <w:rPr>
          <w:szCs w:val="26"/>
          <w:lang w:val="vi-VN"/>
        </w:rPr>
        <w:t xml:space="preserve">Khi có hồ chứa cắt lũ, mực nước lũ trên các triền sông hạ du sông Hồng, sông Thái Bình có thể đưa về mực nước thiết kế; tại Sơn Tây (16,1m) và Hà Nội (13,1m) đối với lũ 300 năm và tại Sơn Tây (16,4m) và Hà Nội (13,4m) đối với lũ 500 năm.  </w:t>
      </w:r>
      <w:r w:rsidRPr="00D817C9">
        <w:rPr>
          <w:lang w:val="vi-VN"/>
        </w:rPr>
        <w:lastRenderedPageBreak/>
        <w:t>Như vậy có thể thấy rằng vai trò của các hồ chứa lớn ở thượng du là rất quan trọng đối với nhiệm vụ phòng chống lũ cho hệ thống sông Hồng, sông Thái Bình.</w:t>
      </w:r>
    </w:p>
    <w:p w14:paraId="44AD06C1" w14:textId="5057C614" w:rsidR="008028A3" w:rsidRPr="00D817C9" w:rsidRDefault="008028A3" w:rsidP="008028A3">
      <w:pPr>
        <w:pStyle w:val="BNGBIUA"/>
      </w:pPr>
      <w:bookmarkStart w:id="285" w:name="_Toc67754686"/>
      <w:bookmarkStart w:id="286" w:name="_Toc74081014"/>
      <w:r w:rsidRPr="00D817C9">
        <w:t xml:space="preserve">Bảng </w:t>
      </w:r>
      <w:r w:rsidRPr="00D817C9">
        <w:fldChar w:fldCharType="begin"/>
      </w:r>
      <w:r w:rsidRPr="00D817C9">
        <w:instrText xml:space="preserve"> STYLEREF 1 \s </w:instrText>
      </w:r>
      <w:r w:rsidRPr="00D817C9">
        <w:fldChar w:fldCharType="separate"/>
      </w:r>
      <w:r w:rsidR="009B26C5" w:rsidRPr="00D817C9">
        <w:rPr>
          <w:noProof/>
        </w:rPr>
        <w:t>6</w:t>
      </w:r>
      <w:r w:rsidRPr="00D817C9">
        <w:fldChar w:fldCharType="end"/>
      </w:r>
      <w:r w:rsidRPr="00D817C9">
        <w:t>.</w:t>
      </w:r>
      <w:r w:rsidRPr="00D817C9">
        <w:fldChar w:fldCharType="begin"/>
      </w:r>
      <w:r w:rsidRPr="00D817C9">
        <w:instrText xml:space="preserve"> SEQ Bảng \* ARABIC \s 1 </w:instrText>
      </w:r>
      <w:r w:rsidRPr="00D817C9">
        <w:fldChar w:fldCharType="separate"/>
      </w:r>
      <w:r w:rsidR="009B26C5" w:rsidRPr="00D817C9">
        <w:rPr>
          <w:noProof/>
        </w:rPr>
        <w:t>4</w:t>
      </w:r>
      <w:r w:rsidRPr="00D817C9">
        <w:fldChar w:fldCharType="end"/>
      </w:r>
      <w:r w:rsidRPr="00D817C9">
        <w:t>. Kết quả tính toán mực nước, lưu lượng lũ trong trường hợp hồ chứa cắt lũ</w:t>
      </w:r>
      <w:bookmarkEnd w:id="285"/>
      <w:bookmarkEnd w:id="2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2304"/>
        <w:gridCol w:w="2255"/>
        <w:gridCol w:w="1507"/>
        <w:gridCol w:w="1689"/>
        <w:gridCol w:w="1403"/>
      </w:tblGrid>
      <w:tr w:rsidR="00F72F15" w:rsidRPr="00D817C9" w14:paraId="34915AD9" w14:textId="77777777" w:rsidTr="003F6B0A">
        <w:trPr>
          <w:trHeight w:val="288"/>
        </w:trPr>
        <w:tc>
          <w:tcPr>
            <w:tcW w:w="1258" w:type="pct"/>
            <w:vMerge w:val="restart"/>
            <w:shd w:val="clear" w:color="auto" w:fill="auto"/>
            <w:vAlign w:val="center"/>
            <w:hideMark/>
          </w:tcPr>
          <w:p w14:paraId="3CE8FB39" w14:textId="77777777" w:rsidR="008028A3" w:rsidRPr="00D817C9" w:rsidRDefault="008028A3" w:rsidP="003F6B0A">
            <w:pPr>
              <w:jc w:val="center"/>
              <w:rPr>
                <w:b/>
                <w:bCs/>
                <w:sz w:val="24"/>
                <w:szCs w:val="26"/>
              </w:rPr>
            </w:pPr>
            <w:r w:rsidRPr="00D817C9">
              <w:rPr>
                <w:b/>
                <w:bCs/>
                <w:sz w:val="24"/>
                <w:szCs w:val="26"/>
              </w:rPr>
              <w:t>Trạm</w:t>
            </w:r>
          </w:p>
        </w:tc>
        <w:tc>
          <w:tcPr>
            <w:tcW w:w="3742" w:type="pct"/>
            <w:gridSpan w:val="4"/>
          </w:tcPr>
          <w:p w14:paraId="50FA7CC4" w14:textId="77777777" w:rsidR="008028A3" w:rsidRPr="00D817C9" w:rsidRDefault="008028A3" w:rsidP="003F6B0A">
            <w:pPr>
              <w:jc w:val="center"/>
              <w:rPr>
                <w:b/>
                <w:bCs/>
                <w:sz w:val="24"/>
                <w:szCs w:val="26"/>
              </w:rPr>
            </w:pPr>
            <w:r w:rsidRPr="00D817C9">
              <w:rPr>
                <w:b/>
                <w:bCs/>
                <w:sz w:val="24"/>
                <w:szCs w:val="26"/>
              </w:rPr>
              <w:t>Hiện tại</w:t>
            </w:r>
          </w:p>
        </w:tc>
      </w:tr>
      <w:tr w:rsidR="00F72F15" w:rsidRPr="00D817C9" w14:paraId="4FAF8D28" w14:textId="77777777" w:rsidTr="00BF79C2">
        <w:trPr>
          <w:trHeight w:val="552"/>
        </w:trPr>
        <w:tc>
          <w:tcPr>
            <w:tcW w:w="1258" w:type="pct"/>
            <w:vMerge/>
            <w:vAlign w:val="center"/>
            <w:hideMark/>
          </w:tcPr>
          <w:p w14:paraId="47570309" w14:textId="77777777" w:rsidR="008028A3" w:rsidRPr="00D817C9" w:rsidRDefault="008028A3" w:rsidP="003F6B0A">
            <w:pPr>
              <w:rPr>
                <w:b/>
                <w:bCs/>
                <w:sz w:val="24"/>
                <w:szCs w:val="26"/>
              </w:rPr>
            </w:pPr>
          </w:p>
        </w:tc>
        <w:tc>
          <w:tcPr>
            <w:tcW w:w="1231" w:type="pct"/>
            <w:vAlign w:val="center"/>
          </w:tcPr>
          <w:p w14:paraId="701C3FB1" w14:textId="77777777" w:rsidR="008028A3" w:rsidRPr="00D817C9" w:rsidRDefault="008028A3" w:rsidP="00BF79C2">
            <w:pPr>
              <w:jc w:val="center"/>
              <w:rPr>
                <w:b/>
                <w:bCs/>
                <w:sz w:val="24"/>
                <w:szCs w:val="26"/>
              </w:rPr>
            </w:pPr>
            <w:r w:rsidRPr="00D817C9">
              <w:rPr>
                <w:b/>
                <w:bCs/>
                <w:sz w:val="24"/>
                <w:szCs w:val="26"/>
              </w:rPr>
              <w:t>250 năm</w:t>
            </w:r>
          </w:p>
        </w:tc>
        <w:tc>
          <w:tcPr>
            <w:tcW w:w="823" w:type="pct"/>
            <w:shd w:val="clear" w:color="auto" w:fill="auto"/>
            <w:vAlign w:val="center"/>
            <w:hideMark/>
          </w:tcPr>
          <w:p w14:paraId="06C457D3" w14:textId="77777777" w:rsidR="008028A3" w:rsidRPr="00D817C9" w:rsidRDefault="008028A3" w:rsidP="00BF79C2">
            <w:pPr>
              <w:jc w:val="center"/>
              <w:rPr>
                <w:b/>
                <w:bCs/>
                <w:sz w:val="24"/>
                <w:szCs w:val="26"/>
              </w:rPr>
            </w:pPr>
            <w:r w:rsidRPr="00D817C9">
              <w:rPr>
                <w:b/>
                <w:bCs/>
                <w:sz w:val="24"/>
                <w:szCs w:val="26"/>
              </w:rPr>
              <w:t>300 năm</w:t>
            </w:r>
          </w:p>
        </w:tc>
        <w:tc>
          <w:tcPr>
            <w:tcW w:w="922" w:type="pct"/>
            <w:shd w:val="clear" w:color="auto" w:fill="auto"/>
            <w:vAlign w:val="center"/>
            <w:hideMark/>
          </w:tcPr>
          <w:p w14:paraId="3569EA22" w14:textId="77777777" w:rsidR="008028A3" w:rsidRPr="00D817C9" w:rsidRDefault="008028A3" w:rsidP="00BF79C2">
            <w:pPr>
              <w:jc w:val="center"/>
              <w:rPr>
                <w:b/>
                <w:bCs/>
                <w:sz w:val="24"/>
                <w:szCs w:val="26"/>
              </w:rPr>
            </w:pPr>
            <w:r w:rsidRPr="00D817C9">
              <w:rPr>
                <w:b/>
                <w:bCs/>
                <w:sz w:val="24"/>
                <w:szCs w:val="26"/>
              </w:rPr>
              <w:t>500 năm</w:t>
            </w:r>
          </w:p>
        </w:tc>
        <w:tc>
          <w:tcPr>
            <w:tcW w:w="765" w:type="pct"/>
            <w:shd w:val="clear" w:color="auto" w:fill="auto"/>
            <w:vAlign w:val="center"/>
            <w:hideMark/>
          </w:tcPr>
          <w:p w14:paraId="3B47E1D5" w14:textId="77777777" w:rsidR="008028A3" w:rsidRPr="00D817C9" w:rsidRDefault="008028A3" w:rsidP="00BF79C2">
            <w:pPr>
              <w:jc w:val="center"/>
              <w:rPr>
                <w:b/>
                <w:bCs/>
                <w:sz w:val="24"/>
                <w:szCs w:val="26"/>
              </w:rPr>
            </w:pPr>
            <w:r w:rsidRPr="00D817C9">
              <w:rPr>
                <w:b/>
                <w:bCs/>
                <w:sz w:val="24"/>
                <w:szCs w:val="26"/>
              </w:rPr>
              <w:t>700 năm</w:t>
            </w:r>
          </w:p>
        </w:tc>
      </w:tr>
      <w:tr w:rsidR="00F72F15" w:rsidRPr="00D817C9" w14:paraId="06B1D645" w14:textId="77777777" w:rsidTr="003F6B0A">
        <w:trPr>
          <w:trHeight w:val="288"/>
        </w:trPr>
        <w:tc>
          <w:tcPr>
            <w:tcW w:w="1258" w:type="pct"/>
            <w:shd w:val="clear" w:color="auto" w:fill="auto"/>
            <w:vAlign w:val="center"/>
            <w:hideMark/>
          </w:tcPr>
          <w:p w14:paraId="1CC71D23" w14:textId="77777777" w:rsidR="008028A3" w:rsidRPr="00D817C9" w:rsidRDefault="008028A3" w:rsidP="003F6B0A">
            <w:pPr>
              <w:rPr>
                <w:b/>
                <w:bCs/>
                <w:sz w:val="24"/>
                <w:szCs w:val="26"/>
              </w:rPr>
            </w:pPr>
            <w:r w:rsidRPr="00D817C9">
              <w:rPr>
                <w:b/>
                <w:bCs/>
                <w:sz w:val="24"/>
                <w:szCs w:val="26"/>
                <w:lang w:val="vi-VN"/>
              </w:rPr>
              <w:t xml:space="preserve"> H (m)</w:t>
            </w:r>
          </w:p>
        </w:tc>
        <w:tc>
          <w:tcPr>
            <w:tcW w:w="1231" w:type="pct"/>
          </w:tcPr>
          <w:p w14:paraId="1DB586E2" w14:textId="77777777" w:rsidR="008028A3" w:rsidRPr="00D817C9" w:rsidRDefault="008028A3" w:rsidP="003F6B0A">
            <w:pPr>
              <w:jc w:val="center"/>
              <w:rPr>
                <w:b/>
                <w:bCs/>
                <w:sz w:val="24"/>
                <w:szCs w:val="26"/>
              </w:rPr>
            </w:pPr>
          </w:p>
        </w:tc>
        <w:tc>
          <w:tcPr>
            <w:tcW w:w="823" w:type="pct"/>
            <w:shd w:val="clear" w:color="auto" w:fill="auto"/>
            <w:vAlign w:val="center"/>
            <w:hideMark/>
          </w:tcPr>
          <w:p w14:paraId="5804444C" w14:textId="47E9D498" w:rsidR="008028A3" w:rsidRPr="00D817C9" w:rsidRDefault="008028A3" w:rsidP="003F6B0A">
            <w:pPr>
              <w:jc w:val="center"/>
              <w:rPr>
                <w:b/>
                <w:bCs/>
                <w:sz w:val="24"/>
                <w:szCs w:val="26"/>
              </w:rPr>
            </w:pPr>
          </w:p>
        </w:tc>
        <w:tc>
          <w:tcPr>
            <w:tcW w:w="922" w:type="pct"/>
            <w:shd w:val="clear" w:color="auto" w:fill="auto"/>
            <w:vAlign w:val="center"/>
            <w:hideMark/>
          </w:tcPr>
          <w:p w14:paraId="36BCFA4A" w14:textId="708DA248" w:rsidR="008028A3" w:rsidRPr="00D817C9" w:rsidRDefault="008028A3" w:rsidP="003F6B0A">
            <w:pPr>
              <w:jc w:val="center"/>
              <w:rPr>
                <w:b/>
                <w:bCs/>
                <w:sz w:val="24"/>
                <w:szCs w:val="26"/>
              </w:rPr>
            </w:pPr>
          </w:p>
        </w:tc>
        <w:tc>
          <w:tcPr>
            <w:tcW w:w="765" w:type="pct"/>
            <w:shd w:val="clear" w:color="auto" w:fill="auto"/>
            <w:vAlign w:val="center"/>
            <w:hideMark/>
          </w:tcPr>
          <w:p w14:paraId="0ADACB31" w14:textId="0497A6E9" w:rsidR="008028A3" w:rsidRPr="00D817C9" w:rsidRDefault="008028A3" w:rsidP="003F6B0A">
            <w:pPr>
              <w:jc w:val="center"/>
              <w:rPr>
                <w:b/>
                <w:bCs/>
                <w:sz w:val="24"/>
                <w:szCs w:val="26"/>
              </w:rPr>
            </w:pPr>
          </w:p>
        </w:tc>
      </w:tr>
      <w:tr w:rsidR="00F72F15" w:rsidRPr="00D817C9" w14:paraId="62B0E218" w14:textId="77777777" w:rsidTr="003F6B0A">
        <w:trPr>
          <w:trHeight w:val="20"/>
        </w:trPr>
        <w:tc>
          <w:tcPr>
            <w:tcW w:w="1258" w:type="pct"/>
            <w:shd w:val="clear" w:color="auto" w:fill="auto"/>
            <w:vAlign w:val="center"/>
            <w:hideMark/>
          </w:tcPr>
          <w:p w14:paraId="6F75C2C5" w14:textId="77777777" w:rsidR="008028A3" w:rsidRPr="00D817C9" w:rsidRDefault="008028A3" w:rsidP="003F6B0A">
            <w:pPr>
              <w:rPr>
                <w:sz w:val="24"/>
                <w:szCs w:val="26"/>
              </w:rPr>
            </w:pPr>
            <w:r w:rsidRPr="00D817C9">
              <w:rPr>
                <w:bCs/>
                <w:sz w:val="24"/>
                <w:szCs w:val="26"/>
              </w:rPr>
              <w:t>Sơn Tây</w:t>
            </w:r>
          </w:p>
        </w:tc>
        <w:tc>
          <w:tcPr>
            <w:tcW w:w="1231" w:type="pct"/>
            <w:vAlign w:val="center"/>
          </w:tcPr>
          <w:p w14:paraId="13BDF821" w14:textId="77777777" w:rsidR="008028A3" w:rsidRPr="00D817C9" w:rsidRDefault="008028A3" w:rsidP="003F6B0A">
            <w:pPr>
              <w:jc w:val="center"/>
              <w:rPr>
                <w:sz w:val="22"/>
                <w:szCs w:val="22"/>
              </w:rPr>
            </w:pPr>
            <w:r w:rsidRPr="00D817C9">
              <w:rPr>
                <w:sz w:val="22"/>
                <w:szCs w:val="22"/>
              </w:rPr>
              <w:t>15,84</w:t>
            </w:r>
          </w:p>
        </w:tc>
        <w:tc>
          <w:tcPr>
            <w:tcW w:w="823" w:type="pct"/>
            <w:shd w:val="clear" w:color="auto" w:fill="auto"/>
            <w:vAlign w:val="center"/>
            <w:hideMark/>
          </w:tcPr>
          <w:p w14:paraId="79E4C780" w14:textId="77777777" w:rsidR="008028A3" w:rsidRPr="00D817C9" w:rsidRDefault="008028A3" w:rsidP="003F6B0A">
            <w:pPr>
              <w:jc w:val="center"/>
              <w:rPr>
                <w:sz w:val="22"/>
                <w:szCs w:val="22"/>
              </w:rPr>
            </w:pPr>
            <w:r w:rsidRPr="00D817C9">
              <w:rPr>
                <w:sz w:val="22"/>
                <w:szCs w:val="22"/>
              </w:rPr>
              <w:t>16,08</w:t>
            </w:r>
          </w:p>
        </w:tc>
        <w:tc>
          <w:tcPr>
            <w:tcW w:w="922" w:type="pct"/>
            <w:shd w:val="clear" w:color="auto" w:fill="auto"/>
            <w:vAlign w:val="center"/>
            <w:hideMark/>
          </w:tcPr>
          <w:p w14:paraId="58C67E92" w14:textId="77777777" w:rsidR="008028A3" w:rsidRPr="00D817C9" w:rsidRDefault="008028A3" w:rsidP="003F6B0A">
            <w:pPr>
              <w:jc w:val="center"/>
              <w:rPr>
                <w:sz w:val="22"/>
                <w:szCs w:val="22"/>
              </w:rPr>
            </w:pPr>
            <w:r w:rsidRPr="00D817C9">
              <w:rPr>
                <w:sz w:val="22"/>
                <w:szCs w:val="22"/>
              </w:rPr>
              <w:t>16,42</w:t>
            </w:r>
          </w:p>
        </w:tc>
        <w:tc>
          <w:tcPr>
            <w:tcW w:w="765" w:type="pct"/>
            <w:shd w:val="clear" w:color="auto" w:fill="auto"/>
            <w:vAlign w:val="center"/>
            <w:hideMark/>
          </w:tcPr>
          <w:p w14:paraId="51F297A8" w14:textId="77777777" w:rsidR="008028A3" w:rsidRPr="00D817C9" w:rsidRDefault="008028A3" w:rsidP="003F6B0A">
            <w:pPr>
              <w:jc w:val="center"/>
              <w:rPr>
                <w:sz w:val="22"/>
                <w:szCs w:val="22"/>
              </w:rPr>
            </w:pPr>
            <w:r w:rsidRPr="00D817C9">
              <w:rPr>
                <w:sz w:val="22"/>
                <w:szCs w:val="22"/>
              </w:rPr>
              <w:t>16,60</w:t>
            </w:r>
          </w:p>
        </w:tc>
      </w:tr>
      <w:tr w:rsidR="00F72F15" w:rsidRPr="00D817C9" w14:paraId="04B7877D" w14:textId="77777777" w:rsidTr="003F6B0A">
        <w:trPr>
          <w:trHeight w:val="20"/>
        </w:trPr>
        <w:tc>
          <w:tcPr>
            <w:tcW w:w="1258" w:type="pct"/>
            <w:shd w:val="clear" w:color="auto" w:fill="auto"/>
            <w:vAlign w:val="center"/>
            <w:hideMark/>
          </w:tcPr>
          <w:p w14:paraId="36DE994C" w14:textId="77777777" w:rsidR="008028A3" w:rsidRPr="00D817C9" w:rsidRDefault="008028A3" w:rsidP="003F6B0A">
            <w:pPr>
              <w:rPr>
                <w:sz w:val="24"/>
                <w:szCs w:val="26"/>
              </w:rPr>
            </w:pPr>
            <w:r w:rsidRPr="00D817C9">
              <w:rPr>
                <w:bCs/>
                <w:sz w:val="24"/>
                <w:szCs w:val="26"/>
              </w:rPr>
              <w:t>Hà Nội</w:t>
            </w:r>
          </w:p>
        </w:tc>
        <w:tc>
          <w:tcPr>
            <w:tcW w:w="1231" w:type="pct"/>
            <w:vAlign w:val="center"/>
          </w:tcPr>
          <w:p w14:paraId="14ABC5A3" w14:textId="77777777" w:rsidR="008028A3" w:rsidRPr="00D817C9" w:rsidRDefault="008028A3" w:rsidP="003F6B0A">
            <w:pPr>
              <w:jc w:val="center"/>
              <w:rPr>
                <w:sz w:val="22"/>
                <w:szCs w:val="22"/>
              </w:rPr>
            </w:pPr>
            <w:r w:rsidRPr="00D817C9">
              <w:rPr>
                <w:sz w:val="22"/>
                <w:szCs w:val="22"/>
              </w:rPr>
              <w:t>12,79</w:t>
            </w:r>
          </w:p>
        </w:tc>
        <w:tc>
          <w:tcPr>
            <w:tcW w:w="823" w:type="pct"/>
            <w:shd w:val="clear" w:color="auto" w:fill="auto"/>
            <w:vAlign w:val="center"/>
            <w:hideMark/>
          </w:tcPr>
          <w:p w14:paraId="1CC9CD91" w14:textId="77777777" w:rsidR="008028A3" w:rsidRPr="00D817C9" w:rsidRDefault="008028A3" w:rsidP="003F6B0A">
            <w:pPr>
              <w:jc w:val="center"/>
              <w:rPr>
                <w:sz w:val="22"/>
                <w:szCs w:val="22"/>
              </w:rPr>
            </w:pPr>
            <w:r w:rsidRPr="00D817C9">
              <w:rPr>
                <w:sz w:val="22"/>
                <w:szCs w:val="22"/>
              </w:rPr>
              <w:t>13,07</w:t>
            </w:r>
          </w:p>
        </w:tc>
        <w:tc>
          <w:tcPr>
            <w:tcW w:w="922" w:type="pct"/>
            <w:shd w:val="clear" w:color="auto" w:fill="auto"/>
            <w:vAlign w:val="center"/>
            <w:hideMark/>
          </w:tcPr>
          <w:p w14:paraId="04DFF4DE" w14:textId="77777777" w:rsidR="008028A3" w:rsidRPr="00D817C9" w:rsidRDefault="008028A3" w:rsidP="003F6B0A">
            <w:pPr>
              <w:jc w:val="center"/>
              <w:rPr>
                <w:sz w:val="22"/>
                <w:szCs w:val="22"/>
              </w:rPr>
            </w:pPr>
            <w:r w:rsidRPr="00D817C9">
              <w:rPr>
                <w:sz w:val="22"/>
                <w:szCs w:val="22"/>
              </w:rPr>
              <w:t>13,38</w:t>
            </w:r>
          </w:p>
        </w:tc>
        <w:tc>
          <w:tcPr>
            <w:tcW w:w="765" w:type="pct"/>
            <w:shd w:val="clear" w:color="auto" w:fill="auto"/>
            <w:vAlign w:val="center"/>
            <w:hideMark/>
          </w:tcPr>
          <w:p w14:paraId="1EC19D2D" w14:textId="77777777" w:rsidR="008028A3" w:rsidRPr="00D817C9" w:rsidRDefault="008028A3" w:rsidP="003F6B0A">
            <w:pPr>
              <w:jc w:val="center"/>
              <w:rPr>
                <w:sz w:val="22"/>
                <w:szCs w:val="22"/>
              </w:rPr>
            </w:pPr>
            <w:r w:rsidRPr="00D817C9">
              <w:rPr>
                <w:sz w:val="22"/>
                <w:szCs w:val="22"/>
              </w:rPr>
              <w:t>13,66</w:t>
            </w:r>
          </w:p>
        </w:tc>
      </w:tr>
      <w:tr w:rsidR="00F72F15" w:rsidRPr="00D817C9" w14:paraId="69DB50F4" w14:textId="77777777" w:rsidTr="003F6B0A">
        <w:trPr>
          <w:trHeight w:val="20"/>
        </w:trPr>
        <w:tc>
          <w:tcPr>
            <w:tcW w:w="1258" w:type="pct"/>
            <w:shd w:val="clear" w:color="auto" w:fill="auto"/>
            <w:vAlign w:val="center"/>
            <w:hideMark/>
          </w:tcPr>
          <w:p w14:paraId="0FD58C79" w14:textId="77777777" w:rsidR="008028A3" w:rsidRPr="00D817C9" w:rsidRDefault="008028A3" w:rsidP="003F6B0A">
            <w:pPr>
              <w:rPr>
                <w:sz w:val="24"/>
                <w:szCs w:val="26"/>
              </w:rPr>
            </w:pPr>
            <w:r w:rsidRPr="00D817C9">
              <w:rPr>
                <w:bCs/>
                <w:sz w:val="24"/>
                <w:szCs w:val="26"/>
              </w:rPr>
              <w:t>Phả Lại</w:t>
            </w:r>
          </w:p>
        </w:tc>
        <w:tc>
          <w:tcPr>
            <w:tcW w:w="1231" w:type="pct"/>
            <w:vAlign w:val="center"/>
          </w:tcPr>
          <w:p w14:paraId="0E7AAB11" w14:textId="77777777" w:rsidR="008028A3" w:rsidRPr="00D817C9" w:rsidRDefault="008028A3" w:rsidP="003F6B0A">
            <w:pPr>
              <w:jc w:val="center"/>
              <w:rPr>
                <w:sz w:val="22"/>
                <w:szCs w:val="22"/>
              </w:rPr>
            </w:pPr>
            <w:r w:rsidRPr="00D817C9">
              <w:rPr>
                <w:sz w:val="22"/>
                <w:szCs w:val="22"/>
              </w:rPr>
              <w:t>6,82</w:t>
            </w:r>
          </w:p>
        </w:tc>
        <w:tc>
          <w:tcPr>
            <w:tcW w:w="823" w:type="pct"/>
            <w:shd w:val="clear" w:color="auto" w:fill="auto"/>
            <w:vAlign w:val="center"/>
            <w:hideMark/>
          </w:tcPr>
          <w:p w14:paraId="13016BFE" w14:textId="77777777" w:rsidR="008028A3" w:rsidRPr="00D817C9" w:rsidRDefault="008028A3" w:rsidP="003F6B0A">
            <w:pPr>
              <w:jc w:val="center"/>
              <w:rPr>
                <w:sz w:val="22"/>
                <w:szCs w:val="22"/>
              </w:rPr>
            </w:pPr>
            <w:r w:rsidRPr="00D817C9">
              <w:rPr>
                <w:sz w:val="22"/>
                <w:szCs w:val="22"/>
              </w:rPr>
              <w:t>7,18</w:t>
            </w:r>
          </w:p>
        </w:tc>
        <w:tc>
          <w:tcPr>
            <w:tcW w:w="922" w:type="pct"/>
            <w:shd w:val="clear" w:color="auto" w:fill="auto"/>
            <w:vAlign w:val="center"/>
            <w:hideMark/>
          </w:tcPr>
          <w:p w14:paraId="3898A752" w14:textId="77777777" w:rsidR="008028A3" w:rsidRPr="00D817C9" w:rsidRDefault="008028A3" w:rsidP="003F6B0A">
            <w:pPr>
              <w:jc w:val="center"/>
              <w:rPr>
                <w:sz w:val="22"/>
                <w:szCs w:val="22"/>
              </w:rPr>
            </w:pPr>
            <w:r w:rsidRPr="00D817C9">
              <w:rPr>
                <w:sz w:val="22"/>
                <w:szCs w:val="22"/>
              </w:rPr>
              <w:t>7,29</w:t>
            </w:r>
          </w:p>
        </w:tc>
        <w:tc>
          <w:tcPr>
            <w:tcW w:w="765" w:type="pct"/>
            <w:shd w:val="clear" w:color="auto" w:fill="auto"/>
            <w:vAlign w:val="center"/>
            <w:hideMark/>
          </w:tcPr>
          <w:p w14:paraId="5357C988" w14:textId="77777777" w:rsidR="008028A3" w:rsidRPr="00D817C9" w:rsidRDefault="008028A3" w:rsidP="003F6B0A">
            <w:pPr>
              <w:jc w:val="center"/>
              <w:rPr>
                <w:sz w:val="22"/>
                <w:szCs w:val="22"/>
              </w:rPr>
            </w:pPr>
            <w:r w:rsidRPr="00D817C9">
              <w:rPr>
                <w:sz w:val="22"/>
                <w:szCs w:val="22"/>
              </w:rPr>
              <w:t>7,85</w:t>
            </w:r>
          </w:p>
        </w:tc>
      </w:tr>
      <w:tr w:rsidR="00F72F15" w:rsidRPr="00D817C9" w14:paraId="7243A095" w14:textId="77777777" w:rsidTr="003F6B0A">
        <w:trPr>
          <w:trHeight w:val="20"/>
        </w:trPr>
        <w:tc>
          <w:tcPr>
            <w:tcW w:w="1258" w:type="pct"/>
            <w:shd w:val="clear" w:color="auto" w:fill="auto"/>
            <w:vAlign w:val="center"/>
            <w:hideMark/>
          </w:tcPr>
          <w:p w14:paraId="1DBD85B9" w14:textId="53A49BFA" w:rsidR="008028A3" w:rsidRPr="00D817C9" w:rsidRDefault="008028A3" w:rsidP="003F6B0A">
            <w:pPr>
              <w:rPr>
                <w:b/>
                <w:bCs/>
                <w:sz w:val="24"/>
                <w:szCs w:val="26"/>
              </w:rPr>
            </w:pPr>
            <w:r w:rsidRPr="00D817C9">
              <w:rPr>
                <w:b/>
                <w:bCs/>
                <w:sz w:val="24"/>
                <w:szCs w:val="26"/>
                <w:lang w:val="vi-VN"/>
              </w:rPr>
              <w:t>Q (</w:t>
            </w:r>
            <w:r w:rsidR="00FA1F14" w:rsidRPr="00D817C9">
              <w:t>m</w:t>
            </w:r>
            <w:r w:rsidR="00FA1F14" w:rsidRPr="00D817C9">
              <w:rPr>
                <w:vertAlign w:val="superscript"/>
              </w:rPr>
              <w:t>3</w:t>
            </w:r>
            <w:r w:rsidRPr="00D817C9">
              <w:rPr>
                <w:b/>
                <w:bCs/>
                <w:sz w:val="24"/>
                <w:szCs w:val="26"/>
                <w:lang w:val="vi-VN"/>
              </w:rPr>
              <w:t>/s)</w:t>
            </w:r>
          </w:p>
        </w:tc>
        <w:tc>
          <w:tcPr>
            <w:tcW w:w="1231" w:type="pct"/>
            <w:vAlign w:val="center"/>
          </w:tcPr>
          <w:p w14:paraId="0ABFBEF6" w14:textId="48EAEAC5" w:rsidR="008028A3" w:rsidRPr="00D817C9" w:rsidRDefault="008028A3" w:rsidP="003F6B0A">
            <w:pPr>
              <w:jc w:val="center"/>
              <w:rPr>
                <w:b/>
                <w:bCs/>
                <w:sz w:val="22"/>
                <w:szCs w:val="22"/>
              </w:rPr>
            </w:pPr>
          </w:p>
        </w:tc>
        <w:tc>
          <w:tcPr>
            <w:tcW w:w="823" w:type="pct"/>
            <w:shd w:val="clear" w:color="auto" w:fill="auto"/>
            <w:vAlign w:val="center"/>
            <w:hideMark/>
          </w:tcPr>
          <w:p w14:paraId="790D920B" w14:textId="773D7542" w:rsidR="008028A3" w:rsidRPr="00D817C9" w:rsidRDefault="008028A3" w:rsidP="003F6B0A">
            <w:pPr>
              <w:jc w:val="center"/>
              <w:rPr>
                <w:b/>
                <w:bCs/>
                <w:sz w:val="22"/>
                <w:szCs w:val="22"/>
              </w:rPr>
            </w:pPr>
          </w:p>
        </w:tc>
        <w:tc>
          <w:tcPr>
            <w:tcW w:w="922" w:type="pct"/>
            <w:shd w:val="clear" w:color="auto" w:fill="auto"/>
            <w:vAlign w:val="center"/>
            <w:hideMark/>
          </w:tcPr>
          <w:p w14:paraId="18A8B66C" w14:textId="0BC8622F" w:rsidR="008028A3" w:rsidRPr="00D817C9" w:rsidRDefault="008028A3" w:rsidP="003F6B0A">
            <w:pPr>
              <w:jc w:val="center"/>
              <w:rPr>
                <w:b/>
                <w:bCs/>
                <w:sz w:val="22"/>
                <w:szCs w:val="22"/>
              </w:rPr>
            </w:pPr>
          </w:p>
        </w:tc>
        <w:tc>
          <w:tcPr>
            <w:tcW w:w="765" w:type="pct"/>
            <w:shd w:val="clear" w:color="auto" w:fill="auto"/>
            <w:vAlign w:val="center"/>
            <w:hideMark/>
          </w:tcPr>
          <w:p w14:paraId="1B6AFB9E" w14:textId="216B6CA2" w:rsidR="008028A3" w:rsidRPr="00D817C9" w:rsidRDefault="008028A3" w:rsidP="003F6B0A">
            <w:pPr>
              <w:jc w:val="center"/>
              <w:rPr>
                <w:b/>
                <w:bCs/>
                <w:sz w:val="22"/>
                <w:szCs w:val="22"/>
              </w:rPr>
            </w:pPr>
          </w:p>
        </w:tc>
      </w:tr>
      <w:tr w:rsidR="00F72F15" w:rsidRPr="00D817C9" w14:paraId="36664EEF" w14:textId="77777777" w:rsidTr="003F6B0A">
        <w:trPr>
          <w:trHeight w:val="20"/>
        </w:trPr>
        <w:tc>
          <w:tcPr>
            <w:tcW w:w="1258" w:type="pct"/>
            <w:shd w:val="clear" w:color="auto" w:fill="auto"/>
            <w:vAlign w:val="center"/>
            <w:hideMark/>
          </w:tcPr>
          <w:p w14:paraId="27745936" w14:textId="77777777" w:rsidR="008028A3" w:rsidRPr="00D817C9" w:rsidRDefault="008028A3" w:rsidP="003F6B0A">
            <w:pPr>
              <w:rPr>
                <w:sz w:val="24"/>
                <w:szCs w:val="26"/>
              </w:rPr>
            </w:pPr>
            <w:r w:rsidRPr="00D817C9">
              <w:rPr>
                <w:bCs/>
                <w:sz w:val="24"/>
                <w:szCs w:val="26"/>
              </w:rPr>
              <w:t>Sơn Tây</w:t>
            </w:r>
          </w:p>
        </w:tc>
        <w:tc>
          <w:tcPr>
            <w:tcW w:w="1231" w:type="pct"/>
            <w:vAlign w:val="center"/>
          </w:tcPr>
          <w:p w14:paraId="358F2171" w14:textId="5E3B6768" w:rsidR="008028A3" w:rsidRPr="00D817C9" w:rsidRDefault="008028A3" w:rsidP="003F6B0A">
            <w:pPr>
              <w:jc w:val="center"/>
              <w:rPr>
                <w:sz w:val="22"/>
                <w:szCs w:val="22"/>
              </w:rPr>
            </w:pPr>
            <w:r w:rsidRPr="00D817C9">
              <w:rPr>
                <w:sz w:val="22"/>
                <w:szCs w:val="22"/>
              </w:rPr>
              <w:t>27.382</w:t>
            </w:r>
          </w:p>
        </w:tc>
        <w:tc>
          <w:tcPr>
            <w:tcW w:w="823" w:type="pct"/>
            <w:shd w:val="clear" w:color="auto" w:fill="auto"/>
            <w:vAlign w:val="center"/>
            <w:hideMark/>
          </w:tcPr>
          <w:p w14:paraId="4F02C810" w14:textId="630558EF" w:rsidR="008028A3" w:rsidRPr="00D817C9" w:rsidRDefault="008028A3" w:rsidP="003F6B0A">
            <w:pPr>
              <w:jc w:val="center"/>
              <w:rPr>
                <w:sz w:val="22"/>
                <w:szCs w:val="22"/>
              </w:rPr>
            </w:pPr>
            <w:r w:rsidRPr="00D817C9">
              <w:rPr>
                <w:sz w:val="22"/>
                <w:szCs w:val="22"/>
              </w:rPr>
              <w:t>28.920</w:t>
            </w:r>
          </w:p>
        </w:tc>
        <w:tc>
          <w:tcPr>
            <w:tcW w:w="922" w:type="pct"/>
            <w:shd w:val="clear" w:color="auto" w:fill="auto"/>
            <w:vAlign w:val="center"/>
            <w:hideMark/>
          </w:tcPr>
          <w:p w14:paraId="38C1E9C0" w14:textId="733D5CD8" w:rsidR="008028A3" w:rsidRPr="00D817C9" w:rsidRDefault="008028A3" w:rsidP="003F6B0A">
            <w:pPr>
              <w:jc w:val="center"/>
              <w:rPr>
                <w:sz w:val="22"/>
                <w:szCs w:val="22"/>
              </w:rPr>
            </w:pPr>
            <w:r w:rsidRPr="00D817C9">
              <w:rPr>
                <w:sz w:val="22"/>
                <w:szCs w:val="22"/>
              </w:rPr>
              <w:t>30.725</w:t>
            </w:r>
          </w:p>
        </w:tc>
        <w:tc>
          <w:tcPr>
            <w:tcW w:w="765" w:type="pct"/>
            <w:shd w:val="clear" w:color="auto" w:fill="auto"/>
            <w:vAlign w:val="center"/>
            <w:hideMark/>
          </w:tcPr>
          <w:p w14:paraId="02313FB9" w14:textId="1A1358FB" w:rsidR="008028A3" w:rsidRPr="00D817C9" w:rsidRDefault="008028A3" w:rsidP="003F6B0A">
            <w:pPr>
              <w:jc w:val="center"/>
              <w:rPr>
                <w:sz w:val="22"/>
                <w:szCs w:val="22"/>
              </w:rPr>
            </w:pPr>
            <w:r w:rsidRPr="00D817C9">
              <w:rPr>
                <w:sz w:val="22"/>
                <w:szCs w:val="22"/>
              </w:rPr>
              <w:t>32.208</w:t>
            </w:r>
          </w:p>
        </w:tc>
      </w:tr>
      <w:tr w:rsidR="00F72F15" w:rsidRPr="00D817C9" w14:paraId="1A8CC513" w14:textId="77777777" w:rsidTr="003F6B0A">
        <w:trPr>
          <w:trHeight w:val="20"/>
        </w:trPr>
        <w:tc>
          <w:tcPr>
            <w:tcW w:w="1258" w:type="pct"/>
            <w:shd w:val="clear" w:color="auto" w:fill="auto"/>
            <w:vAlign w:val="center"/>
            <w:hideMark/>
          </w:tcPr>
          <w:p w14:paraId="0DEEFF8C" w14:textId="77777777" w:rsidR="008028A3" w:rsidRPr="00D817C9" w:rsidRDefault="008028A3" w:rsidP="003F6B0A">
            <w:pPr>
              <w:rPr>
                <w:sz w:val="24"/>
                <w:szCs w:val="26"/>
              </w:rPr>
            </w:pPr>
            <w:r w:rsidRPr="00D817C9">
              <w:rPr>
                <w:bCs/>
                <w:sz w:val="24"/>
                <w:szCs w:val="26"/>
              </w:rPr>
              <w:t>Hà Nội</w:t>
            </w:r>
          </w:p>
        </w:tc>
        <w:tc>
          <w:tcPr>
            <w:tcW w:w="1231" w:type="pct"/>
            <w:vAlign w:val="center"/>
          </w:tcPr>
          <w:p w14:paraId="24CE4460" w14:textId="2DDE2E18" w:rsidR="008028A3" w:rsidRPr="00D817C9" w:rsidRDefault="008028A3" w:rsidP="003F6B0A">
            <w:pPr>
              <w:jc w:val="center"/>
              <w:rPr>
                <w:sz w:val="22"/>
                <w:szCs w:val="22"/>
              </w:rPr>
            </w:pPr>
            <w:r w:rsidRPr="00D817C9">
              <w:rPr>
                <w:sz w:val="22"/>
                <w:szCs w:val="22"/>
              </w:rPr>
              <w:t>18.562</w:t>
            </w:r>
          </w:p>
        </w:tc>
        <w:tc>
          <w:tcPr>
            <w:tcW w:w="823" w:type="pct"/>
            <w:shd w:val="clear" w:color="auto" w:fill="auto"/>
            <w:vAlign w:val="center"/>
            <w:hideMark/>
          </w:tcPr>
          <w:p w14:paraId="1821D84A" w14:textId="3A473E05" w:rsidR="008028A3" w:rsidRPr="00D817C9" w:rsidRDefault="008028A3" w:rsidP="003F6B0A">
            <w:pPr>
              <w:jc w:val="center"/>
              <w:rPr>
                <w:sz w:val="22"/>
                <w:szCs w:val="22"/>
              </w:rPr>
            </w:pPr>
            <w:r w:rsidRPr="00D817C9">
              <w:rPr>
                <w:sz w:val="22"/>
                <w:szCs w:val="22"/>
              </w:rPr>
              <w:t>19.633</w:t>
            </w:r>
          </w:p>
        </w:tc>
        <w:tc>
          <w:tcPr>
            <w:tcW w:w="922" w:type="pct"/>
            <w:shd w:val="clear" w:color="auto" w:fill="auto"/>
            <w:vAlign w:val="center"/>
            <w:hideMark/>
          </w:tcPr>
          <w:p w14:paraId="65735850" w14:textId="7D6F8984" w:rsidR="008028A3" w:rsidRPr="00D817C9" w:rsidRDefault="008028A3" w:rsidP="003F6B0A">
            <w:pPr>
              <w:jc w:val="center"/>
              <w:rPr>
                <w:sz w:val="22"/>
                <w:szCs w:val="22"/>
              </w:rPr>
            </w:pPr>
            <w:r w:rsidRPr="00D817C9">
              <w:rPr>
                <w:sz w:val="22"/>
                <w:szCs w:val="22"/>
              </w:rPr>
              <w:t>20.717</w:t>
            </w:r>
          </w:p>
        </w:tc>
        <w:tc>
          <w:tcPr>
            <w:tcW w:w="765" w:type="pct"/>
            <w:shd w:val="clear" w:color="auto" w:fill="auto"/>
            <w:vAlign w:val="center"/>
            <w:hideMark/>
          </w:tcPr>
          <w:p w14:paraId="150FCF34" w14:textId="73C6D798" w:rsidR="008028A3" w:rsidRPr="00D817C9" w:rsidRDefault="008028A3" w:rsidP="003F6B0A">
            <w:pPr>
              <w:jc w:val="center"/>
              <w:rPr>
                <w:sz w:val="22"/>
                <w:szCs w:val="22"/>
              </w:rPr>
            </w:pPr>
            <w:r w:rsidRPr="00D817C9">
              <w:rPr>
                <w:sz w:val="22"/>
                <w:szCs w:val="22"/>
              </w:rPr>
              <w:t>22.010</w:t>
            </w:r>
          </w:p>
        </w:tc>
      </w:tr>
      <w:tr w:rsidR="008028A3" w:rsidRPr="00D817C9" w14:paraId="17469B59" w14:textId="77777777" w:rsidTr="003F6B0A">
        <w:trPr>
          <w:trHeight w:val="20"/>
        </w:trPr>
        <w:tc>
          <w:tcPr>
            <w:tcW w:w="1258" w:type="pct"/>
            <w:shd w:val="clear" w:color="auto" w:fill="auto"/>
            <w:noWrap/>
            <w:vAlign w:val="bottom"/>
            <w:hideMark/>
          </w:tcPr>
          <w:p w14:paraId="257132CF" w14:textId="77777777" w:rsidR="008028A3" w:rsidRPr="00D817C9" w:rsidRDefault="008028A3" w:rsidP="003F6B0A">
            <w:pPr>
              <w:rPr>
                <w:sz w:val="24"/>
                <w:szCs w:val="26"/>
              </w:rPr>
            </w:pPr>
            <w:r w:rsidRPr="00D817C9">
              <w:rPr>
                <w:sz w:val="24"/>
                <w:szCs w:val="26"/>
              </w:rPr>
              <w:t>Thượng Cát</w:t>
            </w:r>
          </w:p>
        </w:tc>
        <w:tc>
          <w:tcPr>
            <w:tcW w:w="1231" w:type="pct"/>
            <w:vAlign w:val="center"/>
          </w:tcPr>
          <w:p w14:paraId="02B6FEED" w14:textId="7F47061A" w:rsidR="008028A3" w:rsidRPr="00D817C9" w:rsidRDefault="008028A3" w:rsidP="003F6B0A">
            <w:pPr>
              <w:jc w:val="center"/>
              <w:rPr>
                <w:sz w:val="22"/>
                <w:szCs w:val="22"/>
              </w:rPr>
            </w:pPr>
            <w:r w:rsidRPr="00D817C9">
              <w:rPr>
                <w:sz w:val="22"/>
                <w:szCs w:val="22"/>
              </w:rPr>
              <w:t>8.676</w:t>
            </w:r>
          </w:p>
        </w:tc>
        <w:tc>
          <w:tcPr>
            <w:tcW w:w="823" w:type="pct"/>
            <w:shd w:val="clear" w:color="auto" w:fill="auto"/>
            <w:vAlign w:val="center"/>
            <w:hideMark/>
          </w:tcPr>
          <w:p w14:paraId="415E87C4" w14:textId="5B81A499" w:rsidR="008028A3" w:rsidRPr="00D817C9" w:rsidRDefault="008028A3" w:rsidP="003F6B0A">
            <w:pPr>
              <w:jc w:val="center"/>
              <w:rPr>
                <w:sz w:val="22"/>
                <w:szCs w:val="22"/>
              </w:rPr>
            </w:pPr>
            <w:r w:rsidRPr="00D817C9">
              <w:rPr>
                <w:sz w:val="22"/>
                <w:szCs w:val="22"/>
              </w:rPr>
              <w:t>9.105</w:t>
            </w:r>
          </w:p>
        </w:tc>
        <w:tc>
          <w:tcPr>
            <w:tcW w:w="922" w:type="pct"/>
            <w:shd w:val="clear" w:color="auto" w:fill="auto"/>
            <w:vAlign w:val="center"/>
            <w:hideMark/>
          </w:tcPr>
          <w:p w14:paraId="628B307D" w14:textId="44A4D05C" w:rsidR="008028A3" w:rsidRPr="00D817C9" w:rsidRDefault="008028A3" w:rsidP="003F6B0A">
            <w:pPr>
              <w:jc w:val="center"/>
              <w:rPr>
                <w:sz w:val="22"/>
                <w:szCs w:val="22"/>
              </w:rPr>
            </w:pPr>
            <w:r w:rsidRPr="00D817C9">
              <w:rPr>
                <w:sz w:val="22"/>
                <w:szCs w:val="22"/>
              </w:rPr>
              <w:t>9.853</w:t>
            </w:r>
          </w:p>
        </w:tc>
        <w:tc>
          <w:tcPr>
            <w:tcW w:w="765" w:type="pct"/>
            <w:shd w:val="clear" w:color="auto" w:fill="auto"/>
            <w:vAlign w:val="center"/>
            <w:hideMark/>
          </w:tcPr>
          <w:p w14:paraId="10D0046E" w14:textId="2DE43232" w:rsidR="008028A3" w:rsidRPr="00D817C9" w:rsidRDefault="008028A3" w:rsidP="003F6B0A">
            <w:pPr>
              <w:jc w:val="center"/>
              <w:rPr>
                <w:sz w:val="22"/>
                <w:szCs w:val="22"/>
              </w:rPr>
            </w:pPr>
            <w:r w:rsidRPr="00D817C9">
              <w:rPr>
                <w:sz w:val="22"/>
                <w:szCs w:val="22"/>
              </w:rPr>
              <w:t>10.003</w:t>
            </w:r>
          </w:p>
        </w:tc>
      </w:tr>
    </w:tbl>
    <w:p w14:paraId="0AC25F55" w14:textId="77777777" w:rsidR="008028A3" w:rsidRPr="00D817C9" w:rsidRDefault="008028A3" w:rsidP="008028A3">
      <w:pPr>
        <w:autoSpaceDE w:val="0"/>
        <w:autoSpaceDN w:val="0"/>
        <w:adjustRightInd w:val="0"/>
        <w:ind w:firstLine="720"/>
        <w:rPr>
          <w:b/>
          <w:bCs/>
          <w:spacing w:val="-4"/>
          <w:szCs w:val="28"/>
          <w:lang w:val="vi-VN"/>
        </w:rPr>
      </w:pPr>
    </w:p>
    <w:p w14:paraId="5DCFE39E" w14:textId="77777777" w:rsidR="008028A3" w:rsidRPr="00D817C9" w:rsidRDefault="008028A3" w:rsidP="008028A3">
      <w:pPr>
        <w:pStyle w:val="Heading5"/>
        <w:rPr>
          <w:lang w:val="vi-VN"/>
        </w:rPr>
      </w:pPr>
      <w:r w:rsidRPr="00D817C9">
        <w:rPr>
          <w:lang w:val="vi-VN"/>
        </w:rPr>
        <w:t>Tác động của Biến đổi khí hậu và nước biển dâng</w:t>
      </w:r>
    </w:p>
    <w:p w14:paraId="0B5C16E4" w14:textId="77777777" w:rsidR="008028A3" w:rsidRPr="00D817C9" w:rsidRDefault="008028A3" w:rsidP="00C82048">
      <w:pPr>
        <w:pStyle w:val="Content"/>
      </w:pPr>
      <w:r w:rsidRPr="00D817C9">
        <w:t>Để tính toán sự ảnh hưởng của BĐKH đến dòng chảy lũ sông Hồng, Thái Bình theo kịch bản phát thải cao RCP 8.5 – phiên bản 2016. Theo đó đến năm 2050 (giai đoạn 2046-2065), lưu lượng đỉnh lũ thiết kế trên lưu vực sông Hồng, tăng từ 17%-23%, trong đó lưu vực sông Đà tăng lớn nhất (22,6%), đến lưu vực sông Thao (19,7%) và Lô Gâm Chảy (17%) và sông Thái Bình tăng lớn nhất 34,6%. Với mức tăng này ở các biên, dựa vào mô hình thuỷ lực chúng ta có thể xác định được mức độ thay đổi tại Sơn Tây do ảnh hưởng của BĐKH đối với kịch bản phát thải cao RCP 8.5. So với kịch  bản phát thải cao  (A2) của phiên bản 2012, mức tăng của dòng chảy lũ nếu tính theo phiên bản BĐKH 2016 lớn hơn nhiều.</w:t>
      </w:r>
    </w:p>
    <w:p w14:paraId="66E6F148" w14:textId="279D3405" w:rsidR="008028A3" w:rsidRPr="00D817C9" w:rsidRDefault="008028A3" w:rsidP="008028A3">
      <w:pPr>
        <w:pStyle w:val="BNGBIUA"/>
      </w:pPr>
      <w:bookmarkStart w:id="287" w:name="_Toc74081015"/>
      <w:r w:rsidRPr="00D817C9">
        <w:t xml:space="preserve">Bảng </w:t>
      </w:r>
      <w:r w:rsidRPr="00D817C9">
        <w:fldChar w:fldCharType="begin"/>
      </w:r>
      <w:r w:rsidRPr="00D817C9">
        <w:instrText xml:space="preserve"> STYLEREF 1 \s </w:instrText>
      </w:r>
      <w:r w:rsidRPr="00D817C9">
        <w:fldChar w:fldCharType="separate"/>
      </w:r>
      <w:r w:rsidR="009B26C5" w:rsidRPr="00D817C9">
        <w:rPr>
          <w:noProof/>
        </w:rPr>
        <w:t>6</w:t>
      </w:r>
      <w:r w:rsidRPr="00D817C9">
        <w:fldChar w:fldCharType="end"/>
      </w:r>
      <w:r w:rsidRPr="00D817C9">
        <w:t>.</w:t>
      </w:r>
      <w:r w:rsidRPr="00D817C9">
        <w:fldChar w:fldCharType="begin"/>
      </w:r>
      <w:r w:rsidRPr="00D817C9">
        <w:instrText xml:space="preserve"> SEQ Bảng \* ARABIC \s 1 </w:instrText>
      </w:r>
      <w:r w:rsidRPr="00D817C9">
        <w:fldChar w:fldCharType="separate"/>
      </w:r>
      <w:r w:rsidR="009B26C5" w:rsidRPr="00D817C9">
        <w:rPr>
          <w:noProof/>
        </w:rPr>
        <w:t>5</w:t>
      </w:r>
      <w:r w:rsidRPr="00D817C9">
        <w:fldChar w:fldCharType="end"/>
      </w:r>
      <w:r w:rsidRPr="00D817C9">
        <w:t>. Mức độ biến đổi dòng chảy lũ do biến đổi khí hậu đến các thời kỳ tính theo  các lưu vực (đơn vị %, so với thời kỳ 1986-2005), kịch bản phát thải cao RCP 8.5 và kịch bản phát thải trung bình thấp RCP 4.5)</w:t>
      </w:r>
      <w:bookmarkEnd w:id="287"/>
    </w:p>
    <w:tbl>
      <w:tblPr>
        <w:tblW w:w="9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7"/>
        <w:gridCol w:w="976"/>
        <w:gridCol w:w="976"/>
        <w:gridCol w:w="976"/>
        <w:gridCol w:w="955"/>
        <w:gridCol w:w="997"/>
        <w:gridCol w:w="976"/>
      </w:tblGrid>
      <w:tr w:rsidR="00F72F15" w:rsidRPr="00D817C9" w14:paraId="461D1BB2" w14:textId="77777777" w:rsidTr="003F6B0A">
        <w:trPr>
          <w:trHeight w:val="300"/>
          <w:jc w:val="center"/>
        </w:trPr>
        <w:tc>
          <w:tcPr>
            <w:tcW w:w="3167" w:type="dxa"/>
            <w:vMerge w:val="restart"/>
            <w:shd w:val="clear" w:color="auto" w:fill="auto"/>
            <w:noWrap/>
            <w:vAlign w:val="center"/>
          </w:tcPr>
          <w:p w14:paraId="44C349CC" w14:textId="77777777" w:rsidR="008028A3" w:rsidRPr="00D817C9" w:rsidRDefault="008028A3" w:rsidP="003F6B0A">
            <w:pPr>
              <w:jc w:val="center"/>
              <w:rPr>
                <w:b/>
                <w:bCs/>
                <w:sz w:val="24"/>
              </w:rPr>
            </w:pPr>
            <w:r w:rsidRPr="00D817C9">
              <w:rPr>
                <w:b/>
                <w:bCs/>
                <w:sz w:val="24"/>
              </w:rPr>
              <w:t>Trạm\ Giai đoạn</w:t>
            </w:r>
          </w:p>
        </w:tc>
        <w:tc>
          <w:tcPr>
            <w:tcW w:w="2928" w:type="dxa"/>
            <w:gridSpan w:val="3"/>
            <w:shd w:val="clear" w:color="auto" w:fill="auto"/>
            <w:noWrap/>
            <w:vAlign w:val="bottom"/>
          </w:tcPr>
          <w:p w14:paraId="12F2ED81" w14:textId="77777777" w:rsidR="008028A3" w:rsidRPr="00D817C9" w:rsidRDefault="008028A3" w:rsidP="003F6B0A">
            <w:pPr>
              <w:jc w:val="center"/>
              <w:rPr>
                <w:b/>
                <w:bCs/>
                <w:sz w:val="24"/>
              </w:rPr>
            </w:pPr>
            <w:r w:rsidRPr="00D817C9">
              <w:rPr>
                <w:b/>
                <w:bCs/>
                <w:sz w:val="24"/>
              </w:rPr>
              <w:t>RCP 8.5</w:t>
            </w:r>
          </w:p>
        </w:tc>
        <w:tc>
          <w:tcPr>
            <w:tcW w:w="2928" w:type="dxa"/>
            <w:gridSpan w:val="3"/>
            <w:shd w:val="clear" w:color="auto" w:fill="auto"/>
            <w:noWrap/>
            <w:vAlign w:val="bottom"/>
          </w:tcPr>
          <w:p w14:paraId="0C8E31E7" w14:textId="77777777" w:rsidR="008028A3" w:rsidRPr="00D817C9" w:rsidRDefault="008028A3" w:rsidP="003F6B0A">
            <w:pPr>
              <w:jc w:val="center"/>
              <w:rPr>
                <w:b/>
                <w:bCs/>
                <w:sz w:val="24"/>
              </w:rPr>
            </w:pPr>
            <w:r w:rsidRPr="00D817C9">
              <w:rPr>
                <w:b/>
                <w:bCs/>
                <w:sz w:val="24"/>
              </w:rPr>
              <w:t>RCP 4.5</w:t>
            </w:r>
          </w:p>
        </w:tc>
      </w:tr>
      <w:tr w:rsidR="00F72F15" w:rsidRPr="00D817C9" w14:paraId="770CC938" w14:textId="77777777" w:rsidTr="003F6B0A">
        <w:trPr>
          <w:trHeight w:val="300"/>
          <w:jc w:val="center"/>
        </w:trPr>
        <w:tc>
          <w:tcPr>
            <w:tcW w:w="3167" w:type="dxa"/>
            <w:vMerge/>
            <w:shd w:val="clear" w:color="auto" w:fill="auto"/>
            <w:noWrap/>
            <w:vAlign w:val="bottom"/>
            <w:hideMark/>
          </w:tcPr>
          <w:p w14:paraId="65BC5F04" w14:textId="77777777" w:rsidR="008028A3" w:rsidRPr="00D817C9" w:rsidRDefault="008028A3" w:rsidP="003F6B0A">
            <w:pPr>
              <w:rPr>
                <w:sz w:val="24"/>
              </w:rPr>
            </w:pPr>
          </w:p>
        </w:tc>
        <w:tc>
          <w:tcPr>
            <w:tcW w:w="976" w:type="dxa"/>
            <w:shd w:val="clear" w:color="auto" w:fill="auto"/>
            <w:noWrap/>
            <w:vAlign w:val="bottom"/>
            <w:hideMark/>
          </w:tcPr>
          <w:p w14:paraId="0696171D" w14:textId="77777777" w:rsidR="008028A3" w:rsidRPr="00D817C9" w:rsidRDefault="008028A3" w:rsidP="003F6B0A">
            <w:pPr>
              <w:jc w:val="right"/>
              <w:rPr>
                <w:sz w:val="24"/>
              </w:rPr>
            </w:pPr>
            <w:r w:rsidRPr="00D817C9">
              <w:rPr>
                <w:sz w:val="24"/>
              </w:rPr>
              <w:t>2016-2035</w:t>
            </w:r>
          </w:p>
        </w:tc>
        <w:tc>
          <w:tcPr>
            <w:tcW w:w="976" w:type="dxa"/>
            <w:shd w:val="clear" w:color="auto" w:fill="auto"/>
            <w:noWrap/>
            <w:vAlign w:val="bottom"/>
            <w:hideMark/>
          </w:tcPr>
          <w:p w14:paraId="47017446" w14:textId="77777777" w:rsidR="008028A3" w:rsidRPr="00D817C9" w:rsidRDefault="008028A3" w:rsidP="003F6B0A">
            <w:pPr>
              <w:jc w:val="right"/>
              <w:rPr>
                <w:sz w:val="24"/>
              </w:rPr>
            </w:pPr>
            <w:r w:rsidRPr="00D817C9">
              <w:rPr>
                <w:sz w:val="24"/>
              </w:rPr>
              <w:t>2046-2065</w:t>
            </w:r>
          </w:p>
        </w:tc>
        <w:tc>
          <w:tcPr>
            <w:tcW w:w="976" w:type="dxa"/>
            <w:shd w:val="clear" w:color="auto" w:fill="auto"/>
            <w:noWrap/>
            <w:vAlign w:val="bottom"/>
            <w:hideMark/>
          </w:tcPr>
          <w:p w14:paraId="1DD678E0" w14:textId="77777777" w:rsidR="008028A3" w:rsidRPr="00D817C9" w:rsidRDefault="008028A3" w:rsidP="003F6B0A">
            <w:pPr>
              <w:jc w:val="right"/>
              <w:rPr>
                <w:sz w:val="24"/>
              </w:rPr>
            </w:pPr>
            <w:r w:rsidRPr="00D817C9">
              <w:rPr>
                <w:sz w:val="24"/>
              </w:rPr>
              <w:t>2080-2099</w:t>
            </w:r>
          </w:p>
        </w:tc>
        <w:tc>
          <w:tcPr>
            <w:tcW w:w="955" w:type="dxa"/>
            <w:shd w:val="clear" w:color="auto" w:fill="auto"/>
            <w:noWrap/>
            <w:vAlign w:val="bottom"/>
            <w:hideMark/>
          </w:tcPr>
          <w:p w14:paraId="47E7DBE0" w14:textId="77777777" w:rsidR="008028A3" w:rsidRPr="00D817C9" w:rsidRDefault="008028A3" w:rsidP="003F6B0A">
            <w:pPr>
              <w:jc w:val="right"/>
              <w:rPr>
                <w:sz w:val="24"/>
              </w:rPr>
            </w:pPr>
            <w:r w:rsidRPr="00D817C9">
              <w:rPr>
                <w:sz w:val="24"/>
              </w:rPr>
              <w:t>2016-2035</w:t>
            </w:r>
          </w:p>
        </w:tc>
        <w:tc>
          <w:tcPr>
            <w:tcW w:w="997" w:type="dxa"/>
            <w:vAlign w:val="bottom"/>
          </w:tcPr>
          <w:p w14:paraId="24EB0A8D" w14:textId="77777777" w:rsidR="008028A3" w:rsidRPr="00D817C9" w:rsidRDefault="008028A3" w:rsidP="003F6B0A">
            <w:pPr>
              <w:jc w:val="right"/>
              <w:rPr>
                <w:sz w:val="24"/>
              </w:rPr>
            </w:pPr>
            <w:r w:rsidRPr="00D817C9">
              <w:rPr>
                <w:sz w:val="24"/>
              </w:rPr>
              <w:t>2046-2065</w:t>
            </w:r>
          </w:p>
        </w:tc>
        <w:tc>
          <w:tcPr>
            <w:tcW w:w="976" w:type="dxa"/>
            <w:shd w:val="clear" w:color="auto" w:fill="auto"/>
            <w:noWrap/>
            <w:vAlign w:val="bottom"/>
            <w:hideMark/>
          </w:tcPr>
          <w:p w14:paraId="68008575" w14:textId="77777777" w:rsidR="008028A3" w:rsidRPr="00D817C9" w:rsidRDefault="008028A3" w:rsidP="003F6B0A">
            <w:pPr>
              <w:jc w:val="right"/>
              <w:rPr>
                <w:sz w:val="24"/>
              </w:rPr>
            </w:pPr>
            <w:r w:rsidRPr="00D817C9">
              <w:rPr>
                <w:sz w:val="24"/>
              </w:rPr>
              <w:t>2080-2099</w:t>
            </w:r>
          </w:p>
        </w:tc>
      </w:tr>
      <w:tr w:rsidR="00F72F15" w:rsidRPr="00D817C9" w14:paraId="53531AC8" w14:textId="77777777" w:rsidTr="003F6B0A">
        <w:trPr>
          <w:trHeight w:val="300"/>
          <w:jc w:val="center"/>
        </w:trPr>
        <w:tc>
          <w:tcPr>
            <w:tcW w:w="3167" w:type="dxa"/>
            <w:shd w:val="clear" w:color="auto" w:fill="auto"/>
            <w:noWrap/>
            <w:vAlign w:val="center"/>
            <w:hideMark/>
          </w:tcPr>
          <w:p w14:paraId="409062E1" w14:textId="77777777" w:rsidR="008028A3" w:rsidRPr="00D817C9" w:rsidRDefault="008028A3" w:rsidP="003F6B0A">
            <w:pPr>
              <w:rPr>
                <w:sz w:val="24"/>
              </w:rPr>
            </w:pPr>
            <w:r w:rsidRPr="00D817C9">
              <w:rPr>
                <w:sz w:val="24"/>
              </w:rPr>
              <w:t>Đà</w:t>
            </w:r>
          </w:p>
        </w:tc>
        <w:tc>
          <w:tcPr>
            <w:tcW w:w="976" w:type="dxa"/>
            <w:shd w:val="clear" w:color="auto" w:fill="auto"/>
            <w:noWrap/>
            <w:vAlign w:val="center"/>
            <w:hideMark/>
          </w:tcPr>
          <w:p w14:paraId="7E2E1D30" w14:textId="77777777" w:rsidR="008028A3" w:rsidRPr="00D817C9" w:rsidRDefault="008028A3" w:rsidP="003F6B0A">
            <w:pPr>
              <w:jc w:val="right"/>
              <w:rPr>
                <w:sz w:val="24"/>
              </w:rPr>
            </w:pPr>
            <w:r w:rsidRPr="00D817C9">
              <w:rPr>
                <w:sz w:val="24"/>
              </w:rPr>
              <w:t>5,4</w:t>
            </w:r>
          </w:p>
        </w:tc>
        <w:tc>
          <w:tcPr>
            <w:tcW w:w="976" w:type="dxa"/>
            <w:shd w:val="clear" w:color="auto" w:fill="auto"/>
            <w:noWrap/>
            <w:vAlign w:val="center"/>
            <w:hideMark/>
          </w:tcPr>
          <w:p w14:paraId="4A22B745" w14:textId="77777777" w:rsidR="008028A3" w:rsidRPr="00D817C9" w:rsidRDefault="008028A3" w:rsidP="003F6B0A">
            <w:pPr>
              <w:jc w:val="right"/>
              <w:rPr>
                <w:sz w:val="24"/>
              </w:rPr>
            </w:pPr>
            <w:r w:rsidRPr="00D817C9">
              <w:rPr>
                <w:sz w:val="24"/>
              </w:rPr>
              <w:t>9,0</w:t>
            </w:r>
          </w:p>
        </w:tc>
        <w:tc>
          <w:tcPr>
            <w:tcW w:w="976" w:type="dxa"/>
            <w:shd w:val="clear" w:color="auto" w:fill="auto"/>
            <w:noWrap/>
            <w:vAlign w:val="center"/>
            <w:hideMark/>
          </w:tcPr>
          <w:p w14:paraId="30DD9D39" w14:textId="77777777" w:rsidR="008028A3" w:rsidRPr="00D817C9" w:rsidRDefault="008028A3" w:rsidP="003F6B0A">
            <w:pPr>
              <w:jc w:val="right"/>
              <w:rPr>
                <w:sz w:val="24"/>
              </w:rPr>
            </w:pPr>
            <w:r w:rsidRPr="00D817C9">
              <w:rPr>
                <w:sz w:val="24"/>
              </w:rPr>
              <w:t>13,7</w:t>
            </w:r>
          </w:p>
        </w:tc>
        <w:tc>
          <w:tcPr>
            <w:tcW w:w="955" w:type="dxa"/>
            <w:shd w:val="clear" w:color="auto" w:fill="auto"/>
            <w:noWrap/>
            <w:vAlign w:val="center"/>
          </w:tcPr>
          <w:p w14:paraId="40E54E4D" w14:textId="77777777" w:rsidR="008028A3" w:rsidRPr="00D817C9" w:rsidRDefault="008028A3" w:rsidP="003F6B0A">
            <w:pPr>
              <w:jc w:val="right"/>
              <w:rPr>
                <w:sz w:val="24"/>
              </w:rPr>
            </w:pPr>
            <w:r w:rsidRPr="00D817C9">
              <w:rPr>
                <w:sz w:val="24"/>
              </w:rPr>
              <w:t>4,2</w:t>
            </w:r>
          </w:p>
        </w:tc>
        <w:tc>
          <w:tcPr>
            <w:tcW w:w="997" w:type="dxa"/>
            <w:vAlign w:val="center"/>
          </w:tcPr>
          <w:p w14:paraId="37F9BB76" w14:textId="77777777" w:rsidR="008028A3" w:rsidRPr="00D817C9" w:rsidRDefault="008028A3" w:rsidP="003F6B0A">
            <w:pPr>
              <w:jc w:val="right"/>
              <w:rPr>
                <w:sz w:val="24"/>
              </w:rPr>
            </w:pPr>
            <w:r w:rsidRPr="00D817C9">
              <w:rPr>
                <w:sz w:val="24"/>
              </w:rPr>
              <w:t>10,2</w:t>
            </w:r>
          </w:p>
        </w:tc>
        <w:tc>
          <w:tcPr>
            <w:tcW w:w="976" w:type="dxa"/>
            <w:shd w:val="clear" w:color="auto" w:fill="auto"/>
            <w:noWrap/>
            <w:vAlign w:val="center"/>
          </w:tcPr>
          <w:p w14:paraId="02996F65" w14:textId="77777777" w:rsidR="008028A3" w:rsidRPr="00D817C9" w:rsidRDefault="008028A3" w:rsidP="003F6B0A">
            <w:pPr>
              <w:jc w:val="right"/>
              <w:rPr>
                <w:sz w:val="24"/>
              </w:rPr>
            </w:pPr>
            <w:r w:rsidRPr="00D817C9">
              <w:rPr>
                <w:sz w:val="24"/>
              </w:rPr>
              <w:t>10,3</w:t>
            </w:r>
          </w:p>
        </w:tc>
      </w:tr>
      <w:tr w:rsidR="00F72F15" w:rsidRPr="00D817C9" w14:paraId="552545ED" w14:textId="77777777" w:rsidTr="003F6B0A">
        <w:trPr>
          <w:trHeight w:val="300"/>
          <w:jc w:val="center"/>
        </w:trPr>
        <w:tc>
          <w:tcPr>
            <w:tcW w:w="3167" w:type="dxa"/>
            <w:shd w:val="clear" w:color="auto" w:fill="auto"/>
            <w:noWrap/>
            <w:vAlign w:val="center"/>
            <w:hideMark/>
          </w:tcPr>
          <w:p w14:paraId="36374120" w14:textId="77777777" w:rsidR="008028A3" w:rsidRPr="00D817C9" w:rsidRDefault="008028A3" w:rsidP="003F6B0A">
            <w:pPr>
              <w:rPr>
                <w:sz w:val="24"/>
              </w:rPr>
            </w:pPr>
            <w:r w:rsidRPr="00D817C9">
              <w:rPr>
                <w:sz w:val="24"/>
              </w:rPr>
              <w:t>Thao</w:t>
            </w:r>
          </w:p>
        </w:tc>
        <w:tc>
          <w:tcPr>
            <w:tcW w:w="976" w:type="dxa"/>
            <w:shd w:val="clear" w:color="auto" w:fill="auto"/>
            <w:noWrap/>
            <w:vAlign w:val="center"/>
            <w:hideMark/>
          </w:tcPr>
          <w:p w14:paraId="00CA4AA3" w14:textId="77777777" w:rsidR="008028A3" w:rsidRPr="00D817C9" w:rsidRDefault="008028A3" w:rsidP="003F6B0A">
            <w:pPr>
              <w:jc w:val="right"/>
              <w:rPr>
                <w:sz w:val="24"/>
              </w:rPr>
            </w:pPr>
            <w:r w:rsidRPr="00D817C9">
              <w:rPr>
                <w:sz w:val="24"/>
              </w:rPr>
              <w:t>3,7</w:t>
            </w:r>
          </w:p>
        </w:tc>
        <w:tc>
          <w:tcPr>
            <w:tcW w:w="976" w:type="dxa"/>
            <w:shd w:val="clear" w:color="auto" w:fill="auto"/>
            <w:noWrap/>
            <w:vAlign w:val="center"/>
            <w:hideMark/>
          </w:tcPr>
          <w:p w14:paraId="6B9DF2CE" w14:textId="77777777" w:rsidR="008028A3" w:rsidRPr="00D817C9" w:rsidRDefault="008028A3" w:rsidP="003F6B0A">
            <w:pPr>
              <w:jc w:val="right"/>
              <w:rPr>
                <w:sz w:val="24"/>
              </w:rPr>
            </w:pPr>
            <w:r w:rsidRPr="00D817C9">
              <w:rPr>
                <w:sz w:val="24"/>
              </w:rPr>
              <w:t>7,9</w:t>
            </w:r>
          </w:p>
        </w:tc>
        <w:tc>
          <w:tcPr>
            <w:tcW w:w="976" w:type="dxa"/>
            <w:shd w:val="clear" w:color="auto" w:fill="auto"/>
            <w:noWrap/>
            <w:vAlign w:val="center"/>
            <w:hideMark/>
          </w:tcPr>
          <w:p w14:paraId="2578AD65" w14:textId="77777777" w:rsidR="008028A3" w:rsidRPr="00D817C9" w:rsidRDefault="008028A3" w:rsidP="003F6B0A">
            <w:pPr>
              <w:jc w:val="right"/>
              <w:rPr>
                <w:sz w:val="24"/>
              </w:rPr>
            </w:pPr>
            <w:r w:rsidRPr="00D817C9">
              <w:rPr>
                <w:sz w:val="24"/>
              </w:rPr>
              <w:t>12,8</w:t>
            </w:r>
          </w:p>
        </w:tc>
        <w:tc>
          <w:tcPr>
            <w:tcW w:w="955" w:type="dxa"/>
            <w:shd w:val="clear" w:color="auto" w:fill="auto"/>
            <w:noWrap/>
            <w:vAlign w:val="center"/>
          </w:tcPr>
          <w:p w14:paraId="21A0B191" w14:textId="77777777" w:rsidR="008028A3" w:rsidRPr="00D817C9" w:rsidRDefault="008028A3" w:rsidP="003F6B0A">
            <w:pPr>
              <w:jc w:val="right"/>
              <w:rPr>
                <w:sz w:val="24"/>
              </w:rPr>
            </w:pPr>
            <w:r w:rsidRPr="00D817C9">
              <w:rPr>
                <w:sz w:val="24"/>
              </w:rPr>
              <w:t>4,8</w:t>
            </w:r>
          </w:p>
        </w:tc>
        <w:tc>
          <w:tcPr>
            <w:tcW w:w="997" w:type="dxa"/>
            <w:vAlign w:val="center"/>
          </w:tcPr>
          <w:p w14:paraId="2CC8D228" w14:textId="77777777" w:rsidR="008028A3" w:rsidRPr="00D817C9" w:rsidRDefault="008028A3" w:rsidP="003F6B0A">
            <w:pPr>
              <w:jc w:val="right"/>
              <w:rPr>
                <w:sz w:val="24"/>
              </w:rPr>
            </w:pPr>
            <w:r w:rsidRPr="00D817C9">
              <w:rPr>
                <w:sz w:val="24"/>
              </w:rPr>
              <w:t>7,7</w:t>
            </w:r>
          </w:p>
        </w:tc>
        <w:tc>
          <w:tcPr>
            <w:tcW w:w="976" w:type="dxa"/>
            <w:shd w:val="clear" w:color="auto" w:fill="auto"/>
            <w:noWrap/>
            <w:vAlign w:val="center"/>
          </w:tcPr>
          <w:p w14:paraId="2F331123" w14:textId="77777777" w:rsidR="008028A3" w:rsidRPr="00D817C9" w:rsidRDefault="008028A3" w:rsidP="003F6B0A">
            <w:pPr>
              <w:jc w:val="right"/>
              <w:rPr>
                <w:sz w:val="24"/>
              </w:rPr>
            </w:pPr>
            <w:r w:rsidRPr="00D817C9">
              <w:rPr>
                <w:sz w:val="24"/>
              </w:rPr>
              <w:t>10,0</w:t>
            </w:r>
          </w:p>
        </w:tc>
      </w:tr>
      <w:tr w:rsidR="00F72F15" w:rsidRPr="00D817C9" w14:paraId="4759CFCB" w14:textId="77777777" w:rsidTr="003F6B0A">
        <w:trPr>
          <w:trHeight w:val="300"/>
          <w:jc w:val="center"/>
        </w:trPr>
        <w:tc>
          <w:tcPr>
            <w:tcW w:w="3167" w:type="dxa"/>
            <w:shd w:val="clear" w:color="auto" w:fill="auto"/>
            <w:noWrap/>
            <w:vAlign w:val="center"/>
            <w:hideMark/>
          </w:tcPr>
          <w:p w14:paraId="11F8899D" w14:textId="77777777" w:rsidR="008028A3" w:rsidRPr="00D817C9" w:rsidRDefault="008028A3" w:rsidP="003F6B0A">
            <w:pPr>
              <w:rPr>
                <w:sz w:val="24"/>
              </w:rPr>
            </w:pPr>
            <w:r w:rsidRPr="00D817C9">
              <w:rPr>
                <w:sz w:val="24"/>
              </w:rPr>
              <w:t>Lô Gâm Chảy, Phó Đáy</w:t>
            </w:r>
          </w:p>
        </w:tc>
        <w:tc>
          <w:tcPr>
            <w:tcW w:w="976" w:type="dxa"/>
            <w:shd w:val="clear" w:color="auto" w:fill="auto"/>
            <w:noWrap/>
            <w:vAlign w:val="center"/>
          </w:tcPr>
          <w:p w14:paraId="06C410D3" w14:textId="77777777" w:rsidR="008028A3" w:rsidRPr="00D817C9" w:rsidRDefault="008028A3" w:rsidP="003F6B0A">
            <w:pPr>
              <w:jc w:val="right"/>
              <w:rPr>
                <w:sz w:val="24"/>
              </w:rPr>
            </w:pPr>
            <w:r w:rsidRPr="00D817C9">
              <w:rPr>
                <w:sz w:val="24"/>
              </w:rPr>
              <w:t>3,0</w:t>
            </w:r>
          </w:p>
        </w:tc>
        <w:tc>
          <w:tcPr>
            <w:tcW w:w="976" w:type="dxa"/>
            <w:shd w:val="clear" w:color="auto" w:fill="auto"/>
            <w:noWrap/>
            <w:vAlign w:val="center"/>
          </w:tcPr>
          <w:p w14:paraId="2AC61864" w14:textId="77777777" w:rsidR="008028A3" w:rsidRPr="00D817C9" w:rsidRDefault="008028A3" w:rsidP="003F6B0A">
            <w:pPr>
              <w:jc w:val="right"/>
              <w:rPr>
                <w:sz w:val="24"/>
              </w:rPr>
            </w:pPr>
            <w:r w:rsidRPr="00D817C9">
              <w:rPr>
                <w:sz w:val="24"/>
              </w:rPr>
              <w:t>6,8</w:t>
            </w:r>
          </w:p>
        </w:tc>
        <w:tc>
          <w:tcPr>
            <w:tcW w:w="976" w:type="dxa"/>
            <w:shd w:val="clear" w:color="auto" w:fill="auto"/>
            <w:noWrap/>
            <w:vAlign w:val="center"/>
          </w:tcPr>
          <w:p w14:paraId="0CA26E7A" w14:textId="77777777" w:rsidR="008028A3" w:rsidRPr="00D817C9" w:rsidRDefault="008028A3" w:rsidP="003F6B0A">
            <w:pPr>
              <w:jc w:val="right"/>
              <w:rPr>
                <w:sz w:val="24"/>
              </w:rPr>
            </w:pPr>
            <w:r w:rsidRPr="00D817C9">
              <w:rPr>
                <w:sz w:val="24"/>
              </w:rPr>
              <w:t>10,8</w:t>
            </w:r>
          </w:p>
        </w:tc>
        <w:tc>
          <w:tcPr>
            <w:tcW w:w="955" w:type="dxa"/>
            <w:shd w:val="clear" w:color="auto" w:fill="auto"/>
            <w:noWrap/>
            <w:vAlign w:val="center"/>
          </w:tcPr>
          <w:p w14:paraId="4E74EFFF" w14:textId="77777777" w:rsidR="008028A3" w:rsidRPr="00D817C9" w:rsidRDefault="008028A3" w:rsidP="003F6B0A">
            <w:pPr>
              <w:jc w:val="right"/>
              <w:rPr>
                <w:sz w:val="24"/>
              </w:rPr>
            </w:pPr>
            <w:r w:rsidRPr="00D817C9">
              <w:rPr>
                <w:sz w:val="24"/>
              </w:rPr>
              <w:t>5,7</w:t>
            </w:r>
          </w:p>
        </w:tc>
        <w:tc>
          <w:tcPr>
            <w:tcW w:w="997" w:type="dxa"/>
            <w:vAlign w:val="center"/>
          </w:tcPr>
          <w:p w14:paraId="7727F3E2" w14:textId="77777777" w:rsidR="008028A3" w:rsidRPr="00D817C9" w:rsidRDefault="008028A3" w:rsidP="003F6B0A">
            <w:pPr>
              <w:jc w:val="right"/>
              <w:rPr>
                <w:sz w:val="24"/>
              </w:rPr>
            </w:pPr>
            <w:r w:rsidRPr="00D817C9">
              <w:rPr>
                <w:sz w:val="24"/>
              </w:rPr>
              <w:t>6,6</w:t>
            </w:r>
          </w:p>
        </w:tc>
        <w:tc>
          <w:tcPr>
            <w:tcW w:w="976" w:type="dxa"/>
            <w:shd w:val="clear" w:color="auto" w:fill="auto"/>
            <w:noWrap/>
            <w:vAlign w:val="center"/>
          </w:tcPr>
          <w:p w14:paraId="52C414AB" w14:textId="77777777" w:rsidR="008028A3" w:rsidRPr="00D817C9" w:rsidRDefault="008028A3" w:rsidP="003F6B0A">
            <w:pPr>
              <w:jc w:val="right"/>
              <w:rPr>
                <w:sz w:val="24"/>
              </w:rPr>
            </w:pPr>
            <w:r w:rsidRPr="00D817C9">
              <w:rPr>
                <w:sz w:val="24"/>
              </w:rPr>
              <w:t>8,2</w:t>
            </w:r>
          </w:p>
        </w:tc>
      </w:tr>
      <w:tr w:rsidR="00F72F15" w:rsidRPr="00D817C9" w14:paraId="2D5DD658" w14:textId="77777777" w:rsidTr="003F6B0A">
        <w:trPr>
          <w:trHeight w:val="300"/>
          <w:jc w:val="center"/>
        </w:trPr>
        <w:tc>
          <w:tcPr>
            <w:tcW w:w="3167" w:type="dxa"/>
            <w:shd w:val="clear" w:color="auto" w:fill="auto"/>
            <w:noWrap/>
            <w:vAlign w:val="center"/>
            <w:hideMark/>
          </w:tcPr>
          <w:p w14:paraId="5B857942" w14:textId="77777777" w:rsidR="008028A3" w:rsidRPr="00D817C9" w:rsidRDefault="008028A3" w:rsidP="003F6B0A">
            <w:pPr>
              <w:rPr>
                <w:sz w:val="24"/>
              </w:rPr>
            </w:pPr>
            <w:r w:rsidRPr="00D817C9">
              <w:rPr>
                <w:sz w:val="24"/>
              </w:rPr>
              <w:t>Thượng du sông Thái Bình</w:t>
            </w:r>
          </w:p>
        </w:tc>
        <w:tc>
          <w:tcPr>
            <w:tcW w:w="976" w:type="dxa"/>
            <w:shd w:val="clear" w:color="auto" w:fill="auto"/>
            <w:noWrap/>
            <w:vAlign w:val="center"/>
          </w:tcPr>
          <w:p w14:paraId="2A89C300" w14:textId="77777777" w:rsidR="008028A3" w:rsidRPr="00D817C9" w:rsidRDefault="008028A3" w:rsidP="003F6B0A">
            <w:pPr>
              <w:jc w:val="right"/>
              <w:rPr>
                <w:sz w:val="24"/>
              </w:rPr>
            </w:pPr>
            <w:r w:rsidRPr="00D817C9">
              <w:rPr>
                <w:sz w:val="24"/>
              </w:rPr>
              <w:t>8,1</w:t>
            </w:r>
          </w:p>
        </w:tc>
        <w:tc>
          <w:tcPr>
            <w:tcW w:w="976" w:type="dxa"/>
            <w:shd w:val="clear" w:color="auto" w:fill="auto"/>
            <w:noWrap/>
            <w:vAlign w:val="center"/>
          </w:tcPr>
          <w:p w14:paraId="020AB1AB" w14:textId="77777777" w:rsidR="008028A3" w:rsidRPr="00D817C9" w:rsidRDefault="008028A3" w:rsidP="003F6B0A">
            <w:pPr>
              <w:jc w:val="right"/>
              <w:rPr>
                <w:sz w:val="24"/>
              </w:rPr>
            </w:pPr>
            <w:r w:rsidRPr="00D817C9">
              <w:rPr>
                <w:sz w:val="24"/>
              </w:rPr>
              <w:t>13,8</w:t>
            </w:r>
          </w:p>
        </w:tc>
        <w:tc>
          <w:tcPr>
            <w:tcW w:w="976" w:type="dxa"/>
            <w:shd w:val="clear" w:color="auto" w:fill="auto"/>
            <w:noWrap/>
            <w:vAlign w:val="center"/>
          </w:tcPr>
          <w:p w14:paraId="6F4E985A" w14:textId="77777777" w:rsidR="008028A3" w:rsidRPr="00D817C9" w:rsidRDefault="008028A3" w:rsidP="003F6B0A">
            <w:pPr>
              <w:jc w:val="right"/>
              <w:rPr>
                <w:sz w:val="24"/>
              </w:rPr>
            </w:pPr>
            <w:r w:rsidRPr="00D817C9">
              <w:rPr>
                <w:sz w:val="24"/>
              </w:rPr>
              <w:t>20,3</w:t>
            </w:r>
          </w:p>
        </w:tc>
        <w:tc>
          <w:tcPr>
            <w:tcW w:w="955" w:type="dxa"/>
            <w:shd w:val="clear" w:color="auto" w:fill="auto"/>
            <w:noWrap/>
            <w:vAlign w:val="center"/>
          </w:tcPr>
          <w:p w14:paraId="3537AD7C" w14:textId="77777777" w:rsidR="008028A3" w:rsidRPr="00D817C9" w:rsidRDefault="008028A3" w:rsidP="003F6B0A">
            <w:pPr>
              <w:jc w:val="right"/>
              <w:rPr>
                <w:sz w:val="24"/>
              </w:rPr>
            </w:pPr>
            <w:r w:rsidRPr="00D817C9">
              <w:rPr>
                <w:sz w:val="24"/>
              </w:rPr>
              <w:t>10,8</w:t>
            </w:r>
          </w:p>
        </w:tc>
        <w:tc>
          <w:tcPr>
            <w:tcW w:w="997" w:type="dxa"/>
            <w:vAlign w:val="center"/>
          </w:tcPr>
          <w:p w14:paraId="3407311C" w14:textId="77777777" w:rsidR="008028A3" w:rsidRPr="00D817C9" w:rsidRDefault="008028A3" w:rsidP="003F6B0A">
            <w:pPr>
              <w:jc w:val="right"/>
              <w:rPr>
                <w:sz w:val="24"/>
              </w:rPr>
            </w:pPr>
            <w:r w:rsidRPr="00D817C9">
              <w:rPr>
                <w:sz w:val="24"/>
              </w:rPr>
              <w:t>10,7</w:t>
            </w:r>
          </w:p>
        </w:tc>
        <w:tc>
          <w:tcPr>
            <w:tcW w:w="976" w:type="dxa"/>
            <w:shd w:val="clear" w:color="auto" w:fill="auto"/>
            <w:noWrap/>
            <w:vAlign w:val="center"/>
          </w:tcPr>
          <w:p w14:paraId="12F3C874" w14:textId="77777777" w:rsidR="008028A3" w:rsidRPr="00D817C9" w:rsidRDefault="008028A3" w:rsidP="003F6B0A">
            <w:pPr>
              <w:jc w:val="right"/>
              <w:rPr>
                <w:sz w:val="24"/>
              </w:rPr>
            </w:pPr>
            <w:r w:rsidRPr="00D817C9">
              <w:rPr>
                <w:sz w:val="24"/>
              </w:rPr>
              <w:t>13,8</w:t>
            </w:r>
          </w:p>
        </w:tc>
      </w:tr>
      <w:tr w:rsidR="00F72F15" w:rsidRPr="00D817C9" w14:paraId="03AA8E14" w14:textId="77777777" w:rsidTr="003F6B0A">
        <w:trPr>
          <w:trHeight w:val="300"/>
          <w:jc w:val="center"/>
        </w:trPr>
        <w:tc>
          <w:tcPr>
            <w:tcW w:w="3167" w:type="dxa"/>
            <w:shd w:val="clear" w:color="auto" w:fill="auto"/>
            <w:noWrap/>
            <w:vAlign w:val="center"/>
          </w:tcPr>
          <w:p w14:paraId="03F4BD66" w14:textId="77777777" w:rsidR="008028A3" w:rsidRPr="00D817C9" w:rsidRDefault="008028A3" w:rsidP="003F6B0A">
            <w:pPr>
              <w:rPr>
                <w:sz w:val="24"/>
              </w:rPr>
            </w:pPr>
            <w:r w:rsidRPr="00D817C9">
              <w:rPr>
                <w:sz w:val="24"/>
              </w:rPr>
              <w:t>Hoàng Long</w:t>
            </w:r>
          </w:p>
        </w:tc>
        <w:tc>
          <w:tcPr>
            <w:tcW w:w="976" w:type="dxa"/>
            <w:shd w:val="clear" w:color="auto" w:fill="auto"/>
            <w:noWrap/>
            <w:vAlign w:val="center"/>
          </w:tcPr>
          <w:p w14:paraId="5F1293D9" w14:textId="77777777" w:rsidR="008028A3" w:rsidRPr="00D817C9" w:rsidRDefault="008028A3" w:rsidP="003F6B0A">
            <w:pPr>
              <w:jc w:val="right"/>
              <w:rPr>
                <w:sz w:val="24"/>
              </w:rPr>
            </w:pPr>
            <w:r w:rsidRPr="00D817C9">
              <w:rPr>
                <w:sz w:val="24"/>
              </w:rPr>
              <w:t>4,5</w:t>
            </w:r>
          </w:p>
        </w:tc>
        <w:tc>
          <w:tcPr>
            <w:tcW w:w="976" w:type="dxa"/>
            <w:shd w:val="clear" w:color="auto" w:fill="auto"/>
            <w:noWrap/>
            <w:vAlign w:val="center"/>
          </w:tcPr>
          <w:p w14:paraId="66BEC299" w14:textId="77777777" w:rsidR="008028A3" w:rsidRPr="00D817C9" w:rsidRDefault="008028A3" w:rsidP="003F6B0A">
            <w:pPr>
              <w:jc w:val="right"/>
              <w:rPr>
                <w:sz w:val="24"/>
              </w:rPr>
            </w:pPr>
            <w:r w:rsidRPr="00D817C9">
              <w:rPr>
                <w:sz w:val="24"/>
              </w:rPr>
              <w:t>7,7</w:t>
            </w:r>
          </w:p>
        </w:tc>
        <w:tc>
          <w:tcPr>
            <w:tcW w:w="976" w:type="dxa"/>
            <w:shd w:val="clear" w:color="auto" w:fill="auto"/>
            <w:noWrap/>
            <w:vAlign w:val="center"/>
          </w:tcPr>
          <w:p w14:paraId="3F3C4E75" w14:textId="77777777" w:rsidR="008028A3" w:rsidRPr="00D817C9" w:rsidRDefault="008028A3" w:rsidP="003F6B0A">
            <w:pPr>
              <w:jc w:val="right"/>
              <w:rPr>
                <w:sz w:val="24"/>
              </w:rPr>
            </w:pPr>
            <w:r w:rsidRPr="00D817C9">
              <w:rPr>
                <w:sz w:val="24"/>
              </w:rPr>
              <w:t>11,6</w:t>
            </w:r>
          </w:p>
        </w:tc>
        <w:tc>
          <w:tcPr>
            <w:tcW w:w="955" w:type="dxa"/>
            <w:shd w:val="clear" w:color="auto" w:fill="auto"/>
            <w:noWrap/>
            <w:vAlign w:val="center"/>
          </w:tcPr>
          <w:p w14:paraId="079AC768" w14:textId="77777777" w:rsidR="008028A3" w:rsidRPr="00D817C9" w:rsidRDefault="008028A3" w:rsidP="003F6B0A">
            <w:pPr>
              <w:jc w:val="right"/>
              <w:rPr>
                <w:sz w:val="24"/>
              </w:rPr>
            </w:pPr>
            <w:r w:rsidRPr="00D817C9">
              <w:rPr>
                <w:sz w:val="24"/>
              </w:rPr>
              <w:t>6,2</w:t>
            </w:r>
          </w:p>
        </w:tc>
        <w:tc>
          <w:tcPr>
            <w:tcW w:w="997" w:type="dxa"/>
            <w:vAlign w:val="center"/>
          </w:tcPr>
          <w:p w14:paraId="57E09FA5" w14:textId="77777777" w:rsidR="008028A3" w:rsidRPr="00D817C9" w:rsidRDefault="008028A3" w:rsidP="003F6B0A">
            <w:pPr>
              <w:jc w:val="right"/>
              <w:rPr>
                <w:sz w:val="24"/>
              </w:rPr>
            </w:pPr>
            <w:r w:rsidRPr="00D817C9">
              <w:rPr>
                <w:sz w:val="24"/>
              </w:rPr>
              <w:t>6,9</w:t>
            </w:r>
          </w:p>
        </w:tc>
        <w:tc>
          <w:tcPr>
            <w:tcW w:w="976" w:type="dxa"/>
            <w:shd w:val="clear" w:color="auto" w:fill="auto"/>
            <w:noWrap/>
            <w:vAlign w:val="center"/>
          </w:tcPr>
          <w:p w14:paraId="5F5965FD" w14:textId="77777777" w:rsidR="008028A3" w:rsidRPr="00D817C9" w:rsidRDefault="008028A3" w:rsidP="003F6B0A">
            <w:pPr>
              <w:jc w:val="right"/>
              <w:rPr>
                <w:sz w:val="24"/>
              </w:rPr>
            </w:pPr>
            <w:r w:rsidRPr="00D817C9">
              <w:rPr>
                <w:sz w:val="24"/>
              </w:rPr>
              <w:t>11,2</w:t>
            </w:r>
          </w:p>
        </w:tc>
      </w:tr>
      <w:tr w:rsidR="00F72F15" w:rsidRPr="00D817C9" w14:paraId="72F230FA" w14:textId="77777777" w:rsidTr="003F6B0A">
        <w:trPr>
          <w:trHeight w:val="300"/>
          <w:jc w:val="center"/>
        </w:trPr>
        <w:tc>
          <w:tcPr>
            <w:tcW w:w="3167" w:type="dxa"/>
            <w:shd w:val="clear" w:color="auto" w:fill="auto"/>
            <w:noWrap/>
            <w:vAlign w:val="center"/>
          </w:tcPr>
          <w:p w14:paraId="41194FB6" w14:textId="77777777" w:rsidR="008028A3" w:rsidRPr="00D817C9" w:rsidRDefault="008028A3" w:rsidP="003F6B0A">
            <w:pPr>
              <w:rPr>
                <w:sz w:val="24"/>
              </w:rPr>
            </w:pPr>
            <w:r w:rsidRPr="00D817C9">
              <w:rPr>
                <w:sz w:val="24"/>
              </w:rPr>
              <w:t>Tích, Đáy</w:t>
            </w:r>
          </w:p>
        </w:tc>
        <w:tc>
          <w:tcPr>
            <w:tcW w:w="976" w:type="dxa"/>
            <w:shd w:val="clear" w:color="auto" w:fill="auto"/>
            <w:noWrap/>
            <w:vAlign w:val="center"/>
          </w:tcPr>
          <w:p w14:paraId="0313C6AC" w14:textId="77777777" w:rsidR="008028A3" w:rsidRPr="00D817C9" w:rsidRDefault="008028A3" w:rsidP="003F6B0A">
            <w:pPr>
              <w:jc w:val="right"/>
              <w:rPr>
                <w:sz w:val="24"/>
              </w:rPr>
            </w:pPr>
            <w:r w:rsidRPr="00D817C9">
              <w:rPr>
                <w:sz w:val="24"/>
              </w:rPr>
              <w:t>6,6</w:t>
            </w:r>
          </w:p>
        </w:tc>
        <w:tc>
          <w:tcPr>
            <w:tcW w:w="976" w:type="dxa"/>
            <w:shd w:val="clear" w:color="auto" w:fill="auto"/>
            <w:noWrap/>
            <w:vAlign w:val="center"/>
          </w:tcPr>
          <w:p w14:paraId="28B967E3" w14:textId="77777777" w:rsidR="008028A3" w:rsidRPr="00D817C9" w:rsidRDefault="008028A3" w:rsidP="003F6B0A">
            <w:pPr>
              <w:jc w:val="right"/>
              <w:rPr>
                <w:sz w:val="24"/>
              </w:rPr>
            </w:pPr>
            <w:r w:rsidRPr="00D817C9">
              <w:rPr>
                <w:sz w:val="24"/>
              </w:rPr>
              <w:t>8,9</w:t>
            </w:r>
          </w:p>
        </w:tc>
        <w:tc>
          <w:tcPr>
            <w:tcW w:w="976" w:type="dxa"/>
            <w:shd w:val="clear" w:color="auto" w:fill="auto"/>
            <w:noWrap/>
            <w:vAlign w:val="center"/>
          </w:tcPr>
          <w:p w14:paraId="6BD33A2B" w14:textId="77777777" w:rsidR="008028A3" w:rsidRPr="00D817C9" w:rsidRDefault="008028A3" w:rsidP="003F6B0A">
            <w:pPr>
              <w:jc w:val="right"/>
              <w:rPr>
                <w:sz w:val="24"/>
              </w:rPr>
            </w:pPr>
            <w:r w:rsidRPr="00D817C9">
              <w:rPr>
                <w:sz w:val="24"/>
              </w:rPr>
              <w:t>13,8</w:t>
            </w:r>
          </w:p>
        </w:tc>
        <w:tc>
          <w:tcPr>
            <w:tcW w:w="955" w:type="dxa"/>
            <w:shd w:val="clear" w:color="auto" w:fill="auto"/>
            <w:noWrap/>
            <w:vAlign w:val="center"/>
          </w:tcPr>
          <w:p w14:paraId="216B7823" w14:textId="77777777" w:rsidR="008028A3" w:rsidRPr="00D817C9" w:rsidRDefault="008028A3" w:rsidP="003F6B0A">
            <w:pPr>
              <w:jc w:val="right"/>
              <w:rPr>
                <w:sz w:val="24"/>
              </w:rPr>
            </w:pPr>
            <w:r w:rsidRPr="00D817C9">
              <w:rPr>
                <w:sz w:val="24"/>
              </w:rPr>
              <w:t>6,0</w:t>
            </w:r>
          </w:p>
        </w:tc>
        <w:tc>
          <w:tcPr>
            <w:tcW w:w="997" w:type="dxa"/>
            <w:vAlign w:val="center"/>
          </w:tcPr>
          <w:p w14:paraId="32EC9B93" w14:textId="77777777" w:rsidR="008028A3" w:rsidRPr="00D817C9" w:rsidRDefault="008028A3" w:rsidP="003F6B0A">
            <w:pPr>
              <w:jc w:val="right"/>
              <w:rPr>
                <w:sz w:val="24"/>
              </w:rPr>
            </w:pPr>
            <w:r w:rsidRPr="00D817C9">
              <w:rPr>
                <w:sz w:val="24"/>
              </w:rPr>
              <w:t>8,5</w:t>
            </w:r>
          </w:p>
        </w:tc>
        <w:tc>
          <w:tcPr>
            <w:tcW w:w="976" w:type="dxa"/>
            <w:shd w:val="clear" w:color="auto" w:fill="auto"/>
            <w:noWrap/>
            <w:vAlign w:val="center"/>
          </w:tcPr>
          <w:p w14:paraId="3A192D78" w14:textId="77777777" w:rsidR="008028A3" w:rsidRPr="00D817C9" w:rsidRDefault="008028A3" w:rsidP="003F6B0A">
            <w:pPr>
              <w:jc w:val="right"/>
              <w:rPr>
                <w:sz w:val="24"/>
              </w:rPr>
            </w:pPr>
            <w:r w:rsidRPr="00D817C9">
              <w:rPr>
                <w:sz w:val="24"/>
              </w:rPr>
              <w:t>12,4</w:t>
            </w:r>
          </w:p>
        </w:tc>
      </w:tr>
      <w:tr w:rsidR="00F72F15" w:rsidRPr="00D817C9" w14:paraId="6178053A" w14:textId="77777777" w:rsidTr="003F6B0A">
        <w:trPr>
          <w:trHeight w:val="300"/>
          <w:jc w:val="center"/>
        </w:trPr>
        <w:tc>
          <w:tcPr>
            <w:tcW w:w="3167" w:type="dxa"/>
            <w:shd w:val="clear" w:color="auto" w:fill="auto"/>
            <w:noWrap/>
            <w:vAlign w:val="center"/>
          </w:tcPr>
          <w:p w14:paraId="504DE599" w14:textId="77777777" w:rsidR="008028A3" w:rsidRPr="00D817C9" w:rsidRDefault="008028A3" w:rsidP="003F6B0A">
            <w:pPr>
              <w:rPr>
                <w:sz w:val="24"/>
              </w:rPr>
            </w:pPr>
            <w:r w:rsidRPr="00D817C9">
              <w:rPr>
                <w:sz w:val="24"/>
              </w:rPr>
              <w:t>LV sông Bằng Giang</w:t>
            </w:r>
          </w:p>
        </w:tc>
        <w:tc>
          <w:tcPr>
            <w:tcW w:w="976" w:type="dxa"/>
            <w:shd w:val="clear" w:color="auto" w:fill="auto"/>
            <w:noWrap/>
            <w:vAlign w:val="center"/>
          </w:tcPr>
          <w:p w14:paraId="576E054F" w14:textId="77777777" w:rsidR="008028A3" w:rsidRPr="00D817C9" w:rsidRDefault="008028A3" w:rsidP="003F6B0A">
            <w:pPr>
              <w:jc w:val="right"/>
              <w:rPr>
                <w:sz w:val="24"/>
              </w:rPr>
            </w:pPr>
            <w:r w:rsidRPr="00D817C9">
              <w:rPr>
                <w:sz w:val="24"/>
              </w:rPr>
              <w:t>2,6</w:t>
            </w:r>
          </w:p>
        </w:tc>
        <w:tc>
          <w:tcPr>
            <w:tcW w:w="976" w:type="dxa"/>
            <w:shd w:val="clear" w:color="auto" w:fill="auto"/>
            <w:noWrap/>
            <w:vAlign w:val="center"/>
          </w:tcPr>
          <w:p w14:paraId="32CE82AA" w14:textId="77777777" w:rsidR="008028A3" w:rsidRPr="00D817C9" w:rsidRDefault="008028A3" w:rsidP="003F6B0A">
            <w:pPr>
              <w:jc w:val="right"/>
              <w:rPr>
                <w:sz w:val="24"/>
              </w:rPr>
            </w:pPr>
            <w:r w:rsidRPr="00D817C9">
              <w:rPr>
                <w:sz w:val="24"/>
              </w:rPr>
              <w:t>7,9</w:t>
            </w:r>
          </w:p>
        </w:tc>
        <w:tc>
          <w:tcPr>
            <w:tcW w:w="976" w:type="dxa"/>
            <w:shd w:val="clear" w:color="auto" w:fill="auto"/>
            <w:noWrap/>
            <w:vAlign w:val="center"/>
          </w:tcPr>
          <w:p w14:paraId="37777ADE" w14:textId="77777777" w:rsidR="008028A3" w:rsidRPr="00D817C9" w:rsidRDefault="008028A3" w:rsidP="003F6B0A">
            <w:pPr>
              <w:jc w:val="right"/>
              <w:rPr>
                <w:sz w:val="24"/>
              </w:rPr>
            </w:pPr>
            <w:r w:rsidRPr="00D817C9">
              <w:rPr>
                <w:sz w:val="24"/>
              </w:rPr>
              <w:t>14,8</w:t>
            </w:r>
          </w:p>
        </w:tc>
        <w:tc>
          <w:tcPr>
            <w:tcW w:w="955" w:type="dxa"/>
            <w:shd w:val="clear" w:color="auto" w:fill="auto"/>
            <w:noWrap/>
            <w:vAlign w:val="center"/>
          </w:tcPr>
          <w:p w14:paraId="7DB15895" w14:textId="77777777" w:rsidR="008028A3" w:rsidRPr="00D817C9" w:rsidRDefault="008028A3" w:rsidP="003F6B0A">
            <w:pPr>
              <w:jc w:val="right"/>
              <w:rPr>
                <w:sz w:val="24"/>
              </w:rPr>
            </w:pPr>
            <w:r w:rsidRPr="00D817C9">
              <w:rPr>
                <w:sz w:val="24"/>
              </w:rPr>
              <w:t>7,8</w:t>
            </w:r>
          </w:p>
        </w:tc>
        <w:tc>
          <w:tcPr>
            <w:tcW w:w="997" w:type="dxa"/>
            <w:vAlign w:val="center"/>
          </w:tcPr>
          <w:p w14:paraId="17A04657" w14:textId="77777777" w:rsidR="008028A3" w:rsidRPr="00D817C9" w:rsidRDefault="008028A3" w:rsidP="003F6B0A">
            <w:pPr>
              <w:jc w:val="right"/>
              <w:rPr>
                <w:sz w:val="24"/>
              </w:rPr>
            </w:pPr>
            <w:r w:rsidRPr="00D817C9">
              <w:rPr>
                <w:sz w:val="24"/>
              </w:rPr>
              <w:t>9,2</w:t>
            </w:r>
          </w:p>
        </w:tc>
        <w:tc>
          <w:tcPr>
            <w:tcW w:w="976" w:type="dxa"/>
            <w:shd w:val="clear" w:color="auto" w:fill="auto"/>
            <w:noWrap/>
            <w:vAlign w:val="center"/>
          </w:tcPr>
          <w:p w14:paraId="7AB734F8" w14:textId="77777777" w:rsidR="008028A3" w:rsidRPr="00D817C9" w:rsidRDefault="008028A3" w:rsidP="003F6B0A">
            <w:pPr>
              <w:jc w:val="right"/>
              <w:rPr>
                <w:sz w:val="24"/>
              </w:rPr>
            </w:pPr>
            <w:r w:rsidRPr="00D817C9">
              <w:rPr>
                <w:sz w:val="24"/>
              </w:rPr>
              <w:t>12,2</w:t>
            </w:r>
          </w:p>
        </w:tc>
      </w:tr>
      <w:tr w:rsidR="00F72F15" w:rsidRPr="00D817C9" w14:paraId="3385086C" w14:textId="77777777" w:rsidTr="003F6B0A">
        <w:trPr>
          <w:trHeight w:val="300"/>
          <w:jc w:val="center"/>
        </w:trPr>
        <w:tc>
          <w:tcPr>
            <w:tcW w:w="3167" w:type="dxa"/>
            <w:shd w:val="clear" w:color="auto" w:fill="auto"/>
            <w:noWrap/>
            <w:vAlign w:val="center"/>
          </w:tcPr>
          <w:p w14:paraId="546D7B14" w14:textId="77777777" w:rsidR="008028A3" w:rsidRPr="00D817C9" w:rsidRDefault="008028A3" w:rsidP="003F6B0A">
            <w:pPr>
              <w:rPr>
                <w:sz w:val="24"/>
              </w:rPr>
            </w:pPr>
            <w:r w:rsidRPr="00D817C9">
              <w:rPr>
                <w:sz w:val="24"/>
              </w:rPr>
              <w:t>Lưu vực sông Kỳ Cùng</w:t>
            </w:r>
          </w:p>
        </w:tc>
        <w:tc>
          <w:tcPr>
            <w:tcW w:w="976" w:type="dxa"/>
            <w:shd w:val="clear" w:color="auto" w:fill="auto"/>
            <w:noWrap/>
            <w:vAlign w:val="center"/>
          </w:tcPr>
          <w:p w14:paraId="07179585" w14:textId="77777777" w:rsidR="008028A3" w:rsidRPr="00D817C9" w:rsidRDefault="008028A3" w:rsidP="003F6B0A">
            <w:pPr>
              <w:jc w:val="right"/>
              <w:rPr>
                <w:sz w:val="24"/>
              </w:rPr>
            </w:pPr>
            <w:r w:rsidRPr="00D817C9">
              <w:rPr>
                <w:sz w:val="24"/>
              </w:rPr>
              <w:t>4,6</w:t>
            </w:r>
          </w:p>
        </w:tc>
        <w:tc>
          <w:tcPr>
            <w:tcW w:w="976" w:type="dxa"/>
            <w:shd w:val="clear" w:color="auto" w:fill="auto"/>
            <w:noWrap/>
            <w:vAlign w:val="center"/>
          </w:tcPr>
          <w:p w14:paraId="2ECFCE55" w14:textId="77777777" w:rsidR="008028A3" w:rsidRPr="00D817C9" w:rsidRDefault="008028A3" w:rsidP="003F6B0A">
            <w:pPr>
              <w:jc w:val="right"/>
              <w:rPr>
                <w:sz w:val="24"/>
              </w:rPr>
            </w:pPr>
            <w:r w:rsidRPr="00D817C9">
              <w:rPr>
                <w:sz w:val="24"/>
              </w:rPr>
              <w:t>7,4</w:t>
            </w:r>
          </w:p>
        </w:tc>
        <w:tc>
          <w:tcPr>
            <w:tcW w:w="976" w:type="dxa"/>
            <w:shd w:val="clear" w:color="auto" w:fill="auto"/>
            <w:noWrap/>
            <w:vAlign w:val="center"/>
          </w:tcPr>
          <w:p w14:paraId="752B6380" w14:textId="77777777" w:rsidR="008028A3" w:rsidRPr="00D817C9" w:rsidRDefault="008028A3" w:rsidP="003F6B0A">
            <w:pPr>
              <w:jc w:val="right"/>
              <w:rPr>
                <w:sz w:val="24"/>
              </w:rPr>
            </w:pPr>
            <w:r w:rsidRPr="00D817C9">
              <w:rPr>
                <w:sz w:val="24"/>
              </w:rPr>
              <w:t>11,8</w:t>
            </w:r>
          </w:p>
        </w:tc>
        <w:tc>
          <w:tcPr>
            <w:tcW w:w="955" w:type="dxa"/>
            <w:shd w:val="clear" w:color="auto" w:fill="auto"/>
            <w:noWrap/>
            <w:vAlign w:val="center"/>
          </w:tcPr>
          <w:p w14:paraId="1C95106D" w14:textId="77777777" w:rsidR="008028A3" w:rsidRPr="00D817C9" w:rsidRDefault="008028A3" w:rsidP="003F6B0A">
            <w:pPr>
              <w:jc w:val="right"/>
              <w:rPr>
                <w:sz w:val="24"/>
              </w:rPr>
            </w:pPr>
            <w:r w:rsidRPr="00D817C9">
              <w:rPr>
                <w:sz w:val="24"/>
              </w:rPr>
              <w:t>7,6</w:t>
            </w:r>
          </w:p>
        </w:tc>
        <w:tc>
          <w:tcPr>
            <w:tcW w:w="997" w:type="dxa"/>
            <w:vAlign w:val="center"/>
          </w:tcPr>
          <w:p w14:paraId="1DA3E0DE" w14:textId="77777777" w:rsidR="008028A3" w:rsidRPr="00D817C9" w:rsidRDefault="008028A3" w:rsidP="003F6B0A">
            <w:pPr>
              <w:jc w:val="right"/>
              <w:rPr>
                <w:sz w:val="24"/>
              </w:rPr>
            </w:pPr>
            <w:r w:rsidRPr="00D817C9">
              <w:rPr>
                <w:sz w:val="24"/>
              </w:rPr>
              <w:t>7,2</w:t>
            </w:r>
          </w:p>
        </w:tc>
        <w:tc>
          <w:tcPr>
            <w:tcW w:w="976" w:type="dxa"/>
            <w:shd w:val="clear" w:color="auto" w:fill="auto"/>
            <w:noWrap/>
            <w:vAlign w:val="center"/>
          </w:tcPr>
          <w:p w14:paraId="32F67220" w14:textId="77777777" w:rsidR="008028A3" w:rsidRPr="00D817C9" w:rsidRDefault="008028A3" w:rsidP="003F6B0A">
            <w:pPr>
              <w:jc w:val="right"/>
              <w:rPr>
                <w:sz w:val="24"/>
              </w:rPr>
            </w:pPr>
            <w:r w:rsidRPr="00D817C9">
              <w:rPr>
                <w:sz w:val="24"/>
              </w:rPr>
              <w:t>9,9</w:t>
            </w:r>
          </w:p>
        </w:tc>
      </w:tr>
    </w:tbl>
    <w:p w14:paraId="64A6AA95" w14:textId="46297B6A" w:rsidR="008028A3" w:rsidRPr="00D817C9" w:rsidRDefault="008028A3" w:rsidP="00C82048">
      <w:pPr>
        <w:pStyle w:val="Content"/>
      </w:pPr>
      <w:r w:rsidRPr="00D817C9">
        <w:t>Theo kịch bản BĐKH năm 201</w:t>
      </w:r>
      <w:r w:rsidRPr="00D817C9">
        <w:rPr>
          <w:lang w:val="vi-VN"/>
        </w:rPr>
        <w:t>6</w:t>
      </w:r>
      <w:r w:rsidRPr="00D817C9">
        <w:t xml:space="preserve">, nước biển dâng so với kịch bản </w:t>
      </w:r>
      <w:r w:rsidRPr="00D817C9">
        <w:rPr>
          <w:lang w:val="vi-VN"/>
        </w:rPr>
        <w:t>RCP 4.5 và R</w:t>
      </w:r>
      <w:r w:rsidR="00C82048" w:rsidRPr="00D817C9">
        <w:t>C</w:t>
      </w:r>
      <w:r w:rsidRPr="00D817C9">
        <w:rPr>
          <w:lang w:val="vi-VN"/>
        </w:rPr>
        <w:t>P 8.5</w:t>
      </w:r>
      <w:r w:rsidRPr="00D817C9">
        <w:t xml:space="preserve"> đối với các khu vực bờ biển như bảng dưới, theo đó đến năm 2050 đối với khu vực bờ biển Hòn Dáu – Đèo Ngang, mực nước biển có thể dâng 2</w:t>
      </w:r>
      <w:r w:rsidRPr="00D817C9">
        <w:rPr>
          <w:lang w:val="vi-VN"/>
        </w:rPr>
        <w:t>2</w:t>
      </w:r>
      <w:r w:rsidRPr="00D817C9">
        <w:t>-2</w:t>
      </w:r>
      <w:r w:rsidRPr="00D817C9">
        <w:rPr>
          <w:lang w:val="vi-VN"/>
        </w:rPr>
        <w:t>5</w:t>
      </w:r>
      <w:r w:rsidRPr="00D817C9">
        <w:t xml:space="preserve"> cm</w:t>
      </w:r>
      <w:r w:rsidR="00841F89" w:rsidRPr="00D817C9">
        <w:t>.</w:t>
      </w:r>
    </w:p>
    <w:p w14:paraId="547C5D29" w14:textId="420ECB8E" w:rsidR="00841F89" w:rsidRPr="00D817C9" w:rsidRDefault="00841F89" w:rsidP="008028A3">
      <w:pPr>
        <w:spacing w:before="120"/>
        <w:ind w:firstLine="533"/>
        <w:jc w:val="both"/>
      </w:pPr>
    </w:p>
    <w:p w14:paraId="4CA3E25F" w14:textId="484CEB00" w:rsidR="00841F89" w:rsidRPr="00D817C9" w:rsidRDefault="00841F89" w:rsidP="008028A3">
      <w:pPr>
        <w:spacing w:before="120"/>
        <w:ind w:firstLine="533"/>
        <w:jc w:val="both"/>
      </w:pPr>
    </w:p>
    <w:p w14:paraId="68EB0DDD" w14:textId="703769B5" w:rsidR="008028A3" w:rsidRPr="00D817C9" w:rsidRDefault="00841F89" w:rsidP="00841F89">
      <w:pPr>
        <w:pStyle w:val="BNGBIUA"/>
      </w:pPr>
      <w:bookmarkStart w:id="288" w:name="_Toc67754683"/>
      <w:bookmarkStart w:id="289" w:name="_Toc74081016"/>
      <w:r w:rsidRPr="00D817C9">
        <w:t xml:space="preserve">Bảng </w:t>
      </w:r>
      <w:r w:rsidRPr="00D817C9">
        <w:fldChar w:fldCharType="begin"/>
      </w:r>
      <w:r w:rsidRPr="00D817C9">
        <w:instrText xml:space="preserve"> STYLEREF 1 \s </w:instrText>
      </w:r>
      <w:r w:rsidRPr="00D817C9">
        <w:fldChar w:fldCharType="separate"/>
      </w:r>
      <w:r w:rsidR="009B26C5" w:rsidRPr="00D817C9">
        <w:rPr>
          <w:noProof/>
        </w:rPr>
        <w:t>6</w:t>
      </w:r>
      <w:r w:rsidRPr="00D817C9">
        <w:fldChar w:fldCharType="end"/>
      </w:r>
      <w:r w:rsidRPr="00D817C9">
        <w:t>.</w:t>
      </w:r>
      <w:r w:rsidRPr="00D817C9">
        <w:fldChar w:fldCharType="begin"/>
      </w:r>
      <w:r w:rsidRPr="00D817C9">
        <w:instrText xml:space="preserve"> SEQ Bảng \* ARABIC \s 1 </w:instrText>
      </w:r>
      <w:r w:rsidRPr="00D817C9">
        <w:fldChar w:fldCharType="separate"/>
      </w:r>
      <w:r w:rsidR="009B26C5" w:rsidRPr="00D817C9">
        <w:rPr>
          <w:noProof/>
        </w:rPr>
        <w:t>6</w:t>
      </w:r>
      <w:r w:rsidRPr="00D817C9">
        <w:fldChar w:fldCharType="end"/>
      </w:r>
      <w:r w:rsidRPr="00D817C9">
        <w:t xml:space="preserve">. </w:t>
      </w:r>
      <w:r w:rsidR="008028A3" w:rsidRPr="00D817C9">
        <w:t>Nước biển dâng theo kịch bản phát thải (cm) theo kịch bản BĐKH 2016</w:t>
      </w:r>
      <w:bookmarkEnd w:id="288"/>
      <w:bookmarkEnd w:id="289"/>
    </w:p>
    <w:tbl>
      <w:tblPr>
        <w:tblW w:w="9334" w:type="dxa"/>
        <w:jc w:val="center"/>
        <w:tblLook w:val="04A0" w:firstRow="1" w:lastRow="0" w:firstColumn="1" w:lastColumn="0" w:noHBand="0" w:noVBand="1"/>
      </w:tblPr>
      <w:tblGrid>
        <w:gridCol w:w="656"/>
        <w:gridCol w:w="1377"/>
        <w:gridCol w:w="411"/>
        <w:gridCol w:w="774"/>
        <w:gridCol w:w="859"/>
        <w:gridCol w:w="859"/>
        <w:gridCol w:w="859"/>
        <w:gridCol w:w="859"/>
        <w:gridCol w:w="859"/>
        <w:gridCol w:w="859"/>
        <w:gridCol w:w="962"/>
      </w:tblGrid>
      <w:tr w:rsidR="00F72F15" w:rsidRPr="00D817C9" w14:paraId="5E5EAC78" w14:textId="77777777" w:rsidTr="00F23B7C">
        <w:trPr>
          <w:trHeight w:val="20"/>
          <w:tblHeader/>
          <w:jc w:val="center"/>
        </w:trPr>
        <w:tc>
          <w:tcPr>
            <w:tcW w:w="656" w:type="dxa"/>
            <w:vMerge w:val="restart"/>
            <w:tcBorders>
              <w:top w:val="single" w:sz="4" w:space="0" w:color="auto"/>
              <w:left w:val="single" w:sz="4" w:space="0" w:color="auto"/>
              <w:right w:val="single" w:sz="4" w:space="0" w:color="auto"/>
            </w:tcBorders>
          </w:tcPr>
          <w:p w14:paraId="1C7FBB2B" w14:textId="77777777" w:rsidR="008028A3" w:rsidRPr="00D817C9" w:rsidRDefault="008028A3" w:rsidP="003F6B0A">
            <w:pPr>
              <w:rPr>
                <w:sz w:val="20"/>
              </w:rPr>
            </w:pPr>
            <w:r w:rsidRPr="00D817C9">
              <w:rPr>
                <w:sz w:val="20"/>
              </w:rPr>
              <w:t>Kịch bản</w:t>
            </w:r>
          </w:p>
        </w:tc>
        <w:tc>
          <w:tcPr>
            <w:tcW w:w="1377" w:type="dxa"/>
            <w:tcBorders>
              <w:top w:val="single" w:sz="4" w:space="0" w:color="auto"/>
              <w:left w:val="single" w:sz="4" w:space="0" w:color="auto"/>
              <w:bottom w:val="single" w:sz="4" w:space="0" w:color="auto"/>
              <w:right w:val="single" w:sz="4" w:space="0" w:color="auto"/>
            </w:tcBorders>
            <w:shd w:val="clear" w:color="auto" w:fill="auto"/>
            <w:noWrap/>
            <w:hideMark/>
          </w:tcPr>
          <w:p w14:paraId="6B3C18F7" w14:textId="77777777" w:rsidR="008028A3" w:rsidRPr="00D817C9" w:rsidRDefault="008028A3" w:rsidP="003F6B0A">
            <w:pPr>
              <w:rPr>
                <w:sz w:val="20"/>
              </w:rPr>
            </w:pPr>
            <w:r w:rsidRPr="00D817C9">
              <w:rPr>
                <w:sz w:val="20"/>
              </w:rPr>
              <w:t> </w:t>
            </w:r>
          </w:p>
        </w:tc>
        <w:tc>
          <w:tcPr>
            <w:tcW w:w="7301" w:type="dxa"/>
            <w:gridSpan w:val="9"/>
            <w:tcBorders>
              <w:top w:val="single" w:sz="4" w:space="0" w:color="auto"/>
              <w:left w:val="nil"/>
              <w:bottom w:val="single" w:sz="4" w:space="0" w:color="auto"/>
              <w:right w:val="single" w:sz="4" w:space="0" w:color="auto"/>
            </w:tcBorders>
            <w:shd w:val="clear" w:color="auto" w:fill="auto"/>
            <w:noWrap/>
            <w:hideMark/>
          </w:tcPr>
          <w:p w14:paraId="7B96AC58" w14:textId="77777777" w:rsidR="008028A3" w:rsidRPr="00D817C9" w:rsidRDefault="008028A3" w:rsidP="003F6B0A">
            <w:pPr>
              <w:jc w:val="center"/>
              <w:rPr>
                <w:b/>
                <w:bCs/>
                <w:sz w:val="20"/>
              </w:rPr>
            </w:pPr>
            <w:r w:rsidRPr="00D817C9">
              <w:rPr>
                <w:b/>
                <w:bCs/>
                <w:sz w:val="20"/>
              </w:rPr>
              <w:t>Các mốc thời gian của thế kỷ 21</w:t>
            </w:r>
          </w:p>
        </w:tc>
      </w:tr>
      <w:tr w:rsidR="00F72F15" w:rsidRPr="00D817C9" w14:paraId="5D755A2D" w14:textId="77777777" w:rsidTr="00F23B7C">
        <w:trPr>
          <w:trHeight w:val="20"/>
          <w:tblHeader/>
          <w:jc w:val="center"/>
        </w:trPr>
        <w:tc>
          <w:tcPr>
            <w:tcW w:w="656" w:type="dxa"/>
            <w:vMerge/>
            <w:tcBorders>
              <w:left w:val="single" w:sz="4" w:space="0" w:color="auto"/>
              <w:bottom w:val="single" w:sz="4" w:space="0" w:color="auto"/>
              <w:right w:val="single" w:sz="4" w:space="0" w:color="auto"/>
            </w:tcBorders>
          </w:tcPr>
          <w:p w14:paraId="710B6536" w14:textId="77777777" w:rsidR="008028A3" w:rsidRPr="00D817C9" w:rsidRDefault="008028A3" w:rsidP="003F6B0A">
            <w:pPr>
              <w:jc w:val="center"/>
              <w:rPr>
                <w:b/>
                <w:bCs/>
                <w:sz w:val="20"/>
              </w:rPr>
            </w:pPr>
          </w:p>
        </w:tc>
        <w:tc>
          <w:tcPr>
            <w:tcW w:w="1377" w:type="dxa"/>
            <w:tcBorders>
              <w:top w:val="nil"/>
              <w:left w:val="single" w:sz="4" w:space="0" w:color="auto"/>
              <w:bottom w:val="single" w:sz="4" w:space="0" w:color="auto"/>
              <w:right w:val="single" w:sz="4" w:space="0" w:color="auto"/>
            </w:tcBorders>
            <w:shd w:val="clear" w:color="auto" w:fill="auto"/>
            <w:noWrap/>
            <w:hideMark/>
          </w:tcPr>
          <w:p w14:paraId="5D36BEDA" w14:textId="77777777" w:rsidR="008028A3" w:rsidRPr="00D817C9" w:rsidRDefault="008028A3" w:rsidP="003F6B0A">
            <w:pPr>
              <w:jc w:val="center"/>
              <w:rPr>
                <w:b/>
                <w:bCs/>
                <w:sz w:val="20"/>
              </w:rPr>
            </w:pPr>
            <w:r w:rsidRPr="00D817C9">
              <w:rPr>
                <w:b/>
                <w:bCs/>
                <w:sz w:val="20"/>
              </w:rPr>
              <w:t>Khu vực</w:t>
            </w:r>
          </w:p>
        </w:tc>
        <w:tc>
          <w:tcPr>
            <w:tcW w:w="411" w:type="dxa"/>
            <w:tcBorders>
              <w:top w:val="nil"/>
              <w:left w:val="nil"/>
              <w:bottom w:val="single" w:sz="4" w:space="0" w:color="auto"/>
              <w:right w:val="single" w:sz="4" w:space="0" w:color="auto"/>
            </w:tcBorders>
            <w:shd w:val="clear" w:color="auto" w:fill="auto"/>
            <w:noWrap/>
            <w:hideMark/>
          </w:tcPr>
          <w:p w14:paraId="1844A350" w14:textId="77777777" w:rsidR="008028A3" w:rsidRPr="00D817C9" w:rsidRDefault="008028A3" w:rsidP="003F6B0A">
            <w:pPr>
              <w:jc w:val="right"/>
              <w:rPr>
                <w:b/>
                <w:bCs/>
                <w:sz w:val="20"/>
              </w:rPr>
            </w:pPr>
          </w:p>
        </w:tc>
        <w:tc>
          <w:tcPr>
            <w:tcW w:w="774" w:type="dxa"/>
            <w:tcBorders>
              <w:top w:val="nil"/>
              <w:left w:val="nil"/>
              <w:bottom w:val="single" w:sz="4" w:space="0" w:color="auto"/>
              <w:right w:val="single" w:sz="4" w:space="0" w:color="auto"/>
            </w:tcBorders>
            <w:shd w:val="clear" w:color="auto" w:fill="auto"/>
            <w:noWrap/>
            <w:hideMark/>
          </w:tcPr>
          <w:p w14:paraId="1C3A000B" w14:textId="77777777" w:rsidR="008028A3" w:rsidRPr="00D817C9" w:rsidRDefault="008028A3" w:rsidP="003F6B0A">
            <w:pPr>
              <w:jc w:val="right"/>
              <w:rPr>
                <w:b/>
                <w:bCs/>
                <w:sz w:val="20"/>
              </w:rPr>
            </w:pPr>
            <w:r w:rsidRPr="00D817C9">
              <w:rPr>
                <w:b/>
                <w:bCs/>
                <w:sz w:val="20"/>
              </w:rPr>
              <w:t>2030</w:t>
            </w:r>
          </w:p>
        </w:tc>
        <w:tc>
          <w:tcPr>
            <w:tcW w:w="859" w:type="dxa"/>
            <w:tcBorders>
              <w:top w:val="nil"/>
              <w:left w:val="nil"/>
              <w:bottom w:val="single" w:sz="4" w:space="0" w:color="auto"/>
              <w:right w:val="single" w:sz="4" w:space="0" w:color="auto"/>
            </w:tcBorders>
            <w:shd w:val="clear" w:color="auto" w:fill="auto"/>
            <w:noWrap/>
            <w:hideMark/>
          </w:tcPr>
          <w:p w14:paraId="78206083" w14:textId="77777777" w:rsidR="008028A3" w:rsidRPr="00D817C9" w:rsidRDefault="008028A3" w:rsidP="003F6B0A">
            <w:pPr>
              <w:jc w:val="right"/>
              <w:rPr>
                <w:b/>
                <w:bCs/>
                <w:sz w:val="20"/>
              </w:rPr>
            </w:pPr>
            <w:r w:rsidRPr="00D817C9">
              <w:rPr>
                <w:b/>
                <w:bCs/>
                <w:sz w:val="20"/>
              </w:rPr>
              <w:t>2040</w:t>
            </w:r>
          </w:p>
        </w:tc>
        <w:tc>
          <w:tcPr>
            <w:tcW w:w="859" w:type="dxa"/>
            <w:tcBorders>
              <w:top w:val="nil"/>
              <w:left w:val="nil"/>
              <w:bottom w:val="single" w:sz="4" w:space="0" w:color="auto"/>
              <w:right w:val="single" w:sz="4" w:space="0" w:color="auto"/>
            </w:tcBorders>
            <w:shd w:val="clear" w:color="auto" w:fill="auto"/>
            <w:noWrap/>
            <w:hideMark/>
          </w:tcPr>
          <w:p w14:paraId="0D237C7A" w14:textId="77777777" w:rsidR="008028A3" w:rsidRPr="00D817C9" w:rsidRDefault="008028A3" w:rsidP="003F6B0A">
            <w:pPr>
              <w:jc w:val="right"/>
              <w:rPr>
                <w:b/>
                <w:bCs/>
                <w:sz w:val="20"/>
              </w:rPr>
            </w:pPr>
            <w:r w:rsidRPr="00D817C9">
              <w:rPr>
                <w:b/>
                <w:bCs/>
                <w:sz w:val="20"/>
              </w:rPr>
              <w:t>2050</w:t>
            </w:r>
          </w:p>
        </w:tc>
        <w:tc>
          <w:tcPr>
            <w:tcW w:w="859" w:type="dxa"/>
            <w:tcBorders>
              <w:top w:val="nil"/>
              <w:left w:val="nil"/>
              <w:bottom w:val="single" w:sz="4" w:space="0" w:color="auto"/>
              <w:right w:val="single" w:sz="4" w:space="0" w:color="auto"/>
            </w:tcBorders>
            <w:shd w:val="clear" w:color="auto" w:fill="auto"/>
            <w:noWrap/>
            <w:hideMark/>
          </w:tcPr>
          <w:p w14:paraId="256B039A" w14:textId="77777777" w:rsidR="008028A3" w:rsidRPr="00D817C9" w:rsidRDefault="008028A3" w:rsidP="003F6B0A">
            <w:pPr>
              <w:jc w:val="right"/>
              <w:rPr>
                <w:b/>
                <w:bCs/>
                <w:sz w:val="20"/>
              </w:rPr>
            </w:pPr>
            <w:r w:rsidRPr="00D817C9">
              <w:rPr>
                <w:b/>
                <w:bCs/>
                <w:sz w:val="20"/>
              </w:rPr>
              <w:t>2060</w:t>
            </w:r>
          </w:p>
        </w:tc>
        <w:tc>
          <w:tcPr>
            <w:tcW w:w="859" w:type="dxa"/>
            <w:tcBorders>
              <w:top w:val="nil"/>
              <w:left w:val="nil"/>
              <w:bottom w:val="single" w:sz="4" w:space="0" w:color="auto"/>
              <w:right w:val="single" w:sz="4" w:space="0" w:color="auto"/>
            </w:tcBorders>
            <w:shd w:val="clear" w:color="auto" w:fill="auto"/>
            <w:noWrap/>
            <w:hideMark/>
          </w:tcPr>
          <w:p w14:paraId="1575F607" w14:textId="77777777" w:rsidR="008028A3" w:rsidRPr="00D817C9" w:rsidRDefault="008028A3" w:rsidP="003F6B0A">
            <w:pPr>
              <w:jc w:val="right"/>
              <w:rPr>
                <w:b/>
                <w:bCs/>
                <w:sz w:val="20"/>
              </w:rPr>
            </w:pPr>
            <w:r w:rsidRPr="00D817C9">
              <w:rPr>
                <w:b/>
                <w:bCs/>
                <w:sz w:val="20"/>
              </w:rPr>
              <w:t>2070</w:t>
            </w:r>
          </w:p>
        </w:tc>
        <w:tc>
          <w:tcPr>
            <w:tcW w:w="859" w:type="dxa"/>
            <w:tcBorders>
              <w:top w:val="nil"/>
              <w:left w:val="nil"/>
              <w:bottom w:val="single" w:sz="4" w:space="0" w:color="auto"/>
              <w:right w:val="single" w:sz="4" w:space="0" w:color="auto"/>
            </w:tcBorders>
            <w:shd w:val="clear" w:color="auto" w:fill="auto"/>
            <w:noWrap/>
            <w:hideMark/>
          </w:tcPr>
          <w:p w14:paraId="696C1E2B" w14:textId="77777777" w:rsidR="008028A3" w:rsidRPr="00D817C9" w:rsidRDefault="008028A3" w:rsidP="003F6B0A">
            <w:pPr>
              <w:jc w:val="right"/>
              <w:rPr>
                <w:b/>
                <w:bCs/>
                <w:sz w:val="20"/>
              </w:rPr>
            </w:pPr>
            <w:r w:rsidRPr="00D817C9">
              <w:rPr>
                <w:b/>
                <w:bCs/>
                <w:sz w:val="20"/>
              </w:rPr>
              <w:t>2080</w:t>
            </w:r>
          </w:p>
        </w:tc>
        <w:tc>
          <w:tcPr>
            <w:tcW w:w="859" w:type="dxa"/>
            <w:tcBorders>
              <w:top w:val="nil"/>
              <w:left w:val="nil"/>
              <w:bottom w:val="single" w:sz="4" w:space="0" w:color="auto"/>
              <w:right w:val="single" w:sz="4" w:space="0" w:color="auto"/>
            </w:tcBorders>
            <w:shd w:val="clear" w:color="auto" w:fill="auto"/>
            <w:noWrap/>
            <w:hideMark/>
          </w:tcPr>
          <w:p w14:paraId="73CE373A" w14:textId="77777777" w:rsidR="008028A3" w:rsidRPr="00D817C9" w:rsidRDefault="008028A3" w:rsidP="003F6B0A">
            <w:pPr>
              <w:jc w:val="right"/>
              <w:rPr>
                <w:b/>
                <w:bCs/>
                <w:sz w:val="20"/>
              </w:rPr>
            </w:pPr>
            <w:r w:rsidRPr="00D817C9">
              <w:rPr>
                <w:b/>
                <w:bCs/>
                <w:sz w:val="20"/>
              </w:rPr>
              <w:t>2090</w:t>
            </w:r>
          </w:p>
        </w:tc>
        <w:tc>
          <w:tcPr>
            <w:tcW w:w="962" w:type="dxa"/>
            <w:tcBorders>
              <w:top w:val="nil"/>
              <w:left w:val="nil"/>
              <w:bottom w:val="single" w:sz="4" w:space="0" w:color="auto"/>
              <w:right w:val="single" w:sz="4" w:space="0" w:color="auto"/>
            </w:tcBorders>
            <w:shd w:val="clear" w:color="auto" w:fill="auto"/>
            <w:noWrap/>
            <w:hideMark/>
          </w:tcPr>
          <w:p w14:paraId="4929A395" w14:textId="77777777" w:rsidR="008028A3" w:rsidRPr="00D817C9" w:rsidRDefault="008028A3" w:rsidP="003F6B0A">
            <w:pPr>
              <w:jc w:val="right"/>
              <w:rPr>
                <w:b/>
                <w:bCs/>
                <w:sz w:val="20"/>
              </w:rPr>
            </w:pPr>
            <w:r w:rsidRPr="00D817C9">
              <w:rPr>
                <w:b/>
                <w:bCs/>
                <w:sz w:val="20"/>
              </w:rPr>
              <w:t>2100</w:t>
            </w:r>
          </w:p>
        </w:tc>
      </w:tr>
      <w:tr w:rsidR="00F72F15" w:rsidRPr="00D817C9" w14:paraId="4AE9AC22" w14:textId="77777777" w:rsidTr="00F23B7C">
        <w:trPr>
          <w:trHeight w:val="20"/>
          <w:jc w:val="center"/>
        </w:trPr>
        <w:tc>
          <w:tcPr>
            <w:tcW w:w="656" w:type="dxa"/>
            <w:vMerge w:val="restart"/>
            <w:tcBorders>
              <w:top w:val="single" w:sz="4" w:space="0" w:color="auto"/>
              <w:left w:val="single" w:sz="4" w:space="0" w:color="auto"/>
              <w:right w:val="single" w:sz="4" w:space="0" w:color="auto"/>
            </w:tcBorders>
            <w:vAlign w:val="center"/>
          </w:tcPr>
          <w:p w14:paraId="7A116263" w14:textId="77777777" w:rsidR="008028A3" w:rsidRPr="00D817C9" w:rsidRDefault="008028A3" w:rsidP="003F6B0A">
            <w:pPr>
              <w:rPr>
                <w:sz w:val="18"/>
              </w:rPr>
            </w:pPr>
            <w:r w:rsidRPr="00D817C9">
              <w:rPr>
                <w:sz w:val="18"/>
              </w:rPr>
              <w:t>RCP 4.5</w:t>
            </w:r>
          </w:p>
        </w:tc>
        <w:tc>
          <w:tcPr>
            <w:tcW w:w="1377" w:type="dxa"/>
            <w:vMerge w:val="restart"/>
            <w:tcBorders>
              <w:top w:val="single" w:sz="4" w:space="0" w:color="auto"/>
              <w:left w:val="single" w:sz="4" w:space="0" w:color="auto"/>
              <w:right w:val="single" w:sz="4" w:space="0" w:color="auto"/>
            </w:tcBorders>
            <w:shd w:val="clear" w:color="auto" w:fill="auto"/>
            <w:noWrap/>
            <w:vAlign w:val="center"/>
          </w:tcPr>
          <w:p w14:paraId="07F85B57" w14:textId="77777777" w:rsidR="008028A3" w:rsidRPr="00D817C9" w:rsidRDefault="008028A3" w:rsidP="003F6B0A">
            <w:pPr>
              <w:rPr>
                <w:sz w:val="22"/>
              </w:rPr>
            </w:pPr>
            <w:r w:rsidRPr="00D817C9">
              <w:rPr>
                <w:sz w:val="22"/>
              </w:rPr>
              <w:t>Móng Cái-Hòn Dáu</w:t>
            </w:r>
          </w:p>
        </w:tc>
        <w:tc>
          <w:tcPr>
            <w:tcW w:w="411" w:type="dxa"/>
            <w:tcBorders>
              <w:top w:val="single" w:sz="4" w:space="0" w:color="auto"/>
              <w:left w:val="nil"/>
              <w:bottom w:val="single" w:sz="4" w:space="0" w:color="auto"/>
              <w:right w:val="single" w:sz="4" w:space="0" w:color="auto"/>
            </w:tcBorders>
            <w:shd w:val="clear" w:color="auto" w:fill="auto"/>
            <w:noWrap/>
            <w:vAlign w:val="center"/>
          </w:tcPr>
          <w:p w14:paraId="5DD4D752" w14:textId="77777777" w:rsidR="008028A3" w:rsidRPr="00D817C9" w:rsidRDefault="008028A3" w:rsidP="003F6B0A">
            <w:pPr>
              <w:rPr>
                <w:sz w:val="22"/>
              </w:rPr>
            </w:pP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49553FE7" w14:textId="77777777" w:rsidR="008028A3" w:rsidRPr="00D817C9" w:rsidRDefault="008028A3" w:rsidP="003F6B0A">
            <w:pPr>
              <w:rPr>
                <w:sz w:val="20"/>
              </w:rPr>
            </w:pPr>
            <w:r w:rsidRPr="00D817C9">
              <w:rPr>
                <w:sz w:val="20"/>
              </w:rPr>
              <w:t>13</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668155F6" w14:textId="77777777" w:rsidR="008028A3" w:rsidRPr="00D817C9" w:rsidRDefault="008028A3" w:rsidP="003F6B0A">
            <w:pPr>
              <w:rPr>
                <w:sz w:val="20"/>
              </w:rPr>
            </w:pPr>
            <w:r w:rsidRPr="00D817C9">
              <w:rPr>
                <w:sz w:val="20"/>
              </w:rPr>
              <w:t>17</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0ACB9E6E" w14:textId="77777777" w:rsidR="008028A3" w:rsidRPr="00D817C9" w:rsidRDefault="008028A3" w:rsidP="003F6B0A">
            <w:pPr>
              <w:rPr>
                <w:sz w:val="20"/>
              </w:rPr>
            </w:pPr>
            <w:r w:rsidRPr="00D817C9">
              <w:rPr>
                <w:sz w:val="20"/>
              </w:rPr>
              <w:t>22</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40899031" w14:textId="77777777" w:rsidR="008028A3" w:rsidRPr="00D817C9" w:rsidRDefault="008028A3" w:rsidP="003F6B0A">
            <w:pPr>
              <w:rPr>
                <w:sz w:val="20"/>
              </w:rPr>
            </w:pPr>
            <w:r w:rsidRPr="00D817C9">
              <w:rPr>
                <w:sz w:val="20"/>
              </w:rPr>
              <w:t>27</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786D8469" w14:textId="77777777" w:rsidR="008028A3" w:rsidRPr="00D817C9" w:rsidRDefault="008028A3" w:rsidP="003F6B0A">
            <w:pPr>
              <w:rPr>
                <w:sz w:val="20"/>
              </w:rPr>
            </w:pPr>
            <w:r w:rsidRPr="00D817C9">
              <w:rPr>
                <w:sz w:val="20"/>
              </w:rPr>
              <w:t>33</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1C7D9D78" w14:textId="77777777" w:rsidR="008028A3" w:rsidRPr="00D817C9" w:rsidRDefault="008028A3" w:rsidP="003F6B0A">
            <w:pPr>
              <w:rPr>
                <w:sz w:val="20"/>
              </w:rPr>
            </w:pPr>
            <w:r w:rsidRPr="00D817C9">
              <w:rPr>
                <w:sz w:val="20"/>
              </w:rPr>
              <w:t>39</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1A0EB8AC" w14:textId="77777777" w:rsidR="008028A3" w:rsidRPr="00D817C9" w:rsidRDefault="008028A3" w:rsidP="003F6B0A">
            <w:pPr>
              <w:rPr>
                <w:sz w:val="20"/>
              </w:rPr>
            </w:pPr>
            <w:r w:rsidRPr="00D817C9">
              <w:rPr>
                <w:sz w:val="20"/>
              </w:rPr>
              <w:t>46</w:t>
            </w:r>
          </w:p>
        </w:tc>
        <w:tc>
          <w:tcPr>
            <w:tcW w:w="962" w:type="dxa"/>
            <w:tcBorders>
              <w:top w:val="single" w:sz="4" w:space="0" w:color="auto"/>
              <w:left w:val="nil"/>
              <w:bottom w:val="single" w:sz="4" w:space="0" w:color="auto"/>
              <w:right w:val="single" w:sz="4" w:space="0" w:color="auto"/>
            </w:tcBorders>
            <w:shd w:val="clear" w:color="auto" w:fill="auto"/>
            <w:noWrap/>
            <w:vAlign w:val="center"/>
          </w:tcPr>
          <w:p w14:paraId="41CF5B2D" w14:textId="77777777" w:rsidR="008028A3" w:rsidRPr="00D817C9" w:rsidRDefault="008028A3" w:rsidP="003F6B0A">
            <w:pPr>
              <w:rPr>
                <w:sz w:val="20"/>
              </w:rPr>
            </w:pPr>
            <w:r w:rsidRPr="00D817C9">
              <w:rPr>
                <w:sz w:val="20"/>
              </w:rPr>
              <w:t>53</w:t>
            </w:r>
          </w:p>
        </w:tc>
      </w:tr>
      <w:tr w:rsidR="00F72F15" w:rsidRPr="00D817C9" w14:paraId="260A232C" w14:textId="77777777" w:rsidTr="00F23B7C">
        <w:trPr>
          <w:trHeight w:val="20"/>
          <w:jc w:val="center"/>
        </w:trPr>
        <w:tc>
          <w:tcPr>
            <w:tcW w:w="656" w:type="dxa"/>
            <w:vMerge/>
            <w:tcBorders>
              <w:left w:val="single" w:sz="4" w:space="0" w:color="auto"/>
              <w:right w:val="single" w:sz="4" w:space="0" w:color="auto"/>
            </w:tcBorders>
            <w:vAlign w:val="center"/>
          </w:tcPr>
          <w:p w14:paraId="017D6594" w14:textId="77777777" w:rsidR="008028A3" w:rsidRPr="00D817C9" w:rsidRDefault="008028A3" w:rsidP="003F6B0A">
            <w:pPr>
              <w:rPr>
                <w:sz w:val="22"/>
              </w:rPr>
            </w:pPr>
          </w:p>
        </w:tc>
        <w:tc>
          <w:tcPr>
            <w:tcW w:w="1377" w:type="dxa"/>
            <w:vMerge/>
            <w:tcBorders>
              <w:left w:val="single" w:sz="4" w:space="0" w:color="auto"/>
              <w:bottom w:val="single" w:sz="4" w:space="0" w:color="auto"/>
              <w:right w:val="single" w:sz="4" w:space="0" w:color="auto"/>
            </w:tcBorders>
            <w:shd w:val="clear" w:color="auto" w:fill="auto"/>
            <w:noWrap/>
            <w:vAlign w:val="center"/>
          </w:tcPr>
          <w:p w14:paraId="42AE8E58" w14:textId="77777777" w:rsidR="008028A3" w:rsidRPr="00D817C9" w:rsidRDefault="008028A3" w:rsidP="003F6B0A">
            <w:pPr>
              <w:rPr>
                <w:sz w:val="22"/>
              </w:rPr>
            </w:pPr>
          </w:p>
        </w:tc>
        <w:tc>
          <w:tcPr>
            <w:tcW w:w="411" w:type="dxa"/>
            <w:tcBorders>
              <w:top w:val="single" w:sz="4" w:space="0" w:color="auto"/>
              <w:left w:val="nil"/>
              <w:bottom w:val="single" w:sz="4" w:space="0" w:color="auto"/>
              <w:right w:val="single" w:sz="4" w:space="0" w:color="auto"/>
            </w:tcBorders>
            <w:shd w:val="clear" w:color="auto" w:fill="auto"/>
            <w:noWrap/>
            <w:vAlign w:val="center"/>
          </w:tcPr>
          <w:p w14:paraId="3D97ACEC" w14:textId="77777777" w:rsidR="008028A3" w:rsidRPr="00D817C9" w:rsidRDefault="008028A3" w:rsidP="003F6B0A">
            <w:pPr>
              <w:rPr>
                <w:sz w:val="22"/>
              </w:rPr>
            </w:pP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7ED1AEB3" w14:textId="77777777" w:rsidR="008028A3" w:rsidRPr="00D817C9" w:rsidRDefault="008028A3" w:rsidP="003F6B0A">
            <w:pPr>
              <w:rPr>
                <w:sz w:val="20"/>
              </w:rPr>
            </w:pPr>
            <w:r w:rsidRPr="00D817C9">
              <w:rPr>
                <w:sz w:val="20"/>
              </w:rPr>
              <w:t xml:space="preserve"> 8÷18) </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4D28087B" w14:textId="77777777" w:rsidR="008028A3" w:rsidRPr="00D817C9" w:rsidRDefault="008028A3" w:rsidP="003F6B0A">
            <w:pPr>
              <w:rPr>
                <w:sz w:val="20"/>
              </w:rPr>
            </w:pPr>
            <w:r w:rsidRPr="00D817C9">
              <w:rPr>
                <w:sz w:val="20"/>
              </w:rPr>
              <w:t>(10÷24)</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13DA2F7A" w14:textId="77777777" w:rsidR="008028A3" w:rsidRPr="00D817C9" w:rsidRDefault="008028A3" w:rsidP="003F6B0A">
            <w:pPr>
              <w:rPr>
                <w:sz w:val="20"/>
              </w:rPr>
            </w:pPr>
            <w:r w:rsidRPr="00D817C9">
              <w:rPr>
                <w:sz w:val="20"/>
              </w:rPr>
              <w:t>(13÷31)</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345C182A" w14:textId="77777777" w:rsidR="008028A3" w:rsidRPr="00D817C9" w:rsidRDefault="008028A3" w:rsidP="003F6B0A">
            <w:pPr>
              <w:rPr>
                <w:sz w:val="20"/>
              </w:rPr>
            </w:pPr>
            <w:r w:rsidRPr="00D817C9">
              <w:rPr>
                <w:sz w:val="20"/>
              </w:rPr>
              <w:t>(17÷39)</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4C17C99D" w14:textId="77777777" w:rsidR="008028A3" w:rsidRPr="00D817C9" w:rsidRDefault="008028A3" w:rsidP="003F6B0A">
            <w:pPr>
              <w:rPr>
                <w:sz w:val="20"/>
              </w:rPr>
            </w:pPr>
            <w:r w:rsidRPr="00D817C9">
              <w:rPr>
                <w:sz w:val="20"/>
              </w:rPr>
              <w:t>(20÷47)</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479E7B61" w14:textId="77777777" w:rsidR="008028A3" w:rsidRPr="00D817C9" w:rsidRDefault="008028A3" w:rsidP="003F6B0A">
            <w:pPr>
              <w:rPr>
                <w:sz w:val="20"/>
              </w:rPr>
            </w:pPr>
            <w:r w:rsidRPr="00D817C9">
              <w:rPr>
                <w:sz w:val="20"/>
              </w:rPr>
              <w:t>(24÷56)</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25F00EEF" w14:textId="77777777" w:rsidR="008028A3" w:rsidRPr="00D817C9" w:rsidRDefault="008028A3" w:rsidP="003F6B0A">
            <w:pPr>
              <w:rPr>
                <w:sz w:val="20"/>
              </w:rPr>
            </w:pPr>
            <w:r w:rsidRPr="00D817C9">
              <w:rPr>
                <w:sz w:val="20"/>
              </w:rPr>
              <w:t>(28÷65)</w:t>
            </w:r>
          </w:p>
        </w:tc>
        <w:tc>
          <w:tcPr>
            <w:tcW w:w="962" w:type="dxa"/>
            <w:tcBorders>
              <w:top w:val="single" w:sz="4" w:space="0" w:color="auto"/>
              <w:left w:val="nil"/>
              <w:bottom w:val="single" w:sz="4" w:space="0" w:color="auto"/>
              <w:right w:val="single" w:sz="4" w:space="0" w:color="auto"/>
            </w:tcBorders>
            <w:shd w:val="clear" w:color="auto" w:fill="auto"/>
            <w:noWrap/>
            <w:vAlign w:val="center"/>
          </w:tcPr>
          <w:p w14:paraId="0579A060" w14:textId="77777777" w:rsidR="008028A3" w:rsidRPr="00D817C9" w:rsidRDefault="008028A3" w:rsidP="003F6B0A">
            <w:pPr>
              <w:rPr>
                <w:sz w:val="20"/>
              </w:rPr>
            </w:pPr>
            <w:r w:rsidRPr="00D817C9">
              <w:rPr>
                <w:sz w:val="20"/>
              </w:rPr>
              <w:t>(32÷75)</w:t>
            </w:r>
          </w:p>
        </w:tc>
      </w:tr>
      <w:tr w:rsidR="00F72F15" w:rsidRPr="00D817C9" w14:paraId="70E8CE84" w14:textId="77777777" w:rsidTr="00F23B7C">
        <w:trPr>
          <w:trHeight w:val="20"/>
          <w:jc w:val="center"/>
        </w:trPr>
        <w:tc>
          <w:tcPr>
            <w:tcW w:w="656" w:type="dxa"/>
            <w:vMerge/>
            <w:tcBorders>
              <w:left w:val="single" w:sz="4" w:space="0" w:color="auto"/>
              <w:right w:val="single" w:sz="4" w:space="0" w:color="auto"/>
            </w:tcBorders>
            <w:vAlign w:val="center"/>
          </w:tcPr>
          <w:p w14:paraId="6DF40D79" w14:textId="77777777" w:rsidR="008028A3" w:rsidRPr="00D817C9" w:rsidRDefault="008028A3" w:rsidP="003F6B0A">
            <w:pPr>
              <w:rPr>
                <w:sz w:val="22"/>
              </w:rPr>
            </w:pPr>
          </w:p>
        </w:tc>
        <w:tc>
          <w:tcPr>
            <w:tcW w:w="1377" w:type="dxa"/>
            <w:vMerge w:val="restart"/>
            <w:tcBorders>
              <w:top w:val="single" w:sz="4" w:space="0" w:color="auto"/>
              <w:left w:val="single" w:sz="4" w:space="0" w:color="auto"/>
              <w:right w:val="single" w:sz="4" w:space="0" w:color="auto"/>
            </w:tcBorders>
            <w:shd w:val="clear" w:color="auto" w:fill="auto"/>
            <w:noWrap/>
            <w:vAlign w:val="center"/>
          </w:tcPr>
          <w:p w14:paraId="46B5C787" w14:textId="77777777" w:rsidR="008028A3" w:rsidRPr="00D817C9" w:rsidRDefault="008028A3" w:rsidP="003F6B0A">
            <w:pPr>
              <w:rPr>
                <w:sz w:val="22"/>
              </w:rPr>
            </w:pPr>
            <w:r w:rsidRPr="00D817C9">
              <w:rPr>
                <w:sz w:val="22"/>
              </w:rPr>
              <w:t>Hòn Dáu-Đèo Ngang</w:t>
            </w:r>
          </w:p>
        </w:tc>
        <w:tc>
          <w:tcPr>
            <w:tcW w:w="411" w:type="dxa"/>
            <w:tcBorders>
              <w:top w:val="single" w:sz="4" w:space="0" w:color="auto"/>
              <w:left w:val="nil"/>
              <w:bottom w:val="single" w:sz="4" w:space="0" w:color="auto"/>
              <w:right w:val="single" w:sz="4" w:space="0" w:color="auto"/>
            </w:tcBorders>
            <w:shd w:val="clear" w:color="auto" w:fill="auto"/>
            <w:noWrap/>
            <w:vAlign w:val="center"/>
          </w:tcPr>
          <w:p w14:paraId="46B46786" w14:textId="77777777" w:rsidR="008028A3" w:rsidRPr="00D817C9" w:rsidRDefault="008028A3" w:rsidP="003F6B0A">
            <w:pPr>
              <w:rPr>
                <w:sz w:val="22"/>
              </w:rPr>
            </w:pP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11F46596" w14:textId="77777777" w:rsidR="008028A3" w:rsidRPr="00D817C9" w:rsidRDefault="008028A3" w:rsidP="003F6B0A">
            <w:pPr>
              <w:rPr>
                <w:sz w:val="20"/>
              </w:rPr>
            </w:pPr>
            <w:r w:rsidRPr="00D817C9">
              <w:rPr>
                <w:sz w:val="20"/>
              </w:rPr>
              <w:t>13</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67E9E02A" w14:textId="77777777" w:rsidR="008028A3" w:rsidRPr="00D817C9" w:rsidRDefault="008028A3" w:rsidP="003F6B0A">
            <w:pPr>
              <w:rPr>
                <w:sz w:val="20"/>
              </w:rPr>
            </w:pPr>
            <w:r w:rsidRPr="00D817C9">
              <w:rPr>
                <w:sz w:val="20"/>
              </w:rPr>
              <w:t>17</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12499FB3" w14:textId="77777777" w:rsidR="008028A3" w:rsidRPr="00D817C9" w:rsidRDefault="008028A3" w:rsidP="003F6B0A">
            <w:pPr>
              <w:rPr>
                <w:sz w:val="20"/>
              </w:rPr>
            </w:pPr>
            <w:r w:rsidRPr="00D817C9">
              <w:rPr>
                <w:sz w:val="20"/>
              </w:rPr>
              <w:t>22</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2D8053D8" w14:textId="77777777" w:rsidR="008028A3" w:rsidRPr="00D817C9" w:rsidRDefault="008028A3" w:rsidP="003F6B0A">
            <w:pPr>
              <w:rPr>
                <w:sz w:val="20"/>
              </w:rPr>
            </w:pPr>
            <w:r w:rsidRPr="00D817C9">
              <w:rPr>
                <w:sz w:val="20"/>
              </w:rPr>
              <w:t>27</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2F1D59B1" w14:textId="77777777" w:rsidR="008028A3" w:rsidRPr="00D817C9" w:rsidRDefault="008028A3" w:rsidP="003F6B0A">
            <w:pPr>
              <w:rPr>
                <w:sz w:val="20"/>
              </w:rPr>
            </w:pPr>
            <w:r w:rsidRPr="00D817C9">
              <w:rPr>
                <w:sz w:val="20"/>
              </w:rPr>
              <w:t>33</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14069513" w14:textId="77777777" w:rsidR="008028A3" w:rsidRPr="00D817C9" w:rsidRDefault="008028A3" w:rsidP="003F6B0A">
            <w:pPr>
              <w:rPr>
                <w:sz w:val="20"/>
              </w:rPr>
            </w:pPr>
            <w:r w:rsidRPr="00D817C9">
              <w:rPr>
                <w:sz w:val="20"/>
              </w:rPr>
              <w:t>39</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5B91AF1A" w14:textId="77777777" w:rsidR="008028A3" w:rsidRPr="00D817C9" w:rsidRDefault="008028A3" w:rsidP="003F6B0A">
            <w:pPr>
              <w:rPr>
                <w:sz w:val="20"/>
              </w:rPr>
            </w:pPr>
            <w:r w:rsidRPr="00D817C9">
              <w:rPr>
                <w:sz w:val="20"/>
              </w:rPr>
              <w:t>46</w:t>
            </w:r>
          </w:p>
        </w:tc>
        <w:tc>
          <w:tcPr>
            <w:tcW w:w="962" w:type="dxa"/>
            <w:tcBorders>
              <w:top w:val="single" w:sz="4" w:space="0" w:color="auto"/>
              <w:left w:val="nil"/>
              <w:bottom w:val="single" w:sz="4" w:space="0" w:color="auto"/>
              <w:right w:val="single" w:sz="4" w:space="0" w:color="auto"/>
            </w:tcBorders>
            <w:shd w:val="clear" w:color="auto" w:fill="auto"/>
            <w:noWrap/>
            <w:vAlign w:val="center"/>
          </w:tcPr>
          <w:p w14:paraId="7EF750EF" w14:textId="77777777" w:rsidR="008028A3" w:rsidRPr="00D817C9" w:rsidRDefault="008028A3" w:rsidP="003F6B0A">
            <w:pPr>
              <w:rPr>
                <w:sz w:val="20"/>
              </w:rPr>
            </w:pPr>
            <w:r w:rsidRPr="00D817C9">
              <w:rPr>
                <w:sz w:val="20"/>
              </w:rPr>
              <w:t>53</w:t>
            </w:r>
          </w:p>
        </w:tc>
      </w:tr>
      <w:tr w:rsidR="00F72F15" w:rsidRPr="00D817C9" w14:paraId="04A6858B" w14:textId="77777777" w:rsidTr="00F23B7C">
        <w:trPr>
          <w:trHeight w:val="20"/>
          <w:jc w:val="center"/>
        </w:trPr>
        <w:tc>
          <w:tcPr>
            <w:tcW w:w="656" w:type="dxa"/>
            <w:vMerge/>
            <w:tcBorders>
              <w:left w:val="single" w:sz="4" w:space="0" w:color="auto"/>
              <w:bottom w:val="single" w:sz="4" w:space="0" w:color="auto"/>
              <w:right w:val="single" w:sz="4" w:space="0" w:color="auto"/>
            </w:tcBorders>
            <w:vAlign w:val="center"/>
          </w:tcPr>
          <w:p w14:paraId="2E479B29" w14:textId="77777777" w:rsidR="008028A3" w:rsidRPr="00D817C9" w:rsidRDefault="008028A3" w:rsidP="003F6B0A">
            <w:pPr>
              <w:rPr>
                <w:sz w:val="22"/>
              </w:rPr>
            </w:pPr>
          </w:p>
        </w:tc>
        <w:tc>
          <w:tcPr>
            <w:tcW w:w="1377" w:type="dxa"/>
            <w:vMerge/>
            <w:tcBorders>
              <w:left w:val="single" w:sz="4" w:space="0" w:color="auto"/>
              <w:bottom w:val="single" w:sz="4" w:space="0" w:color="auto"/>
              <w:right w:val="single" w:sz="4" w:space="0" w:color="auto"/>
            </w:tcBorders>
            <w:shd w:val="clear" w:color="auto" w:fill="auto"/>
            <w:noWrap/>
            <w:vAlign w:val="center"/>
          </w:tcPr>
          <w:p w14:paraId="0C183B74" w14:textId="77777777" w:rsidR="008028A3" w:rsidRPr="00D817C9" w:rsidRDefault="008028A3" w:rsidP="003F6B0A">
            <w:pPr>
              <w:rPr>
                <w:sz w:val="22"/>
              </w:rPr>
            </w:pPr>
          </w:p>
        </w:tc>
        <w:tc>
          <w:tcPr>
            <w:tcW w:w="411" w:type="dxa"/>
            <w:tcBorders>
              <w:top w:val="single" w:sz="4" w:space="0" w:color="auto"/>
              <w:left w:val="nil"/>
              <w:bottom w:val="single" w:sz="4" w:space="0" w:color="auto"/>
              <w:right w:val="single" w:sz="4" w:space="0" w:color="auto"/>
            </w:tcBorders>
            <w:shd w:val="clear" w:color="auto" w:fill="auto"/>
            <w:noWrap/>
            <w:vAlign w:val="center"/>
          </w:tcPr>
          <w:p w14:paraId="18AD9687" w14:textId="77777777" w:rsidR="008028A3" w:rsidRPr="00D817C9" w:rsidRDefault="008028A3" w:rsidP="003F6B0A">
            <w:pPr>
              <w:rPr>
                <w:sz w:val="22"/>
              </w:rPr>
            </w:pP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56747429" w14:textId="77777777" w:rsidR="008028A3" w:rsidRPr="00D817C9" w:rsidRDefault="008028A3" w:rsidP="003F6B0A">
            <w:pPr>
              <w:rPr>
                <w:sz w:val="20"/>
              </w:rPr>
            </w:pPr>
            <w:r w:rsidRPr="00D817C9">
              <w:rPr>
                <w:sz w:val="20"/>
              </w:rPr>
              <w:t xml:space="preserve"> 8÷18) </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4C992ECC" w14:textId="77777777" w:rsidR="008028A3" w:rsidRPr="00D817C9" w:rsidRDefault="008028A3" w:rsidP="003F6B0A">
            <w:pPr>
              <w:rPr>
                <w:sz w:val="20"/>
              </w:rPr>
            </w:pPr>
            <w:r w:rsidRPr="00D817C9">
              <w:rPr>
                <w:sz w:val="20"/>
              </w:rPr>
              <w:t>(10÷24)</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2BA52326" w14:textId="77777777" w:rsidR="008028A3" w:rsidRPr="00D817C9" w:rsidRDefault="008028A3" w:rsidP="003F6B0A">
            <w:pPr>
              <w:rPr>
                <w:sz w:val="20"/>
              </w:rPr>
            </w:pPr>
            <w:r w:rsidRPr="00D817C9">
              <w:rPr>
                <w:sz w:val="20"/>
              </w:rPr>
              <w:t>(13÷31)</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794236E0" w14:textId="77777777" w:rsidR="008028A3" w:rsidRPr="00D817C9" w:rsidRDefault="008028A3" w:rsidP="003F6B0A">
            <w:pPr>
              <w:rPr>
                <w:sz w:val="20"/>
              </w:rPr>
            </w:pPr>
            <w:r w:rsidRPr="00D817C9">
              <w:rPr>
                <w:sz w:val="20"/>
              </w:rPr>
              <w:t>(16÷39)</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7C4039EA" w14:textId="77777777" w:rsidR="008028A3" w:rsidRPr="00D817C9" w:rsidRDefault="008028A3" w:rsidP="003F6B0A">
            <w:pPr>
              <w:rPr>
                <w:sz w:val="20"/>
              </w:rPr>
            </w:pPr>
            <w:r w:rsidRPr="00D817C9">
              <w:rPr>
                <w:sz w:val="20"/>
              </w:rPr>
              <w:t>(20÷47)</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46FAC0AA" w14:textId="77777777" w:rsidR="008028A3" w:rsidRPr="00D817C9" w:rsidRDefault="008028A3" w:rsidP="003F6B0A">
            <w:pPr>
              <w:rPr>
                <w:sz w:val="20"/>
              </w:rPr>
            </w:pPr>
            <w:r w:rsidRPr="00D817C9">
              <w:rPr>
                <w:sz w:val="20"/>
              </w:rPr>
              <w:t>(24÷56)</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1CBE20F0" w14:textId="77777777" w:rsidR="008028A3" w:rsidRPr="00D817C9" w:rsidRDefault="008028A3" w:rsidP="003F6B0A">
            <w:pPr>
              <w:rPr>
                <w:sz w:val="20"/>
              </w:rPr>
            </w:pPr>
            <w:r w:rsidRPr="00D817C9">
              <w:rPr>
                <w:sz w:val="20"/>
              </w:rPr>
              <w:t>(28÷65)</w:t>
            </w:r>
          </w:p>
        </w:tc>
        <w:tc>
          <w:tcPr>
            <w:tcW w:w="962" w:type="dxa"/>
            <w:tcBorders>
              <w:top w:val="single" w:sz="4" w:space="0" w:color="auto"/>
              <w:left w:val="nil"/>
              <w:bottom w:val="single" w:sz="4" w:space="0" w:color="auto"/>
              <w:right w:val="single" w:sz="4" w:space="0" w:color="auto"/>
            </w:tcBorders>
            <w:shd w:val="clear" w:color="auto" w:fill="auto"/>
            <w:noWrap/>
            <w:vAlign w:val="center"/>
          </w:tcPr>
          <w:p w14:paraId="45024F3C" w14:textId="77777777" w:rsidR="008028A3" w:rsidRPr="00D817C9" w:rsidRDefault="008028A3" w:rsidP="003F6B0A">
            <w:pPr>
              <w:rPr>
                <w:sz w:val="20"/>
              </w:rPr>
            </w:pPr>
            <w:r w:rsidRPr="00D817C9">
              <w:rPr>
                <w:sz w:val="20"/>
              </w:rPr>
              <w:t>(32÷75)</w:t>
            </w:r>
          </w:p>
        </w:tc>
      </w:tr>
      <w:tr w:rsidR="00F72F15" w:rsidRPr="00D817C9" w14:paraId="0DB9B018" w14:textId="77777777" w:rsidTr="00F23B7C">
        <w:trPr>
          <w:trHeight w:val="20"/>
          <w:jc w:val="center"/>
        </w:trPr>
        <w:tc>
          <w:tcPr>
            <w:tcW w:w="656" w:type="dxa"/>
            <w:vMerge w:val="restart"/>
            <w:tcBorders>
              <w:top w:val="single" w:sz="4" w:space="0" w:color="auto"/>
              <w:left w:val="single" w:sz="4" w:space="0" w:color="auto"/>
              <w:right w:val="single" w:sz="4" w:space="0" w:color="auto"/>
            </w:tcBorders>
            <w:vAlign w:val="center"/>
          </w:tcPr>
          <w:p w14:paraId="035DE9AF" w14:textId="77777777" w:rsidR="008028A3" w:rsidRPr="00D817C9" w:rsidRDefault="008028A3" w:rsidP="003F6B0A">
            <w:pPr>
              <w:rPr>
                <w:sz w:val="22"/>
              </w:rPr>
            </w:pPr>
            <w:r w:rsidRPr="00D817C9">
              <w:rPr>
                <w:sz w:val="22"/>
              </w:rPr>
              <w:t>RCP 8.5</w:t>
            </w:r>
          </w:p>
        </w:tc>
        <w:tc>
          <w:tcPr>
            <w:tcW w:w="1377" w:type="dxa"/>
            <w:vMerge w:val="restart"/>
            <w:tcBorders>
              <w:top w:val="single" w:sz="4" w:space="0" w:color="auto"/>
              <w:left w:val="single" w:sz="4" w:space="0" w:color="auto"/>
              <w:right w:val="single" w:sz="4" w:space="0" w:color="auto"/>
            </w:tcBorders>
            <w:shd w:val="clear" w:color="auto" w:fill="auto"/>
            <w:noWrap/>
            <w:vAlign w:val="center"/>
          </w:tcPr>
          <w:p w14:paraId="44DA9D4A" w14:textId="77777777" w:rsidR="008028A3" w:rsidRPr="00D817C9" w:rsidRDefault="008028A3" w:rsidP="003F6B0A">
            <w:pPr>
              <w:rPr>
                <w:sz w:val="22"/>
              </w:rPr>
            </w:pPr>
            <w:r w:rsidRPr="00D817C9">
              <w:rPr>
                <w:sz w:val="22"/>
              </w:rPr>
              <w:t>Móng Cái-Hòn Dáu</w:t>
            </w:r>
          </w:p>
        </w:tc>
        <w:tc>
          <w:tcPr>
            <w:tcW w:w="411" w:type="dxa"/>
            <w:tcBorders>
              <w:top w:val="single" w:sz="4" w:space="0" w:color="auto"/>
              <w:left w:val="nil"/>
              <w:bottom w:val="single" w:sz="4" w:space="0" w:color="auto"/>
              <w:right w:val="single" w:sz="4" w:space="0" w:color="auto"/>
            </w:tcBorders>
            <w:shd w:val="clear" w:color="auto" w:fill="auto"/>
            <w:noWrap/>
            <w:vAlign w:val="center"/>
          </w:tcPr>
          <w:p w14:paraId="11D0FB00" w14:textId="77777777" w:rsidR="008028A3" w:rsidRPr="00D817C9" w:rsidRDefault="008028A3" w:rsidP="003F6B0A">
            <w:pPr>
              <w:rPr>
                <w:sz w:val="22"/>
              </w:rPr>
            </w:pP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1939DDAF" w14:textId="77777777" w:rsidR="008028A3" w:rsidRPr="00D817C9" w:rsidRDefault="008028A3" w:rsidP="003F6B0A">
            <w:pPr>
              <w:rPr>
                <w:sz w:val="20"/>
              </w:rPr>
            </w:pPr>
            <w:r w:rsidRPr="00D817C9">
              <w:rPr>
                <w:sz w:val="20"/>
              </w:rPr>
              <w:t>13</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5BFA3C45" w14:textId="77777777" w:rsidR="008028A3" w:rsidRPr="00D817C9" w:rsidRDefault="008028A3" w:rsidP="003F6B0A">
            <w:pPr>
              <w:rPr>
                <w:sz w:val="20"/>
              </w:rPr>
            </w:pPr>
            <w:r w:rsidRPr="00D817C9">
              <w:rPr>
                <w:sz w:val="20"/>
              </w:rPr>
              <w:t>18</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29E6F7AA" w14:textId="77777777" w:rsidR="008028A3" w:rsidRPr="00D817C9" w:rsidRDefault="008028A3" w:rsidP="003F6B0A">
            <w:pPr>
              <w:rPr>
                <w:sz w:val="20"/>
              </w:rPr>
            </w:pPr>
            <w:r w:rsidRPr="00D817C9">
              <w:rPr>
                <w:sz w:val="20"/>
              </w:rPr>
              <w:t>25</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1CB7EB02" w14:textId="77777777" w:rsidR="008028A3" w:rsidRPr="00D817C9" w:rsidRDefault="008028A3" w:rsidP="003F6B0A">
            <w:pPr>
              <w:rPr>
                <w:sz w:val="20"/>
              </w:rPr>
            </w:pPr>
            <w:r w:rsidRPr="00D817C9">
              <w:rPr>
                <w:sz w:val="20"/>
              </w:rPr>
              <w:t>32</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56BF72AF" w14:textId="77777777" w:rsidR="008028A3" w:rsidRPr="00D817C9" w:rsidRDefault="008028A3" w:rsidP="003F6B0A">
            <w:pPr>
              <w:rPr>
                <w:sz w:val="20"/>
              </w:rPr>
            </w:pPr>
            <w:r w:rsidRPr="00D817C9">
              <w:rPr>
                <w:sz w:val="20"/>
              </w:rPr>
              <w:t>41</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099F7DF1" w14:textId="77777777" w:rsidR="008028A3" w:rsidRPr="00D817C9" w:rsidRDefault="008028A3" w:rsidP="003F6B0A">
            <w:pPr>
              <w:rPr>
                <w:sz w:val="20"/>
              </w:rPr>
            </w:pPr>
            <w:r w:rsidRPr="00D817C9">
              <w:rPr>
                <w:sz w:val="20"/>
              </w:rPr>
              <w:t>50</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46AF3C46" w14:textId="77777777" w:rsidR="008028A3" w:rsidRPr="00D817C9" w:rsidRDefault="008028A3" w:rsidP="003F6B0A">
            <w:pPr>
              <w:rPr>
                <w:sz w:val="20"/>
              </w:rPr>
            </w:pPr>
            <w:r w:rsidRPr="00D817C9">
              <w:rPr>
                <w:sz w:val="20"/>
              </w:rPr>
              <w:t>60</w:t>
            </w:r>
          </w:p>
        </w:tc>
        <w:tc>
          <w:tcPr>
            <w:tcW w:w="962" w:type="dxa"/>
            <w:tcBorders>
              <w:top w:val="single" w:sz="4" w:space="0" w:color="auto"/>
              <w:left w:val="nil"/>
              <w:bottom w:val="single" w:sz="4" w:space="0" w:color="auto"/>
              <w:right w:val="single" w:sz="4" w:space="0" w:color="auto"/>
            </w:tcBorders>
            <w:shd w:val="clear" w:color="auto" w:fill="auto"/>
            <w:noWrap/>
            <w:vAlign w:val="center"/>
          </w:tcPr>
          <w:p w14:paraId="4BA82C56" w14:textId="77777777" w:rsidR="008028A3" w:rsidRPr="00D817C9" w:rsidRDefault="008028A3" w:rsidP="003F6B0A">
            <w:pPr>
              <w:rPr>
                <w:sz w:val="20"/>
              </w:rPr>
            </w:pPr>
            <w:r w:rsidRPr="00D817C9">
              <w:rPr>
                <w:sz w:val="20"/>
              </w:rPr>
              <w:t>72</w:t>
            </w:r>
          </w:p>
        </w:tc>
      </w:tr>
      <w:tr w:rsidR="00F72F15" w:rsidRPr="00D817C9" w14:paraId="5EF2426C" w14:textId="77777777" w:rsidTr="00F23B7C">
        <w:trPr>
          <w:trHeight w:val="20"/>
          <w:jc w:val="center"/>
        </w:trPr>
        <w:tc>
          <w:tcPr>
            <w:tcW w:w="656" w:type="dxa"/>
            <w:vMerge/>
            <w:tcBorders>
              <w:left w:val="single" w:sz="4" w:space="0" w:color="auto"/>
              <w:right w:val="single" w:sz="4" w:space="0" w:color="auto"/>
            </w:tcBorders>
            <w:vAlign w:val="center"/>
          </w:tcPr>
          <w:p w14:paraId="27A53BD2" w14:textId="77777777" w:rsidR="008028A3" w:rsidRPr="00D817C9" w:rsidRDefault="008028A3" w:rsidP="003F6B0A">
            <w:pPr>
              <w:rPr>
                <w:sz w:val="22"/>
              </w:rPr>
            </w:pPr>
          </w:p>
        </w:tc>
        <w:tc>
          <w:tcPr>
            <w:tcW w:w="1377" w:type="dxa"/>
            <w:vMerge/>
            <w:tcBorders>
              <w:left w:val="single" w:sz="4" w:space="0" w:color="auto"/>
              <w:bottom w:val="single" w:sz="4" w:space="0" w:color="auto"/>
              <w:right w:val="single" w:sz="4" w:space="0" w:color="auto"/>
            </w:tcBorders>
            <w:shd w:val="clear" w:color="auto" w:fill="auto"/>
            <w:noWrap/>
            <w:vAlign w:val="center"/>
          </w:tcPr>
          <w:p w14:paraId="08F4BC7C" w14:textId="77777777" w:rsidR="008028A3" w:rsidRPr="00D817C9" w:rsidRDefault="008028A3" w:rsidP="003F6B0A">
            <w:pPr>
              <w:rPr>
                <w:sz w:val="22"/>
              </w:rPr>
            </w:pPr>
          </w:p>
        </w:tc>
        <w:tc>
          <w:tcPr>
            <w:tcW w:w="411" w:type="dxa"/>
            <w:tcBorders>
              <w:top w:val="single" w:sz="4" w:space="0" w:color="auto"/>
              <w:left w:val="nil"/>
              <w:bottom w:val="single" w:sz="4" w:space="0" w:color="auto"/>
              <w:right w:val="single" w:sz="4" w:space="0" w:color="auto"/>
            </w:tcBorders>
            <w:shd w:val="clear" w:color="auto" w:fill="auto"/>
            <w:noWrap/>
            <w:vAlign w:val="center"/>
          </w:tcPr>
          <w:p w14:paraId="2FEFA8AE" w14:textId="77777777" w:rsidR="008028A3" w:rsidRPr="00D817C9" w:rsidRDefault="008028A3" w:rsidP="003F6B0A">
            <w:pPr>
              <w:rPr>
                <w:sz w:val="22"/>
              </w:rPr>
            </w:pP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1826E791" w14:textId="77777777" w:rsidR="008028A3" w:rsidRPr="00D817C9" w:rsidRDefault="008028A3" w:rsidP="003F6B0A">
            <w:pPr>
              <w:rPr>
                <w:sz w:val="20"/>
              </w:rPr>
            </w:pPr>
            <w:r w:rsidRPr="00D817C9">
              <w:rPr>
                <w:sz w:val="20"/>
              </w:rPr>
              <w:t xml:space="preserve"> 9÷18) </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278E5CAD" w14:textId="77777777" w:rsidR="008028A3" w:rsidRPr="00D817C9" w:rsidRDefault="008028A3" w:rsidP="003F6B0A">
            <w:pPr>
              <w:rPr>
                <w:sz w:val="20"/>
              </w:rPr>
            </w:pPr>
            <w:r w:rsidRPr="00D817C9">
              <w:rPr>
                <w:sz w:val="20"/>
              </w:rPr>
              <w:t>(13÷26)</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1B8618C4" w14:textId="77777777" w:rsidR="008028A3" w:rsidRPr="00D817C9" w:rsidRDefault="008028A3" w:rsidP="003F6B0A">
            <w:pPr>
              <w:rPr>
                <w:sz w:val="20"/>
              </w:rPr>
            </w:pPr>
            <w:r w:rsidRPr="00D817C9">
              <w:rPr>
                <w:sz w:val="20"/>
              </w:rPr>
              <w:t>(17÷35)</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0270C85C" w14:textId="77777777" w:rsidR="008028A3" w:rsidRPr="00D817C9" w:rsidRDefault="008028A3" w:rsidP="003F6B0A">
            <w:pPr>
              <w:rPr>
                <w:sz w:val="20"/>
              </w:rPr>
            </w:pPr>
            <w:r w:rsidRPr="00D817C9">
              <w:rPr>
                <w:sz w:val="20"/>
              </w:rPr>
              <w:t>(22÷45)</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3BC32AE4" w14:textId="77777777" w:rsidR="008028A3" w:rsidRPr="00D817C9" w:rsidRDefault="008028A3" w:rsidP="003F6B0A">
            <w:pPr>
              <w:rPr>
                <w:sz w:val="20"/>
              </w:rPr>
            </w:pPr>
            <w:r w:rsidRPr="00D817C9">
              <w:rPr>
                <w:sz w:val="20"/>
              </w:rPr>
              <w:t>(28÷57)</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495152E2" w14:textId="77777777" w:rsidR="008028A3" w:rsidRPr="00D817C9" w:rsidRDefault="008028A3" w:rsidP="003F6B0A">
            <w:pPr>
              <w:rPr>
                <w:sz w:val="20"/>
              </w:rPr>
            </w:pPr>
            <w:r w:rsidRPr="00D817C9">
              <w:rPr>
                <w:sz w:val="20"/>
              </w:rPr>
              <w:t>(34÷70)</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4FE581B7" w14:textId="77777777" w:rsidR="008028A3" w:rsidRPr="00D817C9" w:rsidRDefault="008028A3" w:rsidP="003F6B0A">
            <w:pPr>
              <w:rPr>
                <w:sz w:val="20"/>
              </w:rPr>
            </w:pPr>
            <w:r w:rsidRPr="00D817C9">
              <w:rPr>
                <w:sz w:val="20"/>
              </w:rPr>
              <w:t>(41÷85)</w:t>
            </w:r>
          </w:p>
        </w:tc>
        <w:tc>
          <w:tcPr>
            <w:tcW w:w="962" w:type="dxa"/>
            <w:tcBorders>
              <w:top w:val="single" w:sz="4" w:space="0" w:color="auto"/>
              <w:left w:val="nil"/>
              <w:bottom w:val="single" w:sz="4" w:space="0" w:color="auto"/>
              <w:right w:val="single" w:sz="4" w:space="0" w:color="auto"/>
            </w:tcBorders>
            <w:shd w:val="clear" w:color="auto" w:fill="auto"/>
            <w:noWrap/>
            <w:vAlign w:val="center"/>
          </w:tcPr>
          <w:p w14:paraId="32AE2C9D" w14:textId="77777777" w:rsidR="008028A3" w:rsidRPr="00D817C9" w:rsidRDefault="008028A3" w:rsidP="003F6B0A">
            <w:pPr>
              <w:rPr>
                <w:sz w:val="20"/>
              </w:rPr>
            </w:pPr>
            <w:r w:rsidRPr="00D817C9">
              <w:rPr>
                <w:sz w:val="20"/>
              </w:rPr>
              <w:t>(49÷101)</w:t>
            </w:r>
          </w:p>
        </w:tc>
      </w:tr>
      <w:tr w:rsidR="00F72F15" w:rsidRPr="00D817C9" w14:paraId="7CBB3332" w14:textId="77777777" w:rsidTr="00F23B7C">
        <w:trPr>
          <w:trHeight w:val="20"/>
          <w:jc w:val="center"/>
        </w:trPr>
        <w:tc>
          <w:tcPr>
            <w:tcW w:w="656" w:type="dxa"/>
            <w:vMerge/>
            <w:tcBorders>
              <w:left w:val="single" w:sz="4" w:space="0" w:color="auto"/>
              <w:right w:val="single" w:sz="4" w:space="0" w:color="auto"/>
            </w:tcBorders>
            <w:vAlign w:val="center"/>
          </w:tcPr>
          <w:p w14:paraId="0EEB1CB4" w14:textId="77777777" w:rsidR="008028A3" w:rsidRPr="00D817C9" w:rsidRDefault="008028A3" w:rsidP="003F6B0A">
            <w:pPr>
              <w:rPr>
                <w:sz w:val="22"/>
              </w:rPr>
            </w:pPr>
          </w:p>
        </w:tc>
        <w:tc>
          <w:tcPr>
            <w:tcW w:w="1377" w:type="dxa"/>
            <w:vMerge w:val="restart"/>
            <w:tcBorders>
              <w:top w:val="single" w:sz="4" w:space="0" w:color="auto"/>
              <w:left w:val="single" w:sz="4" w:space="0" w:color="auto"/>
              <w:right w:val="single" w:sz="4" w:space="0" w:color="auto"/>
            </w:tcBorders>
            <w:shd w:val="clear" w:color="auto" w:fill="auto"/>
            <w:noWrap/>
            <w:vAlign w:val="center"/>
          </w:tcPr>
          <w:p w14:paraId="6CB8D558" w14:textId="77777777" w:rsidR="008028A3" w:rsidRPr="00D817C9" w:rsidRDefault="008028A3" w:rsidP="003F6B0A">
            <w:pPr>
              <w:rPr>
                <w:sz w:val="22"/>
              </w:rPr>
            </w:pPr>
            <w:r w:rsidRPr="00D817C9">
              <w:rPr>
                <w:sz w:val="22"/>
              </w:rPr>
              <w:t>Hòn Dáu-Đèo Ngang</w:t>
            </w:r>
          </w:p>
        </w:tc>
        <w:tc>
          <w:tcPr>
            <w:tcW w:w="411" w:type="dxa"/>
            <w:tcBorders>
              <w:top w:val="single" w:sz="4" w:space="0" w:color="auto"/>
              <w:left w:val="nil"/>
              <w:bottom w:val="single" w:sz="4" w:space="0" w:color="auto"/>
              <w:right w:val="single" w:sz="4" w:space="0" w:color="auto"/>
            </w:tcBorders>
            <w:shd w:val="clear" w:color="auto" w:fill="auto"/>
            <w:noWrap/>
            <w:vAlign w:val="center"/>
          </w:tcPr>
          <w:p w14:paraId="09DD7467" w14:textId="77777777" w:rsidR="008028A3" w:rsidRPr="00D817C9" w:rsidRDefault="008028A3" w:rsidP="003F6B0A">
            <w:pPr>
              <w:rPr>
                <w:sz w:val="22"/>
              </w:rPr>
            </w:pP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0FC74865" w14:textId="77777777" w:rsidR="008028A3" w:rsidRPr="00D817C9" w:rsidRDefault="008028A3" w:rsidP="003F6B0A">
            <w:pPr>
              <w:rPr>
                <w:sz w:val="20"/>
              </w:rPr>
            </w:pPr>
            <w:r w:rsidRPr="00D817C9">
              <w:rPr>
                <w:sz w:val="20"/>
              </w:rPr>
              <w:t>13</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6B310E46" w14:textId="77777777" w:rsidR="008028A3" w:rsidRPr="00D817C9" w:rsidRDefault="008028A3" w:rsidP="003F6B0A">
            <w:pPr>
              <w:rPr>
                <w:sz w:val="20"/>
              </w:rPr>
            </w:pPr>
            <w:r w:rsidRPr="00D817C9">
              <w:rPr>
                <w:sz w:val="20"/>
              </w:rPr>
              <w:t>18</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53FD8D7D" w14:textId="77777777" w:rsidR="008028A3" w:rsidRPr="00D817C9" w:rsidRDefault="008028A3" w:rsidP="003F6B0A">
            <w:pPr>
              <w:rPr>
                <w:sz w:val="20"/>
              </w:rPr>
            </w:pPr>
            <w:r w:rsidRPr="00D817C9">
              <w:rPr>
                <w:sz w:val="20"/>
              </w:rPr>
              <w:t>25</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4129CA34" w14:textId="77777777" w:rsidR="008028A3" w:rsidRPr="00D817C9" w:rsidRDefault="008028A3" w:rsidP="003F6B0A">
            <w:pPr>
              <w:rPr>
                <w:sz w:val="20"/>
              </w:rPr>
            </w:pPr>
            <w:r w:rsidRPr="00D817C9">
              <w:rPr>
                <w:sz w:val="20"/>
              </w:rPr>
              <w:t>32</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7B3F05E7" w14:textId="77777777" w:rsidR="008028A3" w:rsidRPr="00D817C9" w:rsidRDefault="008028A3" w:rsidP="003F6B0A">
            <w:pPr>
              <w:rPr>
                <w:sz w:val="20"/>
              </w:rPr>
            </w:pPr>
            <w:r w:rsidRPr="00D817C9">
              <w:rPr>
                <w:sz w:val="20"/>
              </w:rPr>
              <w:t>40</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3BD26707" w14:textId="77777777" w:rsidR="008028A3" w:rsidRPr="00D817C9" w:rsidRDefault="008028A3" w:rsidP="003F6B0A">
            <w:pPr>
              <w:rPr>
                <w:sz w:val="20"/>
              </w:rPr>
            </w:pPr>
            <w:r w:rsidRPr="00D817C9">
              <w:rPr>
                <w:sz w:val="20"/>
              </w:rPr>
              <w:t>50</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11C757FB" w14:textId="77777777" w:rsidR="008028A3" w:rsidRPr="00D817C9" w:rsidRDefault="008028A3" w:rsidP="003F6B0A">
            <w:pPr>
              <w:rPr>
                <w:sz w:val="20"/>
              </w:rPr>
            </w:pPr>
            <w:r w:rsidRPr="00D817C9">
              <w:rPr>
                <w:sz w:val="20"/>
              </w:rPr>
              <w:t>60</w:t>
            </w:r>
          </w:p>
        </w:tc>
        <w:tc>
          <w:tcPr>
            <w:tcW w:w="962" w:type="dxa"/>
            <w:tcBorders>
              <w:top w:val="single" w:sz="4" w:space="0" w:color="auto"/>
              <w:left w:val="nil"/>
              <w:bottom w:val="single" w:sz="4" w:space="0" w:color="auto"/>
              <w:right w:val="single" w:sz="4" w:space="0" w:color="auto"/>
            </w:tcBorders>
            <w:shd w:val="clear" w:color="auto" w:fill="auto"/>
            <w:noWrap/>
            <w:vAlign w:val="center"/>
          </w:tcPr>
          <w:p w14:paraId="2786E2E5" w14:textId="77777777" w:rsidR="008028A3" w:rsidRPr="00D817C9" w:rsidRDefault="008028A3" w:rsidP="003F6B0A">
            <w:pPr>
              <w:rPr>
                <w:sz w:val="20"/>
              </w:rPr>
            </w:pPr>
            <w:r w:rsidRPr="00D817C9">
              <w:rPr>
                <w:sz w:val="20"/>
              </w:rPr>
              <w:t>72</w:t>
            </w:r>
          </w:p>
        </w:tc>
      </w:tr>
      <w:tr w:rsidR="00F72F15" w:rsidRPr="00D817C9" w14:paraId="5D9FDEF0" w14:textId="77777777" w:rsidTr="00F23B7C">
        <w:trPr>
          <w:trHeight w:val="20"/>
          <w:jc w:val="center"/>
        </w:trPr>
        <w:tc>
          <w:tcPr>
            <w:tcW w:w="656" w:type="dxa"/>
            <w:vMerge/>
            <w:tcBorders>
              <w:left w:val="single" w:sz="4" w:space="0" w:color="auto"/>
              <w:bottom w:val="single" w:sz="4" w:space="0" w:color="auto"/>
              <w:right w:val="single" w:sz="4" w:space="0" w:color="auto"/>
            </w:tcBorders>
            <w:vAlign w:val="center"/>
          </w:tcPr>
          <w:p w14:paraId="34A7F45C" w14:textId="77777777" w:rsidR="008028A3" w:rsidRPr="00D817C9" w:rsidRDefault="008028A3" w:rsidP="003F6B0A">
            <w:pPr>
              <w:rPr>
                <w:sz w:val="22"/>
              </w:rPr>
            </w:pPr>
          </w:p>
        </w:tc>
        <w:tc>
          <w:tcPr>
            <w:tcW w:w="1377" w:type="dxa"/>
            <w:vMerge/>
            <w:tcBorders>
              <w:left w:val="single" w:sz="4" w:space="0" w:color="auto"/>
              <w:bottom w:val="single" w:sz="4" w:space="0" w:color="auto"/>
              <w:right w:val="single" w:sz="4" w:space="0" w:color="auto"/>
            </w:tcBorders>
            <w:shd w:val="clear" w:color="auto" w:fill="auto"/>
            <w:noWrap/>
            <w:vAlign w:val="center"/>
          </w:tcPr>
          <w:p w14:paraId="2A56362E" w14:textId="77777777" w:rsidR="008028A3" w:rsidRPr="00D817C9" w:rsidRDefault="008028A3" w:rsidP="003F6B0A">
            <w:pPr>
              <w:rPr>
                <w:sz w:val="22"/>
              </w:rPr>
            </w:pPr>
          </w:p>
        </w:tc>
        <w:tc>
          <w:tcPr>
            <w:tcW w:w="411" w:type="dxa"/>
            <w:tcBorders>
              <w:top w:val="single" w:sz="4" w:space="0" w:color="auto"/>
              <w:left w:val="nil"/>
              <w:bottom w:val="single" w:sz="4" w:space="0" w:color="auto"/>
              <w:right w:val="single" w:sz="4" w:space="0" w:color="auto"/>
            </w:tcBorders>
            <w:shd w:val="clear" w:color="auto" w:fill="auto"/>
            <w:noWrap/>
            <w:vAlign w:val="center"/>
          </w:tcPr>
          <w:p w14:paraId="4869447F" w14:textId="77777777" w:rsidR="008028A3" w:rsidRPr="00D817C9" w:rsidRDefault="008028A3" w:rsidP="003F6B0A">
            <w:pPr>
              <w:rPr>
                <w:sz w:val="22"/>
              </w:rPr>
            </w:pP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0975A869" w14:textId="77777777" w:rsidR="008028A3" w:rsidRPr="00D817C9" w:rsidRDefault="008028A3" w:rsidP="003F6B0A">
            <w:pPr>
              <w:rPr>
                <w:sz w:val="20"/>
              </w:rPr>
            </w:pPr>
            <w:r w:rsidRPr="00D817C9">
              <w:rPr>
                <w:sz w:val="20"/>
              </w:rPr>
              <w:t xml:space="preserve"> 9÷18) </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01CA89AF" w14:textId="77777777" w:rsidR="008028A3" w:rsidRPr="00D817C9" w:rsidRDefault="008028A3" w:rsidP="003F6B0A">
            <w:pPr>
              <w:rPr>
                <w:sz w:val="20"/>
              </w:rPr>
            </w:pPr>
            <w:r w:rsidRPr="00D817C9">
              <w:rPr>
                <w:sz w:val="20"/>
              </w:rPr>
              <w:t>(12÷26)</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5210A144" w14:textId="77777777" w:rsidR="008028A3" w:rsidRPr="00D817C9" w:rsidRDefault="008028A3" w:rsidP="003F6B0A">
            <w:pPr>
              <w:rPr>
                <w:sz w:val="20"/>
              </w:rPr>
            </w:pPr>
            <w:r w:rsidRPr="00D817C9">
              <w:rPr>
                <w:sz w:val="20"/>
              </w:rPr>
              <w:t>(17÷35)</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63078B5D" w14:textId="77777777" w:rsidR="008028A3" w:rsidRPr="00D817C9" w:rsidRDefault="008028A3" w:rsidP="003F6B0A">
            <w:pPr>
              <w:rPr>
                <w:sz w:val="20"/>
              </w:rPr>
            </w:pPr>
            <w:r w:rsidRPr="00D817C9">
              <w:rPr>
                <w:sz w:val="20"/>
              </w:rPr>
              <w:t>(22÷45)</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337A6194" w14:textId="77777777" w:rsidR="008028A3" w:rsidRPr="00D817C9" w:rsidRDefault="008028A3" w:rsidP="003F6B0A">
            <w:pPr>
              <w:rPr>
                <w:sz w:val="20"/>
              </w:rPr>
            </w:pPr>
            <w:r w:rsidRPr="00D817C9">
              <w:rPr>
                <w:sz w:val="20"/>
              </w:rPr>
              <w:t>(28÷57)</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78FE28BA" w14:textId="77777777" w:rsidR="008028A3" w:rsidRPr="00D817C9" w:rsidRDefault="008028A3" w:rsidP="003F6B0A">
            <w:pPr>
              <w:rPr>
                <w:sz w:val="20"/>
              </w:rPr>
            </w:pPr>
            <w:r w:rsidRPr="00D817C9">
              <w:rPr>
                <w:sz w:val="20"/>
              </w:rPr>
              <w:t>(34÷71)</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496D7017" w14:textId="77777777" w:rsidR="008028A3" w:rsidRPr="00D817C9" w:rsidRDefault="008028A3" w:rsidP="003F6B0A">
            <w:pPr>
              <w:rPr>
                <w:sz w:val="20"/>
              </w:rPr>
            </w:pPr>
            <w:r w:rsidRPr="00D817C9">
              <w:rPr>
                <w:sz w:val="20"/>
              </w:rPr>
              <w:t>(41÷85)</w:t>
            </w:r>
          </w:p>
        </w:tc>
        <w:tc>
          <w:tcPr>
            <w:tcW w:w="962" w:type="dxa"/>
            <w:tcBorders>
              <w:top w:val="single" w:sz="4" w:space="0" w:color="auto"/>
              <w:left w:val="nil"/>
              <w:bottom w:val="single" w:sz="4" w:space="0" w:color="auto"/>
              <w:right w:val="single" w:sz="4" w:space="0" w:color="auto"/>
            </w:tcBorders>
            <w:shd w:val="clear" w:color="auto" w:fill="auto"/>
            <w:noWrap/>
            <w:vAlign w:val="center"/>
          </w:tcPr>
          <w:p w14:paraId="0671FA66" w14:textId="77777777" w:rsidR="008028A3" w:rsidRPr="00D817C9" w:rsidRDefault="008028A3" w:rsidP="003F6B0A">
            <w:pPr>
              <w:rPr>
                <w:sz w:val="20"/>
              </w:rPr>
            </w:pPr>
            <w:r w:rsidRPr="00D817C9">
              <w:rPr>
                <w:sz w:val="20"/>
              </w:rPr>
              <w:t>(49÷101)</w:t>
            </w:r>
          </w:p>
        </w:tc>
      </w:tr>
    </w:tbl>
    <w:p w14:paraId="700720A9" w14:textId="77777777" w:rsidR="008028A3" w:rsidRPr="00D817C9" w:rsidRDefault="008028A3" w:rsidP="00CF63F5">
      <w:pPr>
        <w:pStyle w:val="Content"/>
        <w:rPr>
          <w:lang w:val="da-DK"/>
        </w:rPr>
      </w:pPr>
      <w:r w:rsidRPr="00D817C9">
        <w:rPr>
          <w:lang w:val="da-DK"/>
        </w:rPr>
        <w:t xml:space="preserve">Tác động của BĐKH đối với dòng chảy lũ được tính toán dựa trên tỷ lệ gia tăng dòng chảy lũ do tác động của BĐKH theo kịch bản phát thải cao 8.5 với 2 giai đoạn đến 2030 và đến 2050. </w:t>
      </w:r>
    </w:p>
    <w:p w14:paraId="5C7CE18A" w14:textId="77777777" w:rsidR="008028A3" w:rsidRPr="00D817C9" w:rsidRDefault="008028A3" w:rsidP="00CF63F5">
      <w:pPr>
        <w:pStyle w:val="Content"/>
        <w:rPr>
          <w:spacing w:val="-4"/>
          <w:lang w:val="vi-VN"/>
        </w:rPr>
      </w:pPr>
      <w:r w:rsidRPr="00D817C9">
        <w:rPr>
          <w:spacing w:val="-4"/>
          <w:lang w:val="da-DK"/>
        </w:rPr>
        <w:t xml:space="preserve">Với lũ 500 năm, kết quả tính toán cho thấy dưới tác động của BĐKH đến năm 2050, mực nước tại Hà Nội là </w:t>
      </w:r>
      <w:r w:rsidRPr="00D817C9">
        <w:rPr>
          <w:spacing w:val="-4"/>
          <w:lang w:val="vi-VN"/>
        </w:rPr>
        <w:t>14,4</w:t>
      </w:r>
      <w:r w:rsidRPr="00D817C9">
        <w:rPr>
          <w:spacing w:val="-4"/>
          <w:lang w:val="da-DK"/>
        </w:rPr>
        <w:t xml:space="preserve">m, cao hơn trong trường hợp không tính đến BĐKH là </w:t>
      </w:r>
      <w:r w:rsidRPr="00D817C9">
        <w:rPr>
          <w:spacing w:val="-4"/>
          <w:lang w:val="vi-VN"/>
        </w:rPr>
        <w:t>1,0m. Mức tăng tương tự như vậy tại Sơn Tây và Phả Lại</w:t>
      </w:r>
      <w:r w:rsidRPr="00D817C9">
        <w:rPr>
          <w:spacing w:val="-4"/>
          <w:lang w:val="da-DK"/>
        </w:rPr>
        <w:t xml:space="preserve">.  </w:t>
      </w:r>
      <w:r w:rsidRPr="00D817C9">
        <w:rPr>
          <w:spacing w:val="-4"/>
          <w:lang w:val="vi-VN"/>
        </w:rPr>
        <w:t>Ở giai đoạn 2030 mức tăng là 0,5m.</w:t>
      </w:r>
    </w:p>
    <w:p w14:paraId="3DE54592" w14:textId="4CF6DCAF" w:rsidR="008028A3" w:rsidRPr="00D817C9" w:rsidRDefault="008028A3" w:rsidP="00CF63F5">
      <w:pPr>
        <w:pStyle w:val="Content"/>
        <w:rPr>
          <w:spacing w:val="-4"/>
          <w:lang w:val="da-DK"/>
        </w:rPr>
      </w:pPr>
      <w:r w:rsidRPr="00D817C9">
        <w:rPr>
          <w:spacing w:val="-4"/>
          <w:lang w:val="da-DK"/>
        </w:rPr>
        <w:t xml:space="preserve">Để đảm bảo mực nước lũ tại Hà Nội không vượt  quá 13,4m, cần bổ sung dung tích phòng chống lũ của các hồ chứa là 4,1 tỷ </w:t>
      </w:r>
      <w:r w:rsidR="00FA1F14" w:rsidRPr="00D817C9">
        <w:t>m</w:t>
      </w:r>
      <w:r w:rsidR="00FA1F14" w:rsidRPr="00D817C9">
        <w:rPr>
          <w:vertAlign w:val="superscript"/>
        </w:rPr>
        <w:t>3</w:t>
      </w:r>
      <w:r w:rsidRPr="00D817C9">
        <w:rPr>
          <w:spacing w:val="-4"/>
          <w:lang w:val="da-DK"/>
        </w:rPr>
        <w:t>, tương đương với dung tích phòng chống lũ của hồ chứa Sơn La. Như vậy, có thể thấy để  ứng phó với BĐKH thì cần huy động nguồn lực rất lớn để củng cố, tăng cường hệ thống phòng chống lũ trên lưu vực.</w:t>
      </w:r>
    </w:p>
    <w:p w14:paraId="1FAAD519" w14:textId="241DADA7" w:rsidR="008028A3" w:rsidRPr="00D817C9" w:rsidRDefault="008028A3" w:rsidP="00CF63F5">
      <w:pPr>
        <w:pStyle w:val="Content"/>
        <w:rPr>
          <w:spacing w:val="-4"/>
          <w:lang w:val="da-DK"/>
        </w:rPr>
      </w:pPr>
      <w:r w:rsidRPr="00D817C9">
        <w:rPr>
          <w:spacing w:val="-4"/>
          <w:lang w:val="da-DK"/>
        </w:rPr>
        <w:t xml:space="preserve">Trường hợp tính toán ở trên là trường hợp giả thiết lũ chỉ thay đổi về độ lớn, không thay đổi về thời gian (xảy ra trong thời kỳ lũ chính vụ khi dung tích các hồ chứa để trống ở mức tối đa). Tuy nhiên, với tính bất thường của thời tiết do biến đổi khí hậu, nếu  lũ lớn xuất hiện vào các thời kỳ khác thì tác động của BĐKH sẽ lớn hơn rất nhiều. Với giả thiết lũ thiết kế xuất hiện vào cuối mùa lũ (giống như trường hợp lũ 2011 ở Thái Lan), khi các hồ chứa đã tích đầy nước, không còn dung tích chống lũ, thì mực nước tại Hà Nội sẽ lên đến 16,0m, cao hơn khả năng chống lũ của hệ thống đê là 2,6m. Trong điều kiện đó, tất cả các tuyến đê đều bị tràn, toàn bộ </w:t>
      </w:r>
      <w:r w:rsidR="00AC0219" w:rsidRPr="00D817C9">
        <w:rPr>
          <w:spacing w:val="-4"/>
          <w:lang w:val="da-DK"/>
        </w:rPr>
        <w:t>ĐBBB</w:t>
      </w:r>
      <w:r w:rsidRPr="00D817C9">
        <w:rPr>
          <w:spacing w:val="-4"/>
          <w:lang w:val="da-DK"/>
        </w:rPr>
        <w:t>, trong đó có thủ đô Hà Nội sẽ bị ngập sâu, thiệt hại sẽ rất lớn.</w:t>
      </w:r>
    </w:p>
    <w:p w14:paraId="77BDD880" w14:textId="4CDC5510" w:rsidR="008028A3" w:rsidRPr="00D817C9" w:rsidRDefault="008028A3" w:rsidP="008028A3">
      <w:pPr>
        <w:pStyle w:val="Caption"/>
        <w:rPr>
          <w:szCs w:val="26"/>
          <w:lang w:val="vi-VN"/>
        </w:rPr>
      </w:pPr>
      <w:bookmarkStart w:id="290" w:name="_Toc74081017"/>
      <w:r w:rsidRPr="00D817C9">
        <w:t xml:space="preserve">Bảng </w:t>
      </w:r>
      <w:r w:rsidR="002855C0" w:rsidRPr="00D817C9">
        <w:fldChar w:fldCharType="begin"/>
      </w:r>
      <w:r w:rsidR="002855C0" w:rsidRPr="00D817C9">
        <w:instrText xml:space="preserve"> STYLEREF 1 \s </w:instrText>
      </w:r>
      <w:r w:rsidR="002855C0" w:rsidRPr="00D817C9">
        <w:fldChar w:fldCharType="separate"/>
      </w:r>
      <w:r w:rsidR="009B26C5" w:rsidRPr="00D817C9">
        <w:rPr>
          <w:noProof/>
        </w:rPr>
        <w:t>6</w:t>
      </w:r>
      <w:r w:rsidR="002855C0" w:rsidRPr="00D817C9">
        <w:rPr>
          <w:noProof/>
        </w:rPr>
        <w:fldChar w:fldCharType="end"/>
      </w:r>
      <w:r w:rsidRPr="00D817C9">
        <w:t>.</w:t>
      </w:r>
      <w:r w:rsidR="002855C0" w:rsidRPr="00D817C9">
        <w:fldChar w:fldCharType="begin"/>
      </w:r>
      <w:r w:rsidR="002855C0" w:rsidRPr="00D817C9">
        <w:instrText xml:space="preserve"> SEQ Bảng \* ARABIC \s 1 </w:instrText>
      </w:r>
      <w:r w:rsidR="002855C0" w:rsidRPr="00D817C9">
        <w:fldChar w:fldCharType="separate"/>
      </w:r>
      <w:r w:rsidR="009B26C5" w:rsidRPr="00D817C9">
        <w:rPr>
          <w:noProof/>
        </w:rPr>
        <w:t>7</w:t>
      </w:r>
      <w:r w:rsidR="002855C0" w:rsidRPr="00D817C9">
        <w:rPr>
          <w:noProof/>
        </w:rPr>
        <w:fldChar w:fldCharType="end"/>
      </w:r>
      <w:r w:rsidRPr="00D817C9">
        <w:rPr>
          <w:lang w:val="nl-NL"/>
        </w:rPr>
        <w:t xml:space="preserve">. </w:t>
      </w:r>
      <w:r w:rsidRPr="00D817C9">
        <w:rPr>
          <w:szCs w:val="26"/>
          <w:lang w:val="vi-VN"/>
        </w:rPr>
        <w:t>Kết quả tính toán mực nước, lưu lượng lũ trong trường hợp hồ chứa cắt lũ- có tính đến BĐKH</w:t>
      </w:r>
      <w:bookmarkEnd w:id="290"/>
    </w:p>
    <w:tbl>
      <w:tblPr>
        <w:tblW w:w="5109" w:type="pct"/>
        <w:jc w:val="center"/>
        <w:tblCellMar>
          <w:left w:w="86" w:type="dxa"/>
          <w:right w:w="86" w:type="dxa"/>
        </w:tblCellMar>
        <w:tblLook w:val="04A0" w:firstRow="1" w:lastRow="0" w:firstColumn="1" w:lastColumn="0" w:noHBand="0" w:noVBand="1"/>
      </w:tblPr>
      <w:tblGrid>
        <w:gridCol w:w="2020"/>
        <w:gridCol w:w="928"/>
        <w:gridCol w:w="928"/>
        <w:gridCol w:w="928"/>
        <w:gridCol w:w="929"/>
        <w:gridCol w:w="928"/>
        <w:gridCol w:w="928"/>
        <w:gridCol w:w="928"/>
        <w:gridCol w:w="929"/>
      </w:tblGrid>
      <w:tr w:rsidR="00F72F15" w:rsidRPr="00D817C9" w14:paraId="194415CD" w14:textId="77777777" w:rsidTr="00AC0219">
        <w:trPr>
          <w:trHeight w:val="20"/>
          <w:jc w:val="center"/>
        </w:trPr>
        <w:tc>
          <w:tcPr>
            <w:tcW w:w="10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279E16" w14:textId="77777777" w:rsidR="008028A3" w:rsidRPr="00D817C9" w:rsidRDefault="008028A3" w:rsidP="003F6B0A">
            <w:pPr>
              <w:jc w:val="center"/>
              <w:rPr>
                <w:rFonts w:asciiTheme="minorHAnsi" w:hAnsiTheme="minorHAnsi" w:cstheme="minorHAnsi"/>
                <w:b/>
                <w:bCs/>
                <w:sz w:val="22"/>
                <w:szCs w:val="22"/>
              </w:rPr>
            </w:pPr>
            <w:r w:rsidRPr="00D817C9">
              <w:rPr>
                <w:rFonts w:asciiTheme="minorHAnsi" w:hAnsiTheme="minorHAnsi" w:cstheme="minorHAnsi"/>
                <w:b/>
                <w:bCs/>
                <w:sz w:val="22"/>
                <w:szCs w:val="22"/>
              </w:rPr>
              <w:t>Trạm</w:t>
            </w:r>
          </w:p>
        </w:tc>
        <w:tc>
          <w:tcPr>
            <w:tcW w:w="1965" w:type="pct"/>
            <w:gridSpan w:val="4"/>
            <w:tcBorders>
              <w:top w:val="single" w:sz="4" w:space="0" w:color="auto"/>
              <w:left w:val="nil"/>
              <w:bottom w:val="single" w:sz="4" w:space="0" w:color="auto"/>
              <w:right w:val="single" w:sz="4" w:space="0" w:color="000000"/>
            </w:tcBorders>
            <w:shd w:val="clear" w:color="auto" w:fill="auto"/>
            <w:vAlign w:val="center"/>
            <w:hideMark/>
          </w:tcPr>
          <w:p w14:paraId="0FE887F0" w14:textId="77777777" w:rsidR="008028A3" w:rsidRPr="00D817C9" w:rsidRDefault="008028A3" w:rsidP="003F6B0A">
            <w:pPr>
              <w:jc w:val="center"/>
              <w:rPr>
                <w:rFonts w:asciiTheme="minorHAnsi" w:hAnsiTheme="minorHAnsi" w:cstheme="minorHAnsi"/>
                <w:b/>
                <w:bCs/>
                <w:sz w:val="22"/>
                <w:szCs w:val="22"/>
              </w:rPr>
            </w:pPr>
            <w:r w:rsidRPr="00D817C9">
              <w:rPr>
                <w:rFonts w:asciiTheme="minorHAnsi" w:hAnsiTheme="minorHAnsi" w:cstheme="minorHAnsi"/>
                <w:b/>
                <w:bCs/>
                <w:sz w:val="22"/>
                <w:szCs w:val="22"/>
              </w:rPr>
              <w:t>BĐKH 2030- KB 8.5</w:t>
            </w:r>
          </w:p>
        </w:tc>
        <w:tc>
          <w:tcPr>
            <w:tcW w:w="1965" w:type="pct"/>
            <w:gridSpan w:val="4"/>
            <w:tcBorders>
              <w:top w:val="single" w:sz="4" w:space="0" w:color="auto"/>
              <w:left w:val="nil"/>
              <w:bottom w:val="single" w:sz="4" w:space="0" w:color="auto"/>
              <w:right w:val="single" w:sz="4" w:space="0" w:color="000000"/>
            </w:tcBorders>
            <w:shd w:val="clear" w:color="auto" w:fill="auto"/>
            <w:vAlign w:val="center"/>
            <w:hideMark/>
          </w:tcPr>
          <w:p w14:paraId="66B3C2C6" w14:textId="77777777" w:rsidR="008028A3" w:rsidRPr="00D817C9" w:rsidRDefault="008028A3" w:rsidP="003F6B0A">
            <w:pPr>
              <w:jc w:val="center"/>
              <w:rPr>
                <w:rFonts w:asciiTheme="minorHAnsi" w:hAnsiTheme="minorHAnsi" w:cstheme="minorHAnsi"/>
                <w:b/>
                <w:bCs/>
                <w:sz w:val="22"/>
                <w:szCs w:val="22"/>
              </w:rPr>
            </w:pPr>
            <w:r w:rsidRPr="00D817C9">
              <w:rPr>
                <w:rFonts w:asciiTheme="minorHAnsi" w:hAnsiTheme="minorHAnsi" w:cstheme="minorHAnsi"/>
                <w:b/>
                <w:bCs/>
                <w:sz w:val="22"/>
                <w:szCs w:val="22"/>
              </w:rPr>
              <w:t>BĐKH 2050- KB 8.5</w:t>
            </w:r>
          </w:p>
        </w:tc>
      </w:tr>
      <w:tr w:rsidR="00F72F15" w:rsidRPr="00D817C9" w14:paraId="7A3F6971" w14:textId="77777777" w:rsidTr="00AC0219">
        <w:trPr>
          <w:trHeight w:val="20"/>
          <w:jc w:val="center"/>
        </w:trPr>
        <w:tc>
          <w:tcPr>
            <w:tcW w:w="1069" w:type="pct"/>
            <w:vMerge/>
            <w:tcBorders>
              <w:top w:val="single" w:sz="4" w:space="0" w:color="auto"/>
              <w:left w:val="single" w:sz="4" w:space="0" w:color="auto"/>
              <w:bottom w:val="single" w:sz="4" w:space="0" w:color="auto"/>
              <w:right w:val="single" w:sz="4" w:space="0" w:color="auto"/>
            </w:tcBorders>
            <w:vAlign w:val="center"/>
            <w:hideMark/>
          </w:tcPr>
          <w:p w14:paraId="64051437" w14:textId="77777777" w:rsidR="008028A3" w:rsidRPr="00D817C9" w:rsidRDefault="008028A3" w:rsidP="003F6B0A">
            <w:pPr>
              <w:rPr>
                <w:rFonts w:asciiTheme="minorHAnsi" w:hAnsiTheme="minorHAnsi" w:cstheme="minorHAnsi"/>
                <w:b/>
                <w:bCs/>
                <w:sz w:val="22"/>
                <w:szCs w:val="22"/>
              </w:rPr>
            </w:pPr>
          </w:p>
        </w:tc>
        <w:tc>
          <w:tcPr>
            <w:tcW w:w="491" w:type="pct"/>
            <w:tcBorders>
              <w:top w:val="nil"/>
              <w:left w:val="nil"/>
              <w:bottom w:val="single" w:sz="4" w:space="0" w:color="auto"/>
              <w:right w:val="single" w:sz="4" w:space="0" w:color="auto"/>
            </w:tcBorders>
            <w:shd w:val="clear" w:color="auto" w:fill="auto"/>
            <w:vAlign w:val="center"/>
            <w:hideMark/>
          </w:tcPr>
          <w:p w14:paraId="31E56B68" w14:textId="77777777" w:rsidR="008028A3" w:rsidRPr="00D817C9" w:rsidRDefault="008028A3" w:rsidP="003F6B0A">
            <w:pPr>
              <w:jc w:val="center"/>
              <w:rPr>
                <w:rFonts w:asciiTheme="minorHAnsi" w:hAnsiTheme="minorHAnsi" w:cstheme="minorHAnsi"/>
                <w:b/>
                <w:bCs/>
                <w:sz w:val="22"/>
                <w:szCs w:val="22"/>
              </w:rPr>
            </w:pPr>
            <w:r w:rsidRPr="00D817C9">
              <w:rPr>
                <w:rFonts w:asciiTheme="minorHAnsi" w:hAnsiTheme="minorHAnsi" w:cstheme="minorHAnsi"/>
                <w:b/>
                <w:bCs/>
                <w:sz w:val="22"/>
                <w:szCs w:val="22"/>
              </w:rPr>
              <w:t>250 năm</w:t>
            </w:r>
          </w:p>
        </w:tc>
        <w:tc>
          <w:tcPr>
            <w:tcW w:w="491" w:type="pct"/>
            <w:tcBorders>
              <w:top w:val="nil"/>
              <w:left w:val="nil"/>
              <w:bottom w:val="single" w:sz="4" w:space="0" w:color="auto"/>
              <w:right w:val="single" w:sz="4" w:space="0" w:color="auto"/>
            </w:tcBorders>
            <w:shd w:val="clear" w:color="auto" w:fill="auto"/>
            <w:vAlign w:val="center"/>
            <w:hideMark/>
          </w:tcPr>
          <w:p w14:paraId="49563E10" w14:textId="77777777" w:rsidR="008028A3" w:rsidRPr="00D817C9" w:rsidRDefault="008028A3" w:rsidP="003F6B0A">
            <w:pPr>
              <w:jc w:val="center"/>
              <w:rPr>
                <w:rFonts w:asciiTheme="minorHAnsi" w:hAnsiTheme="minorHAnsi" w:cstheme="minorHAnsi"/>
                <w:b/>
                <w:bCs/>
                <w:sz w:val="22"/>
                <w:szCs w:val="22"/>
              </w:rPr>
            </w:pPr>
            <w:r w:rsidRPr="00D817C9">
              <w:rPr>
                <w:rFonts w:asciiTheme="minorHAnsi" w:hAnsiTheme="minorHAnsi" w:cstheme="minorHAnsi"/>
                <w:b/>
                <w:bCs/>
                <w:sz w:val="22"/>
                <w:szCs w:val="22"/>
              </w:rPr>
              <w:t>300 năm</w:t>
            </w:r>
          </w:p>
        </w:tc>
        <w:tc>
          <w:tcPr>
            <w:tcW w:w="491" w:type="pct"/>
            <w:tcBorders>
              <w:top w:val="nil"/>
              <w:left w:val="nil"/>
              <w:bottom w:val="single" w:sz="4" w:space="0" w:color="auto"/>
              <w:right w:val="single" w:sz="4" w:space="0" w:color="auto"/>
            </w:tcBorders>
            <w:shd w:val="clear" w:color="auto" w:fill="auto"/>
            <w:vAlign w:val="center"/>
            <w:hideMark/>
          </w:tcPr>
          <w:p w14:paraId="0C97B805" w14:textId="77777777" w:rsidR="008028A3" w:rsidRPr="00D817C9" w:rsidRDefault="008028A3" w:rsidP="003F6B0A">
            <w:pPr>
              <w:jc w:val="center"/>
              <w:rPr>
                <w:rFonts w:asciiTheme="minorHAnsi" w:hAnsiTheme="minorHAnsi" w:cstheme="minorHAnsi"/>
                <w:b/>
                <w:bCs/>
                <w:sz w:val="22"/>
                <w:szCs w:val="22"/>
              </w:rPr>
            </w:pPr>
            <w:r w:rsidRPr="00D817C9">
              <w:rPr>
                <w:rFonts w:asciiTheme="minorHAnsi" w:hAnsiTheme="minorHAnsi" w:cstheme="minorHAnsi"/>
                <w:b/>
                <w:bCs/>
                <w:sz w:val="22"/>
                <w:szCs w:val="22"/>
              </w:rPr>
              <w:t>500 năm</w:t>
            </w:r>
          </w:p>
        </w:tc>
        <w:tc>
          <w:tcPr>
            <w:tcW w:w="491" w:type="pct"/>
            <w:tcBorders>
              <w:top w:val="nil"/>
              <w:left w:val="nil"/>
              <w:bottom w:val="single" w:sz="4" w:space="0" w:color="auto"/>
              <w:right w:val="single" w:sz="4" w:space="0" w:color="auto"/>
            </w:tcBorders>
            <w:shd w:val="clear" w:color="auto" w:fill="auto"/>
            <w:vAlign w:val="center"/>
            <w:hideMark/>
          </w:tcPr>
          <w:p w14:paraId="337B40E1" w14:textId="77777777" w:rsidR="008028A3" w:rsidRPr="00D817C9" w:rsidRDefault="008028A3" w:rsidP="003F6B0A">
            <w:pPr>
              <w:jc w:val="center"/>
              <w:rPr>
                <w:rFonts w:asciiTheme="minorHAnsi" w:hAnsiTheme="minorHAnsi" w:cstheme="minorHAnsi"/>
                <w:b/>
                <w:bCs/>
                <w:sz w:val="22"/>
                <w:szCs w:val="22"/>
              </w:rPr>
            </w:pPr>
            <w:r w:rsidRPr="00D817C9">
              <w:rPr>
                <w:rFonts w:asciiTheme="minorHAnsi" w:hAnsiTheme="minorHAnsi" w:cstheme="minorHAnsi"/>
                <w:b/>
                <w:bCs/>
                <w:sz w:val="22"/>
                <w:szCs w:val="22"/>
              </w:rPr>
              <w:t>700 năm</w:t>
            </w:r>
          </w:p>
        </w:tc>
        <w:tc>
          <w:tcPr>
            <w:tcW w:w="491" w:type="pct"/>
            <w:tcBorders>
              <w:top w:val="nil"/>
              <w:left w:val="nil"/>
              <w:bottom w:val="single" w:sz="4" w:space="0" w:color="auto"/>
              <w:right w:val="single" w:sz="4" w:space="0" w:color="auto"/>
            </w:tcBorders>
            <w:shd w:val="clear" w:color="auto" w:fill="auto"/>
            <w:vAlign w:val="center"/>
            <w:hideMark/>
          </w:tcPr>
          <w:p w14:paraId="1A74BFE6" w14:textId="77777777" w:rsidR="008028A3" w:rsidRPr="00D817C9" w:rsidRDefault="008028A3" w:rsidP="003F6B0A">
            <w:pPr>
              <w:jc w:val="center"/>
              <w:rPr>
                <w:rFonts w:asciiTheme="minorHAnsi" w:hAnsiTheme="minorHAnsi" w:cstheme="minorHAnsi"/>
                <w:b/>
                <w:bCs/>
                <w:sz w:val="22"/>
                <w:szCs w:val="22"/>
              </w:rPr>
            </w:pPr>
            <w:r w:rsidRPr="00D817C9">
              <w:rPr>
                <w:rFonts w:asciiTheme="minorHAnsi" w:hAnsiTheme="minorHAnsi" w:cstheme="minorHAnsi"/>
                <w:b/>
                <w:bCs/>
                <w:sz w:val="22"/>
                <w:szCs w:val="22"/>
              </w:rPr>
              <w:t>250 năm</w:t>
            </w:r>
          </w:p>
        </w:tc>
        <w:tc>
          <w:tcPr>
            <w:tcW w:w="491" w:type="pct"/>
            <w:tcBorders>
              <w:top w:val="nil"/>
              <w:left w:val="nil"/>
              <w:bottom w:val="single" w:sz="4" w:space="0" w:color="auto"/>
              <w:right w:val="single" w:sz="4" w:space="0" w:color="auto"/>
            </w:tcBorders>
            <w:shd w:val="clear" w:color="auto" w:fill="auto"/>
            <w:vAlign w:val="center"/>
            <w:hideMark/>
          </w:tcPr>
          <w:p w14:paraId="0BF28AF6" w14:textId="77777777" w:rsidR="008028A3" w:rsidRPr="00D817C9" w:rsidRDefault="008028A3" w:rsidP="003F6B0A">
            <w:pPr>
              <w:jc w:val="center"/>
              <w:rPr>
                <w:rFonts w:asciiTheme="minorHAnsi" w:hAnsiTheme="minorHAnsi" w:cstheme="minorHAnsi"/>
                <w:b/>
                <w:bCs/>
                <w:sz w:val="22"/>
                <w:szCs w:val="22"/>
              </w:rPr>
            </w:pPr>
            <w:r w:rsidRPr="00D817C9">
              <w:rPr>
                <w:rFonts w:asciiTheme="minorHAnsi" w:hAnsiTheme="minorHAnsi" w:cstheme="minorHAnsi"/>
                <w:b/>
                <w:bCs/>
                <w:sz w:val="22"/>
                <w:szCs w:val="22"/>
              </w:rPr>
              <w:t>300 năm</w:t>
            </w:r>
          </w:p>
        </w:tc>
        <w:tc>
          <w:tcPr>
            <w:tcW w:w="491" w:type="pct"/>
            <w:tcBorders>
              <w:top w:val="nil"/>
              <w:left w:val="nil"/>
              <w:bottom w:val="single" w:sz="4" w:space="0" w:color="auto"/>
              <w:right w:val="single" w:sz="4" w:space="0" w:color="auto"/>
            </w:tcBorders>
            <w:shd w:val="clear" w:color="auto" w:fill="auto"/>
            <w:vAlign w:val="center"/>
            <w:hideMark/>
          </w:tcPr>
          <w:p w14:paraId="72C9BFE1" w14:textId="77777777" w:rsidR="008028A3" w:rsidRPr="00D817C9" w:rsidRDefault="008028A3" w:rsidP="003F6B0A">
            <w:pPr>
              <w:jc w:val="center"/>
              <w:rPr>
                <w:rFonts w:asciiTheme="minorHAnsi" w:hAnsiTheme="minorHAnsi" w:cstheme="minorHAnsi"/>
                <w:b/>
                <w:bCs/>
                <w:sz w:val="22"/>
                <w:szCs w:val="22"/>
              </w:rPr>
            </w:pPr>
            <w:r w:rsidRPr="00D817C9">
              <w:rPr>
                <w:rFonts w:asciiTheme="minorHAnsi" w:hAnsiTheme="minorHAnsi" w:cstheme="minorHAnsi"/>
                <w:b/>
                <w:bCs/>
                <w:sz w:val="22"/>
                <w:szCs w:val="22"/>
              </w:rPr>
              <w:t>500 năm</w:t>
            </w:r>
          </w:p>
        </w:tc>
        <w:tc>
          <w:tcPr>
            <w:tcW w:w="491" w:type="pct"/>
            <w:tcBorders>
              <w:top w:val="nil"/>
              <w:left w:val="nil"/>
              <w:bottom w:val="single" w:sz="4" w:space="0" w:color="auto"/>
              <w:right w:val="single" w:sz="4" w:space="0" w:color="auto"/>
            </w:tcBorders>
            <w:shd w:val="clear" w:color="auto" w:fill="auto"/>
            <w:vAlign w:val="center"/>
            <w:hideMark/>
          </w:tcPr>
          <w:p w14:paraId="40D303A3" w14:textId="77777777" w:rsidR="008028A3" w:rsidRPr="00D817C9" w:rsidRDefault="008028A3" w:rsidP="003F6B0A">
            <w:pPr>
              <w:jc w:val="center"/>
              <w:rPr>
                <w:rFonts w:asciiTheme="minorHAnsi" w:hAnsiTheme="minorHAnsi" w:cstheme="minorHAnsi"/>
                <w:b/>
                <w:bCs/>
                <w:sz w:val="22"/>
                <w:szCs w:val="22"/>
              </w:rPr>
            </w:pPr>
            <w:r w:rsidRPr="00D817C9">
              <w:rPr>
                <w:rFonts w:asciiTheme="minorHAnsi" w:hAnsiTheme="minorHAnsi" w:cstheme="minorHAnsi"/>
                <w:b/>
                <w:bCs/>
                <w:sz w:val="22"/>
                <w:szCs w:val="22"/>
              </w:rPr>
              <w:t>700 năm</w:t>
            </w:r>
          </w:p>
        </w:tc>
      </w:tr>
      <w:tr w:rsidR="00F72F15" w:rsidRPr="00D817C9" w14:paraId="784DE509" w14:textId="77777777" w:rsidTr="00AC0219">
        <w:trPr>
          <w:trHeight w:val="20"/>
          <w:jc w:val="center"/>
        </w:trPr>
        <w:tc>
          <w:tcPr>
            <w:tcW w:w="1069" w:type="pct"/>
            <w:tcBorders>
              <w:top w:val="nil"/>
              <w:left w:val="single" w:sz="4" w:space="0" w:color="auto"/>
              <w:bottom w:val="single" w:sz="4" w:space="0" w:color="auto"/>
              <w:right w:val="single" w:sz="4" w:space="0" w:color="auto"/>
            </w:tcBorders>
            <w:shd w:val="clear" w:color="auto" w:fill="auto"/>
            <w:vAlign w:val="center"/>
            <w:hideMark/>
          </w:tcPr>
          <w:p w14:paraId="6DBCFD19" w14:textId="5FAFC245" w:rsidR="008028A3" w:rsidRPr="00D817C9" w:rsidRDefault="008028A3" w:rsidP="003F6B0A">
            <w:pPr>
              <w:rPr>
                <w:rFonts w:asciiTheme="minorHAnsi" w:hAnsiTheme="minorHAnsi" w:cstheme="minorHAnsi"/>
                <w:b/>
                <w:bCs/>
                <w:sz w:val="22"/>
                <w:szCs w:val="22"/>
              </w:rPr>
            </w:pPr>
            <w:r w:rsidRPr="00D817C9">
              <w:rPr>
                <w:rFonts w:asciiTheme="minorHAnsi" w:hAnsiTheme="minorHAnsi" w:cstheme="minorHAnsi"/>
                <w:b/>
                <w:bCs/>
                <w:sz w:val="22"/>
                <w:szCs w:val="22"/>
              </w:rPr>
              <w:t> </w:t>
            </w:r>
            <w:r w:rsidR="000A37CE" w:rsidRPr="00D817C9">
              <w:rPr>
                <w:rFonts w:asciiTheme="minorHAnsi" w:hAnsiTheme="minorHAnsi" w:cstheme="minorHAnsi"/>
                <w:b/>
                <w:bCs/>
                <w:sz w:val="22"/>
                <w:szCs w:val="22"/>
              </w:rPr>
              <w:t>H</w:t>
            </w:r>
            <w:r w:rsidR="00AC0219" w:rsidRPr="00D817C9">
              <w:rPr>
                <w:rFonts w:asciiTheme="minorHAnsi" w:hAnsiTheme="minorHAnsi" w:cstheme="minorHAnsi"/>
                <w:b/>
                <w:bCs/>
                <w:sz w:val="22"/>
                <w:szCs w:val="22"/>
              </w:rPr>
              <w:t xml:space="preserve"> (m)</w:t>
            </w:r>
          </w:p>
        </w:tc>
        <w:tc>
          <w:tcPr>
            <w:tcW w:w="491" w:type="pct"/>
            <w:tcBorders>
              <w:top w:val="nil"/>
              <w:left w:val="nil"/>
              <w:bottom w:val="single" w:sz="4" w:space="0" w:color="auto"/>
              <w:right w:val="single" w:sz="4" w:space="0" w:color="auto"/>
            </w:tcBorders>
            <w:shd w:val="clear" w:color="auto" w:fill="auto"/>
            <w:vAlign w:val="center"/>
            <w:hideMark/>
          </w:tcPr>
          <w:p w14:paraId="06469B67" w14:textId="77777777" w:rsidR="008028A3" w:rsidRPr="00D817C9" w:rsidRDefault="008028A3" w:rsidP="003F6B0A">
            <w:pPr>
              <w:jc w:val="center"/>
              <w:rPr>
                <w:rFonts w:asciiTheme="minorHAnsi" w:hAnsiTheme="minorHAnsi" w:cstheme="minorHAnsi"/>
                <w:b/>
                <w:bCs/>
                <w:sz w:val="22"/>
                <w:szCs w:val="22"/>
              </w:rPr>
            </w:pPr>
            <w:r w:rsidRPr="00D817C9">
              <w:rPr>
                <w:rFonts w:asciiTheme="minorHAnsi" w:hAnsiTheme="minorHAnsi" w:cstheme="minorHAnsi"/>
                <w:b/>
                <w:bCs/>
                <w:sz w:val="22"/>
                <w:szCs w:val="22"/>
              </w:rPr>
              <w:t> </w:t>
            </w:r>
          </w:p>
        </w:tc>
        <w:tc>
          <w:tcPr>
            <w:tcW w:w="491" w:type="pct"/>
            <w:tcBorders>
              <w:top w:val="nil"/>
              <w:left w:val="nil"/>
              <w:bottom w:val="single" w:sz="4" w:space="0" w:color="auto"/>
              <w:right w:val="single" w:sz="4" w:space="0" w:color="auto"/>
            </w:tcBorders>
            <w:shd w:val="clear" w:color="auto" w:fill="auto"/>
            <w:vAlign w:val="center"/>
            <w:hideMark/>
          </w:tcPr>
          <w:p w14:paraId="5DC46082" w14:textId="77777777" w:rsidR="008028A3" w:rsidRPr="00D817C9" w:rsidRDefault="008028A3" w:rsidP="003F6B0A">
            <w:pPr>
              <w:jc w:val="center"/>
              <w:rPr>
                <w:rFonts w:asciiTheme="minorHAnsi" w:hAnsiTheme="minorHAnsi" w:cstheme="minorHAnsi"/>
                <w:b/>
                <w:bCs/>
                <w:sz w:val="22"/>
                <w:szCs w:val="22"/>
              </w:rPr>
            </w:pPr>
            <w:r w:rsidRPr="00D817C9">
              <w:rPr>
                <w:rFonts w:asciiTheme="minorHAnsi" w:hAnsiTheme="minorHAnsi" w:cstheme="minorHAnsi"/>
                <w:b/>
                <w:bCs/>
                <w:sz w:val="22"/>
                <w:szCs w:val="22"/>
              </w:rPr>
              <w:t> </w:t>
            </w:r>
          </w:p>
        </w:tc>
        <w:tc>
          <w:tcPr>
            <w:tcW w:w="491" w:type="pct"/>
            <w:tcBorders>
              <w:top w:val="nil"/>
              <w:left w:val="nil"/>
              <w:bottom w:val="single" w:sz="4" w:space="0" w:color="auto"/>
              <w:right w:val="single" w:sz="4" w:space="0" w:color="auto"/>
            </w:tcBorders>
            <w:shd w:val="clear" w:color="auto" w:fill="auto"/>
            <w:vAlign w:val="center"/>
            <w:hideMark/>
          </w:tcPr>
          <w:p w14:paraId="51B74DDE" w14:textId="77777777" w:rsidR="008028A3" w:rsidRPr="00D817C9" w:rsidRDefault="008028A3" w:rsidP="003F6B0A">
            <w:pPr>
              <w:jc w:val="center"/>
              <w:rPr>
                <w:rFonts w:asciiTheme="minorHAnsi" w:hAnsiTheme="minorHAnsi" w:cstheme="minorHAnsi"/>
                <w:b/>
                <w:bCs/>
                <w:sz w:val="22"/>
                <w:szCs w:val="22"/>
              </w:rPr>
            </w:pPr>
            <w:r w:rsidRPr="00D817C9">
              <w:rPr>
                <w:rFonts w:asciiTheme="minorHAnsi" w:hAnsiTheme="minorHAnsi" w:cstheme="minorHAnsi"/>
                <w:b/>
                <w:bCs/>
                <w:sz w:val="22"/>
                <w:szCs w:val="22"/>
              </w:rPr>
              <w:t> </w:t>
            </w:r>
          </w:p>
        </w:tc>
        <w:tc>
          <w:tcPr>
            <w:tcW w:w="491" w:type="pct"/>
            <w:tcBorders>
              <w:top w:val="nil"/>
              <w:left w:val="nil"/>
              <w:bottom w:val="single" w:sz="4" w:space="0" w:color="auto"/>
              <w:right w:val="single" w:sz="4" w:space="0" w:color="auto"/>
            </w:tcBorders>
            <w:shd w:val="clear" w:color="auto" w:fill="auto"/>
            <w:vAlign w:val="center"/>
            <w:hideMark/>
          </w:tcPr>
          <w:p w14:paraId="0033140C" w14:textId="77777777" w:rsidR="008028A3" w:rsidRPr="00D817C9" w:rsidRDefault="008028A3" w:rsidP="003F6B0A">
            <w:pPr>
              <w:jc w:val="center"/>
              <w:rPr>
                <w:rFonts w:asciiTheme="minorHAnsi" w:hAnsiTheme="minorHAnsi" w:cstheme="minorHAnsi"/>
                <w:b/>
                <w:bCs/>
                <w:sz w:val="22"/>
                <w:szCs w:val="22"/>
              </w:rPr>
            </w:pPr>
            <w:r w:rsidRPr="00D817C9">
              <w:rPr>
                <w:rFonts w:asciiTheme="minorHAnsi" w:hAnsiTheme="minorHAnsi" w:cstheme="minorHAnsi"/>
                <w:b/>
                <w:bCs/>
                <w:sz w:val="22"/>
                <w:szCs w:val="22"/>
              </w:rPr>
              <w:t> </w:t>
            </w:r>
          </w:p>
        </w:tc>
        <w:tc>
          <w:tcPr>
            <w:tcW w:w="491" w:type="pct"/>
            <w:tcBorders>
              <w:top w:val="nil"/>
              <w:left w:val="nil"/>
              <w:bottom w:val="single" w:sz="4" w:space="0" w:color="auto"/>
              <w:right w:val="single" w:sz="4" w:space="0" w:color="auto"/>
            </w:tcBorders>
            <w:shd w:val="clear" w:color="auto" w:fill="auto"/>
            <w:vAlign w:val="center"/>
            <w:hideMark/>
          </w:tcPr>
          <w:p w14:paraId="4294AE08" w14:textId="77777777" w:rsidR="008028A3" w:rsidRPr="00D817C9" w:rsidRDefault="008028A3" w:rsidP="003F6B0A">
            <w:pPr>
              <w:jc w:val="center"/>
              <w:rPr>
                <w:rFonts w:asciiTheme="minorHAnsi" w:hAnsiTheme="minorHAnsi" w:cstheme="minorHAnsi"/>
                <w:b/>
                <w:bCs/>
                <w:sz w:val="22"/>
                <w:szCs w:val="22"/>
              </w:rPr>
            </w:pPr>
            <w:r w:rsidRPr="00D817C9">
              <w:rPr>
                <w:rFonts w:asciiTheme="minorHAnsi" w:hAnsiTheme="minorHAnsi" w:cstheme="minorHAnsi"/>
                <w:b/>
                <w:bCs/>
                <w:sz w:val="22"/>
                <w:szCs w:val="22"/>
              </w:rPr>
              <w:t> </w:t>
            </w:r>
          </w:p>
        </w:tc>
        <w:tc>
          <w:tcPr>
            <w:tcW w:w="491" w:type="pct"/>
            <w:tcBorders>
              <w:top w:val="nil"/>
              <w:left w:val="nil"/>
              <w:bottom w:val="single" w:sz="4" w:space="0" w:color="auto"/>
              <w:right w:val="single" w:sz="4" w:space="0" w:color="auto"/>
            </w:tcBorders>
            <w:shd w:val="clear" w:color="auto" w:fill="auto"/>
            <w:vAlign w:val="center"/>
            <w:hideMark/>
          </w:tcPr>
          <w:p w14:paraId="5CE5400C" w14:textId="77777777" w:rsidR="008028A3" w:rsidRPr="00D817C9" w:rsidRDefault="008028A3" w:rsidP="003F6B0A">
            <w:pPr>
              <w:jc w:val="center"/>
              <w:rPr>
                <w:rFonts w:asciiTheme="minorHAnsi" w:hAnsiTheme="minorHAnsi" w:cstheme="minorHAnsi"/>
                <w:b/>
                <w:bCs/>
                <w:sz w:val="22"/>
                <w:szCs w:val="22"/>
              </w:rPr>
            </w:pPr>
            <w:r w:rsidRPr="00D817C9">
              <w:rPr>
                <w:rFonts w:asciiTheme="minorHAnsi" w:hAnsiTheme="minorHAnsi" w:cstheme="minorHAnsi"/>
                <w:b/>
                <w:bCs/>
                <w:sz w:val="22"/>
                <w:szCs w:val="22"/>
              </w:rPr>
              <w:t> </w:t>
            </w:r>
          </w:p>
        </w:tc>
        <w:tc>
          <w:tcPr>
            <w:tcW w:w="491" w:type="pct"/>
            <w:tcBorders>
              <w:top w:val="nil"/>
              <w:left w:val="nil"/>
              <w:bottom w:val="single" w:sz="4" w:space="0" w:color="auto"/>
              <w:right w:val="single" w:sz="4" w:space="0" w:color="auto"/>
            </w:tcBorders>
            <w:shd w:val="clear" w:color="auto" w:fill="auto"/>
            <w:vAlign w:val="center"/>
            <w:hideMark/>
          </w:tcPr>
          <w:p w14:paraId="61D6FE19" w14:textId="77777777" w:rsidR="008028A3" w:rsidRPr="00D817C9" w:rsidRDefault="008028A3" w:rsidP="003F6B0A">
            <w:pPr>
              <w:jc w:val="center"/>
              <w:rPr>
                <w:rFonts w:asciiTheme="minorHAnsi" w:hAnsiTheme="minorHAnsi" w:cstheme="minorHAnsi"/>
                <w:b/>
                <w:bCs/>
                <w:sz w:val="22"/>
                <w:szCs w:val="22"/>
              </w:rPr>
            </w:pPr>
            <w:r w:rsidRPr="00D817C9">
              <w:rPr>
                <w:rFonts w:asciiTheme="minorHAnsi" w:hAnsiTheme="minorHAnsi" w:cstheme="minorHAnsi"/>
                <w:b/>
                <w:bCs/>
                <w:sz w:val="22"/>
                <w:szCs w:val="22"/>
              </w:rPr>
              <w:t> </w:t>
            </w:r>
          </w:p>
        </w:tc>
        <w:tc>
          <w:tcPr>
            <w:tcW w:w="491" w:type="pct"/>
            <w:tcBorders>
              <w:top w:val="nil"/>
              <w:left w:val="nil"/>
              <w:bottom w:val="single" w:sz="4" w:space="0" w:color="auto"/>
              <w:right w:val="single" w:sz="4" w:space="0" w:color="auto"/>
            </w:tcBorders>
            <w:shd w:val="clear" w:color="auto" w:fill="auto"/>
            <w:vAlign w:val="center"/>
            <w:hideMark/>
          </w:tcPr>
          <w:p w14:paraId="0FDEFAF3" w14:textId="77777777" w:rsidR="008028A3" w:rsidRPr="00D817C9" w:rsidRDefault="008028A3" w:rsidP="003F6B0A">
            <w:pPr>
              <w:jc w:val="center"/>
              <w:rPr>
                <w:rFonts w:asciiTheme="minorHAnsi" w:hAnsiTheme="minorHAnsi" w:cstheme="minorHAnsi"/>
                <w:b/>
                <w:bCs/>
                <w:sz w:val="22"/>
                <w:szCs w:val="22"/>
              </w:rPr>
            </w:pPr>
            <w:r w:rsidRPr="00D817C9">
              <w:rPr>
                <w:rFonts w:asciiTheme="minorHAnsi" w:hAnsiTheme="minorHAnsi" w:cstheme="minorHAnsi"/>
                <w:b/>
                <w:bCs/>
                <w:sz w:val="22"/>
                <w:szCs w:val="22"/>
              </w:rPr>
              <w:t> </w:t>
            </w:r>
          </w:p>
        </w:tc>
      </w:tr>
      <w:tr w:rsidR="00F72F15" w:rsidRPr="00D817C9" w14:paraId="71E5FE6C" w14:textId="77777777" w:rsidTr="00AC0219">
        <w:trPr>
          <w:trHeight w:val="20"/>
          <w:jc w:val="center"/>
        </w:trPr>
        <w:tc>
          <w:tcPr>
            <w:tcW w:w="1069" w:type="pct"/>
            <w:tcBorders>
              <w:top w:val="nil"/>
              <w:left w:val="single" w:sz="4" w:space="0" w:color="auto"/>
              <w:bottom w:val="single" w:sz="4" w:space="0" w:color="auto"/>
              <w:right w:val="single" w:sz="4" w:space="0" w:color="auto"/>
            </w:tcBorders>
            <w:shd w:val="clear" w:color="auto" w:fill="auto"/>
            <w:vAlign w:val="center"/>
            <w:hideMark/>
          </w:tcPr>
          <w:p w14:paraId="5F588347" w14:textId="77777777" w:rsidR="008028A3" w:rsidRPr="00D817C9" w:rsidRDefault="008028A3" w:rsidP="003F6B0A">
            <w:pPr>
              <w:rPr>
                <w:rFonts w:asciiTheme="minorHAnsi" w:hAnsiTheme="minorHAnsi" w:cstheme="minorHAnsi"/>
                <w:sz w:val="22"/>
                <w:szCs w:val="22"/>
              </w:rPr>
            </w:pPr>
            <w:r w:rsidRPr="00D817C9">
              <w:rPr>
                <w:rFonts w:asciiTheme="minorHAnsi" w:hAnsiTheme="minorHAnsi" w:cstheme="minorHAnsi"/>
                <w:sz w:val="22"/>
                <w:szCs w:val="22"/>
              </w:rPr>
              <w:t>S</w:t>
            </w:r>
            <w:r w:rsidRPr="00D817C9">
              <w:rPr>
                <w:rFonts w:asciiTheme="minorHAnsi" w:hAnsiTheme="minorHAnsi" w:cstheme="minorHAnsi"/>
                <w:sz w:val="22"/>
                <w:szCs w:val="22"/>
                <w:lang w:val="vi-VN"/>
              </w:rPr>
              <w:t>ơ</w:t>
            </w:r>
            <w:r w:rsidRPr="00D817C9">
              <w:rPr>
                <w:rFonts w:asciiTheme="minorHAnsi" w:hAnsiTheme="minorHAnsi" w:cstheme="minorHAnsi"/>
                <w:sz w:val="22"/>
                <w:szCs w:val="22"/>
              </w:rPr>
              <w:t>n Tây</w:t>
            </w:r>
          </w:p>
        </w:tc>
        <w:tc>
          <w:tcPr>
            <w:tcW w:w="491" w:type="pct"/>
            <w:tcBorders>
              <w:top w:val="nil"/>
              <w:left w:val="nil"/>
              <w:bottom w:val="single" w:sz="4" w:space="0" w:color="auto"/>
              <w:right w:val="single" w:sz="4" w:space="0" w:color="auto"/>
            </w:tcBorders>
            <w:shd w:val="clear" w:color="auto" w:fill="auto"/>
            <w:vAlign w:val="bottom"/>
            <w:hideMark/>
          </w:tcPr>
          <w:p w14:paraId="61B1221E" w14:textId="77777777" w:rsidR="008028A3" w:rsidRPr="00D817C9" w:rsidRDefault="008028A3" w:rsidP="003F6B0A">
            <w:pPr>
              <w:jc w:val="center"/>
              <w:rPr>
                <w:rFonts w:asciiTheme="minorHAnsi" w:hAnsiTheme="minorHAnsi" w:cstheme="minorHAnsi"/>
                <w:sz w:val="22"/>
                <w:szCs w:val="22"/>
              </w:rPr>
            </w:pPr>
            <w:r w:rsidRPr="00D817C9">
              <w:rPr>
                <w:rFonts w:asciiTheme="minorHAnsi" w:hAnsiTheme="minorHAnsi" w:cstheme="minorHAnsi"/>
                <w:sz w:val="22"/>
                <w:szCs w:val="22"/>
              </w:rPr>
              <w:t>16,04</w:t>
            </w:r>
          </w:p>
        </w:tc>
        <w:tc>
          <w:tcPr>
            <w:tcW w:w="491" w:type="pct"/>
            <w:tcBorders>
              <w:top w:val="nil"/>
              <w:left w:val="nil"/>
              <w:bottom w:val="single" w:sz="4" w:space="0" w:color="auto"/>
              <w:right w:val="single" w:sz="4" w:space="0" w:color="auto"/>
            </w:tcBorders>
            <w:shd w:val="clear" w:color="auto" w:fill="auto"/>
            <w:vAlign w:val="bottom"/>
            <w:hideMark/>
          </w:tcPr>
          <w:p w14:paraId="6376C53E" w14:textId="77777777" w:rsidR="008028A3" w:rsidRPr="00D817C9" w:rsidRDefault="008028A3" w:rsidP="003F6B0A">
            <w:pPr>
              <w:jc w:val="center"/>
              <w:rPr>
                <w:rFonts w:asciiTheme="minorHAnsi" w:hAnsiTheme="minorHAnsi" w:cstheme="minorHAnsi"/>
                <w:sz w:val="22"/>
                <w:szCs w:val="22"/>
              </w:rPr>
            </w:pPr>
            <w:r w:rsidRPr="00D817C9">
              <w:rPr>
                <w:rFonts w:asciiTheme="minorHAnsi" w:hAnsiTheme="minorHAnsi" w:cstheme="minorHAnsi"/>
                <w:sz w:val="22"/>
                <w:szCs w:val="22"/>
              </w:rPr>
              <w:t>16,28</w:t>
            </w:r>
          </w:p>
        </w:tc>
        <w:tc>
          <w:tcPr>
            <w:tcW w:w="491" w:type="pct"/>
            <w:tcBorders>
              <w:top w:val="nil"/>
              <w:left w:val="nil"/>
              <w:bottom w:val="single" w:sz="4" w:space="0" w:color="auto"/>
              <w:right w:val="single" w:sz="4" w:space="0" w:color="auto"/>
            </w:tcBorders>
            <w:shd w:val="clear" w:color="auto" w:fill="auto"/>
            <w:vAlign w:val="bottom"/>
            <w:hideMark/>
          </w:tcPr>
          <w:p w14:paraId="5E79CE63" w14:textId="77777777" w:rsidR="008028A3" w:rsidRPr="00D817C9" w:rsidRDefault="008028A3" w:rsidP="003F6B0A">
            <w:pPr>
              <w:jc w:val="center"/>
              <w:rPr>
                <w:rFonts w:asciiTheme="minorHAnsi" w:hAnsiTheme="minorHAnsi" w:cstheme="minorHAnsi"/>
                <w:sz w:val="22"/>
                <w:szCs w:val="22"/>
              </w:rPr>
            </w:pPr>
            <w:r w:rsidRPr="00D817C9">
              <w:rPr>
                <w:rFonts w:asciiTheme="minorHAnsi" w:hAnsiTheme="minorHAnsi" w:cstheme="minorHAnsi"/>
                <w:sz w:val="22"/>
                <w:szCs w:val="22"/>
              </w:rPr>
              <w:t>16,64</w:t>
            </w:r>
          </w:p>
        </w:tc>
        <w:tc>
          <w:tcPr>
            <w:tcW w:w="491" w:type="pct"/>
            <w:tcBorders>
              <w:top w:val="nil"/>
              <w:left w:val="nil"/>
              <w:bottom w:val="single" w:sz="4" w:space="0" w:color="auto"/>
              <w:right w:val="single" w:sz="4" w:space="0" w:color="auto"/>
            </w:tcBorders>
            <w:shd w:val="clear" w:color="auto" w:fill="auto"/>
            <w:vAlign w:val="bottom"/>
            <w:hideMark/>
          </w:tcPr>
          <w:p w14:paraId="01EF9744" w14:textId="77777777" w:rsidR="008028A3" w:rsidRPr="00D817C9" w:rsidRDefault="008028A3" w:rsidP="003F6B0A">
            <w:pPr>
              <w:jc w:val="center"/>
              <w:rPr>
                <w:rFonts w:asciiTheme="minorHAnsi" w:hAnsiTheme="minorHAnsi" w:cstheme="minorHAnsi"/>
                <w:sz w:val="22"/>
                <w:szCs w:val="22"/>
              </w:rPr>
            </w:pPr>
            <w:r w:rsidRPr="00D817C9">
              <w:rPr>
                <w:rFonts w:asciiTheme="minorHAnsi" w:hAnsiTheme="minorHAnsi" w:cstheme="minorHAnsi"/>
                <w:sz w:val="22"/>
                <w:szCs w:val="22"/>
              </w:rPr>
              <w:t>16,83</w:t>
            </w:r>
          </w:p>
        </w:tc>
        <w:tc>
          <w:tcPr>
            <w:tcW w:w="491" w:type="pct"/>
            <w:tcBorders>
              <w:top w:val="nil"/>
              <w:left w:val="nil"/>
              <w:bottom w:val="single" w:sz="4" w:space="0" w:color="auto"/>
              <w:right w:val="single" w:sz="4" w:space="0" w:color="auto"/>
            </w:tcBorders>
            <w:shd w:val="clear" w:color="auto" w:fill="auto"/>
            <w:vAlign w:val="bottom"/>
            <w:hideMark/>
          </w:tcPr>
          <w:p w14:paraId="5F8AC360" w14:textId="77777777" w:rsidR="008028A3" w:rsidRPr="00D817C9" w:rsidRDefault="008028A3" w:rsidP="003F6B0A">
            <w:pPr>
              <w:jc w:val="center"/>
              <w:rPr>
                <w:rFonts w:asciiTheme="minorHAnsi" w:hAnsiTheme="minorHAnsi" w:cstheme="minorHAnsi"/>
                <w:sz w:val="22"/>
                <w:szCs w:val="22"/>
              </w:rPr>
            </w:pPr>
            <w:r w:rsidRPr="00D817C9">
              <w:rPr>
                <w:rFonts w:asciiTheme="minorHAnsi" w:hAnsiTheme="minorHAnsi" w:cstheme="minorHAnsi"/>
                <w:sz w:val="22"/>
                <w:szCs w:val="22"/>
              </w:rPr>
              <w:t>16,20</w:t>
            </w:r>
          </w:p>
        </w:tc>
        <w:tc>
          <w:tcPr>
            <w:tcW w:w="491" w:type="pct"/>
            <w:tcBorders>
              <w:top w:val="nil"/>
              <w:left w:val="nil"/>
              <w:bottom w:val="single" w:sz="4" w:space="0" w:color="auto"/>
              <w:right w:val="single" w:sz="4" w:space="0" w:color="auto"/>
            </w:tcBorders>
            <w:shd w:val="clear" w:color="auto" w:fill="auto"/>
            <w:vAlign w:val="bottom"/>
            <w:hideMark/>
          </w:tcPr>
          <w:p w14:paraId="69761224" w14:textId="77777777" w:rsidR="008028A3" w:rsidRPr="00D817C9" w:rsidRDefault="008028A3" w:rsidP="003F6B0A">
            <w:pPr>
              <w:jc w:val="center"/>
              <w:rPr>
                <w:rFonts w:asciiTheme="minorHAnsi" w:hAnsiTheme="minorHAnsi" w:cstheme="minorHAnsi"/>
                <w:sz w:val="22"/>
                <w:szCs w:val="22"/>
              </w:rPr>
            </w:pPr>
            <w:r w:rsidRPr="00D817C9">
              <w:rPr>
                <w:rFonts w:asciiTheme="minorHAnsi" w:hAnsiTheme="minorHAnsi" w:cstheme="minorHAnsi"/>
                <w:sz w:val="22"/>
                <w:szCs w:val="22"/>
              </w:rPr>
              <w:t>16,45</w:t>
            </w:r>
          </w:p>
        </w:tc>
        <w:tc>
          <w:tcPr>
            <w:tcW w:w="491" w:type="pct"/>
            <w:tcBorders>
              <w:top w:val="nil"/>
              <w:left w:val="nil"/>
              <w:bottom w:val="single" w:sz="4" w:space="0" w:color="auto"/>
              <w:right w:val="single" w:sz="4" w:space="0" w:color="auto"/>
            </w:tcBorders>
            <w:shd w:val="clear" w:color="auto" w:fill="auto"/>
            <w:vAlign w:val="bottom"/>
            <w:hideMark/>
          </w:tcPr>
          <w:p w14:paraId="71A2DEDE" w14:textId="77777777" w:rsidR="008028A3" w:rsidRPr="00D817C9" w:rsidRDefault="008028A3" w:rsidP="003F6B0A">
            <w:pPr>
              <w:jc w:val="center"/>
              <w:rPr>
                <w:rFonts w:asciiTheme="minorHAnsi" w:hAnsiTheme="minorHAnsi" w:cstheme="minorHAnsi"/>
                <w:sz w:val="22"/>
                <w:szCs w:val="22"/>
              </w:rPr>
            </w:pPr>
            <w:r w:rsidRPr="00D817C9">
              <w:rPr>
                <w:rFonts w:asciiTheme="minorHAnsi" w:hAnsiTheme="minorHAnsi" w:cstheme="minorHAnsi"/>
                <w:sz w:val="22"/>
                <w:szCs w:val="22"/>
              </w:rPr>
              <w:t>16,82</w:t>
            </w:r>
          </w:p>
        </w:tc>
        <w:tc>
          <w:tcPr>
            <w:tcW w:w="491" w:type="pct"/>
            <w:tcBorders>
              <w:top w:val="nil"/>
              <w:left w:val="nil"/>
              <w:bottom w:val="single" w:sz="4" w:space="0" w:color="auto"/>
              <w:right w:val="single" w:sz="4" w:space="0" w:color="auto"/>
            </w:tcBorders>
            <w:shd w:val="clear" w:color="auto" w:fill="auto"/>
            <w:vAlign w:val="bottom"/>
            <w:hideMark/>
          </w:tcPr>
          <w:p w14:paraId="104CEB27" w14:textId="77777777" w:rsidR="008028A3" w:rsidRPr="00D817C9" w:rsidRDefault="008028A3" w:rsidP="003F6B0A">
            <w:pPr>
              <w:jc w:val="center"/>
              <w:rPr>
                <w:rFonts w:asciiTheme="minorHAnsi" w:hAnsiTheme="minorHAnsi" w:cstheme="minorHAnsi"/>
                <w:sz w:val="22"/>
                <w:szCs w:val="22"/>
              </w:rPr>
            </w:pPr>
            <w:r w:rsidRPr="00D817C9">
              <w:rPr>
                <w:rFonts w:asciiTheme="minorHAnsi" w:hAnsiTheme="minorHAnsi" w:cstheme="minorHAnsi"/>
                <w:sz w:val="22"/>
                <w:szCs w:val="22"/>
              </w:rPr>
              <w:t>17,02</w:t>
            </w:r>
          </w:p>
        </w:tc>
      </w:tr>
      <w:tr w:rsidR="00F72F15" w:rsidRPr="00D817C9" w14:paraId="10DD9084" w14:textId="77777777" w:rsidTr="00AC0219">
        <w:trPr>
          <w:trHeight w:val="20"/>
          <w:jc w:val="center"/>
        </w:trPr>
        <w:tc>
          <w:tcPr>
            <w:tcW w:w="1069" w:type="pct"/>
            <w:tcBorders>
              <w:top w:val="nil"/>
              <w:left w:val="single" w:sz="4" w:space="0" w:color="auto"/>
              <w:bottom w:val="single" w:sz="4" w:space="0" w:color="auto"/>
              <w:right w:val="single" w:sz="4" w:space="0" w:color="auto"/>
            </w:tcBorders>
            <w:shd w:val="clear" w:color="auto" w:fill="auto"/>
            <w:vAlign w:val="center"/>
            <w:hideMark/>
          </w:tcPr>
          <w:p w14:paraId="1F5E6B79" w14:textId="77777777" w:rsidR="008028A3" w:rsidRPr="00D817C9" w:rsidRDefault="008028A3" w:rsidP="003F6B0A">
            <w:pPr>
              <w:rPr>
                <w:rFonts w:asciiTheme="minorHAnsi" w:hAnsiTheme="minorHAnsi" w:cstheme="minorHAnsi"/>
                <w:sz w:val="22"/>
                <w:szCs w:val="22"/>
              </w:rPr>
            </w:pPr>
            <w:r w:rsidRPr="00D817C9">
              <w:rPr>
                <w:rFonts w:asciiTheme="minorHAnsi" w:hAnsiTheme="minorHAnsi" w:cstheme="minorHAnsi"/>
                <w:sz w:val="22"/>
                <w:szCs w:val="22"/>
              </w:rPr>
              <w:t>Hà Nội</w:t>
            </w:r>
          </w:p>
        </w:tc>
        <w:tc>
          <w:tcPr>
            <w:tcW w:w="491" w:type="pct"/>
            <w:tcBorders>
              <w:top w:val="nil"/>
              <w:left w:val="nil"/>
              <w:bottom w:val="single" w:sz="4" w:space="0" w:color="auto"/>
              <w:right w:val="single" w:sz="4" w:space="0" w:color="auto"/>
            </w:tcBorders>
            <w:shd w:val="clear" w:color="auto" w:fill="auto"/>
            <w:vAlign w:val="bottom"/>
            <w:hideMark/>
          </w:tcPr>
          <w:p w14:paraId="044DCCB7" w14:textId="77777777" w:rsidR="008028A3" w:rsidRPr="00D817C9" w:rsidRDefault="008028A3" w:rsidP="003F6B0A">
            <w:pPr>
              <w:jc w:val="center"/>
              <w:rPr>
                <w:rFonts w:asciiTheme="minorHAnsi" w:hAnsiTheme="minorHAnsi" w:cstheme="minorHAnsi"/>
                <w:sz w:val="22"/>
                <w:szCs w:val="22"/>
              </w:rPr>
            </w:pPr>
            <w:r w:rsidRPr="00D817C9">
              <w:rPr>
                <w:rFonts w:asciiTheme="minorHAnsi" w:hAnsiTheme="minorHAnsi" w:cstheme="minorHAnsi"/>
                <w:sz w:val="22"/>
                <w:szCs w:val="22"/>
              </w:rPr>
              <w:t>13,03</w:t>
            </w:r>
          </w:p>
        </w:tc>
        <w:tc>
          <w:tcPr>
            <w:tcW w:w="491" w:type="pct"/>
            <w:tcBorders>
              <w:top w:val="nil"/>
              <w:left w:val="nil"/>
              <w:bottom w:val="single" w:sz="4" w:space="0" w:color="auto"/>
              <w:right w:val="single" w:sz="4" w:space="0" w:color="auto"/>
            </w:tcBorders>
            <w:shd w:val="clear" w:color="auto" w:fill="auto"/>
            <w:vAlign w:val="bottom"/>
            <w:hideMark/>
          </w:tcPr>
          <w:p w14:paraId="37B32E18" w14:textId="77777777" w:rsidR="008028A3" w:rsidRPr="00D817C9" w:rsidRDefault="008028A3" w:rsidP="003F6B0A">
            <w:pPr>
              <w:jc w:val="center"/>
              <w:rPr>
                <w:rFonts w:asciiTheme="minorHAnsi" w:hAnsiTheme="minorHAnsi" w:cstheme="minorHAnsi"/>
                <w:sz w:val="22"/>
                <w:szCs w:val="22"/>
              </w:rPr>
            </w:pPr>
            <w:r w:rsidRPr="00D817C9">
              <w:rPr>
                <w:rFonts w:asciiTheme="minorHAnsi" w:hAnsiTheme="minorHAnsi" w:cstheme="minorHAnsi"/>
                <w:sz w:val="22"/>
                <w:szCs w:val="22"/>
              </w:rPr>
              <w:t>13,30</w:t>
            </w:r>
          </w:p>
        </w:tc>
        <w:tc>
          <w:tcPr>
            <w:tcW w:w="491" w:type="pct"/>
            <w:tcBorders>
              <w:top w:val="nil"/>
              <w:left w:val="nil"/>
              <w:bottom w:val="single" w:sz="4" w:space="0" w:color="auto"/>
              <w:right w:val="single" w:sz="4" w:space="0" w:color="auto"/>
            </w:tcBorders>
            <w:shd w:val="clear" w:color="auto" w:fill="auto"/>
            <w:vAlign w:val="bottom"/>
            <w:hideMark/>
          </w:tcPr>
          <w:p w14:paraId="6FFC2F99" w14:textId="77777777" w:rsidR="008028A3" w:rsidRPr="00D817C9" w:rsidRDefault="008028A3" w:rsidP="003F6B0A">
            <w:pPr>
              <w:jc w:val="center"/>
              <w:rPr>
                <w:rFonts w:asciiTheme="minorHAnsi" w:hAnsiTheme="minorHAnsi" w:cstheme="minorHAnsi"/>
                <w:sz w:val="22"/>
                <w:szCs w:val="22"/>
              </w:rPr>
            </w:pPr>
            <w:r w:rsidRPr="00D817C9">
              <w:rPr>
                <w:rFonts w:asciiTheme="minorHAnsi" w:hAnsiTheme="minorHAnsi" w:cstheme="minorHAnsi"/>
                <w:sz w:val="22"/>
                <w:szCs w:val="22"/>
              </w:rPr>
              <w:t>13,61</w:t>
            </w:r>
          </w:p>
        </w:tc>
        <w:tc>
          <w:tcPr>
            <w:tcW w:w="491" w:type="pct"/>
            <w:tcBorders>
              <w:top w:val="nil"/>
              <w:left w:val="nil"/>
              <w:bottom w:val="single" w:sz="4" w:space="0" w:color="auto"/>
              <w:right w:val="single" w:sz="4" w:space="0" w:color="auto"/>
            </w:tcBorders>
            <w:shd w:val="clear" w:color="auto" w:fill="auto"/>
            <w:vAlign w:val="bottom"/>
            <w:hideMark/>
          </w:tcPr>
          <w:p w14:paraId="38BAFB77" w14:textId="77777777" w:rsidR="008028A3" w:rsidRPr="00D817C9" w:rsidRDefault="008028A3" w:rsidP="003F6B0A">
            <w:pPr>
              <w:jc w:val="center"/>
              <w:rPr>
                <w:rFonts w:asciiTheme="minorHAnsi" w:hAnsiTheme="minorHAnsi" w:cstheme="minorHAnsi"/>
                <w:sz w:val="22"/>
                <w:szCs w:val="22"/>
              </w:rPr>
            </w:pPr>
            <w:r w:rsidRPr="00D817C9">
              <w:rPr>
                <w:rFonts w:asciiTheme="minorHAnsi" w:hAnsiTheme="minorHAnsi" w:cstheme="minorHAnsi"/>
                <w:sz w:val="22"/>
                <w:szCs w:val="22"/>
              </w:rPr>
              <w:t>13,90</w:t>
            </w:r>
          </w:p>
        </w:tc>
        <w:tc>
          <w:tcPr>
            <w:tcW w:w="491" w:type="pct"/>
            <w:tcBorders>
              <w:top w:val="nil"/>
              <w:left w:val="nil"/>
              <w:bottom w:val="single" w:sz="4" w:space="0" w:color="auto"/>
              <w:right w:val="single" w:sz="4" w:space="0" w:color="auto"/>
            </w:tcBorders>
            <w:shd w:val="clear" w:color="auto" w:fill="auto"/>
            <w:vAlign w:val="bottom"/>
            <w:hideMark/>
          </w:tcPr>
          <w:p w14:paraId="784DD9DF" w14:textId="77777777" w:rsidR="008028A3" w:rsidRPr="00D817C9" w:rsidRDefault="008028A3" w:rsidP="003F6B0A">
            <w:pPr>
              <w:jc w:val="center"/>
              <w:rPr>
                <w:rFonts w:asciiTheme="minorHAnsi" w:hAnsiTheme="minorHAnsi" w:cstheme="minorHAnsi"/>
                <w:sz w:val="22"/>
                <w:szCs w:val="22"/>
              </w:rPr>
            </w:pPr>
            <w:r w:rsidRPr="00D817C9">
              <w:rPr>
                <w:rFonts w:asciiTheme="minorHAnsi" w:hAnsiTheme="minorHAnsi" w:cstheme="minorHAnsi"/>
                <w:sz w:val="22"/>
                <w:szCs w:val="22"/>
              </w:rPr>
              <w:t>13,22</w:t>
            </w:r>
          </w:p>
        </w:tc>
        <w:tc>
          <w:tcPr>
            <w:tcW w:w="491" w:type="pct"/>
            <w:tcBorders>
              <w:top w:val="nil"/>
              <w:left w:val="nil"/>
              <w:bottom w:val="single" w:sz="4" w:space="0" w:color="auto"/>
              <w:right w:val="single" w:sz="4" w:space="0" w:color="auto"/>
            </w:tcBorders>
            <w:shd w:val="clear" w:color="auto" w:fill="auto"/>
            <w:vAlign w:val="bottom"/>
            <w:hideMark/>
          </w:tcPr>
          <w:p w14:paraId="5DAC3174" w14:textId="77777777" w:rsidR="008028A3" w:rsidRPr="00D817C9" w:rsidRDefault="008028A3" w:rsidP="003F6B0A">
            <w:pPr>
              <w:jc w:val="center"/>
              <w:rPr>
                <w:rFonts w:asciiTheme="minorHAnsi" w:hAnsiTheme="minorHAnsi" w:cstheme="minorHAnsi"/>
                <w:sz w:val="22"/>
                <w:szCs w:val="22"/>
              </w:rPr>
            </w:pPr>
            <w:r w:rsidRPr="00D817C9">
              <w:rPr>
                <w:rFonts w:asciiTheme="minorHAnsi" w:hAnsiTheme="minorHAnsi" w:cstheme="minorHAnsi"/>
                <w:sz w:val="22"/>
                <w:szCs w:val="22"/>
              </w:rPr>
              <w:t>13,50</w:t>
            </w:r>
          </w:p>
        </w:tc>
        <w:tc>
          <w:tcPr>
            <w:tcW w:w="491" w:type="pct"/>
            <w:tcBorders>
              <w:top w:val="nil"/>
              <w:left w:val="nil"/>
              <w:bottom w:val="single" w:sz="4" w:space="0" w:color="auto"/>
              <w:right w:val="single" w:sz="4" w:space="0" w:color="auto"/>
            </w:tcBorders>
            <w:shd w:val="clear" w:color="auto" w:fill="auto"/>
            <w:vAlign w:val="bottom"/>
            <w:hideMark/>
          </w:tcPr>
          <w:p w14:paraId="31F20948" w14:textId="77777777" w:rsidR="008028A3" w:rsidRPr="00D817C9" w:rsidRDefault="008028A3" w:rsidP="003F6B0A">
            <w:pPr>
              <w:jc w:val="center"/>
              <w:rPr>
                <w:rFonts w:asciiTheme="minorHAnsi" w:hAnsiTheme="minorHAnsi" w:cstheme="minorHAnsi"/>
                <w:sz w:val="22"/>
                <w:szCs w:val="22"/>
              </w:rPr>
            </w:pPr>
            <w:r w:rsidRPr="00D817C9">
              <w:rPr>
                <w:rFonts w:asciiTheme="minorHAnsi" w:hAnsiTheme="minorHAnsi" w:cstheme="minorHAnsi"/>
                <w:sz w:val="22"/>
                <w:szCs w:val="22"/>
              </w:rPr>
              <w:t>13,80</w:t>
            </w:r>
          </w:p>
        </w:tc>
        <w:tc>
          <w:tcPr>
            <w:tcW w:w="491" w:type="pct"/>
            <w:tcBorders>
              <w:top w:val="nil"/>
              <w:left w:val="nil"/>
              <w:bottom w:val="single" w:sz="4" w:space="0" w:color="auto"/>
              <w:right w:val="single" w:sz="4" w:space="0" w:color="auto"/>
            </w:tcBorders>
            <w:shd w:val="clear" w:color="auto" w:fill="auto"/>
            <w:vAlign w:val="bottom"/>
            <w:hideMark/>
          </w:tcPr>
          <w:p w14:paraId="2D5AD657" w14:textId="77777777" w:rsidR="008028A3" w:rsidRPr="00D817C9" w:rsidRDefault="008028A3" w:rsidP="003F6B0A">
            <w:pPr>
              <w:jc w:val="center"/>
              <w:rPr>
                <w:rFonts w:asciiTheme="minorHAnsi" w:hAnsiTheme="minorHAnsi" w:cstheme="minorHAnsi"/>
                <w:sz w:val="22"/>
                <w:szCs w:val="22"/>
              </w:rPr>
            </w:pPr>
            <w:r w:rsidRPr="00D817C9">
              <w:rPr>
                <w:rFonts w:asciiTheme="minorHAnsi" w:hAnsiTheme="minorHAnsi" w:cstheme="minorHAnsi"/>
                <w:sz w:val="22"/>
                <w:szCs w:val="22"/>
              </w:rPr>
              <w:t>14,10</w:t>
            </w:r>
          </w:p>
        </w:tc>
      </w:tr>
      <w:tr w:rsidR="00F72F15" w:rsidRPr="00D817C9" w14:paraId="1AF49037" w14:textId="77777777" w:rsidTr="00AC0219">
        <w:trPr>
          <w:trHeight w:val="20"/>
          <w:jc w:val="center"/>
        </w:trPr>
        <w:tc>
          <w:tcPr>
            <w:tcW w:w="1069" w:type="pct"/>
            <w:tcBorders>
              <w:top w:val="nil"/>
              <w:left w:val="single" w:sz="4" w:space="0" w:color="auto"/>
              <w:bottom w:val="single" w:sz="4" w:space="0" w:color="auto"/>
              <w:right w:val="single" w:sz="4" w:space="0" w:color="auto"/>
            </w:tcBorders>
            <w:shd w:val="clear" w:color="auto" w:fill="auto"/>
            <w:vAlign w:val="center"/>
            <w:hideMark/>
          </w:tcPr>
          <w:p w14:paraId="1EFDC151" w14:textId="77777777" w:rsidR="008028A3" w:rsidRPr="00D817C9" w:rsidRDefault="008028A3" w:rsidP="003F6B0A">
            <w:pPr>
              <w:rPr>
                <w:rFonts w:asciiTheme="minorHAnsi" w:hAnsiTheme="minorHAnsi" w:cstheme="minorHAnsi"/>
                <w:sz w:val="22"/>
                <w:szCs w:val="22"/>
              </w:rPr>
            </w:pPr>
            <w:r w:rsidRPr="00D817C9">
              <w:rPr>
                <w:rFonts w:asciiTheme="minorHAnsi" w:hAnsiTheme="minorHAnsi" w:cstheme="minorHAnsi"/>
                <w:sz w:val="22"/>
                <w:szCs w:val="22"/>
              </w:rPr>
              <w:t>Phả Lại</w:t>
            </w:r>
          </w:p>
        </w:tc>
        <w:tc>
          <w:tcPr>
            <w:tcW w:w="491" w:type="pct"/>
            <w:tcBorders>
              <w:top w:val="nil"/>
              <w:left w:val="nil"/>
              <w:bottom w:val="single" w:sz="4" w:space="0" w:color="auto"/>
              <w:right w:val="single" w:sz="4" w:space="0" w:color="auto"/>
            </w:tcBorders>
            <w:shd w:val="clear" w:color="auto" w:fill="auto"/>
            <w:vAlign w:val="bottom"/>
            <w:hideMark/>
          </w:tcPr>
          <w:p w14:paraId="07EDFE18" w14:textId="77777777" w:rsidR="008028A3" w:rsidRPr="00D817C9" w:rsidRDefault="008028A3" w:rsidP="003F6B0A">
            <w:pPr>
              <w:jc w:val="center"/>
              <w:rPr>
                <w:rFonts w:asciiTheme="minorHAnsi" w:hAnsiTheme="minorHAnsi" w:cstheme="minorHAnsi"/>
                <w:sz w:val="22"/>
                <w:szCs w:val="22"/>
              </w:rPr>
            </w:pPr>
            <w:r w:rsidRPr="00D817C9">
              <w:rPr>
                <w:rFonts w:asciiTheme="minorHAnsi" w:hAnsiTheme="minorHAnsi" w:cstheme="minorHAnsi"/>
                <w:sz w:val="22"/>
                <w:szCs w:val="22"/>
              </w:rPr>
              <w:t>7,03</w:t>
            </w:r>
          </w:p>
        </w:tc>
        <w:tc>
          <w:tcPr>
            <w:tcW w:w="491" w:type="pct"/>
            <w:tcBorders>
              <w:top w:val="nil"/>
              <w:left w:val="nil"/>
              <w:bottom w:val="single" w:sz="4" w:space="0" w:color="auto"/>
              <w:right w:val="single" w:sz="4" w:space="0" w:color="auto"/>
            </w:tcBorders>
            <w:shd w:val="clear" w:color="auto" w:fill="auto"/>
            <w:vAlign w:val="bottom"/>
            <w:hideMark/>
          </w:tcPr>
          <w:p w14:paraId="5039A500" w14:textId="77777777" w:rsidR="008028A3" w:rsidRPr="00D817C9" w:rsidRDefault="008028A3" w:rsidP="003F6B0A">
            <w:pPr>
              <w:jc w:val="center"/>
              <w:rPr>
                <w:rFonts w:asciiTheme="minorHAnsi" w:hAnsiTheme="minorHAnsi" w:cstheme="minorHAnsi"/>
                <w:sz w:val="22"/>
                <w:szCs w:val="22"/>
              </w:rPr>
            </w:pPr>
            <w:r w:rsidRPr="00D817C9">
              <w:rPr>
                <w:rFonts w:asciiTheme="minorHAnsi" w:hAnsiTheme="minorHAnsi" w:cstheme="minorHAnsi"/>
                <w:sz w:val="22"/>
                <w:szCs w:val="22"/>
              </w:rPr>
              <w:t>7,43</w:t>
            </w:r>
          </w:p>
        </w:tc>
        <w:tc>
          <w:tcPr>
            <w:tcW w:w="491" w:type="pct"/>
            <w:tcBorders>
              <w:top w:val="nil"/>
              <w:left w:val="nil"/>
              <w:bottom w:val="single" w:sz="4" w:space="0" w:color="auto"/>
              <w:right w:val="single" w:sz="4" w:space="0" w:color="auto"/>
            </w:tcBorders>
            <w:shd w:val="clear" w:color="auto" w:fill="auto"/>
            <w:vAlign w:val="bottom"/>
            <w:hideMark/>
          </w:tcPr>
          <w:p w14:paraId="4E7BD960" w14:textId="77777777" w:rsidR="008028A3" w:rsidRPr="00D817C9" w:rsidRDefault="008028A3" w:rsidP="003F6B0A">
            <w:pPr>
              <w:jc w:val="center"/>
              <w:rPr>
                <w:rFonts w:asciiTheme="minorHAnsi" w:hAnsiTheme="minorHAnsi" w:cstheme="minorHAnsi"/>
                <w:sz w:val="22"/>
                <w:szCs w:val="22"/>
              </w:rPr>
            </w:pPr>
            <w:r w:rsidRPr="00D817C9">
              <w:rPr>
                <w:rFonts w:asciiTheme="minorHAnsi" w:hAnsiTheme="minorHAnsi" w:cstheme="minorHAnsi"/>
                <w:sz w:val="22"/>
                <w:szCs w:val="22"/>
              </w:rPr>
              <w:t>7,53</w:t>
            </w:r>
          </w:p>
        </w:tc>
        <w:tc>
          <w:tcPr>
            <w:tcW w:w="491" w:type="pct"/>
            <w:tcBorders>
              <w:top w:val="nil"/>
              <w:left w:val="nil"/>
              <w:bottom w:val="single" w:sz="4" w:space="0" w:color="auto"/>
              <w:right w:val="single" w:sz="4" w:space="0" w:color="auto"/>
            </w:tcBorders>
            <w:shd w:val="clear" w:color="auto" w:fill="auto"/>
            <w:vAlign w:val="bottom"/>
            <w:hideMark/>
          </w:tcPr>
          <w:p w14:paraId="004F12B1" w14:textId="77777777" w:rsidR="008028A3" w:rsidRPr="00D817C9" w:rsidRDefault="008028A3" w:rsidP="003F6B0A">
            <w:pPr>
              <w:jc w:val="center"/>
              <w:rPr>
                <w:rFonts w:asciiTheme="minorHAnsi" w:hAnsiTheme="minorHAnsi" w:cstheme="minorHAnsi"/>
                <w:sz w:val="22"/>
                <w:szCs w:val="22"/>
              </w:rPr>
            </w:pPr>
            <w:r w:rsidRPr="00D817C9">
              <w:rPr>
                <w:rFonts w:asciiTheme="minorHAnsi" w:hAnsiTheme="minorHAnsi" w:cstheme="minorHAnsi"/>
                <w:sz w:val="22"/>
                <w:szCs w:val="22"/>
              </w:rPr>
              <w:t>8,09</w:t>
            </w:r>
          </w:p>
        </w:tc>
        <w:tc>
          <w:tcPr>
            <w:tcW w:w="491" w:type="pct"/>
            <w:tcBorders>
              <w:top w:val="nil"/>
              <w:left w:val="nil"/>
              <w:bottom w:val="single" w:sz="4" w:space="0" w:color="auto"/>
              <w:right w:val="single" w:sz="4" w:space="0" w:color="auto"/>
            </w:tcBorders>
            <w:shd w:val="clear" w:color="auto" w:fill="auto"/>
            <w:vAlign w:val="bottom"/>
            <w:hideMark/>
          </w:tcPr>
          <w:p w14:paraId="748CC978" w14:textId="77777777" w:rsidR="008028A3" w:rsidRPr="00D817C9" w:rsidRDefault="008028A3" w:rsidP="003F6B0A">
            <w:pPr>
              <w:jc w:val="center"/>
              <w:rPr>
                <w:rFonts w:asciiTheme="minorHAnsi" w:hAnsiTheme="minorHAnsi" w:cstheme="minorHAnsi"/>
                <w:sz w:val="22"/>
                <w:szCs w:val="22"/>
              </w:rPr>
            </w:pPr>
            <w:r w:rsidRPr="00D817C9">
              <w:rPr>
                <w:rFonts w:asciiTheme="minorHAnsi" w:hAnsiTheme="minorHAnsi" w:cstheme="minorHAnsi"/>
                <w:sz w:val="22"/>
                <w:szCs w:val="22"/>
              </w:rPr>
              <w:t>7,20</w:t>
            </w:r>
          </w:p>
        </w:tc>
        <w:tc>
          <w:tcPr>
            <w:tcW w:w="491" w:type="pct"/>
            <w:tcBorders>
              <w:top w:val="nil"/>
              <w:left w:val="nil"/>
              <w:bottom w:val="single" w:sz="4" w:space="0" w:color="auto"/>
              <w:right w:val="single" w:sz="4" w:space="0" w:color="auto"/>
            </w:tcBorders>
            <w:shd w:val="clear" w:color="auto" w:fill="auto"/>
            <w:vAlign w:val="bottom"/>
            <w:hideMark/>
          </w:tcPr>
          <w:p w14:paraId="5819F123" w14:textId="77777777" w:rsidR="008028A3" w:rsidRPr="00D817C9" w:rsidRDefault="008028A3" w:rsidP="003F6B0A">
            <w:pPr>
              <w:jc w:val="center"/>
              <w:rPr>
                <w:rFonts w:asciiTheme="minorHAnsi" w:hAnsiTheme="minorHAnsi" w:cstheme="minorHAnsi"/>
                <w:sz w:val="22"/>
                <w:szCs w:val="22"/>
              </w:rPr>
            </w:pPr>
            <w:r w:rsidRPr="00D817C9">
              <w:rPr>
                <w:rFonts w:asciiTheme="minorHAnsi" w:hAnsiTheme="minorHAnsi" w:cstheme="minorHAnsi"/>
                <w:sz w:val="22"/>
                <w:szCs w:val="22"/>
              </w:rPr>
              <w:t>7,62</w:t>
            </w:r>
          </w:p>
        </w:tc>
        <w:tc>
          <w:tcPr>
            <w:tcW w:w="491" w:type="pct"/>
            <w:tcBorders>
              <w:top w:val="nil"/>
              <w:left w:val="nil"/>
              <w:bottom w:val="single" w:sz="4" w:space="0" w:color="auto"/>
              <w:right w:val="single" w:sz="4" w:space="0" w:color="auto"/>
            </w:tcBorders>
            <w:shd w:val="clear" w:color="auto" w:fill="auto"/>
            <w:vAlign w:val="bottom"/>
            <w:hideMark/>
          </w:tcPr>
          <w:p w14:paraId="7644AD32" w14:textId="77777777" w:rsidR="008028A3" w:rsidRPr="00D817C9" w:rsidRDefault="008028A3" w:rsidP="003F6B0A">
            <w:pPr>
              <w:jc w:val="center"/>
              <w:rPr>
                <w:rFonts w:asciiTheme="minorHAnsi" w:hAnsiTheme="minorHAnsi" w:cstheme="minorHAnsi"/>
                <w:sz w:val="22"/>
                <w:szCs w:val="22"/>
              </w:rPr>
            </w:pPr>
            <w:r w:rsidRPr="00D817C9">
              <w:rPr>
                <w:rFonts w:asciiTheme="minorHAnsi" w:hAnsiTheme="minorHAnsi" w:cstheme="minorHAnsi"/>
                <w:sz w:val="22"/>
                <w:szCs w:val="22"/>
              </w:rPr>
              <w:t>7,73</w:t>
            </w:r>
          </w:p>
        </w:tc>
        <w:tc>
          <w:tcPr>
            <w:tcW w:w="491" w:type="pct"/>
            <w:tcBorders>
              <w:top w:val="nil"/>
              <w:left w:val="nil"/>
              <w:bottom w:val="single" w:sz="4" w:space="0" w:color="auto"/>
              <w:right w:val="single" w:sz="4" w:space="0" w:color="auto"/>
            </w:tcBorders>
            <w:shd w:val="clear" w:color="auto" w:fill="auto"/>
            <w:vAlign w:val="bottom"/>
            <w:hideMark/>
          </w:tcPr>
          <w:p w14:paraId="43B53D11" w14:textId="77777777" w:rsidR="008028A3" w:rsidRPr="00D817C9" w:rsidRDefault="008028A3" w:rsidP="003F6B0A">
            <w:pPr>
              <w:jc w:val="center"/>
              <w:rPr>
                <w:rFonts w:asciiTheme="minorHAnsi" w:hAnsiTheme="minorHAnsi" w:cstheme="minorHAnsi"/>
                <w:sz w:val="22"/>
                <w:szCs w:val="22"/>
              </w:rPr>
            </w:pPr>
            <w:r w:rsidRPr="00D817C9">
              <w:rPr>
                <w:rFonts w:asciiTheme="minorHAnsi" w:hAnsiTheme="minorHAnsi" w:cstheme="minorHAnsi"/>
                <w:sz w:val="22"/>
                <w:szCs w:val="22"/>
              </w:rPr>
              <w:t>8,29</w:t>
            </w:r>
          </w:p>
        </w:tc>
      </w:tr>
      <w:tr w:rsidR="00F72F15" w:rsidRPr="00D817C9" w14:paraId="48484FBA" w14:textId="77777777" w:rsidTr="00AC0219">
        <w:trPr>
          <w:trHeight w:val="20"/>
          <w:jc w:val="center"/>
        </w:trPr>
        <w:tc>
          <w:tcPr>
            <w:tcW w:w="1069" w:type="pct"/>
            <w:tcBorders>
              <w:top w:val="nil"/>
              <w:left w:val="single" w:sz="4" w:space="0" w:color="auto"/>
              <w:bottom w:val="single" w:sz="4" w:space="0" w:color="auto"/>
              <w:right w:val="single" w:sz="4" w:space="0" w:color="auto"/>
            </w:tcBorders>
            <w:shd w:val="clear" w:color="auto" w:fill="auto"/>
            <w:vAlign w:val="center"/>
            <w:hideMark/>
          </w:tcPr>
          <w:p w14:paraId="334D5C0F" w14:textId="09C3A09B" w:rsidR="008028A3" w:rsidRPr="00D817C9" w:rsidRDefault="008028A3" w:rsidP="003F6B0A">
            <w:pPr>
              <w:rPr>
                <w:rFonts w:asciiTheme="minorHAnsi" w:hAnsiTheme="minorHAnsi" w:cstheme="minorHAnsi"/>
                <w:b/>
                <w:bCs/>
                <w:sz w:val="22"/>
                <w:szCs w:val="22"/>
              </w:rPr>
            </w:pPr>
            <w:r w:rsidRPr="00D817C9">
              <w:rPr>
                <w:rFonts w:asciiTheme="minorHAnsi" w:hAnsiTheme="minorHAnsi" w:cstheme="minorHAnsi"/>
                <w:b/>
                <w:bCs/>
                <w:sz w:val="22"/>
                <w:szCs w:val="22"/>
              </w:rPr>
              <w:t> </w:t>
            </w:r>
            <w:r w:rsidR="000A37CE" w:rsidRPr="00D817C9">
              <w:rPr>
                <w:rFonts w:asciiTheme="minorHAnsi" w:hAnsiTheme="minorHAnsi" w:cstheme="minorHAnsi"/>
                <w:b/>
                <w:bCs/>
                <w:sz w:val="22"/>
                <w:szCs w:val="22"/>
              </w:rPr>
              <w:t>Q</w:t>
            </w:r>
            <w:r w:rsidR="00AC0219" w:rsidRPr="00D817C9">
              <w:rPr>
                <w:rFonts w:asciiTheme="minorHAnsi" w:hAnsiTheme="minorHAnsi" w:cstheme="minorHAnsi"/>
                <w:b/>
                <w:bCs/>
                <w:sz w:val="22"/>
                <w:szCs w:val="22"/>
              </w:rPr>
              <w:t xml:space="preserve"> (m</w:t>
            </w:r>
            <w:r w:rsidR="00AC0219" w:rsidRPr="00D817C9">
              <w:rPr>
                <w:rFonts w:asciiTheme="minorHAnsi" w:hAnsiTheme="minorHAnsi" w:cstheme="minorHAnsi"/>
                <w:b/>
                <w:bCs/>
                <w:sz w:val="22"/>
                <w:szCs w:val="22"/>
                <w:vertAlign w:val="superscript"/>
              </w:rPr>
              <w:t>3</w:t>
            </w:r>
            <w:r w:rsidR="00AC0219" w:rsidRPr="00D817C9">
              <w:rPr>
                <w:rFonts w:asciiTheme="minorHAnsi" w:hAnsiTheme="minorHAnsi" w:cstheme="minorHAnsi"/>
                <w:b/>
                <w:bCs/>
                <w:sz w:val="22"/>
                <w:szCs w:val="22"/>
              </w:rPr>
              <w:t>/s)</w:t>
            </w:r>
          </w:p>
        </w:tc>
        <w:tc>
          <w:tcPr>
            <w:tcW w:w="491" w:type="pct"/>
            <w:tcBorders>
              <w:top w:val="nil"/>
              <w:left w:val="nil"/>
              <w:bottom w:val="single" w:sz="4" w:space="0" w:color="auto"/>
              <w:right w:val="single" w:sz="4" w:space="0" w:color="auto"/>
            </w:tcBorders>
            <w:shd w:val="clear" w:color="auto" w:fill="auto"/>
            <w:vAlign w:val="bottom"/>
            <w:hideMark/>
          </w:tcPr>
          <w:p w14:paraId="39D16944" w14:textId="77777777" w:rsidR="008028A3" w:rsidRPr="00D817C9" w:rsidRDefault="008028A3" w:rsidP="003F6B0A">
            <w:pPr>
              <w:jc w:val="center"/>
              <w:rPr>
                <w:rFonts w:asciiTheme="minorHAnsi" w:hAnsiTheme="minorHAnsi" w:cstheme="minorHAnsi"/>
                <w:b/>
                <w:bCs/>
                <w:sz w:val="22"/>
                <w:szCs w:val="22"/>
              </w:rPr>
            </w:pPr>
          </w:p>
        </w:tc>
        <w:tc>
          <w:tcPr>
            <w:tcW w:w="491" w:type="pct"/>
            <w:tcBorders>
              <w:top w:val="nil"/>
              <w:left w:val="nil"/>
              <w:bottom w:val="single" w:sz="4" w:space="0" w:color="auto"/>
              <w:right w:val="single" w:sz="4" w:space="0" w:color="auto"/>
            </w:tcBorders>
            <w:shd w:val="clear" w:color="auto" w:fill="auto"/>
            <w:vAlign w:val="bottom"/>
            <w:hideMark/>
          </w:tcPr>
          <w:p w14:paraId="31C029EC" w14:textId="77777777" w:rsidR="008028A3" w:rsidRPr="00D817C9" w:rsidRDefault="008028A3" w:rsidP="003F6B0A">
            <w:pPr>
              <w:jc w:val="center"/>
              <w:rPr>
                <w:rFonts w:asciiTheme="minorHAnsi" w:hAnsiTheme="minorHAnsi" w:cstheme="minorHAnsi"/>
                <w:b/>
                <w:bCs/>
                <w:sz w:val="22"/>
                <w:szCs w:val="22"/>
              </w:rPr>
            </w:pPr>
          </w:p>
        </w:tc>
        <w:tc>
          <w:tcPr>
            <w:tcW w:w="491" w:type="pct"/>
            <w:tcBorders>
              <w:top w:val="nil"/>
              <w:left w:val="nil"/>
              <w:bottom w:val="single" w:sz="4" w:space="0" w:color="auto"/>
              <w:right w:val="single" w:sz="4" w:space="0" w:color="auto"/>
            </w:tcBorders>
            <w:shd w:val="clear" w:color="auto" w:fill="auto"/>
            <w:vAlign w:val="bottom"/>
            <w:hideMark/>
          </w:tcPr>
          <w:p w14:paraId="341522DE" w14:textId="77777777" w:rsidR="008028A3" w:rsidRPr="00D817C9" w:rsidRDefault="008028A3" w:rsidP="003F6B0A">
            <w:pPr>
              <w:jc w:val="center"/>
              <w:rPr>
                <w:rFonts w:asciiTheme="minorHAnsi" w:hAnsiTheme="minorHAnsi" w:cstheme="minorHAnsi"/>
                <w:b/>
                <w:bCs/>
                <w:sz w:val="22"/>
                <w:szCs w:val="22"/>
              </w:rPr>
            </w:pPr>
          </w:p>
        </w:tc>
        <w:tc>
          <w:tcPr>
            <w:tcW w:w="491" w:type="pct"/>
            <w:tcBorders>
              <w:top w:val="nil"/>
              <w:left w:val="nil"/>
              <w:bottom w:val="single" w:sz="4" w:space="0" w:color="auto"/>
              <w:right w:val="single" w:sz="4" w:space="0" w:color="auto"/>
            </w:tcBorders>
            <w:shd w:val="clear" w:color="auto" w:fill="auto"/>
            <w:vAlign w:val="bottom"/>
            <w:hideMark/>
          </w:tcPr>
          <w:p w14:paraId="29E77A36" w14:textId="77777777" w:rsidR="008028A3" w:rsidRPr="00D817C9" w:rsidRDefault="008028A3" w:rsidP="003F6B0A">
            <w:pPr>
              <w:jc w:val="center"/>
              <w:rPr>
                <w:rFonts w:asciiTheme="minorHAnsi" w:hAnsiTheme="minorHAnsi" w:cstheme="minorHAnsi"/>
                <w:b/>
                <w:bCs/>
                <w:sz w:val="22"/>
                <w:szCs w:val="22"/>
              </w:rPr>
            </w:pPr>
          </w:p>
        </w:tc>
        <w:tc>
          <w:tcPr>
            <w:tcW w:w="491" w:type="pct"/>
            <w:tcBorders>
              <w:top w:val="nil"/>
              <w:left w:val="nil"/>
              <w:bottom w:val="single" w:sz="4" w:space="0" w:color="auto"/>
              <w:right w:val="single" w:sz="4" w:space="0" w:color="auto"/>
            </w:tcBorders>
            <w:shd w:val="clear" w:color="auto" w:fill="auto"/>
            <w:vAlign w:val="bottom"/>
            <w:hideMark/>
          </w:tcPr>
          <w:p w14:paraId="3048421C" w14:textId="77777777" w:rsidR="008028A3" w:rsidRPr="00D817C9" w:rsidRDefault="008028A3" w:rsidP="003F6B0A">
            <w:pPr>
              <w:jc w:val="center"/>
              <w:rPr>
                <w:rFonts w:asciiTheme="minorHAnsi" w:hAnsiTheme="minorHAnsi" w:cstheme="minorHAnsi"/>
                <w:b/>
                <w:bCs/>
                <w:sz w:val="22"/>
                <w:szCs w:val="22"/>
              </w:rPr>
            </w:pPr>
          </w:p>
        </w:tc>
        <w:tc>
          <w:tcPr>
            <w:tcW w:w="491" w:type="pct"/>
            <w:tcBorders>
              <w:top w:val="nil"/>
              <w:left w:val="nil"/>
              <w:bottom w:val="single" w:sz="4" w:space="0" w:color="auto"/>
              <w:right w:val="single" w:sz="4" w:space="0" w:color="auto"/>
            </w:tcBorders>
            <w:shd w:val="clear" w:color="auto" w:fill="auto"/>
            <w:vAlign w:val="bottom"/>
            <w:hideMark/>
          </w:tcPr>
          <w:p w14:paraId="5F1CF381" w14:textId="77777777" w:rsidR="008028A3" w:rsidRPr="00D817C9" w:rsidRDefault="008028A3" w:rsidP="003F6B0A">
            <w:pPr>
              <w:jc w:val="center"/>
              <w:rPr>
                <w:rFonts w:asciiTheme="minorHAnsi" w:hAnsiTheme="minorHAnsi" w:cstheme="minorHAnsi"/>
                <w:b/>
                <w:bCs/>
                <w:sz w:val="22"/>
                <w:szCs w:val="22"/>
              </w:rPr>
            </w:pPr>
          </w:p>
        </w:tc>
        <w:tc>
          <w:tcPr>
            <w:tcW w:w="491" w:type="pct"/>
            <w:tcBorders>
              <w:top w:val="nil"/>
              <w:left w:val="nil"/>
              <w:bottom w:val="single" w:sz="4" w:space="0" w:color="auto"/>
              <w:right w:val="single" w:sz="4" w:space="0" w:color="auto"/>
            </w:tcBorders>
            <w:shd w:val="clear" w:color="auto" w:fill="auto"/>
            <w:vAlign w:val="bottom"/>
            <w:hideMark/>
          </w:tcPr>
          <w:p w14:paraId="74B672B4" w14:textId="77777777" w:rsidR="008028A3" w:rsidRPr="00D817C9" w:rsidRDefault="008028A3" w:rsidP="003F6B0A">
            <w:pPr>
              <w:jc w:val="center"/>
              <w:rPr>
                <w:rFonts w:asciiTheme="minorHAnsi" w:hAnsiTheme="minorHAnsi" w:cstheme="minorHAnsi"/>
                <w:b/>
                <w:bCs/>
                <w:sz w:val="22"/>
                <w:szCs w:val="22"/>
              </w:rPr>
            </w:pPr>
          </w:p>
        </w:tc>
        <w:tc>
          <w:tcPr>
            <w:tcW w:w="491" w:type="pct"/>
            <w:tcBorders>
              <w:top w:val="nil"/>
              <w:left w:val="nil"/>
              <w:bottom w:val="single" w:sz="4" w:space="0" w:color="auto"/>
              <w:right w:val="single" w:sz="4" w:space="0" w:color="auto"/>
            </w:tcBorders>
            <w:shd w:val="clear" w:color="auto" w:fill="auto"/>
            <w:vAlign w:val="bottom"/>
            <w:hideMark/>
          </w:tcPr>
          <w:p w14:paraId="165B513D" w14:textId="77777777" w:rsidR="008028A3" w:rsidRPr="00D817C9" w:rsidRDefault="008028A3" w:rsidP="003F6B0A">
            <w:pPr>
              <w:jc w:val="center"/>
              <w:rPr>
                <w:rFonts w:asciiTheme="minorHAnsi" w:hAnsiTheme="minorHAnsi" w:cstheme="minorHAnsi"/>
                <w:b/>
                <w:bCs/>
                <w:sz w:val="22"/>
                <w:szCs w:val="22"/>
              </w:rPr>
            </w:pPr>
          </w:p>
        </w:tc>
      </w:tr>
      <w:tr w:rsidR="00F72F15" w:rsidRPr="00D817C9" w14:paraId="0AE59F9B" w14:textId="77777777" w:rsidTr="00AC0219">
        <w:trPr>
          <w:trHeight w:val="20"/>
          <w:jc w:val="center"/>
        </w:trPr>
        <w:tc>
          <w:tcPr>
            <w:tcW w:w="1069" w:type="pct"/>
            <w:tcBorders>
              <w:top w:val="nil"/>
              <w:left w:val="single" w:sz="4" w:space="0" w:color="auto"/>
              <w:bottom w:val="single" w:sz="4" w:space="0" w:color="auto"/>
              <w:right w:val="single" w:sz="4" w:space="0" w:color="auto"/>
            </w:tcBorders>
            <w:shd w:val="clear" w:color="auto" w:fill="auto"/>
            <w:vAlign w:val="center"/>
            <w:hideMark/>
          </w:tcPr>
          <w:p w14:paraId="19275FC0" w14:textId="77777777" w:rsidR="008028A3" w:rsidRPr="00D817C9" w:rsidRDefault="008028A3" w:rsidP="003F6B0A">
            <w:pPr>
              <w:rPr>
                <w:rFonts w:asciiTheme="minorHAnsi" w:hAnsiTheme="minorHAnsi" w:cstheme="minorHAnsi"/>
                <w:sz w:val="22"/>
                <w:szCs w:val="22"/>
              </w:rPr>
            </w:pPr>
            <w:r w:rsidRPr="00D817C9">
              <w:rPr>
                <w:rFonts w:asciiTheme="minorHAnsi" w:hAnsiTheme="minorHAnsi" w:cstheme="minorHAnsi"/>
                <w:sz w:val="22"/>
                <w:szCs w:val="22"/>
              </w:rPr>
              <w:t>S</w:t>
            </w:r>
            <w:r w:rsidRPr="00D817C9">
              <w:rPr>
                <w:rFonts w:asciiTheme="minorHAnsi" w:hAnsiTheme="minorHAnsi" w:cstheme="minorHAnsi"/>
                <w:sz w:val="22"/>
                <w:szCs w:val="22"/>
                <w:lang w:val="vi-VN"/>
              </w:rPr>
              <w:t>ơ</w:t>
            </w:r>
            <w:r w:rsidRPr="00D817C9">
              <w:rPr>
                <w:rFonts w:asciiTheme="minorHAnsi" w:hAnsiTheme="minorHAnsi" w:cstheme="minorHAnsi"/>
                <w:sz w:val="22"/>
                <w:szCs w:val="22"/>
              </w:rPr>
              <w:t>n Tây</w:t>
            </w:r>
          </w:p>
        </w:tc>
        <w:tc>
          <w:tcPr>
            <w:tcW w:w="491" w:type="pct"/>
            <w:tcBorders>
              <w:top w:val="nil"/>
              <w:left w:val="nil"/>
              <w:bottom w:val="single" w:sz="4" w:space="0" w:color="auto"/>
              <w:right w:val="single" w:sz="4" w:space="0" w:color="auto"/>
            </w:tcBorders>
            <w:shd w:val="clear" w:color="auto" w:fill="auto"/>
            <w:vAlign w:val="bottom"/>
            <w:hideMark/>
          </w:tcPr>
          <w:p w14:paraId="1690FFAD" w14:textId="77777777" w:rsidR="008028A3" w:rsidRPr="00D817C9" w:rsidRDefault="008028A3" w:rsidP="003F6B0A">
            <w:pPr>
              <w:jc w:val="center"/>
              <w:rPr>
                <w:rFonts w:asciiTheme="minorHAnsi" w:hAnsiTheme="minorHAnsi" w:cstheme="minorHAnsi"/>
                <w:sz w:val="22"/>
                <w:szCs w:val="22"/>
              </w:rPr>
            </w:pPr>
            <w:r w:rsidRPr="00D817C9">
              <w:rPr>
                <w:rFonts w:asciiTheme="minorHAnsi" w:hAnsiTheme="minorHAnsi" w:cstheme="minorHAnsi"/>
                <w:sz w:val="22"/>
                <w:szCs w:val="22"/>
              </w:rPr>
              <w:t>28.650</w:t>
            </w:r>
          </w:p>
        </w:tc>
        <w:tc>
          <w:tcPr>
            <w:tcW w:w="491" w:type="pct"/>
            <w:tcBorders>
              <w:top w:val="nil"/>
              <w:left w:val="nil"/>
              <w:bottom w:val="single" w:sz="4" w:space="0" w:color="auto"/>
              <w:right w:val="single" w:sz="4" w:space="0" w:color="auto"/>
            </w:tcBorders>
            <w:shd w:val="clear" w:color="auto" w:fill="auto"/>
            <w:vAlign w:val="bottom"/>
            <w:hideMark/>
          </w:tcPr>
          <w:p w14:paraId="53AD48CB" w14:textId="77777777" w:rsidR="008028A3" w:rsidRPr="00D817C9" w:rsidRDefault="008028A3" w:rsidP="003F6B0A">
            <w:pPr>
              <w:jc w:val="center"/>
              <w:rPr>
                <w:rFonts w:asciiTheme="minorHAnsi" w:hAnsiTheme="minorHAnsi" w:cstheme="minorHAnsi"/>
                <w:sz w:val="22"/>
                <w:szCs w:val="22"/>
              </w:rPr>
            </w:pPr>
            <w:r w:rsidRPr="00D817C9">
              <w:rPr>
                <w:rFonts w:asciiTheme="minorHAnsi" w:hAnsiTheme="minorHAnsi" w:cstheme="minorHAnsi"/>
                <w:sz w:val="22"/>
                <w:szCs w:val="22"/>
              </w:rPr>
              <w:t>30.178</w:t>
            </w:r>
          </w:p>
        </w:tc>
        <w:tc>
          <w:tcPr>
            <w:tcW w:w="491" w:type="pct"/>
            <w:tcBorders>
              <w:top w:val="nil"/>
              <w:left w:val="nil"/>
              <w:bottom w:val="single" w:sz="4" w:space="0" w:color="auto"/>
              <w:right w:val="single" w:sz="4" w:space="0" w:color="auto"/>
            </w:tcBorders>
            <w:shd w:val="clear" w:color="auto" w:fill="auto"/>
            <w:vAlign w:val="bottom"/>
            <w:hideMark/>
          </w:tcPr>
          <w:p w14:paraId="39CE6F62" w14:textId="77777777" w:rsidR="008028A3" w:rsidRPr="00D817C9" w:rsidRDefault="008028A3" w:rsidP="003F6B0A">
            <w:pPr>
              <w:jc w:val="center"/>
              <w:rPr>
                <w:rFonts w:asciiTheme="minorHAnsi" w:hAnsiTheme="minorHAnsi" w:cstheme="minorHAnsi"/>
                <w:sz w:val="22"/>
                <w:szCs w:val="22"/>
              </w:rPr>
            </w:pPr>
            <w:r w:rsidRPr="00D817C9">
              <w:rPr>
                <w:rFonts w:asciiTheme="minorHAnsi" w:hAnsiTheme="minorHAnsi" w:cstheme="minorHAnsi"/>
                <w:sz w:val="22"/>
                <w:szCs w:val="22"/>
              </w:rPr>
              <w:t>32.034</w:t>
            </w:r>
          </w:p>
        </w:tc>
        <w:tc>
          <w:tcPr>
            <w:tcW w:w="491" w:type="pct"/>
            <w:tcBorders>
              <w:top w:val="nil"/>
              <w:left w:val="nil"/>
              <w:bottom w:val="single" w:sz="4" w:space="0" w:color="auto"/>
              <w:right w:val="single" w:sz="4" w:space="0" w:color="auto"/>
            </w:tcBorders>
            <w:shd w:val="clear" w:color="auto" w:fill="auto"/>
            <w:vAlign w:val="bottom"/>
            <w:hideMark/>
          </w:tcPr>
          <w:p w14:paraId="3F93E210" w14:textId="77777777" w:rsidR="008028A3" w:rsidRPr="00D817C9" w:rsidRDefault="008028A3" w:rsidP="003F6B0A">
            <w:pPr>
              <w:jc w:val="center"/>
              <w:rPr>
                <w:rFonts w:asciiTheme="minorHAnsi" w:hAnsiTheme="minorHAnsi" w:cstheme="minorHAnsi"/>
                <w:sz w:val="22"/>
                <w:szCs w:val="22"/>
              </w:rPr>
            </w:pPr>
            <w:r w:rsidRPr="00D817C9">
              <w:rPr>
                <w:rFonts w:asciiTheme="minorHAnsi" w:hAnsiTheme="minorHAnsi" w:cstheme="minorHAnsi"/>
                <w:sz w:val="22"/>
                <w:szCs w:val="22"/>
              </w:rPr>
              <w:t>33.629</w:t>
            </w:r>
          </w:p>
        </w:tc>
        <w:tc>
          <w:tcPr>
            <w:tcW w:w="491" w:type="pct"/>
            <w:tcBorders>
              <w:top w:val="nil"/>
              <w:left w:val="nil"/>
              <w:bottom w:val="single" w:sz="4" w:space="0" w:color="auto"/>
              <w:right w:val="single" w:sz="4" w:space="0" w:color="auto"/>
            </w:tcBorders>
            <w:shd w:val="clear" w:color="auto" w:fill="auto"/>
            <w:vAlign w:val="bottom"/>
            <w:hideMark/>
          </w:tcPr>
          <w:p w14:paraId="27544306" w14:textId="77777777" w:rsidR="008028A3" w:rsidRPr="00D817C9" w:rsidRDefault="008028A3" w:rsidP="003F6B0A">
            <w:pPr>
              <w:jc w:val="center"/>
              <w:rPr>
                <w:rFonts w:asciiTheme="minorHAnsi" w:hAnsiTheme="minorHAnsi" w:cstheme="minorHAnsi"/>
                <w:sz w:val="22"/>
                <w:szCs w:val="22"/>
              </w:rPr>
            </w:pPr>
            <w:r w:rsidRPr="00D817C9">
              <w:rPr>
                <w:rFonts w:asciiTheme="minorHAnsi" w:hAnsiTheme="minorHAnsi" w:cstheme="minorHAnsi"/>
                <w:sz w:val="22"/>
                <w:szCs w:val="22"/>
              </w:rPr>
              <w:t>29.750</w:t>
            </w:r>
          </w:p>
        </w:tc>
        <w:tc>
          <w:tcPr>
            <w:tcW w:w="491" w:type="pct"/>
            <w:tcBorders>
              <w:top w:val="nil"/>
              <w:left w:val="nil"/>
              <w:bottom w:val="single" w:sz="4" w:space="0" w:color="auto"/>
              <w:right w:val="single" w:sz="4" w:space="0" w:color="auto"/>
            </w:tcBorders>
            <w:shd w:val="clear" w:color="auto" w:fill="auto"/>
            <w:vAlign w:val="bottom"/>
            <w:hideMark/>
          </w:tcPr>
          <w:p w14:paraId="669C1465" w14:textId="77777777" w:rsidR="008028A3" w:rsidRPr="00D817C9" w:rsidRDefault="008028A3" w:rsidP="003F6B0A">
            <w:pPr>
              <w:jc w:val="center"/>
              <w:rPr>
                <w:rFonts w:asciiTheme="minorHAnsi" w:hAnsiTheme="minorHAnsi" w:cstheme="minorHAnsi"/>
                <w:sz w:val="22"/>
                <w:szCs w:val="22"/>
              </w:rPr>
            </w:pPr>
            <w:r w:rsidRPr="00D817C9">
              <w:rPr>
                <w:rFonts w:asciiTheme="minorHAnsi" w:hAnsiTheme="minorHAnsi" w:cstheme="minorHAnsi"/>
                <w:sz w:val="22"/>
                <w:szCs w:val="22"/>
              </w:rPr>
              <w:t>31.286</w:t>
            </w:r>
          </w:p>
        </w:tc>
        <w:tc>
          <w:tcPr>
            <w:tcW w:w="491" w:type="pct"/>
            <w:tcBorders>
              <w:top w:val="nil"/>
              <w:left w:val="nil"/>
              <w:bottom w:val="single" w:sz="4" w:space="0" w:color="auto"/>
              <w:right w:val="single" w:sz="4" w:space="0" w:color="auto"/>
            </w:tcBorders>
            <w:shd w:val="clear" w:color="auto" w:fill="auto"/>
            <w:vAlign w:val="bottom"/>
            <w:hideMark/>
          </w:tcPr>
          <w:p w14:paraId="0CC75105" w14:textId="77777777" w:rsidR="008028A3" w:rsidRPr="00D817C9" w:rsidRDefault="008028A3" w:rsidP="003F6B0A">
            <w:pPr>
              <w:jc w:val="center"/>
              <w:rPr>
                <w:rFonts w:asciiTheme="minorHAnsi" w:hAnsiTheme="minorHAnsi" w:cstheme="minorHAnsi"/>
                <w:sz w:val="22"/>
                <w:szCs w:val="22"/>
              </w:rPr>
            </w:pPr>
            <w:r w:rsidRPr="00D817C9">
              <w:rPr>
                <w:rFonts w:asciiTheme="minorHAnsi" w:hAnsiTheme="minorHAnsi" w:cstheme="minorHAnsi"/>
                <w:sz w:val="22"/>
                <w:szCs w:val="22"/>
              </w:rPr>
              <w:t>33.183</w:t>
            </w:r>
          </w:p>
        </w:tc>
        <w:tc>
          <w:tcPr>
            <w:tcW w:w="491" w:type="pct"/>
            <w:tcBorders>
              <w:top w:val="nil"/>
              <w:left w:val="nil"/>
              <w:bottom w:val="single" w:sz="4" w:space="0" w:color="auto"/>
              <w:right w:val="single" w:sz="4" w:space="0" w:color="auto"/>
            </w:tcBorders>
            <w:shd w:val="clear" w:color="auto" w:fill="auto"/>
            <w:vAlign w:val="bottom"/>
            <w:hideMark/>
          </w:tcPr>
          <w:p w14:paraId="557BD6A0" w14:textId="77777777" w:rsidR="008028A3" w:rsidRPr="00D817C9" w:rsidRDefault="008028A3" w:rsidP="003F6B0A">
            <w:pPr>
              <w:jc w:val="center"/>
              <w:rPr>
                <w:rFonts w:asciiTheme="minorHAnsi" w:hAnsiTheme="minorHAnsi" w:cstheme="minorHAnsi"/>
                <w:sz w:val="22"/>
                <w:szCs w:val="22"/>
              </w:rPr>
            </w:pPr>
            <w:r w:rsidRPr="00D817C9">
              <w:rPr>
                <w:rFonts w:asciiTheme="minorHAnsi" w:hAnsiTheme="minorHAnsi" w:cstheme="minorHAnsi"/>
                <w:sz w:val="22"/>
                <w:szCs w:val="22"/>
              </w:rPr>
              <w:t>34.853</w:t>
            </w:r>
          </w:p>
        </w:tc>
      </w:tr>
      <w:tr w:rsidR="00F72F15" w:rsidRPr="00D817C9" w14:paraId="36B7292E" w14:textId="77777777" w:rsidTr="00AC0219">
        <w:trPr>
          <w:trHeight w:val="20"/>
          <w:jc w:val="center"/>
        </w:trPr>
        <w:tc>
          <w:tcPr>
            <w:tcW w:w="1069" w:type="pct"/>
            <w:tcBorders>
              <w:top w:val="nil"/>
              <w:left w:val="single" w:sz="4" w:space="0" w:color="auto"/>
              <w:bottom w:val="single" w:sz="4" w:space="0" w:color="auto"/>
              <w:right w:val="single" w:sz="4" w:space="0" w:color="auto"/>
            </w:tcBorders>
            <w:shd w:val="clear" w:color="auto" w:fill="auto"/>
            <w:vAlign w:val="center"/>
            <w:hideMark/>
          </w:tcPr>
          <w:p w14:paraId="2628AADE" w14:textId="77777777" w:rsidR="008028A3" w:rsidRPr="00D817C9" w:rsidRDefault="008028A3" w:rsidP="003F6B0A">
            <w:pPr>
              <w:rPr>
                <w:rFonts w:asciiTheme="minorHAnsi" w:hAnsiTheme="minorHAnsi" w:cstheme="minorHAnsi"/>
                <w:sz w:val="22"/>
                <w:szCs w:val="22"/>
              </w:rPr>
            </w:pPr>
            <w:r w:rsidRPr="00D817C9">
              <w:rPr>
                <w:rFonts w:asciiTheme="minorHAnsi" w:hAnsiTheme="minorHAnsi" w:cstheme="minorHAnsi"/>
                <w:sz w:val="22"/>
                <w:szCs w:val="22"/>
              </w:rPr>
              <w:t>Hà Nội</w:t>
            </w:r>
          </w:p>
        </w:tc>
        <w:tc>
          <w:tcPr>
            <w:tcW w:w="491" w:type="pct"/>
            <w:tcBorders>
              <w:top w:val="nil"/>
              <w:left w:val="nil"/>
              <w:bottom w:val="single" w:sz="4" w:space="0" w:color="auto"/>
              <w:right w:val="single" w:sz="4" w:space="0" w:color="auto"/>
            </w:tcBorders>
            <w:shd w:val="clear" w:color="auto" w:fill="auto"/>
            <w:vAlign w:val="bottom"/>
            <w:hideMark/>
          </w:tcPr>
          <w:p w14:paraId="012FCAEA" w14:textId="77777777" w:rsidR="008028A3" w:rsidRPr="00D817C9" w:rsidRDefault="008028A3" w:rsidP="003F6B0A">
            <w:pPr>
              <w:jc w:val="center"/>
              <w:rPr>
                <w:rFonts w:asciiTheme="minorHAnsi" w:hAnsiTheme="minorHAnsi" w:cstheme="minorHAnsi"/>
                <w:sz w:val="22"/>
                <w:szCs w:val="22"/>
              </w:rPr>
            </w:pPr>
            <w:r w:rsidRPr="00D817C9">
              <w:rPr>
                <w:rFonts w:asciiTheme="minorHAnsi" w:hAnsiTheme="minorHAnsi" w:cstheme="minorHAnsi"/>
                <w:sz w:val="22"/>
                <w:szCs w:val="22"/>
              </w:rPr>
              <w:t>19.426</w:t>
            </w:r>
          </w:p>
        </w:tc>
        <w:tc>
          <w:tcPr>
            <w:tcW w:w="491" w:type="pct"/>
            <w:tcBorders>
              <w:top w:val="nil"/>
              <w:left w:val="nil"/>
              <w:bottom w:val="single" w:sz="4" w:space="0" w:color="auto"/>
              <w:right w:val="single" w:sz="4" w:space="0" w:color="auto"/>
            </w:tcBorders>
            <w:shd w:val="clear" w:color="auto" w:fill="auto"/>
            <w:vAlign w:val="bottom"/>
            <w:hideMark/>
          </w:tcPr>
          <w:p w14:paraId="21881254" w14:textId="77777777" w:rsidR="008028A3" w:rsidRPr="00D817C9" w:rsidRDefault="008028A3" w:rsidP="003F6B0A">
            <w:pPr>
              <w:jc w:val="center"/>
              <w:rPr>
                <w:rFonts w:asciiTheme="minorHAnsi" w:hAnsiTheme="minorHAnsi" w:cstheme="minorHAnsi"/>
                <w:sz w:val="22"/>
                <w:szCs w:val="22"/>
              </w:rPr>
            </w:pPr>
            <w:r w:rsidRPr="00D817C9">
              <w:rPr>
                <w:rFonts w:asciiTheme="minorHAnsi" w:hAnsiTheme="minorHAnsi" w:cstheme="minorHAnsi"/>
                <w:sz w:val="22"/>
                <w:szCs w:val="22"/>
              </w:rPr>
              <w:t>20.591</w:t>
            </w:r>
          </w:p>
        </w:tc>
        <w:tc>
          <w:tcPr>
            <w:tcW w:w="491" w:type="pct"/>
            <w:tcBorders>
              <w:top w:val="nil"/>
              <w:left w:val="nil"/>
              <w:bottom w:val="single" w:sz="4" w:space="0" w:color="auto"/>
              <w:right w:val="single" w:sz="4" w:space="0" w:color="auto"/>
            </w:tcBorders>
            <w:shd w:val="clear" w:color="auto" w:fill="auto"/>
            <w:vAlign w:val="bottom"/>
            <w:hideMark/>
          </w:tcPr>
          <w:p w14:paraId="7C33F781" w14:textId="77777777" w:rsidR="008028A3" w:rsidRPr="00D817C9" w:rsidRDefault="008028A3" w:rsidP="003F6B0A">
            <w:pPr>
              <w:jc w:val="center"/>
              <w:rPr>
                <w:rFonts w:asciiTheme="minorHAnsi" w:hAnsiTheme="minorHAnsi" w:cstheme="minorHAnsi"/>
                <w:sz w:val="22"/>
                <w:szCs w:val="22"/>
              </w:rPr>
            </w:pPr>
            <w:r w:rsidRPr="00D817C9">
              <w:rPr>
                <w:rFonts w:asciiTheme="minorHAnsi" w:hAnsiTheme="minorHAnsi" w:cstheme="minorHAnsi"/>
                <w:sz w:val="22"/>
                <w:szCs w:val="22"/>
              </w:rPr>
              <w:t>21.597</w:t>
            </w:r>
          </w:p>
        </w:tc>
        <w:tc>
          <w:tcPr>
            <w:tcW w:w="491" w:type="pct"/>
            <w:tcBorders>
              <w:top w:val="nil"/>
              <w:left w:val="nil"/>
              <w:bottom w:val="single" w:sz="4" w:space="0" w:color="auto"/>
              <w:right w:val="single" w:sz="4" w:space="0" w:color="auto"/>
            </w:tcBorders>
            <w:shd w:val="clear" w:color="auto" w:fill="auto"/>
            <w:vAlign w:val="bottom"/>
            <w:hideMark/>
          </w:tcPr>
          <w:p w14:paraId="70AB1725" w14:textId="77777777" w:rsidR="008028A3" w:rsidRPr="00D817C9" w:rsidRDefault="008028A3" w:rsidP="003F6B0A">
            <w:pPr>
              <w:jc w:val="center"/>
              <w:rPr>
                <w:rFonts w:asciiTheme="minorHAnsi" w:hAnsiTheme="minorHAnsi" w:cstheme="minorHAnsi"/>
                <w:sz w:val="22"/>
                <w:szCs w:val="22"/>
              </w:rPr>
            </w:pPr>
            <w:r w:rsidRPr="00D817C9">
              <w:rPr>
                <w:rFonts w:asciiTheme="minorHAnsi" w:hAnsiTheme="minorHAnsi" w:cstheme="minorHAnsi"/>
                <w:sz w:val="22"/>
                <w:szCs w:val="22"/>
              </w:rPr>
              <w:t>23.027</w:t>
            </w:r>
          </w:p>
        </w:tc>
        <w:tc>
          <w:tcPr>
            <w:tcW w:w="491" w:type="pct"/>
            <w:tcBorders>
              <w:top w:val="nil"/>
              <w:left w:val="nil"/>
              <w:bottom w:val="single" w:sz="4" w:space="0" w:color="auto"/>
              <w:right w:val="single" w:sz="4" w:space="0" w:color="auto"/>
            </w:tcBorders>
            <w:shd w:val="clear" w:color="auto" w:fill="auto"/>
            <w:vAlign w:val="bottom"/>
            <w:hideMark/>
          </w:tcPr>
          <w:p w14:paraId="6EA3D1A9" w14:textId="77777777" w:rsidR="008028A3" w:rsidRPr="00D817C9" w:rsidRDefault="008028A3" w:rsidP="003F6B0A">
            <w:pPr>
              <w:jc w:val="center"/>
              <w:rPr>
                <w:rFonts w:asciiTheme="minorHAnsi" w:hAnsiTheme="minorHAnsi" w:cstheme="minorHAnsi"/>
                <w:sz w:val="22"/>
                <w:szCs w:val="22"/>
              </w:rPr>
            </w:pPr>
            <w:r w:rsidRPr="00D817C9">
              <w:rPr>
                <w:rFonts w:asciiTheme="minorHAnsi" w:hAnsiTheme="minorHAnsi" w:cstheme="minorHAnsi"/>
                <w:sz w:val="22"/>
                <w:szCs w:val="22"/>
              </w:rPr>
              <w:t>20.215</w:t>
            </w:r>
          </w:p>
        </w:tc>
        <w:tc>
          <w:tcPr>
            <w:tcW w:w="491" w:type="pct"/>
            <w:tcBorders>
              <w:top w:val="nil"/>
              <w:left w:val="nil"/>
              <w:bottom w:val="single" w:sz="4" w:space="0" w:color="auto"/>
              <w:right w:val="single" w:sz="4" w:space="0" w:color="auto"/>
            </w:tcBorders>
            <w:shd w:val="clear" w:color="auto" w:fill="auto"/>
            <w:vAlign w:val="bottom"/>
            <w:hideMark/>
          </w:tcPr>
          <w:p w14:paraId="1DAF3DE7" w14:textId="77777777" w:rsidR="008028A3" w:rsidRPr="00D817C9" w:rsidRDefault="008028A3" w:rsidP="003F6B0A">
            <w:pPr>
              <w:jc w:val="center"/>
              <w:rPr>
                <w:rFonts w:asciiTheme="minorHAnsi" w:hAnsiTheme="minorHAnsi" w:cstheme="minorHAnsi"/>
                <w:sz w:val="22"/>
                <w:szCs w:val="22"/>
              </w:rPr>
            </w:pPr>
            <w:r w:rsidRPr="00D817C9">
              <w:rPr>
                <w:rFonts w:asciiTheme="minorHAnsi" w:hAnsiTheme="minorHAnsi" w:cstheme="minorHAnsi"/>
                <w:sz w:val="22"/>
                <w:szCs w:val="22"/>
              </w:rPr>
              <w:t>21.374</w:t>
            </w:r>
          </w:p>
        </w:tc>
        <w:tc>
          <w:tcPr>
            <w:tcW w:w="491" w:type="pct"/>
            <w:tcBorders>
              <w:top w:val="nil"/>
              <w:left w:val="nil"/>
              <w:bottom w:val="single" w:sz="4" w:space="0" w:color="auto"/>
              <w:right w:val="single" w:sz="4" w:space="0" w:color="auto"/>
            </w:tcBorders>
            <w:shd w:val="clear" w:color="auto" w:fill="auto"/>
            <w:vAlign w:val="bottom"/>
            <w:hideMark/>
          </w:tcPr>
          <w:p w14:paraId="66E683FC" w14:textId="77777777" w:rsidR="008028A3" w:rsidRPr="00D817C9" w:rsidRDefault="008028A3" w:rsidP="003F6B0A">
            <w:pPr>
              <w:jc w:val="center"/>
              <w:rPr>
                <w:rFonts w:asciiTheme="minorHAnsi" w:hAnsiTheme="minorHAnsi" w:cstheme="minorHAnsi"/>
                <w:sz w:val="22"/>
                <w:szCs w:val="22"/>
              </w:rPr>
            </w:pPr>
            <w:r w:rsidRPr="00D817C9">
              <w:rPr>
                <w:rFonts w:asciiTheme="minorHAnsi" w:hAnsiTheme="minorHAnsi" w:cstheme="minorHAnsi"/>
                <w:sz w:val="22"/>
                <w:szCs w:val="22"/>
              </w:rPr>
              <w:t>22.414</w:t>
            </w:r>
          </w:p>
        </w:tc>
        <w:tc>
          <w:tcPr>
            <w:tcW w:w="491" w:type="pct"/>
            <w:tcBorders>
              <w:top w:val="nil"/>
              <w:left w:val="nil"/>
              <w:bottom w:val="single" w:sz="4" w:space="0" w:color="auto"/>
              <w:right w:val="single" w:sz="4" w:space="0" w:color="auto"/>
            </w:tcBorders>
            <w:shd w:val="clear" w:color="auto" w:fill="auto"/>
            <w:vAlign w:val="bottom"/>
            <w:hideMark/>
          </w:tcPr>
          <w:p w14:paraId="346235D0" w14:textId="77777777" w:rsidR="008028A3" w:rsidRPr="00D817C9" w:rsidRDefault="008028A3" w:rsidP="003F6B0A">
            <w:pPr>
              <w:jc w:val="center"/>
              <w:rPr>
                <w:rFonts w:asciiTheme="minorHAnsi" w:hAnsiTheme="minorHAnsi" w:cstheme="minorHAnsi"/>
                <w:sz w:val="22"/>
                <w:szCs w:val="22"/>
              </w:rPr>
            </w:pPr>
            <w:r w:rsidRPr="00D817C9">
              <w:rPr>
                <w:rFonts w:asciiTheme="minorHAnsi" w:hAnsiTheme="minorHAnsi" w:cstheme="minorHAnsi"/>
                <w:sz w:val="22"/>
                <w:szCs w:val="22"/>
              </w:rPr>
              <w:t>23.902</w:t>
            </w:r>
          </w:p>
        </w:tc>
      </w:tr>
      <w:tr w:rsidR="00F72F15" w:rsidRPr="00D817C9" w14:paraId="43F79A98" w14:textId="77777777" w:rsidTr="00AC0219">
        <w:trPr>
          <w:trHeight w:val="20"/>
          <w:jc w:val="center"/>
        </w:trPr>
        <w:tc>
          <w:tcPr>
            <w:tcW w:w="1069" w:type="pct"/>
            <w:tcBorders>
              <w:top w:val="nil"/>
              <w:left w:val="single" w:sz="4" w:space="0" w:color="auto"/>
              <w:bottom w:val="single" w:sz="4" w:space="0" w:color="auto"/>
              <w:right w:val="single" w:sz="4" w:space="0" w:color="auto"/>
            </w:tcBorders>
            <w:shd w:val="clear" w:color="auto" w:fill="auto"/>
            <w:noWrap/>
            <w:vAlign w:val="bottom"/>
            <w:hideMark/>
          </w:tcPr>
          <w:p w14:paraId="2BB3A187" w14:textId="77777777" w:rsidR="008028A3" w:rsidRPr="00D817C9" w:rsidRDefault="008028A3" w:rsidP="003F6B0A">
            <w:pPr>
              <w:rPr>
                <w:rFonts w:asciiTheme="minorHAnsi" w:hAnsiTheme="minorHAnsi" w:cstheme="minorHAnsi"/>
                <w:sz w:val="22"/>
                <w:szCs w:val="22"/>
              </w:rPr>
            </w:pPr>
            <w:r w:rsidRPr="00D817C9">
              <w:rPr>
                <w:rFonts w:asciiTheme="minorHAnsi" w:hAnsiTheme="minorHAnsi" w:cstheme="minorHAnsi"/>
                <w:sz w:val="22"/>
                <w:szCs w:val="22"/>
              </w:rPr>
              <w:lastRenderedPageBreak/>
              <w:t>Th</w:t>
            </w:r>
            <w:r w:rsidRPr="00D817C9">
              <w:rPr>
                <w:rFonts w:asciiTheme="minorHAnsi" w:hAnsiTheme="minorHAnsi" w:cstheme="minorHAnsi"/>
                <w:sz w:val="22"/>
                <w:szCs w:val="22"/>
                <w:lang w:val="vi-VN"/>
              </w:rPr>
              <w:t>ư</w:t>
            </w:r>
            <w:r w:rsidRPr="00D817C9">
              <w:rPr>
                <w:rFonts w:asciiTheme="minorHAnsi" w:hAnsiTheme="minorHAnsi" w:cstheme="minorHAnsi"/>
                <w:sz w:val="22"/>
                <w:szCs w:val="22"/>
              </w:rPr>
              <w:t>ợng Cát</w:t>
            </w:r>
          </w:p>
        </w:tc>
        <w:tc>
          <w:tcPr>
            <w:tcW w:w="491" w:type="pct"/>
            <w:tcBorders>
              <w:top w:val="nil"/>
              <w:left w:val="nil"/>
              <w:bottom w:val="single" w:sz="4" w:space="0" w:color="auto"/>
              <w:right w:val="single" w:sz="4" w:space="0" w:color="auto"/>
            </w:tcBorders>
            <w:shd w:val="clear" w:color="auto" w:fill="auto"/>
            <w:vAlign w:val="bottom"/>
            <w:hideMark/>
          </w:tcPr>
          <w:p w14:paraId="25488D63" w14:textId="77777777" w:rsidR="008028A3" w:rsidRPr="00D817C9" w:rsidRDefault="008028A3" w:rsidP="003F6B0A">
            <w:pPr>
              <w:jc w:val="center"/>
              <w:rPr>
                <w:rFonts w:asciiTheme="minorHAnsi" w:hAnsiTheme="minorHAnsi" w:cstheme="minorHAnsi"/>
                <w:sz w:val="22"/>
                <w:szCs w:val="22"/>
              </w:rPr>
            </w:pPr>
            <w:r w:rsidRPr="00D817C9">
              <w:rPr>
                <w:rFonts w:asciiTheme="minorHAnsi" w:hAnsiTheme="minorHAnsi" w:cstheme="minorHAnsi"/>
                <w:sz w:val="22"/>
                <w:szCs w:val="22"/>
              </w:rPr>
              <w:t>9.037</w:t>
            </w:r>
          </w:p>
        </w:tc>
        <w:tc>
          <w:tcPr>
            <w:tcW w:w="491" w:type="pct"/>
            <w:tcBorders>
              <w:top w:val="nil"/>
              <w:left w:val="nil"/>
              <w:bottom w:val="single" w:sz="4" w:space="0" w:color="auto"/>
              <w:right w:val="single" w:sz="4" w:space="0" w:color="auto"/>
            </w:tcBorders>
            <w:shd w:val="clear" w:color="auto" w:fill="auto"/>
            <w:vAlign w:val="bottom"/>
            <w:hideMark/>
          </w:tcPr>
          <w:p w14:paraId="6B64E488" w14:textId="77777777" w:rsidR="008028A3" w:rsidRPr="00D817C9" w:rsidRDefault="008028A3" w:rsidP="003F6B0A">
            <w:pPr>
              <w:jc w:val="center"/>
              <w:rPr>
                <w:rFonts w:asciiTheme="minorHAnsi" w:hAnsiTheme="minorHAnsi" w:cstheme="minorHAnsi"/>
                <w:sz w:val="22"/>
                <w:szCs w:val="22"/>
              </w:rPr>
            </w:pPr>
            <w:r w:rsidRPr="00D817C9">
              <w:rPr>
                <w:rFonts w:asciiTheme="minorHAnsi" w:hAnsiTheme="minorHAnsi" w:cstheme="minorHAnsi"/>
                <w:sz w:val="22"/>
                <w:szCs w:val="22"/>
              </w:rPr>
              <w:t>9.423</w:t>
            </w:r>
          </w:p>
        </w:tc>
        <w:tc>
          <w:tcPr>
            <w:tcW w:w="491" w:type="pct"/>
            <w:tcBorders>
              <w:top w:val="nil"/>
              <w:left w:val="nil"/>
              <w:bottom w:val="single" w:sz="4" w:space="0" w:color="auto"/>
              <w:right w:val="single" w:sz="4" w:space="0" w:color="auto"/>
            </w:tcBorders>
            <w:shd w:val="clear" w:color="auto" w:fill="auto"/>
            <w:vAlign w:val="bottom"/>
            <w:hideMark/>
          </w:tcPr>
          <w:p w14:paraId="18A01FE2" w14:textId="77777777" w:rsidR="008028A3" w:rsidRPr="00D817C9" w:rsidRDefault="008028A3" w:rsidP="003F6B0A">
            <w:pPr>
              <w:jc w:val="center"/>
              <w:rPr>
                <w:rFonts w:asciiTheme="minorHAnsi" w:hAnsiTheme="minorHAnsi" w:cstheme="minorHAnsi"/>
                <w:sz w:val="22"/>
                <w:szCs w:val="22"/>
              </w:rPr>
            </w:pPr>
            <w:r w:rsidRPr="00D817C9">
              <w:rPr>
                <w:rFonts w:asciiTheme="minorHAnsi" w:hAnsiTheme="minorHAnsi" w:cstheme="minorHAnsi"/>
                <w:sz w:val="22"/>
                <w:szCs w:val="22"/>
              </w:rPr>
              <w:t>10.270</w:t>
            </w:r>
          </w:p>
        </w:tc>
        <w:tc>
          <w:tcPr>
            <w:tcW w:w="491" w:type="pct"/>
            <w:tcBorders>
              <w:top w:val="nil"/>
              <w:left w:val="nil"/>
              <w:bottom w:val="single" w:sz="4" w:space="0" w:color="auto"/>
              <w:right w:val="single" w:sz="4" w:space="0" w:color="auto"/>
            </w:tcBorders>
            <w:shd w:val="clear" w:color="auto" w:fill="auto"/>
            <w:vAlign w:val="bottom"/>
            <w:hideMark/>
          </w:tcPr>
          <w:p w14:paraId="51F3D8EC" w14:textId="77777777" w:rsidR="008028A3" w:rsidRPr="00D817C9" w:rsidRDefault="008028A3" w:rsidP="003F6B0A">
            <w:pPr>
              <w:jc w:val="center"/>
              <w:rPr>
                <w:rFonts w:asciiTheme="minorHAnsi" w:hAnsiTheme="minorHAnsi" w:cstheme="minorHAnsi"/>
                <w:sz w:val="22"/>
                <w:szCs w:val="22"/>
              </w:rPr>
            </w:pPr>
            <w:r w:rsidRPr="00D817C9">
              <w:rPr>
                <w:rFonts w:asciiTheme="minorHAnsi" w:hAnsiTheme="minorHAnsi" w:cstheme="minorHAnsi"/>
                <w:sz w:val="22"/>
                <w:szCs w:val="22"/>
              </w:rPr>
              <w:t>10.408</w:t>
            </w:r>
          </w:p>
        </w:tc>
        <w:tc>
          <w:tcPr>
            <w:tcW w:w="491" w:type="pct"/>
            <w:tcBorders>
              <w:top w:val="nil"/>
              <w:left w:val="nil"/>
              <w:bottom w:val="single" w:sz="4" w:space="0" w:color="auto"/>
              <w:right w:val="single" w:sz="4" w:space="0" w:color="auto"/>
            </w:tcBorders>
            <w:shd w:val="clear" w:color="auto" w:fill="auto"/>
            <w:vAlign w:val="bottom"/>
            <w:hideMark/>
          </w:tcPr>
          <w:p w14:paraId="12D5BBF1" w14:textId="77777777" w:rsidR="008028A3" w:rsidRPr="00D817C9" w:rsidRDefault="008028A3" w:rsidP="003F6B0A">
            <w:pPr>
              <w:jc w:val="center"/>
              <w:rPr>
                <w:rFonts w:asciiTheme="minorHAnsi" w:hAnsiTheme="minorHAnsi" w:cstheme="minorHAnsi"/>
                <w:sz w:val="22"/>
                <w:szCs w:val="22"/>
              </w:rPr>
            </w:pPr>
            <w:r w:rsidRPr="00D817C9">
              <w:rPr>
                <w:rFonts w:asciiTheme="minorHAnsi" w:hAnsiTheme="minorHAnsi" w:cstheme="minorHAnsi"/>
                <w:sz w:val="22"/>
                <w:szCs w:val="22"/>
              </w:rPr>
              <w:t>9.323</w:t>
            </w:r>
          </w:p>
        </w:tc>
        <w:tc>
          <w:tcPr>
            <w:tcW w:w="491" w:type="pct"/>
            <w:tcBorders>
              <w:top w:val="nil"/>
              <w:left w:val="nil"/>
              <w:bottom w:val="single" w:sz="4" w:space="0" w:color="auto"/>
              <w:right w:val="single" w:sz="4" w:space="0" w:color="auto"/>
            </w:tcBorders>
            <w:shd w:val="clear" w:color="auto" w:fill="auto"/>
            <w:vAlign w:val="bottom"/>
            <w:hideMark/>
          </w:tcPr>
          <w:p w14:paraId="2C97B6BD" w14:textId="77777777" w:rsidR="008028A3" w:rsidRPr="00D817C9" w:rsidRDefault="008028A3" w:rsidP="003F6B0A">
            <w:pPr>
              <w:jc w:val="center"/>
              <w:rPr>
                <w:rFonts w:asciiTheme="minorHAnsi" w:hAnsiTheme="minorHAnsi" w:cstheme="minorHAnsi"/>
                <w:sz w:val="22"/>
                <w:szCs w:val="22"/>
              </w:rPr>
            </w:pPr>
            <w:r w:rsidRPr="00D817C9">
              <w:rPr>
                <w:rFonts w:asciiTheme="minorHAnsi" w:hAnsiTheme="minorHAnsi" w:cstheme="minorHAnsi"/>
                <w:sz w:val="22"/>
                <w:szCs w:val="22"/>
              </w:rPr>
              <w:t>9.737</w:t>
            </w:r>
          </w:p>
        </w:tc>
        <w:tc>
          <w:tcPr>
            <w:tcW w:w="491" w:type="pct"/>
            <w:tcBorders>
              <w:top w:val="nil"/>
              <w:left w:val="nil"/>
              <w:bottom w:val="single" w:sz="4" w:space="0" w:color="auto"/>
              <w:right w:val="single" w:sz="4" w:space="0" w:color="auto"/>
            </w:tcBorders>
            <w:shd w:val="clear" w:color="auto" w:fill="auto"/>
            <w:vAlign w:val="bottom"/>
            <w:hideMark/>
          </w:tcPr>
          <w:p w14:paraId="534A2E40" w14:textId="77777777" w:rsidR="008028A3" w:rsidRPr="00D817C9" w:rsidRDefault="008028A3" w:rsidP="003F6B0A">
            <w:pPr>
              <w:jc w:val="center"/>
              <w:rPr>
                <w:rFonts w:asciiTheme="minorHAnsi" w:hAnsiTheme="minorHAnsi" w:cstheme="minorHAnsi"/>
                <w:sz w:val="22"/>
                <w:szCs w:val="22"/>
              </w:rPr>
            </w:pPr>
            <w:r w:rsidRPr="00D817C9">
              <w:rPr>
                <w:rFonts w:asciiTheme="minorHAnsi" w:hAnsiTheme="minorHAnsi" w:cstheme="minorHAnsi"/>
                <w:sz w:val="22"/>
                <w:szCs w:val="22"/>
              </w:rPr>
              <w:t>10.605</w:t>
            </w:r>
          </w:p>
        </w:tc>
        <w:tc>
          <w:tcPr>
            <w:tcW w:w="491" w:type="pct"/>
            <w:tcBorders>
              <w:top w:val="nil"/>
              <w:left w:val="nil"/>
              <w:bottom w:val="single" w:sz="4" w:space="0" w:color="auto"/>
              <w:right w:val="single" w:sz="4" w:space="0" w:color="auto"/>
            </w:tcBorders>
            <w:shd w:val="clear" w:color="auto" w:fill="auto"/>
            <w:vAlign w:val="bottom"/>
            <w:hideMark/>
          </w:tcPr>
          <w:p w14:paraId="5FDD32ED" w14:textId="77777777" w:rsidR="008028A3" w:rsidRPr="00D817C9" w:rsidRDefault="008028A3" w:rsidP="003F6B0A">
            <w:pPr>
              <w:jc w:val="center"/>
              <w:rPr>
                <w:rFonts w:asciiTheme="minorHAnsi" w:hAnsiTheme="minorHAnsi" w:cstheme="minorHAnsi"/>
                <w:sz w:val="22"/>
                <w:szCs w:val="22"/>
              </w:rPr>
            </w:pPr>
            <w:r w:rsidRPr="00D817C9">
              <w:rPr>
                <w:rFonts w:asciiTheme="minorHAnsi" w:hAnsiTheme="minorHAnsi" w:cstheme="minorHAnsi"/>
                <w:sz w:val="22"/>
                <w:szCs w:val="22"/>
              </w:rPr>
              <w:t>10.751</w:t>
            </w:r>
          </w:p>
        </w:tc>
      </w:tr>
    </w:tbl>
    <w:p w14:paraId="0CF293A9" w14:textId="77777777" w:rsidR="008028A3" w:rsidRPr="00D817C9" w:rsidRDefault="008028A3" w:rsidP="008028A3">
      <w:pPr>
        <w:spacing w:before="120"/>
        <w:ind w:firstLine="720"/>
        <w:jc w:val="both"/>
        <w:rPr>
          <w:i/>
          <w:spacing w:val="-4"/>
          <w:szCs w:val="28"/>
          <w:lang w:val="da-DK"/>
        </w:rPr>
      </w:pPr>
      <w:r w:rsidRPr="00D817C9">
        <w:rPr>
          <w:i/>
          <w:spacing w:val="-4"/>
          <w:szCs w:val="28"/>
          <w:lang w:val="vi-VN"/>
        </w:rPr>
        <w:t>Như vậy, t</w:t>
      </w:r>
      <w:r w:rsidRPr="00D817C9">
        <w:rPr>
          <w:i/>
          <w:spacing w:val="-4"/>
          <w:szCs w:val="28"/>
          <w:lang w:val="da-DK"/>
        </w:rPr>
        <w:t xml:space="preserve">heo tính toán với kịch bản biến đổi khí hậu </w:t>
      </w:r>
      <w:r w:rsidRPr="00D817C9">
        <w:rPr>
          <w:i/>
          <w:spacing w:val="-4"/>
          <w:szCs w:val="28"/>
          <w:lang w:val="vi-VN"/>
        </w:rPr>
        <w:t>RPC 8.5</w:t>
      </w:r>
      <w:r w:rsidRPr="00D817C9">
        <w:rPr>
          <w:i/>
          <w:spacing w:val="-4"/>
          <w:szCs w:val="28"/>
          <w:lang w:val="da-DK"/>
        </w:rPr>
        <w:t xml:space="preserve"> thì đến giai đoạn năm 2050, với lũ có  tần suất </w:t>
      </w:r>
      <w:r w:rsidRPr="00D817C9">
        <w:rPr>
          <w:i/>
          <w:spacing w:val="-4"/>
          <w:szCs w:val="28"/>
          <w:lang w:val="vi-VN"/>
        </w:rPr>
        <w:t>3</w:t>
      </w:r>
      <w:r w:rsidRPr="00D817C9">
        <w:rPr>
          <w:i/>
          <w:spacing w:val="-4"/>
          <w:szCs w:val="28"/>
          <w:lang w:val="da-DK"/>
        </w:rPr>
        <w:t>00 năm, đã có cắt lũ của các hồ chứa thì mực nước tại Hà Nội là 1</w:t>
      </w:r>
      <w:r w:rsidRPr="00D817C9">
        <w:rPr>
          <w:i/>
          <w:spacing w:val="-4"/>
          <w:szCs w:val="28"/>
        </w:rPr>
        <w:t>3</w:t>
      </w:r>
      <w:r w:rsidRPr="00D817C9">
        <w:rPr>
          <w:i/>
          <w:spacing w:val="-4"/>
          <w:szCs w:val="28"/>
          <w:lang w:val="da-DK"/>
        </w:rPr>
        <w:t>,</w:t>
      </w:r>
      <w:r w:rsidRPr="00D817C9">
        <w:rPr>
          <w:i/>
          <w:spacing w:val="-4"/>
          <w:szCs w:val="28"/>
        </w:rPr>
        <w:t>5</w:t>
      </w:r>
      <w:r w:rsidRPr="00D817C9">
        <w:rPr>
          <w:i/>
          <w:spacing w:val="-4"/>
          <w:szCs w:val="28"/>
          <w:lang w:val="da-DK"/>
        </w:rPr>
        <w:t xml:space="preserve">m  cao hơn khả năng phòng chống lũ của tuyến đê hiện tại là </w:t>
      </w:r>
      <w:r w:rsidRPr="00D817C9">
        <w:rPr>
          <w:i/>
          <w:spacing w:val="-4"/>
          <w:szCs w:val="28"/>
        </w:rPr>
        <w:t>0,4</w:t>
      </w:r>
      <w:r w:rsidRPr="00D817C9">
        <w:rPr>
          <w:i/>
          <w:spacing w:val="-4"/>
          <w:szCs w:val="28"/>
          <w:lang w:val="da-DK"/>
        </w:rPr>
        <w:t xml:space="preserve">m. </w:t>
      </w:r>
    </w:p>
    <w:p w14:paraId="51177716" w14:textId="77777777" w:rsidR="008028A3" w:rsidRPr="00D817C9" w:rsidRDefault="008028A3" w:rsidP="008028A3">
      <w:pPr>
        <w:spacing w:before="120"/>
        <w:ind w:firstLine="720"/>
        <w:jc w:val="both"/>
        <w:rPr>
          <w:i/>
          <w:spacing w:val="-4"/>
          <w:szCs w:val="28"/>
          <w:lang w:val="da-DK"/>
        </w:rPr>
      </w:pPr>
      <w:r w:rsidRPr="00D817C9">
        <w:rPr>
          <w:i/>
          <w:spacing w:val="-4"/>
          <w:szCs w:val="28"/>
          <w:lang w:val="da-DK"/>
        </w:rPr>
        <w:t xml:space="preserve">Thiên tai, bao gồm cả lũ bão diễn biến bất thường dưới tác động của BĐKH. Nguy cơ xảy ra các hình thái thời tiết cực đoan, trái với quy luật thông thường là rất dễ xảy ra trên các lưu vực sông. Ảnh hưởng của BĐKH rất khó dự báo, khó tính toán định lượng được. Do vậy trong vấn đề phòng chống lụt bão, các nước phát triển trên thế giới như Hà Lan, Mỹ.... đang sử dụng quan điểm ”không hối tiếc“ để thích ứng với BĐKH, đây là bài học kinh nghiệm hay mà chúng ta cần học tập.  </w:t>
      </w:r>
    </w:p>
    <w:p w14:paraId="0C4065C8" w14:textId="77777777" w:rsidR="008028A3" w:rsidRPr="00D817C9" w:rsidRDefault="008028A3" w:rsidP="008028A3">
      <w:pPr>
        <w:spacing w:before="120"/>
        <w:ind w:firstLine="720"/>
        <w:jc w:val="both"/>
        <w:rPr>
          <w:i/>
          <w:spacing w:val="-4"/>
          <w:szCs w:val="28"/>
          <w:lang w:val="da-DK"/>
        </w:rPr>
      </w:pPr>
      <w:r w:rsidRPr="00D817C9">
        <w:rPr>
          <w:i/>
          <w:spacing w:val="-4"/>
          <w:szCs w:val="28"/>
          <w:lang w:val="da-DK"/>
        </w:rPr>
        <w:t>Các giải pháp để ứng phó với BĐKH bao gồm: Bảo vệ rừng; Cải tạo lòng dẫn và bảo vệ không gian thoát lũ của hệ thống sông; Tăng dung tích phòng chống lũ hạ du của các hồ chứa lớn; Chuyển lũ vào hệ thống sông Đáy và các giải pháp phi công trình khác.</w:t>
      </w:r>
    </w:p>
    <w:p w14:paraId="0215A677" w14:textId="37163EBE" w:rsidR="00927EF6" w:rsidRPr="00D817C9" w:rsidRDefault="00927EF6" w:rsidP="00927EF6">
      <w:pPr>
        <w:pStyle w:val="Heading5"/>
        <w:rPr>
          <w:lang w:val="vi-VN"/>
        </w:rPr>
      </w:pPr>
      <w:r w:rsidRPr="00D817C9">
        <w:rPr>
          <w:lang w:val="vi-VN"/>
        </w:rPr>
        <w:t xml:space="preserve">Tác động của biến đổi lòng dẫn </w:t>
      </w:r>
    </w:p>
    <w:p w14:paraId="139FCC72" w14:textId="36F19426" w:rsidR="00927EF6" w:rsidRPr="00D817C9" w:rsidRDefault="00CB3A4B" w:rsidP="008C5E7D">
      <w:pPr>
        <w:pStyle w:val="Content"/>
        <w:rPr>
          <w:lang w:val="vi-VN"/>
        </w:rPr>
      </w:pPr>
      <w:r w:rsidRPr="00D817C9">
        <w:t>Từ</w:t>
      </w:r>
      <w:r w:rsidR="00927EF6" w:rsidRPr="00D817C9">
        <w:rPr>
          <w:lang w:val="vi-VN"/>
        </w:rPr>
        <w:t xml:space="preserve"> năm 2009 đến nay, dưới tác động của quá trình vận động tự nhiên cũng như các tác động nhân tạo, lòng dẫn các sông trục trên hệ thống sông Hồng, sông Thái Bình tiếp tục có nhiều biến động cả phần lòng sông và bãi sông. Từ các tài liệu khảo sát địa hình lòng dẫn các sông trục của chương trình khảo sát địa hình hàng năm tại các vị trí cố định trên sông Hồng, sông Đà, sông Lô, sông Thao,...; các tài liệu khảo sát từ các dự án quy hoạch phòng chống lũ chi tiết của các tỉnh có đê trên vùng </w:t>
      </w:r>
      <w:r w:rsidR="00F12D49" w:rsidRPr="00D817C9">
        <w:rPr>
          <w:lang w:val="vi-VN"/>
        </w:rPr>
        <w:t>ĐBBB</w:t>
      </w:r>
      <w:r w:rsidR="00927EF6" w:rsidRPr="00D817C9">
        <w:rPr>
          <w:lang w:val="vi-VN"/>
        </w:rPr>
        <w:t xml:space="preserve"> đã cho thấy các sông Đà, sông Lô đoạn từ sau các nhà máy thủy điện đến hạ lưu đều bị xói. Sông Hồng có đoạn bị xói, có đoạn bồi; xu hướng xói gia tăng dần về phía thượng lưu. Sông Đuống bị xói trên toàn tuyến. Sông Thái Bình đoạn từ Phả Lại đến ngã 3 sông Gùa bị xói, đoạn hạ lưu gần như không đổi.</w:t>
      </w:r>
    </w:p>
    <w:p w14:paraId="7472E125" w14:textId="1BD41A59" w:rsidR="00927EF6" w:rsidRPr="00D817C9" w:rsidRDefault="00927EF6" w:rsidP="008C5E7D">
      <w:pPr>
        <w:pStyle w:val="Content"/>
        <w:rPr>
          <w:lang w:val="vi-VN"/>
        </w:rPr>
      </w:pPr>
      <w:r w:rsidRPr="00D817C9">
        <w:rPr>
          <w:lang w:val="vi-VN"/>
        </w:rPr>
        <w:t xml:space="preserve">Trừ sông Hồng, sông Đà, sông Lô, sông Thao được khảo sát hàng năm, còn lại chỉ có một số sông trên vùng </w:t>
      </w:r>
      <w:r w:rsidR="00F12D49" w:rsidRPr="00D817C9">
        <w:rPr>
          <w:lang w:val="vi-VN"/>
        </w:rPr>
        <w:t>ĐBBB</w:t>
      </w:r>
      <w:r w:rsidRPr="00D817C9">
        <w:rPr>
          <w:lang w:val="vi-VN"/>
        </w:rPr>
        <w:t xml:space="preserve"> có tài liệu khảo sát địa hình trong những năm gần đây (2019), tuy nhiên thời gian khảo sát của từng sông là khác nhau, một số sông không có tài liệu khảo sát mới. Đối với sông Hồng, sông Đà, sông Lô, sông Thao thì việc khảo sát cũng chỉ được thực hiện tại một số mặt cắt cố định, không phải trên toàn tuyến. Do đó có thể nói rằng tài liệu về địa hình lòng dẫn các sông trên hệ thống hiện có là không đồng bộ. Một số sông có tài liệu mới đo đạc trong những năm từ 2019 trở lại đây, một số sông chỉ có tài liệu khảo sát từ năm 2000.</w:t>
      </w:r>
    </w:p>
    <w:p w14:paraId="76342DF7" w14:textId="2BCF884B" w:rsidR="00927EF6" w:rsidRPr="00D817C9" w:rsidRDefault="005618BC" w:rsidP="005618BC">
      <w:pPr>
        <w:pStyle w:val="BNGBIUA"/>
        <w:rPr>
          <w:lang w:val="vi-VN"/>
        </w:rPr>
      </w:pPr>
      <w:bookmarkStart w:id="291" w:name="_Toc67754687"/>
      <w:bookmarkStart w:id="292" w:name="_Toc74081018"/>
      <w:bookmarkStart w:id="293" w:name="_Hlk66981074"/>
      <w:r w:rsidRPr="00D817C9">
        <w:t xml:space="preserve">Bảng </w:t>
      </w:r>
      <w:r w:rsidRPr="00D817C9">
        <w:fldChar w:fldCharType="begin"/>
      </w:r>
      <w:r w:rsidRPr="00D817C9">
        <w:instrText xml:space="preserve"> STYLEREF 1 \s </w:instrText>
      </w:r>
      <w:r w:rsidRPr="00D817C9">
        <w:fldChar w:fldCharType="separate"/>
      </w:r>
      <w:r w:rsidR="009B26C5" w:rsidRPr="00D817C9">
        <w:rPr>
          <w:noProof/>
        </w:rPr>
        <w:t>6</w:t>
      </w:r>
      <w:r w:rsidRPr="00D817C9">
        <w:fldChar w:fldCharType="end"/>
      </w:r>
      <w:r w:rsidRPr="00D817C9">
        <w:t>.</w:t>
      </w:r>
      <w:r w:rsidRPr="00D817C9">
        <w:fldChar w:fldCharType="begin"/>
      </w:r>
      <w:r w:rsidRPr="00D817C9">
        <w:instrText xml:space="preserve"> SEQ Bảng \* ARABIC \s 1 </w:instrText>
      </w:r>
      <w:r w:rsidRPr="00D817C9">
        <w:fldChar w:fldCharType="separate"/>
      </w:r>
      <w:r w:rsidR="009B26C5" w:rsidRPr="00D817C9">
        <w:rPr>
          <w:noProof/>
        </w:rPr>
        <w:t>8</w:t>
      </w:r>
      <w:r w:rsidRPr="00D817C9">
        <w:fldChar w:fldCharType="end"/>
      </w:r>
      <w:r w:rsidRPr="00D817C9">
        <w:rPr>
          <w:lang w:val="nl-NL"/>
        </w:rPr>
        <w:t xml:space="preserve">. </w:t>
      </w:r>
      <w:r w:rsidR="00927EF6" w:rsidRPr="00D817C9">
        <w:rPr>
          <w:lang w:val="vi-VN"/>
        </w:rPr>
        <w:t>Các sông có đo đạc bổ sung tài liệu địa hình mới</w:t>
      </w:r>
      <w:bookmarkEnd w:id="291"/>
      <w:bookmarkEnd w:id="292"/>
    </w:p>
    <w:tbl>
      <w:tblPr>
        <w:tblW w:w="5000" w:type="pct"/>
        <w:tblLook w:val="01E0" w:firstRow="1" w:lastRow="1" w:firstColumn="1" w:lastColumn="1" w:noHBand="0" w:noVBand="0"/>
      </w:tblPr>
      <w:tblGrid>
        <w:gridCol w:w="904"/>
        <w:gridCol w:w="2259"/>
        <w:gridCol w:w="1826"/>
        <w:gridCol w:w="2231"/>
        <w:gridCol w:w="2068"/>
      </w:tblGrid>
      <w:tr w:rsidR="00F72F15" w:rsidRPr="00D817C9" w14:paraId="11DBF385" w14:textId="77777777" w:rsidTr="008C1A58">
        <w:trPr>
          <w:trHeight w:val="20"/>
          <w:tblHeader/>
        </w:trPr>
        <w:tc>
          <w:tcPr>
            <w:tcW w:w="487" w:type="pct"/>
            <w:tcBorders>
              <w:top w:val="single" w:sz="4" w:space="0" w:color="auto"/>
              <w:left w:val="single" w:sz="4" w:space="0" w:color="auto"/>
              <w:bottom w:val="single" w:sz="4" w:space="0" w:color="auto"/>
              <w:right w:val="single" w:sz="4" w:space="0" w:color="auto"/>
            </w:tcBorders>
            <w:shd w:val="clear" w:color="auto" w:fill="auto"/>
            <w:noWrap/>
          </w:tcPr>
          <w:p w14:paraId="4AD461BA" w14:textId="77777777" w:rsidR="00927EF6" w:rsidRPr="00D817C9" w:rsidRDefault="00927EF6" w:rsidP="008C1A58">
            <w:pPr>
              <w:tabs>
                <w:tab w:val="left" w:pos="960"/>
                <w:tab w:val="right" w:leader="dot" w:pos="9347"/>
              </w:tabs>
              <w:ind w:left="240"/>
              <w:jc w:val="center"/>
              <w:rPr>
                <w:b/>
                <w:bCs/>
                <w:sz w:val="24"/>
                <w:lang w:val="vi-VN"/>
              </w:rPr>
            </w:pPr>
            <w:r w:rsidRPr="00D817C9">
              <w:rPr>
                <w:b/>
                <w:bCs/>
                <w:sz w:val="24"/>
                <w:lang w:val="vi-VN"/>
              </w:rPr>
              <w:t>TT</w:t>
            </w:r>
          </w:p>
        </w:tc>
        <w:tc>
          <w:tcPr>
            <w:tcW w:w="1216" w:type="pct"/>
            <w:tcBorders>
              <w:top w:val="single" w:sz="4" w:space="0" w:color="auto"/>
              <w:left w:val="single" w:sz="4" w:space="0" w:color="auto"/>
              <w:bottom w:val="single" w:sz="4" w:space="0" w:color="auto"/>
              <w:right w:val="single" w:sz="4" w:space="0" w:color="auto"/>
            </w:tcBorders>
            <w:shd w:val="clear" w:color="auto" w:fill="auto"/>
            <w:noWrap/>
          </w:tcPr>
          <w:p w14:paraId="50B6064B" w14:textId="77777777" w:rsidR="00927EF6" w:rsidRPr="00D817C9" w:rsidRDefault="00927EF6" w:rsidP="008C1A58">
            <w:pPr>
              <w:tabs>
                <w:tab w:val="left" w:pos="960"/>
                <w:tab w:val="right" w:leader="dot" w:pos="9347"/>
              </w:tabs>
              <w:ind w:left="240"/>
              <w:jc w:val="center"/>
              <w:rPr>
                <w:b/>
                <w:bCs/>
                <w:sz w:val="24"/>
                <w:lang w:val="vi-VN"/>
              </w:rPr>
            </w:pPr>
            <w:r w:rsidRPr="00D817C9">
              <w:rPr>
                <w:b/>
                <w:bCs/>
                <w:sz w:val="24"/>
                <w:lang w:val="vi-VN"/>
              </w:rPr>
              <w:t>Tên sông</w:t>
            </w:r>
          </w:p>
        </w:tc>
        <w:tc>
          <w:tcPr>
            <w:tcW w:w="983" w:type="pct"/>
            <w:tcBorders>
              <w:top w:val="single" w:sz="4" w:space="0" w:color="auto"/>
              <w:left w:val="single" w:sz="4" w:space="0" w:color="auto"/>
              <w:bottom w:val="single" w:sz="4" w:space="0" w:color="auto"/>
              <w:right w:val="single" w:sz="4" w:space="0" w:color="auto"/>
            </w:tcBorders>
            <w:shd w:val="clear" w:color="auto" w:fill="auto"/>
          </w:tcPr>
          <w:p w14:paraId="721C5066" w14:textId="77777777" w:rsidR="00927EF6" w:rsidRPr="00D817C9" w:rsidRDefault="00927EF6" w:rsidP="008C1A58">
            <w:pPr>
              <w:tabs>
                <w:tab w:val="left" w:pos="960"/>
                <w:tab w:val="right" w:leader="dot" w:pos="9347"/>
              </w:tabs>
              <w:ind w:left="240"/>
              <w:jc w:val="center"/>
              <w:rPr>
                <w:b/>
                <w:bCs/>
                <w:sz w:val="24"/>
                <w:lang w:val="vi-VN"/>
              </w:rPr>
            </w:pPr>
            <w:r w:rsidRPr="00D817C9">
              <w:rPr>
                <w:b/>
                <w:bCs/>
                <w:sz w:val="24"/>
                <w:lang w:val="vi-VN"/>
              </w:rPr>
              <w:t>Chiều dài</w:t>
            </w:r>
            <w:r w:rsidRPr="00D817C9">
              <w:rPr>
                <w:b/>
                <w:bCs/>
                <w:sz w:val="24"/>
                <w:lang w:val="vi-VN"/>
              </w:rPr>
              <w:br/>
              <w:t>(km)</w:t>
            </w:r>
          </w:p>
        </w:tc>
        <w:tc>
          <w:tcPr>
            <w:tcW w:w="1201" w:type="pct"/>
            <w:tcBorders>
              <w:top w:val="single" w:sz="4" w:space="0" w:color="auto"/>
              <w:left w:val="single" w:sz="4" w:space="0" w:color="auto"/>
              <w:bottom w:val="single" w:sz="4" w:space="0" w:color="auto"/>
              <w:right w:val="single" w:sz="4" w:space="0" w:color="auto"/>
            </w:tcBorders>
            <w:shd w:val="clear" w:color="auto" w:fill="auto"/>
          </w:tcPr>
          <w:p w14:paraId="43453B23" w14:textId="7CCC0119" w:rsidR="00927EF6" w:rsidRPr="00D817C9" w:rsidRDefault="00927EF6" w:rsidP="008C1A58">
            <w:pPr>
              <w:tabs>
                <w:tab w:val="left" w:pos="960"/>
                <w:tab w:val="right" w:leader="dot" w:pos="9347"/>
              </w:tabs>
              <w:ind w:left="240"/>
              <w:jc w:val="center"/>
              <w:rPr>
                <w:b/>
                <w:bCs/>
                <w:sz w:val="24"/>
                <w:lang w:val="vi-VN"/>
              </w:rPr>
            </w:pPr>
            <w:r w:rsidRPr="00D817C9">
              <w:rPr>
                <w:b/>
                <w:bCs/>
                <w:sz w:val="24"/>
                <w:lang w:val="vi-VN"/>
              </w:rPr>
              <w:t>Số mặt cắt ngang</w:t>
            </w:r>
            <w:r w:rsidR="00DB7EFE" w:rsidRPr="00D817C9">
              <w:rPr>
                <w:b/>
                <w:bCs/>
                <w:sz w:val="24"/>
                <w:lang w:val="vi-VN"/>
              </w:rPr>
              <w:t xml:space="preserve"> </w:t>
            </w:r>
            <w:r w:rsidRPr="00D817C9">
              <w:rPr>
                <w:b/>
                <w:bCs/>
                <w:sz w:val="24"/>
                <w:lang w:val="vi-VN"/>
              </w:rPr>
              <w:t>(cái)</w:t>
            </w:r>
          </w:p>
        </w:tc>
        <w:tc>
          <w:tcPr>
            <w:tcW w:w="1113" w:type="pct"/>
            <w:tcBorders>
              <w:top w:val="single" w:sz="4" w:space="0" w:color="auto"/>
              <w:left w:val="single" w:sz="4" w:space="0" w:color="auto"/>
              <w:bottom w:val="single" w:sz="4" w:space="0" w:color="auto"/>
              <w:right w:val="single" w:sz="4" w:space="0" w:color="auto"/>
            </w:tcBorders>
            <w:shd w:val="clear" w:color="auto" w:fill="auto"/>
            <w:noWrap/>
          </w:tcPr>
          <w:p w14:paraId="51FA7EB6" w14:textId="77777777" w:rsidR="00927EF6" w:rsidRPr="00D817C9" w:rsidRDefault="00927EF6" w:rsidP="008C1A58">
            <w:pPr>
              <w:tabs>
                <w:tab w:val="left" w:pos="960"/>
                <w:tab w:val="right" w:leader="dot" w:pos="9347"/>
              </w:tabs>
              <w:ind w:left="240"/>
              <w:jc w:val="center"/>
              <w:rPr>
                <w:b/>
                <w:bCs/>
                <w:sz w:val="24"/>
                <w:lang w:val="vi-VN"/>
              </w:rPr>
            </w:pPr>
            <w:r w:rsidRPr="00D817C9">
              <w:rPr>
                <w:b/>
                <w:bCs/>
                <w:sz w:val="24"/>
                <w:lang w:val="vi-VN"/>
              </w:rPr>
              <w:t>Năm đo đạc</w:t>
            </w:r>
          </w:p>
        </w:tc>
      </w:tr>
      <w:tr w:rsidR="00F72F15" w:rsidRPr="00D817C9" w14:paraId="4F186921" w14:textId="77777777" w:rsidTr="008C1A58">
        <w:trPr>
          <w:trHeight w:val="20"/>
        </w:trPr>
        <w:tc>
          <w:tcPr>
            <w:tcW w:w="487" w:type="pct"/>
            <w:tcBorders>
              <w:top w:val="single" w:sz="4" w:space="0" w:color="auto"/>
              <w:left w:val="single" w:sz="4" w:space="0" w:color="auto"/>
              <w:bottom w:val="single" w:sz="4" w:space="0" w:color="auto"/>
              <w:right w:val="single" w:sz="4" w:space="0" w:color="auto"/>
            </w:tcBorders>
            <w:shd w:val="clear" w:color="auto" w:fill="auto"/>
            <w:noWrap/>
          </w:tcPr>
          <w:p w14:paraId="3E1A0245" w14:textId="77777777" w:rsidR="00927EF6" w:rsidRPr="00D817C9" w:rsidRDefault="00927EF6" w:rsidP="008C1A58">
            <w:pPr>
              <w:tabs>
                <w:tab w:val="left" w:pos="960"/>
                <w:tab w:val="right" w:leader="dot" w:pos="9347"/>
              </w:tabs>
              <w:ind w:left="240"/>
              <w:jc w:val="center"/>
              <w:rPr>
                <w:sz w:val="24"/>
                <w:lang w:val="vi-VN"/>
              </w:rPr>
            </w:pPr>
            <w:r w:rsidRPr="00D817C9">
              <w:rPr>
                <w:sz w:val="24"/>
                <w:lang w:val="vi-VN"/>
              </w:rPr>
              <w:t>1</w:t>
            </w:r>
          </w:p>
        </w:tc>
        <w:tc>
          <w:tcPr>
            <w:tcW w:w="1216" w:type="pct"/>
            <w:tcBorders>
              <w:top w:val="single" w:sz="4" w:space="0" w:color="auto"/>
              <w:left w:val="single" w:sz="4" w:space="0" w:color="auto"/>
              <w:bottom w:val="single" w:sz="4" w:space="0" w:color="auto"/>
              <w:right w:val="single" w:sz="4" w:space="0" w:color="auto"/>
            </w:tcBorders>
            <w:shd w:val="clear" w:color="auto" w:fill="auto"/>
            <w:noWrap/>
          </w:tcPr>
          <w:p w14:paraId="06D5D973" w14:textId="77777777" w:rsidR="00927EF6" w:rsidRPr="00D817C9" w:rsidRDefault="00927EF6" w:rsidP="008C1A58">
            <w:pPr>
              <w:tabs>
                <w:tab w:val="left" w:pos="960"/>
                <w:tab w:val="right" w:leader="dot" w:pos="9347"/>
              </w:tabs>
              <w:spacing w:beforeAutospacing="1" w:after="100" w:afterAutospacing="1"/>
              <w:ind w:left="240"/>
              <w:rPr>
                <w:sz w:val="24"/>
              </w:rPr>
            </w:pPr>
            <w:r w:rsidRPr="00D817C9">
              <w:rPr>
                <w:sz w:val="24"/>
              </w:rPr>
              <w:t>Sông Đà</w:t>
            </w:r>
          </w:p>
        </w:tc>
        <w:tc>
          <w:tcPr>
            <w:tcW w:w="983" w:type="pct"/>
            <w:tcBorders>
              <w:top w:val="single" w:sz="4" w:space="0" w:color="auto"/>
              <w:left w:val="single" w:sz="4" w:space="0" w:color="auto"/>
              <w:bottom w:val="single" w:sz="4" w:space="0" w:color="auto"/>
              <w:right w:val="single" w:sz="4" w:space="0" w:color="auto"/>
            </w:tcBorders>
            <w:shd w:val="clear" w:color="auto" w:fill="auto"/>
            <w:noWrap/>
          </w:tcPr>
          <w:p w14:paraId="5503D616" w14:textId="77777777" w:rsidR="00927EF6" w:rsidRPr="00D817C9" w:rsidRDefault="00927EF6" w:rsidP="008C1A58">
            <w:pPr>
              <w:tabs>
                <w:tab w:val="left" w:pos="960"/>
                <w:tab w:val="right" w:leader="dot" w:pos="9347"/>
              </w:tabs>
              <w:spacing w:beforeAutospacing="1" w:after="100" w:afterAutospacing="1"/>
              <w:ind w:left="240"/>
              <w:jc w:val="center"/>
              <w:rPr>
                <w:sz w:val="24"/>
                <w:lang w:val="vi-VN"/>
              </w:rPr>
            </w:pPr>
          </w:p>
        </w:tc>
        <w:tc>
          <w:tcPr>
            <w:tcW w:w="1201" w:type="pct"/>
            <w:tcBorders>
              <w:top w:val="single" w:sz="4" w:space="0" w:color="auto"/>
              <w:left w:val="single" w:sz="4" w:space="0" w:color="auto"/>
              <w:bottom w:val="single" w:sz="4" w:space="0" w:color="auto"/>
              <w:right w:val="single" w:sz="4" w:space="0" w:color="auto"/>
            </w:tcBorders>
            <w:shd w:val="clear" w:color="auto" w:fill="auto"/>
            <w:noWrap/>
          </w:tcPr>
          <w:p w14:paraId="0F38E482" w14:textId="77777777" w:rsidR="00927EF6" w:rsidRPr="00D817C9" w:rsidRDefault="00927EF6" w:rsidP="008C1A58">
            <w:pPr>
              <w:tabs>
                <w:tab w:val="left" w:pos="960"/>
                <w:tab w:val="right" w:leader="dot" w:pos="9347"/>
              </w:tabs>
              <w:spacing w:beforeAutospacing="1" w:after="100" w:afterAutospacing="1"/>
              <w:ind w:left="240"/>
              <w:jc w:val="center"/>
              <w:rPr>
                <w:sz w:val="24"/>
              </w:rPr>
            </w:pPr>
            <w:r w:rsidRPr="00D817C9">
              <w:rPr>
                <w:sz w:val="24"/>
              </w:rPr>
              <w:t>11</w:t>
            </w:r>
          </w:p>
        </w:tc>
        <w:tc>
          <w:tcPr>
            <w:tcW w:w="1113" w:type="pct"/>
            <w:tcBorders>
              <w:top w:val="single" w:sz="4" w:space="0" w:color="auto"/>
              <w:left w:val="single" w:sz="4" w:space="0" w:color="auto"/>
              <w:bottom w:val="single" w:sz="4" w:space="0" w:color="auto"/>
              <w:right w:val="single" w:sz="4" w:space="0" w:color="auto"/>
            </w:tcBorders>
            <w:shd w:val="clear" w:color="auto" w:fill="auto"/>
            <w:noWrap/>
          </w:tcPr>
          <w:p w14:paraId="14A312E4" w14:textId="77777777" w:rsidR="00927EF6" w:rsidRPr="00D817C9" w:rsidRDefault="00927EF6" w:rsidP="008C1A58">
            <w:pPr>
              <w:tabs>
                <w:tab w:val="left" w:pos="960"/>
                <w:tab w:val="right" w:leader="dot" w:pos="9347"/>
              </w:tabs>
              <w:spacing w:beforeAutospacing="1" w:after="100" w:afterAutospacing="1"/>
              <w:ind w:left="240"/>
              <w:jc w:val="center"/>
              <w:rPr>
                <w:sz w:val="24"/>
              </w:rPr>
            </w:pPr>
            <w:r w:rsidRPr="00D817C9">
              <w:rPr>
                <w:sz w:val="24"/>
              </w:rPr>
              <w:t>2019</w:t>
            </w:r>
          </w:p>
        </w:tc>
      </w:tr>
      <w:tr w:rsidR="00F72F15" w:rsidRPr="00D817C9" w14:paraId="5C5ED98F" w14:textId="77777777" w:rsidTr="008C1A58">
        <w:trPr>
          <w:trHeight w:val="20"/>
        </w:trPr>
        <w:tc>
          <w:tcPr>
            <w:tcW w:w="487" w:type="pct"/>
            <w:tcBorders>
              <w:top w:val="single" w:sz="4" w:space="0" w:color="auto"/>
              <w:left w:val="single" w:sz="4" w:space="0" w:color="auto"/>
              <w:bottom w:val="single" w:sz="4" w:space="0" w:color="auto"/>
              <w:right w:val="single" w:sz="4" w:space="0" w:color="auto"/>
            </w:tcBorders>
            <w:shd w:val="clear" w:color="auto" w:fill="auto"/>
            <w:noWrap/>
          </w:tcPr>
          <w:p w14:paraId="7685E895" w14:textId="77777777" w:rsidR="00927EF6" w:rsidRPr="00D817C9" w:rsidRDefault="00927EF6" w:rsidP="008C1A58">
            <w:pPr>
              <w:tabs>
                <w:tab w:val="left" w:pos="960"/>
                <w:tab w:val="right" w:leader="dot" w:pos="9347"/>
              </w:tabs>
              <w:ind w:left="240"/>
              <w:jc w:val="center"/>
              <w:rPr>
                <w:sz w:val="24"/>
                <w:lang w:val="vi-VN"/>
              </w:rPr>
            </w:pPr>
            <w:r w:rsidRPr="00D817C9">
              <w:rPr>
                <w:sz w:val="24"/>
                <w:lang w:val="vi-VN"/>
              </w:rPr>
              <w:t>2</w:t>
            </w:r>
          </w:p>
        </w:tc>
        <w:tc>
          <w:tcPr>
            <w:tcW w:w="1216" w:type="pct"/>
            <w:tcBorders>
              <w:top w:val="single" w:sz="4" w:space="0" w:color="auto"/>
              <w:left w:val="single" w:sz="4" w:space="0" w:color="auto"/>
              <w:bottom w:val="single" w:sz="4" w:space="0" w:color="auto"/>
              <w:right w:val="single" w:sz="4" w:space="0" w:color="auto"/>
            </w:tcBorders>
            <w:shd w:val="clear" w:color="auto" w:fill="auto"/>
            <w:noWrap/>
          </w:tcPr>
          <w:p w14:paraId="0A3894EB" w14:textId="77777777" w:rsidR="00927EF6" w:rsidRPr="00D817C9" w:rsidRDefault="00927EF6" w:rsidP="008C1A58">
            <w:pPr>
              <w:tabs>
                <w:tab w:val="left" w:pos="960"/>
                <w:tab w:val="right" w:leader="dot" w:pos="9347"/>
              </w:tabs>
              <w:spacing w:beforeAutospacing="1" w:after="100" w:afterAutospacing="1"/>
              <w:ind w:left="240"/>
              <w:rPr>
                <w:sz w:val="24"/>
                <w:lang w:val="vi-VN"/>
              </w:rPr>
            </w:pPr>
            <w:r w:rsidRPr="00D817C9">
              <w:rPr>
                <w:sz w:val="24"/>
                <w:lang w:val="vi-VN"/>
              </w:rPr>
              <w:t>S</w:t>
            </w:r>
            <w:r w:rsidRPr="00D817C9">
              <w:rPr>
                <w:sz w:val="24"/>
              </w:rPr>
              <w:t>ông</w:t>
            </w:r>
            <w:r w:rsidRPr="00D817C9">
              <w:rPr>
                <w:sz w:val="24"/>
                <w:lang w:val="vi-VN"/>
              </w:rPr>
              <w:t xml:space="preserve"> Thao</w:t>
            </w:r>
          </w:p>
        </w:tc>
        <w:tc>
          <w:tcPr>
            <w:tcW w:w="983" w:type="pct"/>
            <w:tcBorders>
              <w:top w:val="single" w:sz="4" w:space="0" w:color="auto"/>
              <w:left w:val="single" w:sz="4" w:space="0" w:color="auto"/>
              <w:bottom w:val="single" w:sz="4" w:space="0" w:color="auto"/>
              <w:right w:val="single" w:sz="4" w:space="0" w:color="auto"/>
            </w:tcBorders>
            <w:shd w:val="clear" w:color="auto" w:fill="auto"/>
            <w:noWrap/>
          </w:tcPr>
          <w:p w14:paraId="37B5A75B" w14:textId="77777777" w:rsidR="00927EF6" w:rsidRPr="00D817C9" w:rsidRDefault="00927EF6" w:rsidP="008C1A58">
            <w:pPr>
              <w:tabs>
                <w:tab w:val="left" w:pos="960"/>
                <w:tab w:val="right" w:leader="dot" w:pos="9347"/>
              </w:tabs>
              <w:spacing w:beforeAutospacing="1" w:after="100" w:afterAutospacing="1"/>
              <w:ind w:left="240"/>
              <w:jc w:val="center"/>
              <w:rPr>
                <w:sz w:val="24"/>
                <w:lang w:val="vi-VN"/>
              </w:rPr>
            </w:pPr>
            <w:r w:rsidRPr="00D817C9">
              <w:rPr>
                <w:sz w:val="24"/>
                <w:lang w:val="vi-VN"/>
              </w:rPr>
              <w:t>260,1</w:t>
            </w:r>
          </w:p>
        </w:tc>
        <w:tc>
          <w:tcPr>
            <w:tcW w:w="1201" w:type="pct"/>
            <w:tcBorders>
              <w:top w:val="single" w:sz="4" w:space="0" w:color="auto"/>
              <w:left w:val="single" w:sz="4" w:space="0" w:color="auto"/>
              <w:bottom w:val="single" w:sz="4" w:space="0" w:color="auto"/>
              <w:right w:val="single" w:sz="4" w:space="0" w:color="auto"/>
            </w:tcBorders>
            <w:shd w:val="clear" w:color="auto" w:fill="auto"/>
            <w:noWrap/>
          </w:tcPr>
          <w:p w14:paraId="4EE21970" w14:textId="77777777" w:rsidR="00927EF6" w:rsidRPr="00D817C9" w:rsidRDefault="00927EF6" w:rsidP="008C1A58">
            <w:pPr>
              <w:tabs>
                <w:tab w:val="left" w:pos="960"/>
                <w:tab w:val="right" w:leader="dot" w:pos="9347"/>
              </w:tabs>
              <w:spacing w:beforeAutospacing="1" w:after="100" w:afterAutospacing="1"/>
              <w:ind w:left="240"/>
              <w:jc w:val="center"/>
              <w:rPr>
                <w:sz w:val="24"/>
              </w:rPr>
            </w:pPr>
            <w:r w:rsidRPr="00D817C9">
              <w:rPr>
                <w:sz w:val="24"/>
              </w:rPr>
              <w:t>16</w:t>
            </w:r>
          </w:p>
        </w:tc>
        <w:tc>
          <w:tcPr>
            <w:tcW w:w="1113" w:type="pct"/>
            <w:tcBorders>
              <w:top w:val="single" w:sz="4" w:space="0" w:color="auto"/>
              <w:left w:val="single" w:sz="4" w:space="0" w:color="auto"/>
              <w:bottom w:val="single" w:sz="4" w:space="0" w:color="auto"/>
              <w:right w:val="single" w:sz="4" w:space="0" w:color="auto"/>
            </w:tcBorders>
            <w:shd w:val="clear" w:color="auto" w:fill="auto"/>
            <w:noWrap/>
          </w:tcPr>
          <w:p w14:paraId="52F6AD30" w14:textId="77777777" w:rsidR="00927EF6" w:rsidRPr="00D817C9" w:rsidRDefault="00927EF6" w:rsidP="008C1A58">
            <w:pPr>
              <w:tabs>
                <w:tab w:val="left" w:pos="960"/>
                <w:tab w:val="right" w:leader="dot" w:pos="9347"/>
              </w:tabs>
              <w:spacing w:beforeAutospacing="1" w:after="100" w:afterAutospacing="1"/>
              <w:ind w:left="240"/>
              <w:jc w:val="center"/>
              <w:rPr>
                <w:sz w:val="24"/>
                <w:lang w:val="vi-VN"/>
              </w:rPr>
            </w:pPr>
            <w:r w:rsidRPr="00D817C9">
              <w:rPr>
                <w:sz w:val="24"/>
                <w:lang w:val="vi-VN"/>
              </w:rPr>
              <w:t>2019</w:t>
            </w:r>
          </w:p>
        </w:tc>
      </w:tr>
      <w:tr w:rsidR="00F72F15" w:rsidRPr="00D817C9" w14:paraId="36DCAD18" w14:textId="77777777" w:rsidTr="008C1A58">
        <w:trPr>
          <w:trHeight w:val="20"/>
        </w:trPr>
        <w:tc>
          <w:tcPr>
            <w:tcW w:w="487" w:type="pct"/>
            <w:tcBorders>
              <w:top w:val="single" w:sz="4" w:space="0" w:color="auto"/>
              <w:left w:val="single" w:sz="4" w:space="0" w:color="auto"/>
              <w:bottom w:val="single" w:sz="4" w:space="0" w:color="auto"/>
              <w:right w:val="single" w:sz="4" w:space="0" w:color="auto"/>
            </w:tcBorders>
            <w:shd w:val="clear" w:color="auto" w:fill="auto"/>
            <w:noWrap/>
          </w:tcPr>
          <w:p w14:paraId="3DCD3BF5" w14:textId="77777777" w:rsidR="00927EF6" w:rsidRPr="00D817C9" w:rsidRDefault="00927EF6" w:rsidP="008C1A58">
            <w:pPr>
              <w:tabs>
                <w:tab w:val="left" w:pos="960"/>
                <w:tab w:val="right" w:leader="dot" w:pos="9347"/>
              </w:tabs>
              <w:ind w:left="240"/>
              <w:jc w:val="center"/>
              <w:rPr>
                <w:sz w:val="24"/>
                <w:lang w:val="vi-VN"/>
              </w:rPr>
            </w:pPr>
            <w:r w:rsidRPr="00D817C9">
              <w:rPr>
                <w:sz w:val="24"/>
                <w:lang w:val="vi-VN"/>
              </w:rPr>
              <w:t>3</w:t>
            </w:r>
          </w:p>
        </w:tc>
        <w:tc>
          <w:tcPr>
            <w:tcW w:w="1216" w:type="pct"/>
            <w:tcBorders>
              <w:top w:val="single" w:sz="4" w:space="0" w:color="auto"/>
              <w:left w:val="single" w:sz="4" w:space="0" w:color="auto"/>
              <w:bottom w:val="single" w:sz="4" w:space="0" w:color="auto"/>
              <w:right w:val="single" w:sz="4" w:space="0" w:color="auto"/>
            </w:tcBorders>
            <w:shd w:val="clear" w:color="auto" w:fill="auto"/>
            <w:noWrap/>
          </w:tcPr>
          <w:p w14:paraId="05820D42" w14:textId="77777777" w:rsidR="00927EF6" w:rsidRPr="00D817C9" w:rsidRDefault="00927EF6" w:rsidP="008C1A58">
            <w:pPr>
              <w:tabs>
                <w:tab w:val="left" w:pos="960"/>
                <w:tab w:val="right" w:leader="dot" w:pos="9347"/>
              </w:tabs>
              <w:spacing w:beforeAutospacing="1" w:after="100" w:afterAutospacing="1"/>
              <w:ind w:left="240"/>
              <w:rPr>
                <w:sz w:val="24"/>
                <w:lang w:val="vi-VN"/>
              </w:rPr>
            </w:pPr>
            <w:r w:rsidRPr="00D817C9">
              <w:rPr>
                <w:sz w:val="24"/>
                <w:lang w:val="vi-VN"/>
              </w:rPr>
              <w:t>S</w:t>
            </w:r>
            <w:r w:rsidRPr="00D817C9">
              <w:rPr>
                <w:sz w:val="24"/>
              </w:rPr>
              <w:t>ông</w:t>
            </w:r>
            <w:r w:rsidRPr="00D817C9">
              <w:rPr>
                <w:sz w:val="24"/>
                <w:lang w:val="vi-VN"/>
              </w:rPr>
              <w:t xml:space="preserve"> Lô</w:t>
            </w:r>
          </w:p>
        </w:tc>
        <w:tc>
          <w:tcPr>
            <w:tcW w:w="983" w:type="pct"/>
            <w:tcBorders>
              <w:top w:val="single" w:sz="4" w:space="0" w:color="auto"/>
              <w:left w:val="single" w:sz="4" w:space="0" w:color="auto"/>
              <w:bottom w:val="single" w:sz="4" w:space="0" w:color="auto"/>
              <w:right w:val="single" w:sz="4" w:space="0" w:color="auto"/>
            </w:tcBorders>
            <w:shd w:val="clear" w:color="auto" w:fill="auto"/>
            <w:noWrap/>
          </w:tcPr>
          <w:p w14:paraId="69435BFD" w14:textId="77777777" w:rsidR="00927EF6" w:rsidRPr="00D817C9" w:rsidRDefault="00927EF6" w:rsidP="008C1A58">
            <w:pPr>
              <w:tabs>
                <w:tab w:val="left" w:pos="960"/>
                <w:tab w:val="right" w:leader="dot" w:pos="9347"/>
              </w:tabs>
              <w:spacing w:beforeAutospacing="1" w:after="100" w:afterAutospacing="1"/>
              <w:ind w:left="240"/>
              <w:jc w:val="center"/>
              <w:rPr>
                <w:sz w:val="24"/>
                <w:lang w:val="vi-VN"/>
              </w:rPr>
            </w:pPr>
            <w:r w:rsidRPr="00D817C9">
              <w:rPr>
                <w:sz w:val="24"/>
                <w:lang w:val="vi-VN"/>
              </w:rPr>
              <w:t>107,9</w:t>
            </w:r>
          </w:p>
        </w:tc>
        <w:tc>
          <w:tcPr>
            <w:tcW w:w="1201" w:type="pct"/>
            <w:tcBorders>
              <w:top w:val="single" w:sz="4" w:space="0" w:color="auto"/>
              <w:left w:val="single" w:sz="4" w:space="0" w:color="auto"/>
              <w:bottom w:val="single" w:sz="4" w:space="0" w:color="auto"/>
              <w:right w:val="single" w:sz="4" w:space="0" w:color="auto"/>
            </w:tcBorders>
            <w:shd w:val="clear" w:color="auto" w:fill="auto"/>
            <w:noWrap/>
          </w:tcPr>
          <w:p w14:paraId="582CEFE5" w14:textId="77777777" w:rsidR="00927EF6" w:rsidRPr="00D817C9" w:rsidRDefault="00927EF6" w:rsidP="008C1A58">
            <w:pPr>
              <w:tabs>
                <w:tab w:val="left" w:pos="960"/>
                <w:tab w:val="right" w:leader="dot" w:pos="9347"/>
              </w:tabs>
              <w:spacing w:beforeAutospacing="1" w:after="100" w:afterAutospacing="1"/>
              <w:ind w:left="240"/>
              <w:jc w:val="center"/>
              <w:rPr>
                <w:sz w:val="24"/>
              </w:rPr>
            </w:pPr>
            <w:r w:rsidRPr="00D817C9">
              <w:rPr>
                <w:sz w:val="24"/>
              </w:rPr>
              <w:t>2</w:t>
            </w:r>
          </w:p>
        </w:tc>
        <w:tc>
          <w:tcPr>
            <w:tcW w:w="1113" w:type="pct"/>
            <w:tcBorders>
              <w:top w:val="single" w:sz="4" w:space="0" w:color="auto"/>
              <w:left w:val="single" w:sz="4" w:space="0" w:color="auto"/>
              <w:bottom w:val="single" w:sz="4" w:space="0" w:color="auto"/>
              <w:right w:val="single" w:sz="4" w:space="0" w:color="auto"/>
            </w:tcBorders>
            <w:shd w:val="clear" w:color="auto" w:fill="auto"/>
            <w:noWrap/>
          </w:tcPr>
          <w:p w14:paraId="4EFC0F1D" w14:textId="77777777" w:rsidR="00927EF6" w:rsidRPr="00D817C9" w:rsidRDefault="00927EF6" w:rsidP="008C1A58">
            <w:pPr>
              <w:tabs>
                <w:tab w:val="left" w:pos="960"/>
                <w:tab w:val="right" w:leader="dot" w:pos="9347"/>
              </w:tabs>
              <w:spacing w:beforeAutospacing="1" w:after="100" w:afterAutospacing="1"/>
              <w:ind w:left="240"/>
              <w:jc w:val="center"/>
              <w:rPr>
                <w:sz w:val="24"/>
                <w:lang w:val="vi-VN"/>
              </w:rPr>
            </w:pPr>
            <w:r w:rsidRPr="00D817C9">
              <w:rPr>
                <w:sz w:val="24"/>
                <w:lang w:val="vi-VN"/>
              </w:rPr>
              <w:t>2019</w:t>
            </w:r>
          </w:p>
        </w:tc>
      </w:tr>
      <w:tr w:rsidR="00F72F15" w:rsidRPr="00D817C9" w14:paraId="2C3FC84B" w14:textId="77777777" w:rsidTr="008C1A58">
        <w:trPr>
          <w:trHeight w:val="20"/>
        </w:trPr>
        <w:tc>
          <w:tcPr>
            <w:tcW w:w="487" w:type="pct"/>
            <w:tcBorders>
              <w:top w:val="single" w:sz="4" w:space="0" w:color="auto"/>
              <w:left w:val="single" w:sz="4" w:space="0" w:color="auto"/>
              <w:bottom w:val="single" w:sz="4" w:space="0" w:color="auto"/>
              <w:right w:val="single" w:sz="4" w:space="0" w:color="auto"/>
            </w:tcBorders>
            <w:shd w:val="clear" w:color="auto" w:fill="auto"/>
            <w:noWrap/>
          </w:tcPr>
          <w:p w14:paraId="4AE9383A" w14:textId="77777777" w:rsidR="00927EF6" w:rsidRPr="00D817C9" w:rsidRDefault="00927EF6" w:rsidP="008C1A58">
            <w:pPr>
              <w:tabs>
                <w:tab w:val="left" w:pos="960"/>
                <w:tab w:val="right" w:leader="dot" w:pos="9347"/>
              </w:tabs>
              <w:ind w:left="240"/>
              <w:jc w:val="center"/>
              <w:rPr>
                <w:sz w:val="24"/>
                <w:lang w:val="vi-VN"/>
              </w:rPr>
            </w:pPr>
            <w:r w:rsidRPr="00D817C9">
              <w:rPr>
                <w:sz w:val="24"/>
              </w:rPr>
              <w:t>4</w:t>
            </w:r>
          </w:p>
        </w:tc>
        <w:tc>
          <w:tcPr>
            <w:tcW w:w="1216" w:type="pct"/>
            <w:tcBorders>
              <w:top w:val="single" w:sz="4" w:space="0" w:color="auto"/>
              <w:left w:val="single" w:sz="4" w:space="0" w:color="auto"/>
              <w:bottom w:val="single" w:sz="4" w:space="0" w:color="auto"/>
              <w:right w:val="single" w:sz="4" w:space="0" w:color="auto"/>
            </w:tcBorders>
            <w:shd w:val="clear" w:color="auto" w:fill="auto"/>
            <w:noWrap/>
          </w:tcPr>
          <w:p w14:paraId="701EDFFC" w14:textId="77777777" w:rsidR="00927EF6" w:rsidRPr="00D817C9" w:rsidRDefault="00927EF6" w:rsidP="008C1A58">
            <w:pPr>
              <w:tabs>
                <w:tab w:val="left" w:pos="960"/>
                <w:tab w:val="right" w:leader="dot" w:pos="9347"/>
              </w:tabs>
              <w:spacing w:beforeAutospacing="1" w:after="100" w:afterAutospacing="1"/>
              <w:ind w:left="240"/>
              <w:rPr>
                <w:sz w:val="24"/>
              </w:rPr>
            </w:pPr>
            <w:r w:rsidRPr="00D817C9">
              <w:rPr>
                <w:sz w:val="24"/>
                <w:lang w:val="vi-VN"/>
              </w:rPr>
              <w:t>S</w:t>
            </w:r>
            <w:r w:rsidRPr="00D817C9">
              <w:rPr>
                <w:sz w:val="24"/>
              </w:rPr>
              <w:t>ôngHồng</w:t>
            </w:r>
          </w:p>
        </w:tc>
        <w:tc>
          <w:tcPr>
            <w:tcW w:w="983" w:type="pct"/>
            <w:tcBorders>
              <w:top w:val="single" w:sz="4" w:space="0" w:color="auto"/>
              <w:left w:val="single" w:sz="4" w:space="0" w:color="auto"/>
              <w:bottom w:val="single" w:sz="4" w:space="0" w:color="auto"/>
              <w:right w:val="single" w:sz="4" w:space="0" w:color="auto"/>
            </w:tcBorders>
            <w:shd w:val="clear" w:color="auto" w:fill="auto"/>
            <w:noWrap/>
          </w:tcPr>
          <w:p w14:paraId="6B83BB5C" w14:textId="77777777" w:rsidR="00927EF6" w:rsidRPr="00D817C9" w:rsidRDefault="00927EF6" w:rsidP="008C1A58">
            <w:pPr>
              <w:tabs>
                <w:tab w:val="left" w:pos="960"/>
                <w:tab w:val="right" w:leader="dot" w:pos="9347"/>
              </w:tabs>
              <w:spacing w:beforeAutospacing="1" w:after="100" w:afterAutospacing="1"/>
              <w:ind w:left="240"/>
              <w:jc w:val="center"/>
              <w:rPr>
                <w:sz w:val="24"/>
              </w:rPr>
            </w:pPr>
            <w:r w:rsidRPr="00D817C9">
              <w:rPr>
                <w:sz w:val="24"/>
              </w:rPr>
              <w:t>231,4</w:t>
            </w:r>
          </w:p>
        </w:tc>
        <w:tc>
          <w:tcPr>
            <w:tcW w:w="1201" w:type="pct"/>
            <w:tcBorders>
              <w:top w:val="single" w:sz="4" w:space="0" w:color="auto"/>
              <w:left w:val="single" w:sz="4" w:space="0" w:color="auto"/>
              <w:bottom w:val="single" w:sz="4" w:space="0" w:color="auto"/>
              <w:right w:val="single" w:sz="4" w:space="0" w:color="auto"/>
            </w:tcBorders>
            <w:shd w:val="clear" w:color="auto" w:fill="auto"/>
            <w:noWrap/>
          </w:tcPr>
          <w:p w14:paraId="37B79928" w14:textId="77777777" w:rsidR="00927EF6" w:rsidRPr="00D817C9" w:rsidRDefault="00927EF6" w:rsidP="008C1A58">
            <w:pPr>
              <w:tabs>
                <w:tab w:val="left" w:pos="960"/>
                <w:tab w:val="right" w:leader="dot" w:pos="9347"/>
              </w:tabs>
              <w:spacing w:beforeAutospacing="1" w:after="100" w:afterAutospacing="1"/>
              <w:ind w:left="240"/>
              <w:jc w:val="center"/>
              <w:rPr>
                <w:sz w:val="24"/>
              </w:rPr>
            </w:pPr>
            <w:r w:rsidRPr="00D817C9">
              <w:rPr>
                <w:sz w:val="24"/>
              </w:rPr>
              <w:t>92</w:t>
            </w:r>
          </w:p>
        </w:tc>
        <w:tc>
          <w:tcPr>
            <w:tcW w:w="1113" w:type="pct"/>
            <w:tcBorders>
              <w:top w:val="single" w:sz="4" w:space="0" w:color="auto"/>
              <w:left w:val="single" w:sz="4" w:space="0" w:color="auto"/>
              <w:bottom w:val="single" w:sz="4" w:space="0" w:color="auto"/>
              <w:right w:val="single" w:sz="4" w:space="0" w:color="auto"/>
            </w:tcBorders>
            <w:shd w:val="clear" w:color="auto" w:fill="auto"/>
            <w:noWrap/>
          </w:tcPr>
          <w:p w14:paraId="197B5A31" w14:textId="77777777" w:rsidR="00927EF6" w:rsidRPr="00D817C9" w:rsidRDefault="00927EF6" w:rsidP="008C1A58">
            <w:pPr>
              <w:tabs>
                <w:tab w:val="left" w:pos="960"/>
                <w:tab w:val="right" w:leader="dot" w:pos="9347"/>
              </w:tabs>
              <w:spacing w:beforeAutospacing="1" w:after="100" w:afterAutospacing="1"/>
              <w:ind w:left="240"/>
              <w:jc w:val="center"/>
              <w:rPr>
                <w:sz w:val="24"/>
              </w:rPr>
            </w:pPr>
            <w:r w:rsidRPr="00D817C9">
              <w:rPr>
                <w:sz w:val="24"/>
                <w:lang w:val="vi-VN"/>
              </w:rPr>
              <w:t>2019</w:t>
            </w:r>
          </w:p>
        </w:tc>
      </w:tr>
      <w:tr w:rsidR="00F72F15" w:rsidRPr="00D817C9" w14:paraId="5EA38AE2" w14:textId="77777777" w:rsidTr="008C1A58">
        <w:trPr>
          <w:trHeight w:val="20"/>
        </w:trPr>
        <w:tc>
          <w:tcPr>
            <w:tcW w:w="487" w:type="pct"/>
            <w:tcBorders>
              <w:top w:val="single" w:sz="4" w:space="0" w:color="auto"/>
              <w:left w:val="single" w:sz="4" w:space="0" w:color="auto"/>
              <w:bottom w:val="single" w:sz="4" w:space="0" w:color="auto"/>
              <w:right w:val="single" w:sz="4" w:space="0" w:color="auto"/>
            </w:tcBorders>
            <w:shd w:val="clear" w:color="auto" w:fill="auto"/>
            <w:noWrap/>
          </w:tcPr>
          <w:p w14:paraId="25F3AB75" w14:textId="77777777" w:rsidR="00927EF6" w:rsidRPr="00D817C9" w:rsidRDefault="00927EF6" w:rsidP="008C1A58">
            <w:pPr>
              <w:tabs>
                <w:tab w:val="left" w:pos="960"/>
                <w:tab w:val="right" w:leader="dot" w:pos="9347"/>
              </w:tabs>
              <w:ind w:left="240"/>
              <w:jc w:val="center"/>
              <w:rPr>
                <w:sz w:val="24"/>
              </w:rPr>
            </w:pPr>
            <w:r w:rsidRPr="00D817C9">
              <w:rPr>
                <w:sz w:val="24"/>
              </w:rPr>
              <w:t>5</w:t>
            </w:r>
          </w:p>
        </w:tc>
        <w:tc>
          <w:tcPr>
            <w:tcW w:w="1216" w:type="pct"/>
            <w:tcBorders>
              <w:top w:val="single" w:sz="4" w:space="0" w:color="auto"/>
              <w:left w:val="single" w:sz="4" w:space="0" w:color="auto"/>
              <w:bottom w:val="single" w:sz="4" w:space="0" w:color="auto"/>
              <w:right w:val="single" w:sz="4" w:space="0" w:color="auto"/>
            </w:tcBorders>
            <w:shd w:val="clear" w:color="auto" w:fill="auto"/>
            <w:noWrap/>
          </w:tcPr>
          <w:p w14:paraId="1005628D" w14:textId="77777777" w:rsidR="00927EF6" w:rsidRPr="00D817C9" w:rsidRDefault="00927EF6" w:rsidP="008C1A58">
            <w:pPr>
              <w:tabs>
                <w:tab w:val="left" w:pos="960"/>
                <w:tab w:val="right" w:leader="dot" w:pos="9347"/>
              </w:tabs>
              <w:spacing w:beforeAutospacing="1" w:after="100" w:afterAutospacing="1"/>
              <w:ind w:left="240"/>
              <w:rPr>
                <w:sz w:val="24"/>
              </w:rPr>
            </w:pPr>
            <w:r w:rsidRPr="00D817C9">
              <w:rPr>
                <w:sz w:val="24"/>
              </w:rPr>
              <w:t>Sông Đuống</w:t>
            </w:r>
          </w:p>
        </w:tc>
        <w:tc>
          <w:tcPr>
            <w:tcW w:w="983" w:type="pct"/>
            <w:tcBorders>
              <w:top w:val="single" w:sz="4" w:space="0" w:color="auto"/>
              <w:left w:val="single" w:sz="4" w:space="0" w:color="auto"/>
              <w:bottom w:val="single" w:sz="4" w:space="0" w:color="auto"/>
              <w:right w:val="single" w:sz="4" w:space="0" w:color="auto"/>
            </w:tcBorders>
            <w:shd w:val="clear" w:color="auto" w:fill="auto"/>
            <w:noWrap/>
          </w:tcPr>
          <w:p w14:paraId="39A273CB" w14:textId="77777777" w:rsidR="00927EF6" w:rsidRPr="00D817C9" w:rsidRDefault="00927EF6" w:rsidP="008C1A58">
            <w:pPr>
              <w:tabs>
                <w:tab w:val="left" w:pos="960"/>
                <w:tab w:val="right" w:leader="dot" w:pos="9347"/>
              </w:tabs>
              <w:spacing w:beforeAutospacing="1" w:after="100" w:afterAutospacing="1"/>
              <w:ind w:left="240"/>
              <w:jc w:val="center"/>
              <w:rPr>
                <w:sz w:val="24"/>
              </w:rPr>
            </w:pPr>
            <w:r w:rsidRPr="00D817C9">
              <w:rPr>
                <w:sz w:val="24"/>
              </w:rPr>
              <w:t>60,6</w:t>
            </w:r>
          </w:p>
        </w:tc>
        <w:tc>
          <w:tcPr>
            <w:tcW w:w="1201" w:type="pct"/>
            <w:tcBorders>
              <w:top w:val="single" w:sz="4" w:space="0" w:color="auto"/>
              <w:left w:val="single" w:sz="4" w:space="0" w:color="auto"/>
              <w:bottom w:val="single" w:sz="4" w:space="0" w:color="auto"/>
              <w:right w:val="single" w:sz="4" w:space="0" w:color="auto"/>
            </w:tcBorders>
            <w:shd w:val="clear" w:color="auto" w:fill="auto"/>
            <w:noWrap/>
          </w:tcPr>
          <w:p w14:paraId="284111E8" w14:textId="77777777" w:rsidR="00927EF6" w:rsidRPr="00D817C9" w:rsidRDefault="00927EF6" w:rsidP="008C1A58">
            <w:pPr>
              <w:tabs>
                <w:tab w:val="left" w:pos="960"/>
                <w:tab w:val="right" w:leader="dot" w:pos="9347"/>
              </w:tabs>
              <w:spacing w:beforeAutospacing="1" w:after="100" w:afterAutospacing="1"/>
              <w:ind w:left="240"/>
              <w:jc w:val="center"/>
              <w:rPr>
                <w:sz w:val="24"/>
              </w:rPr>
            </w:pPr>
            <w:r w:rsidRPr="00D817C9">
              <w:rPr>
                <w:sz w:val="24"/>
              </w:rPr>
              <w:t>31</w:t>
            </w:r>
          </w:p>
        </w:tc>
        <w:tc>
          <w:tcPr>
            <w:tcW w:w="1113" w:type="pct"/>
            <w:tcBorders>
              <w:top w:val="single" w:sz="4" w:space="0" w:color="auto"/>
              <w:left w:val="single" w:sz="4" w:space="0" w:color="auto"/>
              <w:bottom w:val="single" w:sz="4" w:space="0" w:color="auto"/>
              <w:right w:val="single" w:sz="4" w:space="0" w:color="auto"/>
            </w:tcBorders>
            <w:shd w:val="clear" w:color="auto" w:fill="auto"/>
            <w:noWrap/>
          </w:tcPr>
          <w:p w14:paraId="6358BEFB" w14:textId="77777777" w:rsidR="00927EF6" w:rsidRPr="00D817C9" w:rsidRDefault="00927EF6" w:rsidP="008C1A58">
            <w:pPr>
              <w:tabs>
                <w:tab w:val="left" w:pos="960"/>
                <w:tab w:val="right" w:leader="dot" w:pos="9347"/>
              </w:tabs>
              <w:spacing w:beforeAutospacing="1" w:after="100" w:afterAutospacing="1"/>
              <w:ind w:left="240"/>
              <w:jc w:val="center"/>
              <w:rPr>
                <w:sz w:val="24"/>
              </w:rPr>
            </w:pPr>
            <w:r w:rsidRPr="00D817C9">
              <w:rPr>
                <w:sz w:val="24"/>
                <w:lang w:val="vi-VN"/>
              </w:rPr>
              <w:t>2019</w:t>
            </w:r>
          </w:p>
        </w:tc>
      </w:tr>
      <w:tr w:rsidR="00F72F15" w:rsidRPr="00D817C9" w14:paraId="5BC2644C" w14:textId="77777777" w:rsidTr="008C1A58">
        <w:trPr>
          <w:trHeight w:val="20"/>
        </w:trPr>
        <w:tc>
          <w:tcPr>
            <w:tcW w:w="487" w:type="pct"/>
            <w:tcBorders>
              <w:top w:val="single" w:sz="4" w:space="0" w:color="auto"/>
              <w:left w:val="single" w:sz="4" w:space="0" w:color="auto"/>
              <w:bottom w:val="single" w:sz="4" w:space="0" w:color="auto"/>
              <w:right w:val="single" w:sz="4" w:space="0" w:color="auto"/>
            </w:tcBorders>
            <w:shd w:val="clear" w:color="auto" w:fill="auto"/>
            <w:noWrap/>
          </w:tcPr>
          <w:p w14:paraId="4313E8ED" w14:textId="77777777" w:rsidR="00927EF6" w:rsidRPr="00D817C9" w:rsidRDefault="00927EF6" w:rsidP="008C1A58">
            <w:pPr>
              <w:tabs>
                <w:tab w:val="left" w:pos="960"/>
                <w:tab w:val="right" w:leader="dot" w:pos="9347"/>
              </w:tabs>
              <w:ind w:left="240"/>
              <w:jc w:val="center"/>
              <w:rPr>
                <w:sz w:val="24"/>
              </w:rPr>
            </w:pPr>
            <w:r w:rsidRPr="00D817C9">
              <w:rPr>
                <w:sz w:val="24"/>
              </w:rPr>
              <w:t>6</w:t>
            </w:r>
          </w:p>
        </w:tc>
        <w:tc>
          <w:tcPr>
            <w:tcW w:w="1216" w:type="pct"/>
            <w:tcBorders>
              <w:top w:val="single" w:sz="4" w:space="0" w:color="auto"/>
              <w:left w:val="single" w:sz="4" w:space="0" w:color="auto"/>
              <w:bottom w:val="single" w:sz="4" w:space="0" w:color="auto"/>
              <w:right w:val="single" w:sz="4" w:space="0" w:color="auto"/>
            </w:tcBorders>
            <w:shd w:val="clear" w:color="auto" w:fill="auto"/>
            <w:noWrap/>
          </w:tcPr>
          <w:p w14:paraId="6DDBAA5B" w14:textId="77777777" w:rsidR="00927EF6" w:rsidRPr="00D817C9" w:rsidRDefault="00927EF6" w:rsidP="008C1A58">
            <w:pPr>
              <w:tabs>
                <w:tab w:val="left" w:pos="960"/>
                <w:tab w:val="right" w:leader="dot" w:pos="9347"/>
              </w:tabs>
              <w:spacing w:beforeAutospacing="1" w:after="100" w:afterAutospacing="1"/>
              <w:ind w:left="240"/>
              <w:rPr>
                <w:sz w:val="24"/>
              </w:rPr>
            </w:pPr>
            <w:r w:rsidRPr="00D817C9">
              <w:rPr>
                <w:sz w:val="24"/>
              </w:rPr>
              <w:t>Sông Thái Bình</w:t>
            </w:r>
          </w:p>
        </w:tc>
        <w:tc>
          <w:tcPr>
            <w:tcW w:w="983" w:type="pct"/>
            <w:tcBorders>
              <w:top w:val="single" w:sz="4" w:space="0" w:color="auto"/>
              <w:left w:val="single" w:sz="4" w:space="0" w:color="auto"/>
              <w:bottom w:val="single" w:sz="4" w:space="0" w:color="auto"/>
              <w:right w:val="single" w:sz="4" w:space="0" w:color="auto"/>
            </w:tcBorders>
            <w:shd w:val="clear" w:color="auto" w:fill="auto"/>
            <w:noWrap/>
          </w:tcPr>
          <w:p w14:paraId="1F23523B" w14:textId="77777777" w:rsidR="00927EF6" w:rsidRPr="00D817C9" w:rsidRDefault="00927EF6" w:rsidP="008C1A58">
            <w:pPr>
              <w:tabs>
                <w:tab w:val="left" w:pos="960"/>
                <w:tab w:val="right" w:leader="dot" w:pos="9347"/>
              </w:tabs>
              <w:spacing w:beforeAutospacing="1" w:after="100" w:afterAutospacing="1"/>
              <w:ind w:left="240"/>
              <w:jc w:val="center"/>
              <w:rPr>
                <w:sz w:val="24"/>
              </w:rPr>
            </w:pPr>
            <w:r w:rsidRPr="00D817C9">
              <w:rPr>
                <w:sz w:val="24"/>
              </w:rPr>
              <w:t>95,2</w:t>
            </w:r>
          </w:p>
        </w:tc>
        <w:tc>
          <w:tcPr>
            <w:tcW w:w="1201" w:type="pct"/>
            <w:tcBorders>
              <w:top w:val="single" w:sz="4" w:space="0" w:color="auto"/>
              <w:left w:val="single" w:sz="4" w:space="0" w:color="auto"/>
              <w:bottom w:val="single" w:sz="4" w:space="0" w:color="auto"/>
              <w:right w:val="single" w:sz="4" w:space="0" w:color="auto"/>
            </w:tcBorders>
            <w:shd w:val="clear" w:color="auto" w:fill="auto"/>
            <w:noWrap/>
          </w:tcPr>
          <w:p w14:paraId="29166DF0" w14:textId="77777777" w:rsidR="00927EF6" w:rsidRPr="00D817C9" w:rsidRDefault="00927EF6" w:rsidP="008C1A58">
            <w:pPr>
              <w:tabs>
                <w:tab w:val="left" w:pos="960"/>
                <w:tab w:val="right" w:leader="dot" w:pos="9347"/>
              </w:tabs>
              <w:spacing w:beforeAutospacing="1" w:after="100" w:afterAutospacing="1"/>
              <w:ind w:left="240"/>
              <w:jc w:val="center"/>
              <w:rPr>
                <w:sz w:val="24"/>
              </w:rPr>
            </w:pPr>
            <w:r w:rsidRPr="00D817C9">
              <w:rPr>
                <w:sz w:val="24"/>
              </w:rPr>
              <w:t>23</w:t>
            </w:r>
          </w:p>
        </w:tc>
        <w:tc>
          <w:tcPr>
            <w:tcW w:w="1113" w:type="pct"/>
            <w:tcBorders>
              <w:top w:val="single" w:sz="4" w:space="0" w:color="auto"/>
              <w:left w:val="single" w:sz="4" w:space="0" w:color="auto"/>
              <w:bottom w:val="single" w:sz="4" w:space="0" w:color="auto"/>
              <w:right w:val="single" w:sz="4" w:space="0" w:color="auto"/>
            </w:tcBorders>
            <w:shd w:val="clear" w:color="auto" w:fill="auto"/>
            <w:noWrap/>
          </w:tcPr>
          <w:p w14:paraId="5C84551F" w14:textId="77777777" w:rsidR="00927EF6" w:rsidRPr="00D817C9" w:rsidRDefault="00927EF6" w:rsidP="008C1A58">
            <w:pPr>
              <w:tabs>
                <w:tab w:val="left" w:pos="960"/>
                <w:tab w:val="right" w:leader="dot" w:pos="9347"/>
              </w:tabs>
              <w:spacing w:beforeAutospacing="1" w:after="100" w:afterAutospacing="1"/>
              <w:ind w:left="240"/>
              <w:jc w:val="center"/>
              <w:rPr>
                <w:sz w:val="24"/>
              </w:rPr>
            </w:pPr>
            <w:r w:rsidRPr="00D817C9">
              <w:rPr>
                <w:sz w:val="24"/>
                <w:lang w:val="vi-VN"/>
              </w:rPr>
              <w:t>2019</w:t>
            </w:r>
          </w:p>
        </w:tc>
      </w:tr>
      <w:tr w:rsidR="00F72F15" w:rsidRPr="00D817C9" w14:paraId="21EF9370" w14:textId="77777777" w:rsidTr="008C1A58">
        <w:trPr>
          <w:trHeight w:val="20"/>
        </w:trPr>
        <w:tc>
          <w:tcPr>
            <w:tcW w:w="487" w:type="pct"/>
            <w:tcBorders>
              <w:top w:val="single" w:sz="4" w:space="0" w:color="auto"/>
              <w:left w:val="single" w:sz="4" w:space="0" w:color="auto"/>
              <w:bottom w:val="single" w:sz="4" w:space="0" w:color="auto"/>
              <w:right w:val="single" w:sz="4" w:space="0" w:color="auto"/>
            </w:tcBorders>
            <w:shd w:val="clear" w:color="auto" w:fill="auto"/>
            <w:noWrap/>
          </w:tcPr>
          <w:p w14:paraId="4B8E8FE0" w14:textId="77777777" w:rsidR="00927EF6" w:rsidRPr="00D817C9" w:rsidRDefault="00927EF6" w:rsidP="008C1A58">
            <w:pPr>
              <w:tabs>
                <w:tab w:val="left" w:pos="960"/>
                <w:tab w:val="right" w:leader="dot" w:pos="9347"/>
              </w:tabs>
              <w:ind w:left="240"/>
              <w:jc w:val="center"/>
              <w:rPr>
                <w:sz w:val="24"/>
              </w:rPr>
            </w:pPr>
            <w:r w:rsidRPr="00D817C9">
              <w:rPr>
                <w:sz w:val="24"/>
              </w:rPr>
              <w:t>7</w:t>
            </w:r>
          </w:p>
        </w:tc>
        <w:tc>
          <w:tcPr>
            <w:tcW w:w="1216" w:type="pct"/>
            <w:tcBorders>
              <w:top w:val="single" w:sz="4" w:space="0" w:color="auto"/>
              <w:left w:val="single" w:sz="4" w:space="0" w:color="auto"/>
              <w:bottom w:val="single" w:sz="4" w:space="0" w:color="auto"/>
              <w:right w:val="single" w:sz="4" w:space="0" w:color="auto"/>
            </w:tcBorders>
            <w:shd w:val="clear" w:color="auto" w:fill="auto"/>
            <w:noWrap/>
          </w:tcPr>
          <w:p w14:paraId="37325D2A" w14:textId="77777777" w:rsidR="00927EF6" w:rsidRPr="00D817C9" w:rsidRDefault="00927EF6" w:rsidP="008C1A58">
            <w:pPr>
              <w:tabs>
                <w:tab w:val="left" w:pos="960"/>
                <w:tab w:val="right" w:leader="dot" w:pos="9347"/>
              </w:tabs>
              <w:spacing w:beforeAutospacing="1" w:after="100" w:afterAutospacing="1"/>
              <w:ind w:left="240"/>
              <w:rPr>
                <w:sz w:val="24"/>
              </w:rPr>
            </w:pPr>
            <w:r w:rsidRPr="00D817C9">
              <w:rPr>
                <w:sz w:val="24"/>
              </w:rPr>
              <w:t>Sông Văn Úc</w:t>
            </w:r>
          </w:p>
        </w:tc>
        <w:tc>
          <w:tcPr>
            <w:tcW w:w="983" w:type="pct"/>
            <w:tcBorders>
              <w:top w:val="single" w:sz="4" w:space="0" w:color="auto"/>
              <w:left w:val="single" w:sz="4" w:space="0" w:color="auto"/>
              <w:bottom w:val="single" w:sz="4" w:space="0" w:color="auto"/>
              <w:right w:val="single" w:sz="4" w:space="0" w:color="auto"/>
            </w:tcBorders>
            <w:shd w:val="clear" w:color="auto" w:fill="auto"/>
            <w:noWrap/>
          </w:tcPr>
          <w:p w14:paraId="222CF777" w14:textId="77777777" w:rsidR="00927EF6" w:rsidRPr="00D817C9" w:rsidRDefault="00927EF6" w:rsidP="008C1A58">
            <w:pPr>
              <w:tabs>
                <w:tab w:val="left" w:pos="960"/>
                <w:tab w:val="right" w:leader="dot" w:pos="9347"/>
              </w:tabs>
              <w:spacing w:beforeAutospacing="1" w:after="100" w:afterAutospacing="1"/>
              <w:ind w:left="240"/>
              <w:jc w:val="center"/>
              <w:rPr>
                <w:sz w:val="24"/>
              </w:rPr>
            </w:pPr>
            <w:r w:rsidRPr="00D817C9">
              <w:rPr>
                <w:sz w:val="24"/>
              </w:rPr>
              <w:t>39,9</w:t>
            </w:r>
          </w:p>
        </w:tc>
        <w:tc>
          <w:tcPr>
            <w:tcW w:w="1201" w:type="pct"/>
            <w:tcBorders>
              <w:top w:val="single" w:sz="4" w:space="0" w:color="auto"/>
              <w:left w:val="single" w:sz="4" w:space="0" w:color="auto"/>
              <w:bottom w:val="single" w:sz="4" w:space="0" w:color="auto"/>
              <w:right w:val="single" w:sz="4" w:space="0" w:color="auto"/>
            </w:tcBorders>
            <w:shd w:val="clear" w:color="auto" w:fill="auto"/>
            <w:noWrap/>
          </w:tcPr>
          <w:p w14:paraId="321E5697" w14:textId="77777777" w:rsidR="00927EF6" w:rsidRPr="00D817C9" w:rsidRDefault="00927EF6" w:rsidP="008C1A58">
            <w:pPr>
              <w:tabs>
                <w:tab w:val="left" w:pos="960"/>
                <w:tab w:val="right" w:leader="dot" w:pos="9347"/>
              </w:tabs>
              <w:spacing w:beforeAutospacing="1" w:after="100" w:afterAutospacing="1"/>
              <w:ind w:left="240"/>
              <w:jc w:val="center"/>
              <w:rPr>
                <w:sz w:val="24"/>
              </w:rPr>
            </w:pPr>
            <w:r w:rsidRPr="00D817C9">
              <w:rPr>
                <w:sz w:val="24"/>
              </w:rPr>
              <w:t>19</w:t>
            </w:r>
          </w:p>
        </w:tc>
        <w:tc>
          <w:tcPr>
            <w:tcW w:w="1113" w:type="pct"/>
            <w:tcBorders>
              <w:top w:val="single" w:sz="4" w:space="0" w:color="auto"/>
              <w:left w:val="single" w:sz="4" w:space="0" w:color="auto"/>
              <w:bottom w:val="single" w:sz="4" w:space="0" w:color="auto"/>
              <w:right w:val="single" w:sz="4" w:space="0" w:color="auto"/>
            </w:tcBorders>
            <w:shd w:val="clear" w:color="auto" w:fill="auto"/>
            <w:noWrap/>
          </w:tcPr>
          <w:p w14:paraId="50ECA7D6" w14:textId="77777777" w:rsidR="00927EF6" w:rsidRPr="00D817C9" w:rsidRDefault="00927EF6" w:rsidP="008C1A58">
            <w:pPr>
              <w:tabs>
                <w:tab w:val="left" w:pos="960"/>
                <w:tab w:val="right" w:leader="dot" w:pos="9347"/>
              </w:tabs>
              <w:spacing w:beforeAutospacing="1" w:after="100" w:afterAutospacing="1"/>
              <w:ind w:left="240"/>
              <w:jc w:val="center"/>
              <w:rPr>
                <w:sz w:val="24"/>
              </w:rPr>
            </w:pPr>
            <w:r w:rsidRPr="00D817C9">
              <w:rPr>
                <w:sz w:val="24"/>
                <w:lang w:val="vi-VN"/>
              </w:rPr>
              <w:t>2019</w:t>
            </w:r>
          </w:p>
        </w:tc>
      </w:tr>
      <w:tr w:rsidR="00F72F15" w:rsidRPr="00D817C9" w14:paraId="6FDF9682" w14:textId="77777777" w:rsidTr="008C1A58">
        <w:trPr>
          <w:trHeight w:val="20"/>
        </w:trPr>
        <w:tc>
          <w:tcPr>
            <w:tcW w:w="487" w:type="pct"/>
            <w:tcBorders>
              <w:top w:val="single" w:sz="4" w:space="0" w:color="auto"/>
              <w:left w:val="single" w:sz="4" w:space="0" w:color="auto"/>
              <w:bottom w:val="single" w:sz="4" w:space="0" w:color="auto"/>
              <w:right w:val="single" w:sz="4" w:space="0" w:color="auto"/>
            </w:tcBorders>
            <w:shd w:val="clear" w:color="auto" w:fill="auto"/>
            <w:noWrap/>
          </w:tcPr>
          <w:p w14:paraId="7EF7E93B" w14:textId="77777777" w:rsidR="00927EF6" w:rsidRPr="00D817C9" w:rsidRDefault="00927EF6" w:rsidP="008C1A58">
            <w:pPr>
              <w:tabs>
                <w:tab w:val="left" w:pos="960"/>
                <w:tab w:val="right" w:leader="dot" w:pos="9347"/>
              </w:tabs>
              <w:ind w:left="240"/>
              <w:jc w:val="center"/>
              <w:rPr>
                <w:sz w:val="24"/>
              </w:rPr>
            </w:pPr>
            <w:r w:rsidRPr="00D817C9">
              <w:rPr>
                <w:sz w:val="24"/>
              </w:rPr>
              <w:lastRenderedPageBreak/>
              <w:t>8</w:t>
            </w:r>
          </w:p>
        </w:tc>
        <w:tc>
          <w:tcPr>
            <w:tcW w:w="1216" w:type="pct"/>
            <w:tcBorders>
              <w:top w:val="single" w:sz="4" w:space="0" w:color="auto"/>
              <w:left w:val="single" w:sz="4" w:space="0" w:color="auto"/>
              <w:bottom w:val="single" w:sz="4" w:space="0" w:color="auto"/>
              <w:right w:val="single" w:sz="4" w:space="0" w:color="auto"/>
            </w:tcBorders>
            <w:shd w:val="clear" w:color="auto" w:fill="auto"/>
            <w:noWrap/>
          </w:tcPr>
          <w:p w14:paraId="07BB6975" w14:textId="77777777" w:rsidR="00927EF6" w:rsidRPr="00D817C9" w:rsidRDefault="00927EF6" w:rsidP="008C1A58">
            <w:pPr>
              <w:tabs>
                <w:tab w:val="left" w:pos="960"/>
                <w:tab w:val="right" w:leader="dot" w:pos="9347"/>
              </w:tabs>
              <w:spacing w:beforeAutospacing="1" w:after="100" w:afterAutospacing="1"/>
              <w:ind w:left="240"/>
              <w:rPr>
                <w:sz w:val="24"/>
              </w:rPr>
            </w:pPr>
            <w:r w:rsidRPr="00D817C9">
              <w:rPr>
                <w:sz w:val="24"/>
              </w:rPr>
              <w:t>Sông Kinh Thầy</w:t>
            </w:r>
          </w:p>
        </w:tc>
        <w:tc>
          <w:tcPr>
            <w:tcW w:w="983" w:type="pct"/>
            <w:tcBorders>
              <w:top w:val="single" w:sz="4" w:space="0" w:color="auto"/>
              <w:left w:val="single" w:sz="4" w:space="0" w:color="auto"/>
              <w:bottom w:val="single" w:sz="4" w:space="0" w:color="auto"/>
              <w:right w:val="single" w:sz="4" w:space="0" w:color="auto"/>
            </w:tcBorders>
            <w:shd w:val="clear" w:color="auto" w:fill="auto"/>
            <w:noWrap/>
          </w:tcPr>
          <w:p w14:paraId="3BC96C12" w14:textId="77777777" w:rsidR="00927EF6" w:rsidRPr="00D817C9" w:rsidRDefault="00927EF6" w:rsidP="008C1A58">
            <w:pPr>
              <w:tabs>
                <w:tab w:val="left" w:pos="960"/>
                <w:tab w:val="right" w:leader="dot" w:pos="9347"/>
              </w:tabs>
              <w:spacing w:beforeAutospacing="1" w:after="100" w:afterAutospacing="1"/>
              <w:ind w:left="240"/>
              <w:jc w:val="center"/>
              <w:rPr>
                <w:sz w:val="24"/>
              </w:rPr>
            </w:pPr>
            <w:r w:rsidRPr="00D817C9">
              <w:rPr>
                <w:sz w:val="24"/>
              </w:rPr>
              <w:t>47,6</w:t>
            </w:r>
          </w:p>
        </w:tc>
        <w:tc>
          <w:tcPr>
            <w:tcW w:w="1201" w:type="pct"/>
            <w:tcBorders>
              <w:top w:val="single" w:sz="4" w:space="0" w:color="auto"/>
              <w:left w:val="single" w:sz="4" w:space="0" w:color="auto"/>
              <w:bottom w:val="single" w:sz="4" w:space="0" w:color="auto"/>
              <w:right w:val="single" w:sz="4" w:space="0" w:color="auto"/>
            </w:tcBorders>
            <w:shd w:val="clear" w:color="auto" w:fill="auto"/>
            <w:noWrap/>
          </w:tcPr>
          <w:p w14:paraId="3943BBB7" w14:textId="77777777" w:rsidR="00927EF6" w:rsidRPr="00D817C9" w:rsidRDefault="00927EF6" w:rsidP="008C1A58">
            <w:pPr>
              <w:tabs>
                <w:tab w:val="left" w:pos="960"/>
                <w:tab w:val="right" w:leader="dot" w:pos="9347"/>
              </w:tabs>
              <w:spacing w:beforeAutospacing="1" w:after="100" w:afterAutospacing="1"/>
              <w:ind w:left="240"/>
              <w:jc w:val="center"/>
              <w:rPr>
                <w:sz w:val="24"/>
              </w:rPr>
            </w:pPr>
            <w:r w:rsidRPr="00D817C9">
              <w:rPr>
                <w:sz w:val="24"/>
              </w:rPr>
              <w:t>20</w:t>
            </w:r>
          </w:p>
        </w:tc>
        <w:tc>
          <w:tcPr>
            <w:tcW w:w="1113" w:type="pct"/>
            <w:tcBorders>
              <w:top w:val="single" w:sz="4" w:space="0" w:color="auto"/>
              <w:left w:val="single" w:sz="4" w:space="0" w:color="auto"/>
              <w:bottom w:val="single" w:sz="4" w:space="0" w:color="auto"/>
              <w:right w:val="single" w:sz="4" w:space="0" w:color="auto"/>
            </w:tcBorders>
            <w:shd w:val="clear" w:color="auto" w:fill="auto"/>
            <w:noWrap/>
          </w:tcPr>
          <w:p w14:paraId="768538C3" w14:textId="77777777" w:rsidR="00927EF6" w:rsidRPr="00D817C9" w:rsidRDefault="00927EF6" w:rsidP="008C1A58">
            <w:pPr>
              <w:tabs>
                <w:tab w:val="left" w:pos="960"/>
                <w:tab w:val="right" w:leader="dot" w:pos="9347"/>
              </w:tabs>
              <w:spacing w:beforeAutospacing="1" w:after="100" w:afterAutospacing="1"/>
              <w:ind w:left="240"/>
              <w:jc w:val="center"/>
              <w:rPr>
                <w:sz w:val="24"/>
              </w:rPr>
            </w:pPr>
            <w:r w:rsidRPr="00D817C9">
              <w:rPr>
                <w:sz w:val="24"/>
                <w:lang w:val="vi-VN"/>
              </w:rPr>
              <w:t>2019</w:t>
            </w:r>
          </w:p>
        </w:tc>
      </w:tr>
      <w:tr w:rsidR="00F72F15" w:rsidRPr="00D817C9" w14:paraId="0010152C" w14:textId="77777777" w:rsidTr="008C1A58">
        <w:trPr>
          <w:trHeight w:val="20"/>
        </w:trPr>
        <w:tc>
          <w:tcPr>
            <w:tcW w:w="487" w:type="pct"/>
            <w:tcBorders>
              <w:top w:val="single" w:sz="4" w:space="0" w:color="auto"/>
              <w:left w:val="single" w:sz="4" w:space="0" w:color="auto"/>
              <w:bottom w:val="single" w:sz="4" w:space="0" w:color="auto"/>
              <w:right w:val="single" w:sz="4" w:space="0" w:color="auto"/>
            </w:tcBorders>
            <w:shd w:val="clear" w:color="auto" w:fill="auto"/>
            <w:noWrap/>
          </w:tcPr>
          <w:p w14:paraId="6F9DFB39" w14:textId="77777777" w:rsidR="00927EF6" w:rsidRPr="00D817C9" w:rsidRDefault="00927EF6" w:rsidP="008C1A58">
            <w:pPr>
              <w:tabs>
                <w:tab w:val="left" w:pos="960"/>
                <w:tab w:val="right" w:leader="dot" w:pos="9347"/>
              </w:tabs>
              <w:ind w:left="240"/>
              <w:jc w:val="center"/>
              <w:rPr>
                <w:sz w:val="24"/>
              </w:rPr>
            </w:pPr>
            <w:r w:rsidRPr="00D817C9">
              <w:rPr>
                <w:sz w:val="24"/>
              </w:rPr>
              <w:t>9</w:t>
            </w:r>
          </w:p>
        </w:tc>
        <w:tc>
          <w:tcPr>
            <w:tcW w:w="1216" w:type="pct"/>
            <w:tcBorders>
              <w:top w:val="single" w:sz="4" w:space="0" w:color="auto"/>
              <w:left w:val="single" w:sz="4" w:space="0" w:color="auto"/>
              <w:bottom w:val="single" w:sz="4" w:space="0" w:color="auto"/>
              <w:right w:val="single" w:sz="4" w:space="0" w:color="auto"/>
            </w:tcBorders>
            <w:shd w:val="clear" w:color="auto" w:fill="auto"/>
            <w:noWrap/>
          </w:tcPr>
          <w:p w14:paraId="1ABBBF9B" w14:textId="77777777" w:rsidR="00927EF6" w:rsidRPr="00D817C9" w:rsidRDefault="00927EF6" w:rsidP="008C1A58">
            <w:pPr>
              <w:tabs>
                <w:tab w:val="left" w:pos="960"/>
                <w:tab w:val="right" w:leader="dot" w:pos="9347"/>
              </w:tabs>
              <w:spacing w:beforeAutospacing="1" w:after="100" w:afterAutospacing="1"/>
              <w:ind w:left="240"/>
              <w:rPr>
                <w:sz w:val="24"/>
              </w:rPr>
            </w:pPr>
            <w:r w:rsidRPr="00D817C9">
              <w:rPr>
                <w:sz w:val="24"/>
              </w:rPr>
              <w:t>Sông Kinh Môn</w:t>
            </w:r>
          </w:p>
        </w:tc>
        <w:tc>
          <w:tcPr>
            <w:tcW w:w="983" w:type="pct"/>
            <w:tcBorders>
              <w:top w:val="single" w:sz="4" w:space="0" w:color="auto"/>
              <w:left w:val="single" w:sz="4" w:space="0" w:color="auto"/>
              <w:bottom w:val="single" w:sz="4" w:space="0" w:color="auto"/>
              <w:right w:val="single" w:sz="4" w:space="0" w:color="auto"/>
            </w:tcBorders>
            <w:shd w:val="clear" w:color="auto" w:fill="auto"/>
            <w:noWrap/>
          </w:tcPr>
          <w:p w14:paraId="2FB26790" w14:textId="77777777" w:rsidR="00927EF6" w:rsidRPr="00D817C9" w:rsidRDefault="00927EF6" w:rsidP="008C1A58">
            <w:pPr>
              <w:tabs>
                <w:tab w:val="left" w:pos="960"/>
                <w:tab w:val="right" w:leader="dot" w:pos="9347"/>
              </w:tabs>
              <w:spacing w:beforeAutospacing="1" w:after="100" w:afterAutospacing="1"/>
              <w:ind w:left="240"/>
              <w:jc w:val="center"/>
              <w:rPr>
                <w:sz w:val="24"/>
              </w:rPr>
            </w:pPr>
            <w:r w:rsidRPr="00D817C9">
              <w:rPr>
                <w:sz w:val="24"/>
              </w:rPr>
              <w:t>40,9</w:t>
            </w:r>
          </w:p>
        </w:tc>
        <w:tc>
          <w:tcPr>
            <w:tcW w:w="1201" w:type="pct"/>
            <w:tcBorders>
              <w:top w:val="single" w:sz="4" w:space="0" w:color="auto"/>
              <w:left w:val="single" w:sz="4" w:space="0" w:color="auto"/>
              <w:bottom w:val="single" w:sz="4" w:space="0" w:color="auto"/>
              <w:right w:val="single" w:sz="4" w:space="0" w:color="auto"/>
            </w:tcBorders>
            <w:shd w:val="clear" w:color="auto" w:fill="auto"/>
            <w:noWrap/>
          </w:tcPr>
          <w:p w14:paraId="6A3BD960" w14:textId="77777777" w:rsidR="00927EF6" w:rsidRPr="00D817C9" w:rsidRDefault="00927EF6" w:rsidP="008C1A58">
            <w:pPr>
              <w:tabs>
                <w:tab w:val="left" w:pos="960"/>
                <w:tab w:val="right" w:leader="dot" w:pos="9347"/>
              </w:tabs>
              <w:spacing w:beforeAutospacing="1" w:after="100" w:afterAutospacing="1"/>
              <w:ind w:left="240"/>
              <w:jc w:val="center"/>
              <w:rPr>
                <w:sz w:val="24"/>
              </w:rPr>
            </w:pPr>
            <w:r w:rsidRPr="00D817C9">
              <w:rPr>
                <w:sz w:val="24"/>
              </w:rPr>
              <w:t>17</w:t>
            </w:r>
          </w:p>
        </w:tc>
        <w:tc>
          <w:tcPr>
            <w:tcW w:w="1113" w:type="pct"/>
            <w:tcBorders>
              <w:top w:val="single" w:sz="4" w:space="0" w:color="auto"/>
              <w:left w:val="single" w:sz="4" w:space="0" w:color="auto"/>
              <w:bottom w:val="single" w:sz="4" w:space="0" w:color="auto"/>
              <w:right w:val="single" w:sz="4" w:space="0" w:color="auto"/>
            </w:tcBorders>
            <w:shd w:val="clear" w:color="auto" w:fill="auto"/>
            <w:noWrap/>
          </w:tcPr>
          <w:p w14:paraId="150F1E74" w14:textId="77777777" w:rsidR="00927EF6" w:rsidRPr="00D817C9" w:rsidRDefault="00927EF6" w:rsidP="008C1A58">
            <w:pPr>
              <w:tabs>
                <w:tab w:val="left" w:pos="960"/>
                <w:tab w:val="right" w:leader="dot" w:pos="9347"/>
              </w:tabs>
              <w:spacing w:beforeAutospacing="1" w:after="100" w:afterAutospacing="1"/>
              <w:ind w:left="240"/>
              <w:jc w:val="center"/>
              <w:rPr>
                <w:sz w:val="24"/>
              </w:rPr>
            </w:pPr>
            <w:r w:rsidRPr="00D817C9">
              <w:rPr>
                <w:sz w:val="24"/>
                <w:lang w:val="vi-VN"/>
              </w:rPr>
              <w:t>2019</w:t>
            </w:r>
          </w:p>
        </w:tc>
      </w:tr>
      <w:tr w:rsidR="00F72F15" w:rsidRPr="00D817C9" w14:paraId="1B0F84D3" w14:textId="77777777" w:rsidTr="008C1A58">
        <w:trPr>
          <w:trHeight w:val="20"/>
        </w:trPr>
        <w:tc>
          <w:tcPr>
            <w:tcW w:w="487" w:type="pct"/>
            <w:tcBorders>
              <w:top w:val="single" w:sz="4" w:space="0" w:color="auto"/>
              <w:left w:val="single" w:sz="4" w:space="0" w:color="auto"/>
              <w:bottom w:val="single" w:sz="4" w:space="0" w:color="auto"/>
              <w:right w:val="single" w:sz="4" w:space="0" w:color="auto"/>
            </w:tcBorders>
            <w:shd w:val="clear" w:color="auto" w:fill="auto"/>
            <w:noWrap/>
          </w:tcPr>
          <w:p w14:paraId="0408E1F9" w14:textId="77777777" w:rsidR="00927EF6" w:rsidRPr="00D817C9" w:rsidRDefault="00927EF6" w:rsidP="008C1A58">
            <w:pPr>
              <w:tabs>
                <w:tab w:val="left" w:pos="960"/>
                <w:tab w:val="right" w:leader="dot" w:pos="9347"/>
              </w:tabs>
              <w:ind w:left="240"/>
              <w:jc w:val="center"/>
              <w:rPr>
                <w:sz w:val="24"/>
              </w:rPr>
            </w:pPr>
            <w:r w:rsidRPr="00D817C9">
              <w:rPr>
                <w:sz w:val="24"/>
              </w:rPr>
              <w:t>10</w:t>
            </w:r>
          </w:p>
        </w:tc>
        <w:tc>
          <w:tcPr>
            <w:tcW w:w="1216" w:type="pct"/>
            <w:tcBorders>
              <w:top w:val="single" w:sz="4" w:space="0" w:color="auto"/>
              <w:left w:val="single" w:sz="4" w:space="0" w:color="auto"/>
              <w:bottom w:val="single" w:sz="4" w:space="0" w:color="auto"/>
              <w:right w:val="single" w:sz="4" w:space="0" w:color="auto"/>
            </w:tcBorders>
            <w:shd w:val="clear" w:color="auto" w:fill="auto"/>
            <w:noWrap/>
          </w:tcPr>
          <w:p w14:paraId="63D1CEA5" w14:textId="77777777" w:rsidR="00927EF6" w:rsidRPr="00D817C9" w:rsidRDefault="00927EF6" w:rsidP="008C1A58">
            <w:pPr>
              <w:tabs>
                <w:tab w:val="left" w:pos="960"/>
                <w:tab w:val="right" w:leader="dot" w:pos="9347"/>
              </w:tabs>
              <w:spacing w:beforeAutospacing="1" w:after="100" w:afterAutospacing="1"/>
              <w:ind w:left="240"/>
              <w:rPr>
                <w:sz w:val="24"/>
              </w:rPr>
            </w:pPr>
            <w:r w:rsidRPr="00D817C9">
              <w:rPr>
                <w:sz w:val="24"/>
              </w:rPr>
              <w:t>Sông Cầu</w:t>
            </w:r>
          </w:p>
        </w:tc>
        <w:tc>
          <w:tcPr>
            <w:tcW w:w="983" w:type="pct"/>
            <w:tcBorders>
              <w:top w:val="single" w:sz="4" w:space="0" w:color="auto"/>
              <w:left w:val="single" w:sz="4" w:space="0" w:color="auto"/>
              <w:bottom w:val="single" w:sz="4" w:space="0" w:color="auto"/>
              <w:right w:val="single" w:sz="4" w:space="0" w:color="auto"/>
            </w:tcBorders>
            <w:shd w:val="clear" w:color="auto" w:fill="auto"/>
            <w:noWrap/>
          </w:tcPr>
          <w:p w14:paraId="02F1787D" w14:textId="77777777" w:rsidR="00927EF6" w:rsidRPr="00D817C9" w:rsidRDefault="00927EF6" w:rsidP="008C1A58">
            <w:pPr>
              <w:tabs>
                <w:tab w:val="left" w:pos="960"/>
                <w:tab w:val="right" w:leader="dot" w:pos="9347"/>
              </w:tabs>
              <w:spacing w:beforeAutospacing="1" w:after="100" w:afterAutospacing="1"/>
              <w:ind w:left="240"/>
              <w:jc w:val="center"/>
              <w:rPr>
                <w:sz w:val="24"/>
              </w:rPr>
            </w:pPr>
            <w:r w:rsidRPr="00D817C9">
              <w:rPr>
                <w:sz w:val="24"/>
              </w:rPr>
              <w:t>158,4</w:t>
            </w:r>
          </w:p>
        </w:tc>
        <w:tc>
          <w:tcPr>
            <w:tcW w:w="1201" w:type="pct"/>
            <w:tcBorders>
              <w:top w:val="single" w:sz="4" w:space="0" w:color="auto"/>
              <w:left w:val="single" w:sz="4" w:space="0" w:color="auto"/>
              <w:bottom w:val="single" w:sz="4" w:space="0" w:color="auto"/>
              <w:right w:val="single" w:sz="4" w:space="0" w:color="auto"/>
            </w:tcBorders>
            <w:shd w:val="clear" w:color="auto" w:fill="auto"/>
            <w:noWrap/>
          </w:tcPr>
          <w:p w14:paraId="04A80DEF" w14:textId="77777777" w:rsidR="00927EF6" w:rsidRPr="00D817C9" w:rsidRDefault="00927EF6" w:rsidP="008C1A58">
            <w:pPr>
              <w:tabs>
                <w:tab w:val="left" w:pos="960"/>
                <w:tab w:val="right" w:leader="dot" w:pos="9347"/>
              </w:tabs>
              <w:spacing w:beforeAutospacing="1" w:after="100" w:afterAutospacing="1"/>
              <w:ind w:left="240"/>
              <w:jc w:val="center"/>
              <w:rPr>
                <w:sz w:val="24"/>
              </w:rPr>
            </w:pPr>
            <w:r w:rsidRPr="00D817C9">
              <w:rPr>
                <w:sz w:val="24"/>
              </w:rPr>
              <w:t>45</w:t>
            </w:r>
          </w:p>
        </w:tc>
        <w:tc>
          <w:tcPr>
            <w:tcW w:w="1113" w:type="pct"/>
            <w:tcBorders>
              <w:top w:val="single" w:sz="4" w:space="0" w:color="auto"/>
              <w:left w:val="single" w:sz="4" w:space="0" w:color="auto"/>
              <w:bottom w:val="single" w:sz="4" w:space="0" w:color="auto"/>
              <w:right w:val="single" w:sz="4" w:space="0" w:color="auto"/>
            </w:tcBorders>
            <w:shd w:val="clear" w:color="auto" w:fill="auto"/>
            <w:noWrap/>
          </w:tcPr>
          <w:p w14:paraId="3E2B37FC" w14:textId="77777777" w:rsidR="00927EF6" w:rsidRPr="00D817C9" w:rsidRDefault="00927EF6" w:rsidP="008C1A58">
            <w:pPr>
              <w:tabs>
                <w:tab w:val="left" w:pos="960"/>
                <w:tab w:val="right" w:leader="dot" w:pos="9347"/>
              </w:tabs>
              <w:spacing w:beforeAutospacing="1" w:after="100" w:afterAutospacing="1"/>
              <w:ind w:left="240"/>
              <w:jc w:val="center"/>
              <w:rPr>
                <w:sz w:val="24"/>
              </w:rPr>
            </w:pPr>
            <w:r w:rsidRPr="00D817C9">
              <w:rPr>
                <w:sz w:val="24"/>
                <w:lang w:val="vi-VN"/>
              </w:rPr>
              <w:t>2019</w:t>
            </w:r>
          </w:p>
        </w:tc>
      </w:tr>
      <w:tr w:rsidR="00F72F15" w:rsidRPr="00D817C9" w14:paraId="44ED404F" w14:textId="77777777" w:rsidTr="008C1A58">
        <w:trPr>
          <w:trHeight w:val="20"/>
        </w:trPr>
        <w:tc>
          <w:tcPr>
            <w:tcW w:w="487" w:type="pct"/>
            <w:tcBorders>
              <w:top w:val="single" w:sz="4" w:space="0" w:color="auto"/>
              <w:left w:val="single" w:sz="4" w:space="0" w:color="auto"/>
              <w:bottom w:val="single" w:sz="4" w:space="0" w:color="auto"/>
              <w:right w:val="single" w:sz="4" w:space="0" w:color="auto"/>
            </w:tcBorders>
            <w:shd w:val="clear" w:color="auto" w:fill="auto"/>
            <w:noWrap/>
          </w:tcPr>
          <w:p w14:paraId="3D674561" w14:textId="77777777" w:rsidR="00927EF6" w:rsidRPr="00D817C9" w:rsidRDefault="00927EF6" w:rsidP="008C1A58">
            <w:pPr>
              <w:tabs>
                <w:tab w:val="left" w:pos="960"/>
                <w:tab w:val="right" w:leader="dot" w:pos="9347"/>
              </w:tabs>
              <w:ind w:left="240"/>
              <w:jc w:val="center"/>
              <w:rPr>
                <w:sz w:val="24"/>
              </w:rPr>
            </w:pPr>
            <w:r w:rsidRPr="00D817C9">
              <w:rPr>
                <w:sz w:val="24"/>
              </w:rPr>
              <w:t>11</w:t>
            </w:r>
          </w:p>
        </w:tc>
        <w:tc>
          <w:tcPr>
            <w:tcW w:w="1216" w:type="pct"/>
            <w:tcBorders>
              <w:top w:val="single" w:sz="4" w:space="0" w:color="auto"/>
              <w:left w:val="single" w:sz="4" w:space="0" w:color="auto"/>
              <w:bottom w:val="single" w:sz="4" w:space="0" w:color="auto"/>
              <w:right w:val="single" w:sz="4" w:space="0" w:color="auto"/>
            </w:tcBorders>
            <w:shd w:val="clear" w:color="auto" w:fill="auto"/>
            <w:noWrap/>
          </w:tcPr>
          <w:p w14:paraId="3DDD72F4" w14:textId="77777777" w:rsidR="00927EF6" w:rsidRPr="00D817C9" w:rsidRDefault="00927EF6" w:rsidP="008C1A58">
            <w:pPr>
              <w:tabs>
                <w:tab w:val="left" w:pos="960"/>
                <w:tab w:val="right" w:leader="dot" w:pos="9347"/>
              </w:tabs>
              <w:spacing w:beforeAutospacing="1" w:after="100" w:afterAutospacing="1"/>
              <w:ind w:left="240"/>
              <w:rPr>
                <w:sz w:val="24"/>
              </w:rPr>
            </w:pPr>
            <w:r w:rsidRPr="00D817C9">
              <w:rPr>
                <w:sz w:val="24"/>
              </w:rPr>
              <w:t>Sông Thương</w:t>
            </w:r>
          </w:p>
        </w:tc>
        <w:tc>
          <w:tcPr>
            <w:tcW w:w="983" w:type="pct"/>
            <w:tcBorders>
              <w:top w:val="single" w:sz="4" w:space="0" w:color="auto"/>
              <w:left w:val="single" w:sz="4" w:space="0" w:color="auto"/>
              <w:bottom w:val="single" w:sz="4" w:space="0" w:color="auto"/>
              <w:right w:val="single" w:sz="4" w:space="0" w:color="auto"/>
            </w:tcBorders>
            <w:shd w:val="clear" w:color="auto" w:fill="auto"/>
            <w:noWrap/>
          </w:tcPr>
          <w:p w14:paraId="738FD6E0" w14:textId="77777777" w:rsidR="00927EF6" w:rsidRPr="00D817C9" w:rsidRDefault="00927EF6" w:rsidP="008C1A58">
            <w:pPr>
              <w:tabs>
                <w:tab w:val="left" w:pos="960"/>
                <w:tab w:val="right" w:leader="dot" w:pos="9347"/>
              </w:tabs>
              <w:spacing w:beforeAutospacing="1" w:after="100" w:afterAutospacing="1"/>
              <w:ind w:left="240"/>
              <w:jc w:val="center"/>
              <w:rPr>
                <w:sz w:val="24"/>
              </w:rPr>
            </w:pPr>
            <w:r w:rsidRPr="00D817C9">
              <w:rPr>
                <w:sz w:val="24"/>
              </w:rPr>
              <w:t>85,9</w:t>
            </w:r>
          </w:p>
        </w:tc>
        <w:tc>
          <w:tcPr>
            <w:tcW w:w="1201" w:type="pct"/>
            <w:tcBorders>
              <w:top w:val="single" w:sz="4" w:space="0" w:color="auto"/>
              <w:left w:val="single" w:sz="4" w:space="0" w:color="auto"/>
              <w:bottom w:val="single" w:sz="4" w:space="0" w:color="auto"/>
              <w:right w:val="single" w:sz="4" w:space="0" w:color="auto"/>
            </w:tcBorders>
            <w:shd w:val="clear" w:color="auto" w:fill="auto"/>
            <w:noWrap/>
          </w:tcPr>
          <w:p w14:paraId="70334037" w14:textId="77777777" w:rsidR="00927EF6" w:rsidRPr="00D817C9" w:rsidRDefault="00927EF6" w:rsidP="008C1A58">
            <w:pPr>
              <w:tabs>
                <w:tab w:val="left" w:pos="960"/>
                <w:tab w:val="right" w:leader="dot" w:pos="9347"/>
              </w:tabs>
              <w:spacing w:beforeAutospacing="1" w:after="100" w:afterAutospacing="1"/>
              <w:ind w:left="240"/>
              <w:jc w:val="center"/>
              <w:rPr>
                <w:sz w:val="24"/>
              </w:rPr>
            </w:pPr>
            <w:r w:rsidRPr="00D817C9">
              <w:rPr>
                <w:sz w:val="24"/>
              </w:rPr>
              <w:t>22</w:t>
            </w:r>
          </w:p>
        </w:tc>
        <w:tc>
          <w:tcPr>
            <w:tcW w:w="1113" w:type="pct"/>
            <w:tcBorders>
              <w:top w:val="single" w:sz="4" w:space="0" w:color="auto"/>
              <w:left w:val="single" w:sz="4" w:space="0" w:color="auto"/>
              <w:bottom w:val="single" w:sz="4" w:space="0" w:color="auto"/>
              <w:right w:val="single" w:sz="4" w:space="0" w:color="auto"/>
            </w:tcBorders>
            <w:shd w:val="clear" w:color="auto" w:fill="auto"/>
            <w:noWrap/>
          </w:tcPr>
          <w:p w14:paraId="79336D19" w14:textId="77777777" w:rsidR="00927EF6" w:rsidRPr="00D817C9" w:rsidRDefault="00927EF6" w:rsidP="008C1A58">
            <w:pPr>
              <w:tabs>
                <w:tab w:val="left" w:pos="960"/>
                <w:tab w:val="right" w:leader="dot" w:pos="9347"/>
              </w:tabs>
              <w:spacing w:beforeAutospacing="1" w:after="100" w:afterAutospacing="1"/>
              <w:ind w:left="240"/>
              <w:jc w:val="center"/>
              <w:rPr>
                <w:sz w:val="24"/>
              </w:rPr>
            </w:pPr>
            <w:r w:rsidRPr="00D817C9">
              <w:rPr>
                <w:sz w:val="24"/>
                <w:lang w:val="vi-VN"/>
              </w:rPr>
              <w:t>2019</w:t>
            </w:r>
          </w:p>
        </w:tc>
      </w:tr>
      <w:tr w:rsidR="00F72F15" w:rsidRPr="00D817C9" w14:paraId="371F08DB" w14:textId="77777777" w:rsidTr="008C1A58">
        <w:trPr>
          <w:trHeight w:val="20"/>
        </w:trPr>
        <w:tc>
          <w:tcPr>
            <w:tcW w:w="487" w:type="pct"/>
            <w:tcBorders>
              <w:top w:val="single" w:sz="4" w:space="0" w:color="auto"/>
              <w:left w:val="single" w:sz="4" w:space="0" w:color="auto"/>
              <w:bottom w:val="single" w:sz="4" w:space="0" w:color="auto"/>
              <w:right w:val="single" w:sz="4" w:space="0" w:color="auto"/>
            </w:tcBorders>
            <w:shd w:val="clear" w:color="auto" w:fill="auto"/>
            <w:noWrap/>
          </w:tcPr>
          <w:p w14:paraId="5CC8E3A6" w14:textId="77777777" w:rsidR="00927EF6" w:rsidRPr="00D817C9" w:rsidRDefault="00927EF6" w:rsidP="008C1A58">
            <w:pPr>
              <w:tabs>
                <w:tab w:val="left" w:pos="960"/>
                <w:tab w:val="right" w:leader="dot" w:pos="9347"/>
              </w:tabs>
              <w:ind w:left="240"/>
              <w:jc w:val="center"/>
              <w:rPr>
                <w:sz w:val="24"/>
              </w:rPr>
            </w:pPr>
            <w:r w:rsidRPr="00D817C9">
              <w:rPr>
                <w:sz w:val="24"/>
              </w:rPr>
              <w:t>12</w:t>
            </w:r>
          </w:p>
        </w:tc>
        <w:tc>
          <w:tcPr>
            <w:tcW w:w="1216" w:type="pct"/>
            <w:tcBorders>
              <w:top w:val="single" w:sz="4" w:space="0" w:color="auto"/>
              <w:left w:val="single" w:sz="4" w:space="0" w:color="auto"/>
              <w:bottom w:val="single" w:sz="4" w:space="0" w:color="auto"/>
              <w:right w:val="single" w:sz="4" w:space="0" w:color="auto"/>
            </w:tcBorders>
            <w:shd w:val="clear" w:color="auto" w:fill="auto"/>
            <w:noWrap/>
          </w:tcPr>
          <w:p w14:paraId="21D2460D" w14:textId="77777777" w:rsidR="00927EF6" w:rsidRPr="00D817C9" w:rsidRDefault="00927EF6" w:rsidP="008C1A58">
            <w:pPr>
              <w:tabs>
                <w:tab w:val="left" w:pos="960"/>
                <w:tab w:val="right" w:leader="dot" w:pos="9347"/>
              </w:tabs>
              <w:spacing w:beforeAutospacing="1" w:after="100" w:afterAutospacing="1"/>
              <w:ind w:left="240"/>
              <w:rPr>
                <w:sz w:val="24"/>
              </w:rPr>
            </w:pPr>
            <w:r w:rsidRPr="00D817C9">
              <w:rPr>
                <w:sz w:val="24"/>
              </w:rPr>
              <w:t>Sông Lục Nam</w:t>
            </w:r>
          </w:p>
        </w:tc>
        <w:tc>
          <w:tcPr>
            <w:tcW w:w="983" w:type="pct"/>
            <w:tcBorders>
              <w:top w:val="single" w:sz="4" w:space="0" w:color="auto"/>
              <w:left w:val="single" w:sz="4" w:space="0" w:color="auto"/>
              <w:bottom w:val="single" w:sz="4" w:space="0" w:color="auto"/>
              <w:right w:val="single" w:sz="4" w:space="0" w:color="auto"/>
            </w:tcBorders>
            <w:shd w:val="clear" w:color="auto" w:fill="auto"/>
            <w:noWrap/>
          </w:tcPr>
          <w:p w14:paraId="1AD62609" w14:textId="77777777" w:rsidR="00927EF6" w:rsidRPr="00D817C9" w:rsidRDefault="00927EF6" w:rsidP="008C1A58">
            <w:pPr>
              <w:tabs>
                <w:tab w:val="left" w:pos="960"/>
                <w:tab w:val="right" w:leader="dot" w:pos="9347"/>
              </w:tabs>
              <w:spacing w:beforeAutospacing="1" w:after="100" w:afterAutospacing="1"/>
              <w:ind w:left="240"/>
              <w:jc w:val="center"/>
              <w:rPr>
                <w:sz w:val="24"/>
              </w:rPr>
            </w:pPr>
            <w:r w:rsidRPr="00D817C9">
              <w:rPr>
                <w:sz w:val="24"/>
              </w:rPr>
              <w:t>58,7</w:t>
            </w:r>
          </w:p>
        </w:tc>
        <w:tc>
          <w:tcPr>
            <w:tcW w:w="1201" w:type="pct"/>
            <w:tcBorders>
              <w:top w:val="single" w:sz="4" w:space="0" w:color="auto"/>
              <w:left w:val="single" w:sz="4" w:space="0" w:color="auto"/>
              <w:bottom w:val="single" w:sz="4" w:space="0" w:color="auto"/>
              <w:right w:val="single" w:sz="4" w:space="0" w:color="auto"/>
            </w:tcBorders>
            <w:shd w:val="clear" w:color="auto" w:fill="auto"/>
            <w:noWrap/>
          </w:tcPr>
          <w:p w14:paraId="247DDB6C" w14:textId="77777777" w:rsidR="00927EF6" w:rsidRPr="00D817C9" w:rsidRDefault="00927EF6" w:rsidP="008C1A58">
            <w:pPr>
              <w:tabs>
                <w:tab w:val="left" w:pos="960"/>
                <w:tab w:val="right" w:leader="dot" w:pos="9347"/>
              </w:tabs>
              <w:spacing w:beforeAutospacing="1" w:after="100" w:afterAutospacing="1"/>
              <w:ind w:left="240"/>
              <w:jc w:val="center"/>
              <w:rPr>
                <w:sz w:val="24"/>
              </w:rPr>
            </w:pPr>
            <w:r w:rsidRPr="00D817C9">
              <w:rPr>
                <w:sz w:val="24"/>
              </w:rPr>
              <w:t>0</w:t>
            </w:r>
          </w:p>
        </w:tc>
        <w:tc>
          <w:tcPr>
            <w:tcW w:w="1113" w:type="pct"/>
            <w:tcBorders>
              <w:top w:val="single" w:sz="4" w:space="0" w:color="auto"/>
              <w:left w:val="single" w:sz="4" w:space="0" w:color="auto"/>
              <w:bottom w:val="single" w:sz="4" w:space="0" w:color="auto"/>
              <w:right w:val="single" w:sz="4" w:space="0" w:color="auto"/>
            </w:tcBorders>
            <w:shd w:val="clear" w:color="auto" w:fill="auto"/>
            <w:noWrap/>
          </w:tcPr>
          <w:p w14:paraId="0B5781E6" w14:textId="77777777" w:rsidR="00927EF6" w:rsidRPr="00D817C9" w:rsidRDefault="00927EF6" w:rsidP="008C1A58">
            <w:pPr>
              <w:tabs>
                <w:tab w:val="left" w:pos="960"/>
                <w:tab w:val="right" w:leader="dot" w:pos="9347"/>
              </w:tabs>
              <w:spacing w:beforeAutospacing="1" w:after="100" w:afterAutospacing="1"/>
              <w:ind w:left="240"/>
              <w:jc w:val="center"/>
              <w:rPr>
                <w:sz w:val="24"/>
              </w:rPr>
            </w:pPr>
            <w:r w:rsidRPr="00D817C9">
              <w:rPr>
                <w:sz w:val="24"/>
                <w:lang w:val="vi-VN"/>
              </w:rPr>
              <w:t>2019</w:t>
            </w:r>
          </w:p>
        </w:tc>
      </w:tr>
      <w:tr w:rsidR="00F72F15" w:rsidRPr="00D817C9" w14:paraId="1A6D92BA" w14:textId="77777777" w:rsidTr="008C1A58">
        <w:trPr>
          <w:trHeight w:val="20"/>
        </w:trPr>
        <w:tc>
          <w:tcPr>
            <w:tcW w:w="487" w:type="pct"/>
            <w:tcBorders>
              <w:top w:val="single" w:sz="4" w:space="0" w:color="auto"/>
              <w:left w:val="single" w:sz="4" w:space="0" w:color="auto"/>
              <w:bottom w:val="single" w:sz="4" w:space="0" w:color="auto"/>
              <w:right w:val="single" w:sz="4" w:space="0" w:color="auto"/>
            </w:tcBorders>
            <w:shd w:val="clear" w:color="auto" w:fill="auto"/>
            <w:noWrap/>
          </w:tcPr>
          <w:p w14:paraId="3CA38B28" w14:textId="77777777" w:rsidR="00927EF6" w:rsidRPr="00D817C9" w:rsidRDefault="00927EF6" w:rsidP="008C1A58">
            <w:pPr>
              <w:tabs>
                <w:tab w:val="left" w:pos="960"/>
                <w:tab w:val="right" w:leader="dot" w:pos="9347"/>
              </w:tabs>
              <w:ind w:left="240"/>
              <w:jc w:val="center"/>
              <w:rPr>
                <w:sz w:val="24"/>
              </w:rPr>
            </w:pPr>
            <w:r w:rsidRPr="00D817C9">
              <w:rPr>
                <w:sz w:val="24"/>
              </w:rPr>
              <w:t>13</w:t>
            </w:r>
          </w:p>
        </w:tc>
        <w:tc>
          <w:tcPr>
            <w:tcW w:w="1216" w:type="pct"/>
            <w:tcBorders>
              <w:top w:val="single" w:sz="4" w:space="0" w:color="auto"/>
              <w:left w:val="single" w:sz="4" w:space="0" w:color="auto"/>
              <w:bottom w:val="single" w:sz="4" w:space="0" w:color="auto"/>
              <w:right w:val="single" w:sz="4" w:space="0" w:color="auto"/>
            </w:tcBorders>
            <w:shd w:val="clear" w:color="auto" w:fill="auto"/>
            <w:noWrap/>
          </w:tcPr>
          <w:p w14:paraId="691E4FF3" w14:textId="77777777" w:rsidR="00927EF6" w:rsidRPr="00D817C9" w:rsidRDefault="00927EF6" w:rsidP="008C1A58">
            <w:pPr>
              <w:tabs>
                <w:tab w:val="left" w:pos="960"/>
                <w:tab w:val="right" w:leader="dot" w:pos="9347"/>
              </w:tabs>
              <w:spacing w:beforeAutospacing="1" w:after="100" w:afterAutospacing="1"/>
              <w:ind w:left="240"/>
              <w:rPr>
                <w:sz w:val="24"/>
              </w:rPr>
            </w:pPr>
            <w:r w:rsidRPr="00D817C9">
              <w:rPr>
                <w:sz w:val="24"/>
              </w:rPr>
              <w:t>Sông  Lai Vu</w:t>
            </w:r>
          </w:p>
        </w:tc>
        <w:tc>
          <w:tcPr>
            <w:tcW w:w="983" w:type="pct"/>
            <w:tcBorders>
              <w:top w:val="single" w:sz="4" w:space="0" w:color="auto"/>
              <w:left w:val="single" w:sz="4" w:space="0" w:color="auto"/>
              <w:bottom w:val="single" w:sz="4" w:space="0" w:color="auto"/>
              <w:right w:val="single" w:sz="4" w:space="0" w:color="auto"/>
            </w:tcBorders>
            <w:shd w:val="clear" w:color="auto" w:fill="auto"/>
            <w:noWrap/>
          </w:tcPr>
          <w:p w14:paraId="4AEE15FD" w14:textId="77777777" w:rsidR="00927EF6" w:rsidRPr="00D817C9" w:rsidRDefault="00927EF6" w:rsidP="008C1A58">
            <w:pPr>
              <w:tabs>
                <w:tab w:val="left" w:pos="960"/>
                <w:tab w:val="right" w:leader="dot" w:pos="9347"/>
              </w:tabs>
              <w:spacing w:beforeAutospacing="1" w:after="100" w:afterAutospacing="1"/>
              <w:ind w:left="240"/>
              <w:jc w:val="center"/>
              <w:rPr>
                <w:sz w:val="24"/>
              </w:rPr>
            </w:pPr>
            <w:r w:rsidRPr="00D817C9">
              <w:rPr>
                <w:sz w:val="24"/>
              </w:rPr>
              <w:t>27,6</w:t>
            </w:r>
          </w:p>
        </w:tc>
        <w:tc>
          <w:tcPr>
            <w:tcW w:w="1201" w:type="pct"/>
            <w:tcBorders>
              <w:top w:val="single" w:sz="4" w:space="0" w:color="auto"/>
              <w:left w:val="single" w:sz="4" w:space="0" w:color="auto"/>
              <w:bottom w:val="single" w:sz="4" w:space="0" w:color="auto"/>
              <w:right w:val="single" w:sz="4" w:space="0" w:color="auto"/>
            </w:tcBorders>
            <w:shd w:val="clear" w:color="auto" w:fill="auto"/>
            <w:noWrap/>
          </w:tcPr>
          <w:p w14:paraId="2ACE564A" w14:textId="77777777" w:rsidR="00927EF6" w:rsidRPr="00D817C9" w:rsidRDefault="00927EF6" w:rsidP="008C1A58">
            <w:pPr>
              <w:tabs>
                <w:tab w:val="left" w:pos="960"/>
                <w:tab w:val="right" w:leader="dot" w:pos="9347"/>
              </w:tabs>
              <w:spacing w:beforeAutospacing="1" w:after="100" w:afterAutospacing="1"/>
              <w:ind w:left="240"/>
              <w:jc w:val="center"/>
              <w:rPr>
                <w:sz w:val="24"/>
              </w:rPr>
            </w:pPr>
            <w:r w:rsidRPr="00D817C9">
              <w:rPr>
                <w:sz w:val="24"/>
              </w:rPr>
              <w:t>12</w:t>
            </w:r>
          </w:p>
        </w:tc>
        <w:tc>
          <w:tcPr>
            <w:tcW w:w="1113" w:type="pct"/>
            <w:tcBorders>
              <w:top w:val="single" w:sz="4" w:space="0" w:color="auto"/>
              <w:left w:val="single" w:sz="4" w:space="0" w:color="auto"/>
              <w:bottom w:val="single" w:sz="4" w:space="0" w:color="auto"/>
              <w:right w:val="single" w:sz="4" w:space="0" w:color="auto"/>
            </w:tcBorders>
            <w:shd w:val="clear" w:color="auto" w:fill="auto"/>
            <w:noWrap/>
          </w:tcPr>
          <w:p w14:paraId="48D12462" w14:textId="77777777" w:rsidR="00927EF6" w:rsidRPr="00D817C9" w:rsidRDefault="00927EF6" w:rsidP="008C1A58">
            <w:pPr>
              <w:tabs>
                <w:tab w:val="left" w:pos="960"/>
                <w:tab w:val="right" w:leader="dot" w:pos="9347"/>
              </w:tabs>
              <w:spacing w:beforeAutospacing="1" w:after="100" w:afterAutospacing="1"/>
              <w:ind w:left="240"/>
              <w:jc w:val="center"/>
              <w:rPr>
                <w:sz w:val="24"/>
              </w:rPr>
            </w:pPr>
            <w:r w:rsidRPr="00D817C9">
              <w:rPr>
                <w:sz w:val="24"/>
                <w:lang w:val="vi-VN"/>
              </w:rPr>
              <w:t>2019</w:t>
            </w:r>
          </w:p>
        </w:tc>
      </w:tr>
      <w:tr w:rsidR="00F72F15" w:rsidRPr="00D817C9" w14:paraId="6E298299" w14:textId="77777777" w:rsidTr="008C1A58">
        <w:trPr>
          <w:trHeight w:val="20"/>
        </w:trPr>
        <w:tc>
          <w:tcPr>
            <w:tcW w:w="487" w:type="pct"/>
            <w:tcBorders>
              <w:top w:val="single" w:sz="4" w:space="0" w:color="auto"/>
              <w:left w:val="single" w:sz="4" w:space="0" w:color="auto"/>
              <w:bottom w:val="single" w:sz="4" w:space="0" w:color="auto"/>
              <w:right w:val="single" w:sz="4" w:space="0" w:color="auto"/>
            </w:tcBorders>
            <w:shd w:val="clear" w:color="auto" w:fill="auto"/>
            <w:noWrap/>
          </w:tcPr>
          <w:p w14:paraId="78A2BC37" w14:textId="77777777" w:rsidR="00927EF6" w:rsidRPr="00D817C9" w:rsidRDefault="00927EF6" w:rsidP="008C1A58">
            <w:pPr>
              <w:tabs>
                <w:tab w:val="left" w:pos="960"/>
                <w:tab w:val="right" w:leader="dot" w:pos="9347"/>
              </w:tabs>
              <w:ind w:left="240"/>
              <w:jc w:val="center"/>
              <w:rPr>
                <w:sz w:val="24"/>
              </w:rPr>
            </w:pPr>
            <w:r w:rsidRPr="00D817C9">
              <w:rPr>
                <w:sz w:val="24"/>
              </w:rPr>
              <w:t>14</w:t>
            </w:r>
          </w:p>
        </w:tc>
        <w:tc>
          <w:tcPr>
            <w:tcW w:w="1216" w:type="pct"/>
            <w:tcBorders>
              <w:top w:val="single" w:sz="4" w:space="0" w:color="auto"/>
              <w:left w:val="single" w:sz="4" w:space="0" w:color="auto"/>
              <w:bottom w:val="single" w:sz="4" w:space="0" w:color="auto"/>
              <w:right w:val="single" w:sz="4" w:space="0" w:color="auto"/>
            </w:tcBorders>
            <w:shd w:val="clear" w:color="auto" w:fill="auto"/>
            <w:noWrap/>
          </w:tcPr>
          <w:p w14:paraId="161B713C" w14:textId="77777777" w:rsidR="00927EF6" w:rsidRPr="00D817C9" w:rsidRDefault="00927EF6" w:rsidP="008C1A58">
            <w:pPr>
              <w:tabs>
                <w:tab w:val="left" w:pos="960"/>
                <w:tab w:val="right" w:leader="dot" w:pos="9347"/>
              </w:tabs>
              <w:spacing w:beforeAutospacing="1" w:after="100" w:afterAutospacing="1"/>
              <w:ind w:left="240"/>
              <w:rPr>
                <w:sz w:val="24"/>
              </w:rPr>
            </w:pPr>
            <w:r w:rsidRPr="00D817C9">
              <w:rPr>
                <w:sz w:val="24"/>
              </w:rPr>
              <w:t xml:space="preserve">Sông Gùa </w:t>
            </w:r>
          </w:p>
        </w:tc>
        <w:tc>
          <w:tcPr>
            <w:tcW w:w="983" w:type="pct"/>
            <w:tcBorders>
              <w:top w:val="single" w:sz="4" w:space="0" w:color="auto"/>
              <w:left w:val="single" w:sz="4" w:space="0" w:color="auto"/>
              <w:bottom w:val="single" w:sz="4" w:space="0" w:color="auto"/>
              <w:right w:val="single" w:sz="4" w:space="0" w:color="auto"/>
            </w:tcBorders>
            <w:shd w:val="clear" w:color="auto" w:fill="auto"/>
            <w:noWrap/>
          </w:tcPr>
          <w:p w14:paraId="35D3C9F6" w14:textId="77777777" w:rsidR="00927EF6" w:rsidRPr="00D817C9" w:rsidRDefault="00927EF6" w:rsidP="008C1A58">
            <w:pPr>
              <w:tabs>
                <w:tab w:val="left" w:pos="960"/>
                <w:tab w:val="right" w:leader="dot" w:pos="9347"/>
              </w:tabs>
              <w:spacing w:beforeAutospacing="1" w:after="100" w:afterAutospacing="1"/>
              <w:ind w:left="240"/>
              <w:jc w:val="center"/>
              <w:rPr>
                <w:sz w:val="24"/>
              </w:rPr>
            </w:pPr>
            <w:r w:rsidRPr="00D817C9">
              <w:rPr>
                <w:sz w:val="24"/>
              </w:rPr>
              <w:t>3,7</w:t>
            </w:r>
          </w:p>
        </w:tc>
        <w:tc>
          <w:tcPr>
            <w:tcW w:w="1201" w:type="pct"/>
            <w:tcBorders>
              <w:top w:val="single" w:sz="4" w:space="0" w:color="auto"/>
              <w:left w:val="single" w:sz="4" w:space="0" w:color="auto"/>
              <w:bottom w:val="single" w:sz="4" w:space="0" w:color="auto"/>
              <w:right w:val="single" w:sz="4" w:space="0" w:color="auto"/>
            </w:tcBorders>
            <w:shd w:val="clear" w:color="auto" w:fill="auto"/>
            <w:noWrap/>
          </w:tcPr>
          <w:p w14:paraId="18F7C0EE" w14:textId="77777777" w:rsidR="00927EF6" w:rsidRPr="00D817C9" w:rsidRDefault="00927EF6" w:rsidP="008C1A58">
            <w:pPr>
              <w:tabs>
                <w:tab w:val="left" w:pos="960"/>
                <w:tab w:val="right" w:leader="dot" w:pos="9347"/>
              </w:tabs>
              <w:spacing w:beforeAutospacing="1" w:after="100" w:afterAutospacing="1"/>
              <w:ind w:left="240"/>
              <w:jc w:val="center"/>
              <w:rPr>
                <w:sz w:val="24"/>
              </w:rPr>
            </w:pPr>
            <w:r w:rsidRPr="00D817C9">
              <w:rPr>
                <w:sz w:val="24"/>
              </w:rPr>
              <w:t>0</w:t>
            </w:r>
          </w:p>
        </w:tc>
        <w:tc>
          <w:tcPr>
            <w:tcW w:w="1113" w:type="pct"/>
            <w:tcBorders>
              <w:top w:val="single" w:sz="4" w:space="0" w:color="auto"/>
              <w:left w:val="single" w:sz="4" w:space="0" w:color="auto"/>
              <w:bottom w:val="single" w:sz="4" w:space="0" w:color="auto"/>
              <w:right w:val="single" w:sz="4" w:space="0" w:color="auto"/>
            </w:tcBorders>
            <w:shd w:val="clear" w:color="auto" w:fill="auto"/>
            <w:noWrap/>
          </w:tcPr>
          <w:p w14:paraId="73B126C6" w14:textId="77777777" w:rsidR="00927EF6" w:rsidRPr="00D817C9" w:rsidRDefault="00927EF6" w:rsidP="008C1A58">
            <w:pPr>
              <w:tabs>
                <w:tab w:val="left" w:pos="960"/>
                <w:tab w:val="right" w:leader="dot" w:pos="9347"/>
              </w:tabs>
              <w:spacing w:beforeAutospacing="1" w:after="100" w:afterAutospacing="1"/>
              <w:ind w:left="240"/>
              <w:jc w:val="center"/>
              <w:rPr>
                <w:sz w:val="24"/>
              </w:rPr>
            </w:pPr>
            <w:r w:rsidRPr="00D817C9">
              <w:rPr>
                <w:sz w:val="24"/>
                <w:lang w:val="vi-VN"/>
              </w:rPr>
              <w:t>2019</w:t>
            </w:r>
          </w:p>
        </w:tc>
      </w:tr>
      <w:tr w:rsidR="00F72F15" w:rsidRPr="00D817C9" w14:paraId="078F3E64" w14:textId="77777777" w:rsidTr="008C1A58">
        <w:trPr>
          <w:trHeight w:val="20"/>
        </w:trPr>
        <w:tc>
          <w:tcPr>
            <w:tcW w:w="487" w:type="pct"/>
            <w:tcBorders>
              <w:top w:val="single" w:sz="4" w:space="0" w:color="auto"/>
              <w:left w:val="single" w:sz="4" w:space="0" w:color="auto"/>
              <w:bottom w:val="single" w:sz="4" w:space="0" w:color="auto"/>
              <w:right w:val="single" w:sz="4" w:space="0" w:color="auto"/>
            </w:tcBorders>
            <w:shd w:val="clear" w:color="auto" w:fill="auto"/>
            <w:noWrap/>
          </w:tcPr>
          <w:p w14:paraId="49840D69" w14:textId="77777777" w:rsidR="00927EF6" w:rsidRPr="00D817C9" w:rsidRDefault="00927EF6" w:rsidP="008C1A58">
            <w:pPr>
              <w:tabs>
                <w:tab w:val="left" w:pos="960"/>
                <w:tab w:val="right" w:leader="dot" w:pos="9347"/>
              </w:tabs>
              <w:ind w:left="240"/>
              <w:jc w:val="center"/>
              <w:rPr>
                <w:sz w:val="24"/>
                <w:lang w:val="vi-VN"/>
              </w:rPr>
            </w:pPr>
            <w:r w:rsidRPr="00D817C9">
              <w:rPr>
                <w:sz w:val="24"/>
                <w:lang w:val="vi-VN"/>
              </w:rPr>
              <w:t>15</w:t>
            </w:r>
          </w:p>
        </w:tc>
        <w:tc>
          <w:tcPr>
            <w:tcW w:w="1216" w:type="pct"/>
            <w:tcBorders>
              <w:top w:val="single" w:sz="4" w:space="0" w:color="auto"/>
              <w:left w:val="single" w:sz="4" w:space="0" w:color="auto"/>
              <w:bottom w:val="single" w:sz="4" w:space="0" w:color="auto"/>
              <w:right w:val="single" w:sz="4" w:space="0" w:color="auto"/>
            </w:tcBorders>
            <w:shd w:val="clear" w:color="auto" w:fill="auto"/>
            <w:noWrap/>
          </w:tcPr>
          <w:p w14:paraId="6A034949" w14:textId="77777777" w:rsidR="00927EF6" w:rsidRPr="00D817C9" w:rsidRDefault="00927EF6" w:rsidP="008C1A58">
            <w:pPr>
              <w:tabs>
                <w:tab w:val="left" w:pos="960"/>
                <w:tab w:val="right" w:leader="dot" w:pos="9347"/>
              </w:tabs>
              <w:spacing w:beforeAutospacing="1" w:after="100" w:afterAutospacing="1"/>
              <w:ind w:left="240"/>
              <w:rPr>
                <w:sz w:val="24"/>
              </w:rPr>
            </w:pPr>
            <w:r w:rsidRPr="00D817C9">
              <w:rPr>
                <w:sz w:val="24"/>
              </w:rPr>
              <w:t>Sông Luộc</w:t>
            </w:r>
          </w:p>
        </w:tc>
        <w:tc>
          <w:tcPr>
            <w:tcW w:w="983" w:type="pct"/>
            <w:tcBorders>
              <w:top w:val="single" w:sz="4" w:space="0" w:color="auto"/>
              <w:left w:val="single" w:sz="4" w:space="0" w:color="auto"/>
              <w:bottom w:val="single" w:sz="4" w:space="0" w:color="auto"/>
              <w:right w:val="single" w:sz="4" w:space="0" w:color="auto"/>
            </w:tcBorders>
            <w:shd w:val="clear" w:color="auto" w:fill="auto"/>
            <w:noWrap/>
          </w:tcPr>
          <w:p w14:paraId="1B1F750D" w14:textId="77777777" w:rsidR="00927EF6" w:rsidRPr="00D817C9" w:rsidRDefault="00927EF6" w:rsidP="008C1A58">
            <w:pPr>
              <w:tabs>
                <w:tab w:val="left" w:pos="960"/>
                <w:tab w:val="right" w:leader="dot" w:pos="9347"/>
              </w:tabs>
              <w:spacing w:beforeAutospacing="1" w:after="100" w:afterAutospacing="1"/>
              <w:ind w:left="240"/>
              <w:jc w:val="center"/>
              <w:rPr>
                <w:sz w:val="24"/>
              </w:rPr>
            </w:pPr>
            <w:r w:rsidRPr="00D817C9">
              <w:rPr>
                <w:sz w:val="24"/>
              </w:rPr>
              <w:t>70,7</w:t>
            </w:r>
          </w:p>
        </w:tc>
        <w:tc>
          <w:tcPr>
            <w:tcW w:w="1201" w:type="pct"/>
            <w:tcBorders>
              <w:top w:val="single" w:sz="4" w:space="0" w:color="auto"/>
              <w:left w:val="single" w:sz="4" w:space="0" w:color="auto"/>
              <w:bottom w:val="single" w:sz="4" w:space="0" w:color="auto"/>
              <w:right w:val="single" w:sz="4" w:space="0" w:color="auto"/>
            </w:tcBorders>
            <w:shd w:val="clear" w:color="auto" w:fill="auto"/>
            <w:noWrap/>
          </w:tcPr>
          <w:p w14:paraId="20DA2D0C" w14:textId="77777777" w:rsidR="00927EF6" w:rsidRPr="00D817C9" w:rsidRDefault="00927EF6" w:rsidP="008C1A58">
            <w:pPr>
              <w:tabs>
                <w:tab w:val="left" w:pos="960"/>
                <w:tab w:val="right" w:leader="dot" w:pos="9347"/>
              </w:tabs>
              <w:spacing w:beforeAutospacing="1" w:after="100" w:afterAutospacing="1"/>
              <w:ind w:left="240"/>
              <w:jc w:val="center"/>
              <w:rPr>
                <w:sz w:val="24"/>
              </w:rPr>
            </w:pPr>
            <w:r w:rsidRPr="00D817C9">
              <w:rPr>
                <w:sz w:val="24"/>
              </w:rPr>
              <w:t>35</w:t>
            </w:r>
          </w:p>
        </w:tc>
        <w:tc>
          <w:tcPr>
            <w:tcW w:w="1113" w:type="pct"/>
            <w:tcBorders>
              <w:top w:val="single" w:sz="4" w:space="0" w:color="auto"/>
              <w:left w:val="single" w:sz="4" w:space="0" w:color="auto"/>
              <w:bottom w:val="single" w:sz="4" w:space="0" w:color="auto"/>
              <w:right w:val="single" w:sz="4" w:space="0" w:color="auto"/>
            </w:tcBorders>
            <w:shd w:val="clear" w:color="auto" w:fill="auto"/>
            <w:noWrap/>
          </w:tcPr>
          <w:p w14:paraId="6CFED71C" w14:textId="77777777" w:rsidR="00927EF6" w:rsidRPr="00D817C9" w:rsidRDefault="00927EF6" w:rsidP="008C1A58">
            <w:pPr>
              <w:tabs>
                <w:tab w:val="left" w:pos="960"/>
                <w:tab w:val="right" w:leader="dot" w:pos="9347"/>
              </w:tabs>
              <w:spacing w:beforeAutospacing="1" w:after="100" w:afterAutospacing="1"/>
              <w:ind w:left="240"/>
              <w:jc w:val="center"/>
              <w:rPr>
                <w:sz w:val="24"/>
              </w:rPr>
            </w:pPr>
            <w:r w:rsidRPr="00D817C9">
              <w:rPr>
                <w:sz w:val="24"/>
                <w:lang w:val="vi-VN"/>
              </w:rPr>
              <w:t>2019</w:t>
            </w:r>
          </w:p>
        </w:tc>
      </w:tr>
    </w:tbl>
    <w:bookmarkEnd w:id="293"/>
    <w:p w14:paraId="1D59477D" w14:textId="77777777" w:rsidR="00927EF6" w:rsidRPr="00D817C9" w:rsidRDefault="00927EF6" w:rsidP="008C5E7D">
      <w:pPr>
        <w:pStyle w:val="Content"/>
      </w:pPr>
      <w:r w:rsidRPr="00D817C9">
        <w:t>Có 15 sông có tài liệu khảo sát địa hình mới, các sông còn lại vẫn sử dụng tài liệu cũ từ trước (năm 2009). Các sông có tài liệu đo đạc địa hình mới đều là các sông lớn, đóng vai trò quan trọng trong việc thoát lũ trên hệ thống sông Hồng, sông Thái Bình.</w:t>
      </w:r>
    </w:p>
    <w:p w14:paraId="051852FE" w14:textId="77777777" w:rsidR="00927EF6" w:rsidRPr="00D817C9" w:rsidRDefault="00927EF6" w:rsidP="008C5E7D">
      <w:pPr>
        <w:pStyle w:val="Content"/>
      </w:pPr>
      <w:r w:rsidRPr="00D817C9">
        <w:t>Với các điều kiện về địa hình lòng dẫn như hiện nay cập nhật đến 2019, kết quả tính toán dòng chảy lũ trên hệ thống trong trường hợp sử dụng hành lang thoát lũ hiện trạng (giữa 2 đê chính) như sau:</w:t>
      </w:r>
    </w:p>
    <w:p w14:paraId="11347FD1" w14:textId="47F304C6" w:rsidR="00927EF6" w:rsidRPr="00D817C9" w:rsidRDefault="00927EF6" w:rsidP="008C5E7D">
      <w:pPr>
        <w:pStyle w:val="Content"/>
      </w:pPr>
      <w:r w:rsidRPr="00D817C9">
        <w:t>- Khi tính với lòng dẫn 2019, mực nước lũ 300 năm, 500 năm tại Hà Nội giảm so với mực nước thiết kế 1,7</w:t>
      </w:r>
      <w:r w:rsidR="00D10D57" w:rsidRPr="00D817C9">
        <w:t>÷</w:t>
      </w:r>
      <w:r w:rsidRPr="00D817C9">
        <w:t>1,8m; tại Sơn Tây giảm 1,5m và tại Phả Lại giảm 1,1</w:t>
      </w:r>
      <w:r w:rsidR="00D10D57" w:rsidRPr="00D817C9">
        <w:t>÷</w:t>
      </w:r>
      <w:r w:rsidRPr="00D817C9">
        <w:t xml:space="preserve">1,2m.  </w:t>
      </w:r>
    </w:p>
    <w:p w14:paraId="2618287A" w14:textId="2D5C0965" w:rsidR="00927EF6" w:rsidRPr="00D817C9" w:rsidRDefault="00927EF6" w:rsidP="008C5E7D">
      <w:pPr>
        <w:pStyle w:val="Content"/>
      </w:pPr>
      <w:r w:rsidRPr="00D817C9">
        <w:t>- Tính đến BĐKH giai đoạn 2050, mức giảm mực nước lũ dưới tác động của biến đổi lòng dẫn với các con lũ 300 năm, 500 năm cũng tương tự: tại vị trí Hà Nội 1,5m, Sơn Tây 1,4m và Phả Lại 0,9</w:t>
      </w:r>
      <w:r w:rsidR="00D10D57" w:rsidRPr="00D817C9">
        <w:t>÷</w:t>
      </w:r>
      <w:r w:rsidRPr="00D817C9">
        <w:t>1,0m.</w:t>
      </w:r>
    </w:p>
    <w:p w14:paraId="07D5A8F7" w14:textId="04623ECC" w:rsidR="00927EF6" w:rsidRPr="00D817C9" w:rsidRDefault="005618BC" w:rsidP="005618BC">
      <w:pPr>
        <w:pStyle w:val="BNGBIUA"/>
        <w:rPr>
          <w:lang w:val="vi-VN"/>
        </w:rPr>
      </w:pPr>
      <w:bookmarkStart w:id="294" w:name="_Toc67754688"/>
      <w:bookmarkStart w:id="295" w:name="_Toc74081019"/>
      <w:r w:rsidRPr="00D817C9">
        <w:t xml:space="preserve">Bảng </w:t>
      </w:r>
      <w:r w:rsidRPr="00D817C9">
        <w:fldChar w:fldCharType="begin"/>
      </w:r>
      <w:r w:rsidRPr="00D817C9">
        <w:instrText xml:space="preserve"> STYLEREF 1 \s </w:instrText>
      </w:r>
      <w:r w:rsidRPr="00D817C9">
        <w:fldChar w:fldCharType="separate"/>
      </w:r>
      <w:r w:rsidR="009B26C5" w:rsidRPr="00D817C9">
        <w:rPr>
          <w:noProof/>
        </w:rPr>
        <w:t>6</w:t>
      </w:r>
      <w:r w:rsidRPr="00D817C9">
        <w:fldChar w:fldCharType="end"/>
      </w:r>
      <w:r w:rsidRPr="00D817C9">
        <w:t>.</w:t>
      </w:r>
      <w:r w:rsidRPr="00D817C9">
        <w:fldChar w:fldCharType="begin"/>
      </w:r>
      <w:r w:rsidRPr="00D817C9">
        <w:instrText xml:space="preserve"> SEQ Bảng \* ARABIC \s 1 </w:instrText>
      </w:r>
      <w:r w:rsidRPr="00D817C9">
        <w:fldChar w:fldCharType="separate"/>
      </w:r>
      <w:r w:rsidR="009B26C5" w:rsidRPr="00D817C9">
        <w:rPr>
          <w:noProof/>
        </w:rPr>
        <w:t>9</w:t>
      </w:r>
      <w:r w:rsidRPr="00D817C9">
        <w:fldChar w:fldCharType="end"/>
      </w:r>
      <w:r w:rsidRPr="00D817C9">
        <w:rPr>
          <w:lang w:val="nl-NL"/>
        </w:rPr>
        <w:t xml:space="preserve">. </w:t>
      </w:r>
      <w:r w:rsidR="00927EF6" w:rsidRPr="00D817C9">
        <w:rPr>
          <w:lang w:val="vi-VN"/>
        </w:rPr>
        <w:t>Kết quả tính toán lũ</w:t>
      </w:r>
      <w:r w:rsidR="00927EF6" w:rsidRPr="00D817C9">
        <w:t xml:space="preserve"> thiết kế</w:t>
      </w:r>
      <w:r w:rsidR="00927EF6" w:rsidRPr="00D817C9">
        <w:rPr>
          <w:lang w:val="vi-VN"/>
        </w:rPr>
        <w:t xml:space="preserve"> trong trường hợp cập nhật địa hình 2019</w:t>
      </w:r>
      <w:bookmarkEnd w:id="294"/>
      <w:bookmarkEnd w:id="295"/>
    </w:p>
    <w:tbl>
      <w:tblPr>
        <w:tblW w:w="5078" w:type="pct"/>
        <w:tblCellMar>
          <w:left w:w="0" w:type="dxa"/>
          <w:right w:w="0" w:type="dxa"/>
        </w:tblCellMar>
        <w:tblLook w:val="04A0" w:firstRow="1" w:lastRow="0" w:firstColumn="1" w:lastColumn="0" w:noHBand="0" w:noVBand="1"/>
      </w:tblPr>
      <w:tblGrid>
        <w:gridCol w:w="537"/>
        <w:gridCol w:w="921"/>
        <w:gridCol w:w="954"/>
        <w:gridCol w:w="719"/>
        <w:gridCol w:w="760"/>
        <w:gridCol w:w="780"/>
        <w:gridCol w:w="777"/>
        <w:gridCol w:w="758"/>
        <w:gridCol w:w="760"/>
        <w:gridCol w:w="758"/>
        <w:gridCol w:w="758"/>
        <w:gridCol w:w="742"/>
      </w:tblGrid>
      <w:tr w:rsidR="00F72F15" w:rsidRPr="00D817C9" w14:paraId="627EFAFF" w14:textId="77777777" w:rsidTr="00D10D57">
        <w:trPr>
          <w:trHeight w:val="340"/>
        </w:trPr>
        <w:tc>
          <w:tcPr>
            <w:tcW w:w="291" w:type="pct"/>
            <w:vMerge w:val="restart"/>
            <w:tcBorders>
              <w:top w:val="single" w:sz="4" w:space="0" w:color="auto"/>
              <w:left w:val="single" w:sz="4" w:space="0" w:color="auto"/>
              <w:right w:val="single" w:sz="4" w:space="0" w:color="auto"/>
            </w:tcBorders>
            <w:shd w:val="clear" w:color="auto" w:fill="auto"/>
            <w:vAlign w:val="center"/>
          </w:tcPr>
          <w:p w14:paraId="2ABFBAA3" w14:textId="77777777" w:rsidR="00927EF6" w:rsidRPr="00D817C9" w:rsidRDefault="00927EF6" w:rsidP="008C1A58">
            <w:pPr>
              <w:jc w:val="center"/>
              <w:rPr>
                <w:b/>
                <w:bCs/>
                <w:sz w:val="22"/>
              </w:rPr>
            </w:pPr>
            <w:r w:rsidRPr="00D817C9">
              <w:rPr>
                <w:b/>
                <w:bCs/>
                <w:sz w:val="22"/>
              </w:rPr>
              <w:t>TT</w:t>
            </w:r>
          </w:p>
        </w:tc>
        <w:tc>
          <w:tcPr>
            <w:tcW w:w="499" w:type="pct"/>
            <w:vMerge w:val="restart"/>
            <w:tcBorders>
              <w:top w:val="single" w:sz="4" w:space="0" w:color="auto"/>
              <w:left w:val="single" w:sz="4" w:space="0" w:color="auto"/>
              <w:right w:val="single" w:sz="4" w:space="0" w:color="auto"/>
            </w:tcBorders>
            <w:shd w:val="clear" w:color="auto" w:fill="auto"/>
            <w:vAlign w:val="center"/>
          </w:tcPr>
          <w:p w14:paraId="1867CDD1" w14:textId="77777777" w:rsidR="00927EF6" w:rsidRPr="00D817C9" w:rsidRDefault="00927EF6" w:rsidP="008C1A58">
            <w:pPr>
              <w:jc w:val="center"/>
              <w:rPr>
                <w:b/>
                <w:bCs/>
                <w:sz w:val="22"/>
              </w:rPr>
            </w:pPr>
            <w:r w:rsidRPr="00D817C9">
              <w:rPr>
                <w:b/>
                <w:bCs/>
                <w:sz w:val="22"/>
              </w:rPr>
              <w:t>Trạm</w:t>
            </w:r>
          </w:p>
        </w:tc>
        <w:tc>
          <w:tcPr>
            <w:tcW w:w="517" w:type="pct"/>
            <w:vMerge w:val="restart"/>
            <w:tcBorders>
              <w:top w:val="single" w:sz="4" w:space="0" w:color="auto"/>
              <w:left w:val="single" w:sz="4" w:space="0" w:color="auto"/>
              <w:right w:val="single" w:sz="4" w:space="0" w:color="auto"/>
            </w:tcBorders>
            <w:shd w:val="clear" w:color="auto" w:fill="auto"/>
            <w:vAlign w:val="center"/>
          </w:tcPr>
          <w:p w14:paraId="614F9328" w14:textId="77777777" w:rsidR="00927EF6" w:rsidRPr="00D817C9" w:rsidRDefault="00927EF6" w:rsidP="008C1A58">
            <w:pPr>
              <w:jc w:val="center"/>
              <w:rPr>
                <w:b/>
                <w:bCs/>
                <w:sz w:val="22"/>
              </w:rPr>
            </w:pPr>
            <w:r w:rsidRPr="00D817C9">
              <w:rPr>
                <w:b/>
                <w:bCs/>
                <w:sz w:val="22"/>
              </w:rPr>
              <w:t>Sông</w:t>
            </w:r>
          </w:p>
        </w:tc>
        <w:tc>
          <w:tcPr>
            <w:tcW w:w="1225" w:type="pct"/>
            <w:gridSpan w:val="3"/>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44CD4344" w14:textId="77777777" w:rsidR="00927EF6" w:rsidRPr="00D817C9" w:rsidRDefault="00927EF6" w:rsidP="008C1A58">
            <w:pPr>
              <w:jc w:val="center"/>
              <w:rPr>
                <w:b/>
                <w:bCs/>
                <w:sz w:val="22"/>
              </w:rPr>
            </w:pPr>
            <w:r w:rsidRPr="00D817C9">
              <w:rPr>
                <w:b/>
                <w:bCs/>
                <w:sz w:val="22"/>
              </w:rPr>
              <w:t>Hiện tại</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119A6A76" w14:textId="77777777" w:rsidR="00927EF6" w:rsidRPr="00D817C9" w:rsidRDefault="00927EF6" w:rsidP="008C1A58">
            <w:pPr>
              <w:jc w:val="center"/>
              <w:rPr>
                <w:b/>
                <w:bCs/>
                <w:sz w:val="22"/>
              </w:rPr>
            </w:pPr>
            <w:r w:rsidRPr="00D817C9">
              <w:rPr>
                <w:b/>
                <w:bCs/>
                <w:sz w:val="22"/>
              </w:rPr>
              <w:t>BĐKH 2030- KB 8.5</w:t>
            </w:r>
          </w:p>
        </w:tc>
        <w:tc>
          <w:tcPr>
            <w:tcW w:w="1225" w:type="pct"/>
            <w:gridSpan w:val="3"/>
            <w:tcBorders>
              <w:top w:val="single" w:sz="4" w:space="0" w:color="auto"/>
              <w:left w:val="single" w:sz="4" w:space="0" w:color="auto"/>
              <w:bottom w:val="single" w:sz="4" w:space="0" w:color="auto"/>
              <w:right w:val="single" w:sz="4" w:space="0" w:color="auto"/>
            </w:tcBorders>
          </w:tcPr>
          <w:p w14:paraId="6BF2F3C7" w14:textId="77777777" w:rsidR="00927EF6" w:rsidRPr="00D817C9" w:rsidRDefault="00927EF6" w:rsidP="008C1A58">
            <w:pPr>
              <w:jc w:val="center"/>
              <w:rPr>
                <w:b/>
                <w:bCs/>
                <w:sz w:val="22"/>
              </w:rPr>
            </w:pPr>
            <w:r w:rsidRPr="00D817C9">
              <w:rPr>
                <w:b/>
                <w:bCs/>
                <w:sz w:val="22"/>
              </w:rPr>
              <w:t>BĐKH 2030- KB 8.5</w:t>
            </w:r>
          </w:p>
        </w:tc>
      </w:tr>
      <w:tr w:rsidR="00F72F15" w:rsidRPr="00D817C9" w14:paraId="393F9665" w14:textId="77777777" w:rsidTr="00D10D57">
        <w:trPr>
          <w:trHeight w:val="340"/>
        </w:trPr>
        <w:tc>
          <w:tcPr>
            <w:tcW w:w="291" w:type="pct"/>
            <w:vMerge/>
            <w:tcBorders>
              <w:left w:val="single" w:sz="4" w:space="0" w:color="auto"/>
              <w:bottom w:val="single" w:sz="4" w:space="0" w:color="auto"/>
              <w:right w:val="single" w:sz="4" w:space="0" w:color="auto"/>
            </w:tcBorders>
            <w:shd w:val="clear" w:color="auto" w:fill="auto"/>
            <w:vAlign w:val="center"/>
          </w:tcPr>
          <w:p w14:paraId="3C700372" w14:textId="77777777" w:rsidR="00927EF6" w:rsidRPr="00D817C9" w:rsidRDefault="00927EF6" w:rsidP="008C1A58">
            <w:pPr>
              <w:jc w:val="center"/>
              <w:rPr>
                <w:b/>
                <w:bCs/>
                <w:sz w:val="22"/>
              </w:rPr>
            </w:pPr>
          </w:p>
        </w:tc>
        <w:tc>
          <w:tcPr>
            <w:tcW w:w="499" w:type="pct"/>
            <w:vMerge/>
            <w:tcBorders>
              <w:left w:val="single" w:sz="4" w:space="0" w:color="auto"/>
              <w:bottom w:val="single" w:sz="4" w:space="0" w:color="auto"/>
              <w:right w:val="single" w:sz="4" w:space="0" w:color="auto"/>
            </w:tcBorders>
            <w:shd w:val="clear" w:color="auto" w:fill="auto"/>
            <w:vAlign w:val="center"/>
          </w:tcPr>
          <w:p w14:paraId="3040FB17" w14:textId="77777777" w:rsidR="00927EF6" w:rsidRPr="00D817C9" w:rsidRDefault="00927EF6" w:rsidP="008C1A58">
            <w:pPr>
              <w:jc w:val="center"/>
              <w:rPr>
                <w:b/>
                <w:bCs/>
                <w:sz w:val="22"/>
              </w:rPr>
            </w:pPr>
          </w:p>
        </w:tc>
        <w:tc>
          <w:tcPr>
            <w:tcW w:w="517" w:type="pct"/>
            <w:vMerge/>
            <w:tcBorders>
              <w:left w:val="single" w:sz="4" w:space="0" w:color="auto"/>
              <w:bottom w:val="single" w:sz="4" w:space="0" w:color="auto"/>
              <w:right w:val="single" w:sz="4" w:space="0" w:color="auto"/>
            </w:tcBorders>
            <w:shd w:val="clear" w:color="auto" w:fill="auto"/>
            <w:vAlign w:val="center"/>
          </w:tcPr>
          <w:p w14:paraId="47ED708E" w14:textId="77777777" w:rsidR="00927EF6" w:rsidRPr="00D817C9" w:rsidRDefault="00927EF6" w:rsidP="008C1A58">
            <w:pPr>
              <w:jc w:val="center"/>
              <w:rPr>
                <w:b/>
                <w:bCs/>
                <w:sz w:val="22"/>
              </w:rPr>
            </w:pPr>
          </w:p>
        </w:tc>
        <w:tc>
          <w:tcPr>
            <w:tcW w:w="390"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7B03D132" w14:textId="77777777" w:rsidR="00927EF6" w:rsidRPr="00D817C9" w:rsidRDefault="00927EF6" w:rsidP="008C1A58">
            <w:pPr>
              <w:jc w:val="center"/>
              <w:rPr>
                <w:b/>
                <w:bCs/>
                <w:sz w:val="22"/>
              </w:rPr>
            </w:pPr>
            <w:r w:rsidRPr="00D817C9">
              <w:rPr>
                <w:b/>
                <w:bCs/>
                <w:sz w:val="22"/>
              </w:rPr>
              <w:t>300 năm</w:t>
            </w:r>
          </w:p>
        </w:tc>
        <w:tc>
          <w:tcPr>
            <w:tcW w:w="412"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5C7D74A8" w14:textId="77777777" w:rsidR="00927EF6" w:rsidRPr="00D817C9" w:rsidRDefault="00927EF6" w:rsidP="008C1A58">
            <w:pPr>
              <w:jc w:val="center"/>
              <w:rPr>
                <w:b/>
                <w:bCs/>
                <w:sz w:val="22"/>
              </w:rPr>
            </w:pPr>
            <w:r w:rsidRPr="00D817C9">
              <w:rPr>
                <w:b/>
                <w:bCs/>
                <w:sz w:val="22"/>
              </w:rPr>
              <w:t>500 năm</w:t>
            </w:r>
          </w:p>
        </w:tc>
        <w:tc>
          <w:tcPr>
            <w:tcW w:w="423"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53F136DC" w14:textId="77777777" w:rsidR="00927EF6" w:rsidRPr="00D817C9" w:rsidRDefault="00927EF6" w:rsidP="008C1A58">
            <w:pPr>
              <w:jc w:val="center"/>
              <w:rPr>
                <w:b/>
                <w:bCs/>
                <w:sz w:val="22"/>
              </w:rPr>
            </w:pPr>
            <w:r w:rsidRPr="00D817C9">
              <w:rPr>
                <w:b/>
                <w:bCs/>
                <w:sz w:val="22"/>
              </w:rPr>
              <w:t>700 năm</w:t>
            </w:r>
          </w:p>
        </w:tc>
        <w:tc>
          <w:tcPr>
            <w:tcW w:w="421"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67D269FD" w14:textId="77777777" w:rsidR="00927EF6" w:rsidRPr="00D817C9" w:rsidRDefault="00927EF6" w:rsidP="008C1A58">
            <w:pPr>
              <w:jc w:val="center"/>
              <w:rPr>
                <w:b/>
                <w:bCs/>
                <w:sz w:val="22"/>
              </w:rPr>
            </w:pPr>
            <w:r w:rsidRPr="00D817C9">
              <w:rPr>
                <w:b/>
                <w:bCs/>
                <w:sz w:val="22"/>
              </w:rPr>
              <w:t>300 năm</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0E390779" w14:textId="77777777" w:rsidR="00927EF6" w:rsidRPr="00D817C9" w:rsidRDefault="00927EF6" w:rsidP="008C1A58">
            <w:pPr>
              <w:jc w:val="center"/>
              <w:rPr>
                <w:b/>
                <w:bCs/>
                <w:sz w:val="22"/>
              </w:rPr>
            </w:pPr>
            <w:r w:rsidRPr="00D817C9">
              <w:rPr>
                <w:b/>
                <w:bCs/>
                <w:sz w:val="22"/>
              </w:rPr>
              <w:t>500 năm</w:t>
            </w:r>
          </w:p>
        </w:tc>
        <w:tc>
          <w:tcPr>
            <w:tcW w:w="412" w:type="pct"/>
            <w:tcBorders>
              <w:top w:val="single" w:sz="4" w:space="0" w:color="auto"/>
              <w:left w:val="single" w:sz="4" w:space="0" w:color="auto"/>
              <w:bottom w:val="single" w:sz="4" w:space="0" w:color="auto"/>
              <w:right w:val="single" w:sz="4" w:space="0" w:color="auto"/>
            </w:tcBorders>
            <w:vAlign w:val="center"/>
          </w:tcPr>
          <w:p w14:paraId="3CE06A66" w14:textId="77777777" w:rsidR="00927EF6" w:rsidRPr="00D817C9" w:rsidRDefault="00927EF6" w:rsidP="008C1A58">
            <w:pPr>
              <w:jc w:val="center"/>
              <w:rPr>
                <w:b/>
                <w:bCs/>
                <w:sz w:val="22"/>
              </w:rPr>
            </w:pPr>
            <w:r w:rsidRPr="00D817C9">
              <w:rPr>
                <w:b/>
                <w:bCs/>
                <w:sz w:val="22"/>
              </w:rPr>
              <w:t>700 năm</w:t>
            </w:r>
          </w:p>
        </w:tc>
        <w:tc>
          <w:tcPr>
            <w:tcW w:w="411" w:type="pct"/>
            <w:tcBorders>
              <w:top w:val="single" w:sz="4" w:space="0" w:color="auto"/>
              <w:left w:val="single" w:sz="4" w:space="0" w:color="auto"/>
              <w:bottom w:val="single" w:sz="4" w:space="0" w:color="auto"/>
              <w:right w:val="single" w:sz="4" w:space="0" w:color="auto"/>
            </w:tcBorders>
            <w:vAlign w:val="center"/>
          </w:tcPr>
          <w:p w14:paraId="085EA2CD" w14:textId="77777777" w:rsidR="00927EF6" w:rsidRPr="00D817C9" w:rsidRDefault="00927EF6" w:rsidP="008C1A58">
            <w:pPr>
              <w:jc w:val="center"/>
              <w:rPr>
                <w:b/>
                <w:bCs/>
                <w:sz w:val="22"/>
              </w:rPr>
            </w:pPr>
            <w:r w:rsidRPr="00D817C9">
              <w:rPr>
                <w:b/>
                <w:bCs/>
                <w:sz w:val="22"/>
              </w:rPr>
              <w:t>300 năm</w:t>
            </w:r>
          </w:p>
        </w:tc>
        <w:tc>
          <w:tcPr>
            <w:tcW w:w="411" w:type="pct"/>
            <w:tcBorders>
              <w:top w:val="single" w:sz="4" w:space="0" w:color="auto"/>
              <w:left w:val="single" w:sz="4" w:space="0" w:color="auto"/>
              <w:bottom w:val="single" w:sz="4" w:space="0" w:color="auto"/>
              <w:right w:val="single" w:sz="4" w:space="0" w:color="auto"/>
            </w:tcBorders>
            <w:vAlign w:val="center"/>
          </w:tcPr>
          <w:p w14:paraId="31983A7C" w14:textId="77777777" w:rsidR="00927EF6" w:rsidRPr="00D817C9" w:rsidRDefault="00927EF6" w:rsidP="008C1A58">
            <w:pPr>
              <w:jc w:val="center"/>
              <w:rPr>
                <w:b/>
                <w:bCs/>
                <w:sz w:val="22"/>
              </w:rPr>
            </w:pPr>
            <w:r w:rsidRPr="00D817C9">
              <w:rPr>
                <w:b/>
                <w:bCs/>
                <w:sz w:val="22"/>
              </w:rPr>
              <w:t>500 năm</w:t>
            </w:r>
          </w:p>
        </w:tc>
        <w:tc>
          <w:tcPr>
            <w:tcW w:w="404" w:type="pct"/>
            <w:tcBorders>
              <w:top w:val="single" w:sz="4" w:space="0" w:color="auto"/>
              <w:left w:val="single" w:sz="4" w:space="0" w:color="auto"/>
              <w:bottom w:val="single" w:sz="4" w:space="0" w:color="auto"/>
              <w:right w:val="single" w:sz="4" w:space="0" w:color="auto"/>
            </w:tcBorders>
            <w:vAlign w:val="center"/>
          </w:tcPr>
          <w:p w14:paraId="380880BD" w14:textId="77777777" w:rsidR="00927EF6" w:rsidRPr="00D817C9" w:rsidRDefault="00927EF6" w:rsidP="008C1A58">
            <w:pPr>
              <w:jc w:val="center"/>
              <w:rPr>
                <w:sz w:val="22"/>
              </w:rPr>
            </w:pPr>
            <w:r w:rsidRPr="00D817C9">
              <w:rPr>
                <w:b/>
                <w:bCs/>
                <w:sz w:val="22"/>
              </w:rPr>
              <w:t>700 năm</w:t>
            </w:r>
          </w:p>
        </w:tc>
      </w:tr>
      <w:tr w:rsidR="00F72F15" w:rsidRPr="00D817C9" w14:paraId="72E67314" w14:textId="77777777" w:rsidTr="00D10D57">
        <w:trPr>
          <w:trHeight w:val="340"/>
        </w:trPr>
        <w:tc>
          <w:tcPr>
            <w:tcW w:w="291"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57798252" w14:textId="77777777" w:rsidR="00927EF6" w:rsidRPr="00D817C9" w:rsidRDefault="00927EF6" w:rsidP="008C1A58">
            <w:pPr>
              <w:jc w:val="center"/>
              <w:rPr>
                <w:b/>
                <w:bCs/>
                <w:sz w:val="22"/>
              </w:rPr>
            </w:pPr>
          </w:p>
        </w:tc>
        <w:tc>
          <w:tcPr>
            <w:tcW w:w="499"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6B8977A0" w14:textId="77777777" w:rsidR="00927EF6" w:rsidRPr="00D817C9" w:rsidRDefault="00927EF6" w:rsidP="008C1A58">
            <w:pPr>
              <w:rPr>
                <w:b/>
                <w:bCs/>
                <w:sz w:val="22"/>
                <w:lang w:val="vi-VN"/>
              </w:rPr>
            </w:pPr>
            <w:r w:rsidRPr="00D817C9">
              <w:rPr>
                <w:b/>
                <w:bCs/>
                <w:sz w:val="22"/>
                <w:lang w:val="vi-VN"/>
              </w:rPr>
              <w:t xml:space="preserve"> H (m)</w:t>
            </w:r>
          </w:p>
        </w:tc>
        <w:tc>
          <w:tcPr>
            <w:tcW w:w="517"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13BF2E49" w14:textId="77777777" w:rsidR="00927EF6" w:rsidRPr="00D817C9" w:rsidRDefault="00927EF6" w:rsidP="008C1A58">
            <w:pPr>
              <w:jc w:val="center"/>
              <w:rPr>
                <w:b/>
                <w:bCs/>
                <w:sz w:val="22"/>
              </w:rPr>
            </w:pPr>
          </w:p>
        </w:tc>
        <w:tc>
          <w:tcPr>
            <w:tcW w:w="390"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285F756C" w14:textId="77777777" w:rsidR="00927EF6" w:rsidRPr="00D817C9" w:rsidRDefault="00927EF6" w:rsidP="008C1A58">
            <w:pPr>
              <w:jc w:val="center"/>
              <w:rPr>
                <w:b/>
                <w:bCs/>
                <w:sz w:val="22"/>
              </w:rPr>
            </w:pPr>
          </w:p>
        </w:tc>
        <w:tc>
          <w:tcPr>
            <w:tcW w:w="412"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71286DF9" w14:textId="77777777" w:rsidR="00927EF6" w:rsidRPr="00D817C9" w:rsidRDefault="00927EF6" w:rsidP="008C1A58">
            <w:pPr>
              <w:jc w:val="center"/>
              <w:rPr>
                <w:b/>
                <w:bCs/>
                <w:sz w:val="22"/>
              </w:rPr>
            </w:pPr>
          </w:p>
        </w:tc>
        <w:tc>
          <w:tcPr>
            <w:tcW w:w="423"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370FDD12" w14:textId="77777777" w:rsidR="00927EF6" w:rsidRPr="00D817C9" w:rsidRDefault="00927EF6" w:rsidP="008C1A58">
            <w:pPr>
              <w:jc w:val="center"/>
              <w:rPr>
                <w:b/>
                <w:bCs/>
                <w:sz w:val="22"/>
              </w:rPr>
            </w:pPr>
          </w:p>
        </w:tc>
        <w:tc>
          <w:tcPr>
            <w:tcW w:w="421"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76A0DFDD" w14:textId="77777777" w:rsidR="00927EF6" w:rsidRPr="00D817C9" w:rsidRDefault="00927EF6" w:rsidP="008C1A58">
            <w:pPr>
              <w:jc w:val="center"/>
              <w:rPr>
                <w:b/>
                <w:bCs/>
                <w:sz w:val="22"/>
              </w:rPr>
            </w:pPr>
          </w:p>
        </w:tc>
        <w:tc>
          <w:tcPr>
            <w:tcW w:w="411"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14B929CF" w14:textId="77777777" w:rsidR="00927EF6" w:rsidRPr="00D817C9" w:rsidRDefault="00927EF6" w:rsidP="008C1A58">
            <w:pPr>
              <w:jc w:val="center"/>
              <w:rPr>
                <w:b/>
                <w:bCs/>
                <w:sz w:val="22"/>
              </w:rPr>
            </w:pPr>
          </w:p>
        </w:tc>
        <w:tc>
          <w:tcPr>
            <w:tcW w:w="412" w:type="pct"/>
            <w:tcBorders>
              <w:top w:val="single" w:sz="4" w:space="0" w:color="auto"/>
              <w:left w:val="single" w:sz="4" w:space="0" w:color="auto"/>
              <w:bottom w:val="single" w:sz="4" w:space="0" w:color="auto"/>
              <w:right w:val="single" w:sz="4" w:space="0" w:color="auto"/>
            </w:tcBorders>
          </w:tcPr>
          <w:p w14:paraId="1E859BE1" w14:textId="77777777" w:rsidR="00927EF6" w:rsidRPr="00D817C9" w:rsidRDefault="00927EF6" w:rsidP="008C1A58">
            <w:pPr>
              <w:jc w:val="center"/>
              <w:rPr>
                <w:b/>
                <w:bCs/>
                <w:sz w:val="22"/>
              </w:rPr>
            </w:pPr>
          </w:p>
        </w:tc>
        <w:tc>
          <w:tcPr>
            <w:tcW w:w="411" w:type="pct"/>
            <w:tcBorders>
              <w:top w:val="single" w:sz="4" w:space="0" w:color="auto"/>
              <w:left w:val="single" w:sz="4" w:space="0" w:color="auto"/>
              <w:bottom w:val="single" w:sz="4" w:space="0" w:color="auto"/>
              <w:right w:val="single" w:sz="4" w:space="0" w:color="auto"/>
            </w:tcBorders>
          </w:tcPr>
          <w:p w14:paraId="06B9CAA1" w14:textId="77777777" w:rsidR="00927EF6" w:rsidRPr="00D817C9" w:rsidRDefault="00927EF6" w:rsidP="008C1A58">
            <w:pPr>
              <w:jc w:val="center"/>
              <w:rPr>
                <w:b/>
                <w:bCs/>
                <w:sz w:val="22"/>
              </w:rPr>
            </w:pPr>
          </w:p>
        </w:tc>
        <w:tc>
          <w:tcPr>
            <w:tcW w:w="411" w:type="pct"/>
            <w:tcBorders>
              <w:top w:val="single" w:sz="4" w:space="0" w:color="auto"/>
              <w:left w:val="single" w:sz="4" w:space="0" w:color="auto"/>
              <w:bottom w:val="single" w:sz="4" w:space="0" w:color="auto"/>
              <w:right w:val="single" w:sz="4" w:space="0" w:color="auto"/>
            </w:tcBorders>
          </w:tcPr>
          <w:p w14:paraId="209F2555" w14:textId="77777777" w:rsidR="00927EF6" w:rsidRPr="00D817C9" w:rsidRDefault="00927EF6" w:rsidP="008C1A58">
            <w:pPr>
              <w:jc w:val="center"/>
              <w:rPr>
                <w:b/>
                <w:bCs/>
                <w:sz w:val="22"/>
              </w:rPr>
            </w:pPr>
          </w:p>
        </w:tc>
        <w:tc>
          <w:tcPr>
            <w:tcW w:w="404" w:type="pct"/>
            <w:tcBorders>
              <w:top w:val="single" w:sz="4" w:space="0" w:color="auto"/>
              <w:left w:val="single" w:sz="4" w:space="0" w:color="auto"/>
              <w:bottom w:val="single" w:sz="4" w:space="0" w:color="auto"/>
              <w:right w:val="single" w:sz="4" w:space="0" w:color="auto"/>
            </w:tcBorders>
          </w:tcPr>
          <w:p w14:paraId="1467F31E" w14:textId="77777777" w:rsidR="00927EF6" w:rsidRPr="00D817C9" w:rsidRDefault="00927EF6" w:rsidP="008C1A58">
            <w:pPr>
              <w:jc w:val="center"/>
              <w:rPr>
                <w:b/>
                <w:bCs/>
                <w:sz w:val="22"/>
              </w:rPr>
            </w:pPr>
          </w:p>
        </w:tc>
      </w:tr>
      <w:tr w:rsidR="00F72F15" w:rsidRPr="00D817C9" w14:paraId="732833D5" w14:textId="77777777" w:rsidTr="00D10D57">
        <w:trPr>
          <w:trHeight w:val="340"/>
        </w:trPr>
        <w:tc>
          <w:tcPr>
            <w:tcW w:w="291"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0DD9B46A" w14:textId="77777777" w:rsidR="00927EF6" w:rsidRPr="00D817C9" w:rsidRDefault="00927EF6" w:rsidP="008C1A58">
            <w:pPr>
              <w:jc w:val="center"/>
              <w:rPr>
                <w:bCs/>
                <w:sz w:val="22"/>
              </w:rPr>
            </w:pPr>
            <w:r w:rsidRPr="00D817C9">
              <w:rPr>
                <w:bCs/>
                <w:sz w:val="22"/>
              </w:rPr>
              <w:t>1</w:t>
            </w:r>
          </w:p>
        </w:tc>
        <w:tc>
          <w:tcPr>
            <w:tcW w:w="499"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73EAFA95" w14:textId="77777777" w:rsidR="00927EF6" w:rsidRPr="00D817C9" w:rsidRDefault="00927EF6" w:rsidP="008C1A58">
            <w:pPr>
              <w:rPr>
                <w:bCs/>
                <w:sz w:val="22"/>
              </w:rPr>
            </w:pPr>
            <w:r w:rsidRPr="00D817C9">
              <w:rPr>
                <w:bCs/>
                <w:sz w:val="22"/>
              </w:rPr>
              <w:t>Sơn Tây</w:t>
            </w:r>
          </w:p>
        </w:tc>
        <w:tc>
          <w:tcPr>
            <w:tcW w:w="517"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189C0930" w14:textId="77777777" w:rsidR="00927EF6" w:rsidRPr="00D817C9" w:rsidRDefault="00927EF6" w:rsidP="008C1A58">
            <w:pPr>
              <w:jc w:val="center"/>
              <w:rPr>
                <w:bCs/>
                <w:sz w:val="22"/>
              </w:rPr>
            </w:pPr>
            <w:r w:rsidRPr="00D817C9">
              <w:rPr>
                <w:bCs/>
                <w:sz w:val="22"/>
              </w:rPr>
              <w:t>Hồng</w:t>
            </w:r>
          </w:p>
        </w:tc>
        <w:tc>
          <w:tcPr>
            <w:tcW w:w="390"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35192F02" w14:textId="77777777" w:rsidR="00927EF6" w:rsidRPr="00D817C9" w:rsidRDefault="00927EF6" w:rsidP="008C1A58">
            <w:pPr>
              <w:jc w:val="center"/>
              <w:rPr>
                <w:sz w:val="20"/>
              </w:rPr>
            </w:pPr>
            <w:r w:rsidRPr="00D817C9">
              <w:rPr>
                <w:sz w:val="20"/>
              </w:rPr>
              <w:t>14,5</w:t>
            </w:r>
          </w:p>
        </w:tc>
        <w:tc>
          <w:tcPr>
            <w:tcW w:w="412"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222D3EE3" w14:textId="77777777" w:rsidR="00927EF6" w:rsidRPr="00D817C9" w:rsidRDefault="00927EF6" w:rsidP="008C1A58">
            <w:pPr>
              <w:jc w:val="center"/>
              <w:rPr>
                <w:sz w:val="20"/>
              </w:rPr>
            </w:pPr>
            <w:r w:rsidRPr="00D817C9">
              <w:rPr>
                <w:sz w:val="20"/>
              </w:rPr>
              <w:t>14,9</w:t>
            </w:r>
          </w:p>
        </w:tc>
        <w:tc>
          <w:tcPr>
            <w:tcW w:w="423"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3CD2582A" w14:textId="77777777" w:rsidR="00927EF6" w:rsidRPr="00D817C9" w:rsidRDefault="00927EF6" w:rsidP="008C1A58">
            <w:pPr>
              <w:jc w:val="center"/>
              <w:rPr>
                <w:sz w:val="20"/>
              </w:rPr>
            </w:pPr>
            <w:r w:rsidRPr="00D817C9">
              <w:rPr>
                <w:sz w:val="20"/>
              </w:rPr>
              <w:t>15,1</w:t>
            </w:r>
          </w:p>
        </w:tc>
        <w:tc>
          <w:tcPr>
            <w:tcW w:w="421"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6C8D2AF5" w14:textId="77777777" w:rsidR="00927EF6" w:rsidRPr="00D817C9" w:rsidRDefault="00927EF6" w:rsidP="008C1A58">
            <w:pPr>
              <w:jc w:val="center"/>
              <w:rPr>
                <w:sz w:val="20"/>
              </w:rPr>
            </w:pPr>
            <w:r w:rsidRPr="00D817C9">
              <w:rPr>
                <w:sz w:val="20"/>
              </w:rPr>
              <w:t>14,8</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7EB5E1D3" w14:textId="77777777" w:rsidR="00927EF6" w:rsidRPr="00D817C9" w:rsidRDefault="00927EF6" w:rsidP="008C1A58">
            <w:pPr>
              <w:jc w:val="center"/>
              <w:rPr>
                <w:sz w:val="20"/>
              </w:rPr>
            </w:pPr>
            <w:r w:rsidRPr="00D817C9">
              <w:rPr>
                <w:sz w:val="20"/>
              </w:rPr>
              <w:t>15,1</w:t>
            </w:r>
          </w:p>
        </w:tc>
        <w:tc>
          <w:tcPr>
            <w:tcW w:w="412" w:type="pct"/>
            <w:tcBorders>
              <w:top w:val="single" w:sz="4" w:space="0" w:color="auto"/>
              <w:left w:val="single" w:sz="4" w:space="0" w:color="auto"/>
              <w:bottom w:val="single" w:sz="4" w:space="0" w:color="auto"/>
              <w:right w:val="single" w:sz="4" w:space="0" w:color="auto"/>
            </w:tcBorders>
            <w:vAlign w:val="center"/>
          </w:tcPr>
          <w:p w14:paraId="22A5605A" w14:textId="77777777" w:rsidR="00927EF6" w:rsidRPr="00D817C9" w:rsidRDefault="00927EF6" w:rsidP="008C1A58">
            <w:pPr>
              <w:jc w:val="center"/>
              <w:rPr>
                <w:sz w:val="20"/>
              </w:rPr>
            </w:pPr>
            <w:r w:rsidRPr="00D817C9">
              <w:rPr>
                <w:sz w:val="20"/>
              </w:rPr>
              <w:t>15,5</w:t>
            </w:r>
          </w:p>
        </w:tc>
        <w:tc>
          <w:tcPr>
            <w:tcW w:w="411" w:type="pct"/>
            <w:tcBorders>
              <w:top w:val="single" w:sz="4" w:space="0" w:color="auto"/>
              <w:left w:val="single" w:sz="4" w:space="0" w:color="auto"/>
              <w:bottom w:val="single" w:sz="4" w:space="0" w:color="auto"/>
              <w:right w:val="single" w:sz="4" w:space="0" w:color="auto"/>
            </w:tcBorders>
            <w:vAlign w:val="center"/>
          </w:tcPr>
          <w:p w14:paraId="3D6E2A8C" w14:textId="77777777" w:rsidR="00927EF6" w:rsidRPr="00D817C9" w:rsidRDefault="00927EF6" w:rsidP="008C1A58">
            <w:pPr>
              <w:jc w:val="center"/>
              <w:rPr>
                <w:sz w:val="20"/>
              </w:rPr>
            </w:pPr>
            <w:r w:rsidRPr="00D817C9">
              <w:rPr>
                <w:sz w:val="20"/>
              </w:rPr>
              <w:t>15,0</w:t>
            </w:r>
          </w:p>
        </w:tc>
        <w:tc>
          <w:tcPr>
            <w:tcW w:w="411" w:type="pct"/>
            <w:tcBorders>
              <w:top w:val="single" w:sz="4" w:space="0" w:color="auto"/>
              <w:left w:val="single" w:sz="4" w:space="0" w:color="auto"/>
              <w:bottom w:val="single" w:sz="4" w:space="0" w:color="auto"/>
              <w:right w:val="single" w:sz="4" w:space="0" w:color="auto"/>
            </w:tcBorders>
            <w:vAlign w:val="center"/>
          </w:tcPr>
          <w:p w14:paraId="46630C22" w14:textId="77777777" w:rsidR="00927EF6" w:rsidRPr="00D817C9" w:rsidRDefault="00927EF6" w:rsidP="008C1A58">
            <w:pPr>
              <w:jc w:val="center"/>
              <w:rPr>
                <w:sz w:val="20"/>
              </w:rPr>
            </w:pPr>
            <w:r w:rsidRPr="00D817C9">
              <w:rPr>
                <w:sz w:val="20"/>
              </w:rPr>
              <w:t>15,4</w:t>
            </w:r>
          </w:p>
        </w:tc>
        <w:tc>
          <w:tcPr>
            <w:tcW w:w="404" w:type="pct"/>
            <w:tcBorders>
              <w:top w:val="single" w:sz="4" w:space="0" w:color="auto"/>
              <w:left w:val="single" w:sz="4" w:space="0" w:color="auto"/>
              <w:bottom w:val="single" w:sz="4" w:space="0" w:color="auto"/>
              <w:right w:val="single" w:sz="4" w:space="0" w:color="auto"/>
            </w:tcBorders>
            <w:vAlign w:val="center"/>
          </w:tcPr>
          <w:p w14:paraId="60D554EF" w14:textId="77777777" w:rsidR="00927EF6" w:rsidRPr="00D817C9" w:rsidRDefault="00927EF6" w:rsidP="008C1A58">
            <w:pPr>
              <w:jc w:val="center"/>
              <w:rPr>
                <w:sz w:val="20"/>
              </w:rPr>
            </w:pPr>
            <w:r w:rsidRPr="00D817C9">
              <w:rPr>
                <w:sz w:val="20"/>
              </w:rPr>
              <w:t>15,7</w:t>
            </w:r>
          </w:p>
        </w:tc>
      </w:tr>
      <w:tr w:rsidR="00F72F15" w:rsidRPr="00D817C9" w14:paraId="36F2132B" w14:textId="77777777" w:rsidTr="00D10D57">
        <w:trPr>
          <w:trHeight w:val="340"/>
        </w:trPr>
        <w:tc>
          <w:tcPr>
            <w:tcW w:w="291"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hideMark/>
          </w:tcPr>
          <w:p w14:paraId="68595881" w14:textId="77777777" w:rsidR="00927EF6" w:rsidRPr="00D817C9" w:rsidRDefault="00927EF6" w:rsidP="008C1A58">
            <w:pPr>
              <w:jc w:val="center"/>
              <w:rPr>
                <w:sz w:val="22"/>
              </w:rPr>
            </w:pPr>
            <w:r w:rsidRPr="00D817C9">
              <w:rPr>
                <w:bCs/>
                <w:sz w:val="22"/>
              </w:rPr>
              <w:t>2</w:t>
            </w:r>
          </w:p>
        </w:tc>
        <w:tc>
          <w:tcPr>
            <w:tcW w:w="499"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hideMark/>
          </w:tcPr>
          <w:p w14:paraId="46A53CE2" w14:textId="77777777" w:rsidR="00927EF6" w:rsidRPr="00D817C9" w:rsidRDefault="00927EF6" w:rsidP="008C1A58">
            <w:pPr>
              <w:rPr>
                <w:sz w:val="22"/>
              </w:rPr>
            </w:pPr>
            <w:r w:rsidRPr="00D817C9">
              <w:rPr>
                <w:bCs/>
                <w:sz w:val="22"/>
              </w:rPr>
              <w:t>Hà Nội</w:t>
            </w:r>
          </w:p>
        </w:tc>
        <w:tc>
          <w:tcPr>
            <w:tcW w:w="517"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hideMark/>
          </w:tcPr>
          <w:p w14:paraId="4C1D72C8" w14:textId="77777777" w:rsidR="00927EF6" w:rsidRPr="00D817C9" w:rsidRDefault="00927EF6" w:rsidP="008C1A58">
            <w:pPr>
              <w:jc w:val="center"/>
              <w:rPr>
                <w:sz w:val="22"/>
              </w:rPr>
            </w:pPr>
            <w:r w:rsidRPr="00D817C9">
              <w:rPr>
                <w:bCs/>
                <w:sz w:val="22"/>
              </w:rPr>
              <w:t>Hồng</w:t>
            </w:r>
          </w:p>
        </w:tc>
        <w:tc>
          <w:tcPr>
            <w:tcW w:w="390"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20C943D7" w14:textId="77777777" w:rsidR="00927EF6" w:rsidRPr="00D817C9" w:rsidRDefault="00927EF6" w:rsidP="008C1A58">
            <w:pPr>
              <w:jc w:val="center"/>
              <w:rPr>
                <w:sz w:val="20"/>
              </w:rPr>
            </w:pPr>
            <w:r w:rsidRPr="00D817C9">
              <w:rPr>
                <w:sz w:val="20"/>
              </w:rPr>
              <w:t>11,3</w:t>
            </w:r>
          </w:p>
        </w:tc>
        <w:tc>
          <w:tcPr>
            <w:tcW w:w="412"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643C5922" w14:textId="77777777" w:rsidR="00927EF6" w:rsidRPr="00D817C9" w:rsidRDefault="00927EF6" w:rsidP="008C1A58">
            <w:pPr>
              <w:jc w:val="center"/>
              <w:rPr>
                <w:sz w:val="20"/>
              </w:rPr>
            </w:pPr>
            <w:r w:rsidRPr="00D817C9">
              <w:rPr>
                <w:sz w:val="20"/>
              </w:rPr>
              <w:t>11,7</w:t>
            </w:r>
          </w:p>
        </w:tc>
        <w:tc>
          <w:tcPr>
            <w:tcW w:w="423"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7A3458DF" w14:textId="77777777" w:rsidR="00927EF6" w:rsidRPr="00D817C9" w:rsidRDefault="00927EF6" w:rsidP="008C1A58">
            <w:pPr>
              <w:jc w:val="center"/>
              <w:rPr>
                <w:sz w:val="20"/>
              </w:rPr>
            </w:pPr>
            <w:r w:rsidRPr="00D817C9">
              <w:rPr>
                <w:sz w:val="20"/>
              </w:rPr>
              <w:t>12,0</w:t>
            </w:r>
          </w:p>
        </w:tc>
        <w:tc>
          <w:tcPr>
            <w:tcW w:w="421"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454255F4" w14:textId="77777777" w:rsidR="00927EF6" w:rsidRPr="00D817C9" w:rsidRDefault="00927EF6" w:rsidP="008C1A58">
            <w:pPr>
              <w:jc w:val="center"/>
              <w:rPr>
                <w:sz w:val="20"/>
              </w:rPr>
            </w:pPr>
            <w:r w:rsidRPr="00D817C9">
              <w:rPr>
                <w:sz w:val="20"/>
              </w:rPr>
              <w:t>11,6</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1CE83DB2" w14:textId="77777777" w:rsidR="00927EF6" w:rsidRPr="00D817C9" w:rsidRDefault="00927EF6" w:rsidP="008C1A58">
            <w:pPr>
              <w:jc w:val="center"/>
              <w:rPr>
                <w:sz w:val="20"/>
              </w:rPr>
            </w:pPr>
            <w:r w:rsidRPr="00D817C9">
              <w:rPr>
                <w:sz w:val="20"/>
              </w:rPr>
              <w:t>11,9</w:t>
            </w:r>
          </w:p>
        </w:tc>
        <w:tc>
          <w:tcPr>
            <w:tcW w:w="412" w:type="pct"/>
            <w:tcBorders>
              <w:top w:val="single" w:sz="4" w:space="0" w:color="auto"/>
              <w:left w:val="single" w:sz="4" w:space="0" w:color="auto"/>
              <w:bottom w:val="single" w:sz="4" w:space="0" w:color="auto"/>
              <w:right w:val="single" w:sz="4" w:space="0" w:color="auto"/>
            </w:tcBorders>
            <w:vAlign w:val="center"/>
          </w:tcPr>
          <w:p w14:paraId="14939728" w14:textId="77777777" w:rsidR="00927EF6" w:rsidRPr="00D817C9" w:rsidRDefault="00927EF6" w:rsidP="008C1A58">
            <w:pPr>
              <w:jc w:val="center"/>
              <w:rPr>
                <w:sz w:val="20"/>
              </w:rPr>
            </w:pPr>
            <w:r w:rsidRPr="00D817C9">
              <w:rPr>
                <w:sz w:val="20"/>
              </w:rPr>
              <w:t>12,4</w:t>
            </w:r>
          </w:p>
        </w:tc>
        <w:tc>
          <w:tcPr>
            <w:tcW w:w="411" w:type="pct"/>
            <w:tcBorders>
              <w:top w:val="single" w:sz="4" w:space="0" w:color="auto"/>
              <w:left w:val="single" w:sz="4" w:space="0" w:color="auto"/>
              <w:bottom w:val="single" w:sz="4" w:space="0" w:color="auto"/>
              <w:right w:val="single" w:sz="4" w:space="0" w:color="auto"/>
            </w:tcBorders>
            <w:vAlign w:val="center"/>
          </w:tcPr>
          <w:p w14:paraId="7D1A8390" w14:textId="77777777" w:rsidR="00927EF6" w:rsidRPr="00D817C9" w:rsidRDefault="00927EF6" w:rsidP="008C1A58">
            <w:pPr>
              <w:jc w:val="center"/>
              <w:rPr>
                <w:sz w:val="20"/>
              </w:rPr>
            </w:pPr>
            <w:r w:rsidRPr="00D817C9">
              <w:rPr>
                <w:sz w:val="20"/>
              </w:rPr>
              <w:t>11,7</w:t>
            </w:r>
          </w:p>
        </w:tc>
        <w:tc>
          <w:tcPr>
            <w:tcW w:w="411" w:type="pct"/>
            <w:tcBorders>
              <w:top w:val="single" w:sz="4" w:space="0" w:color="auto"/>
              <w:left w:val="single" w:sz="4" w:space="0" w:color="auto"/>
              <w:bottom w:val="single" w:sz="4" w:space="0" w:color="auto"/>
              <w:right w:val="single" w:sz="4" w:space="0" w:color="auto"/>
            </w:tcBorders>
            <w:vAlign w:val="center"/>
          </w:tcPr>
          <w:p w14:paraId="7D3627B1" w14:textId="77777777" w:rsidR="00927EF6" w:rsidRPr="00D817C9" w:rsidRDefault="00927EF6" w:rsidP="008C1A58">
            <w:pPr>
              <w:jc w:val="center"/>
              <w:rPr>
                <w:sz w:val="20"/>
              </w:rPr>
            </w:pPr>
            <w:r w:rsidRPr="00D817C9">
              <w:rPr>
                <w:sz w:val="20"/>
              </w:rPr>
              <w:t>12,2</w:t>
            </w:r>
          </w:p>
        </w:tc>
        <w:tc>
          <w:tcPr>
            <w:tcW w:w="404" w:type="pct"/>
            <w:tcBorders>
              <w:top w:val="single" w:sz="4" w:space="0" w:color="auto"/>
              <w:left w:val="single" w:sz="4" w:space="0" w:color="auto"/>
              <w:bottom w:val="single" w:sz="4" w:space="0" w:color="auto"/>
              <w:right w:val="single" w:sz="4" w:space="0" w:color="auto"/>
            </w:tcBorders>
            <w:vAlign w:val="center"/>
          </w:tcPr>
          <w:p w14:paraId="219D9F39" w14:textId="77777777" w:rsidR="00927EF6" w:rsidRPr="00D817C9" w:rsidRDefault="00927EF6" w:rsidP="008C1A58">
            <w:pPr>
              <w:jc w:val="center"/>
              <w:rPr>
                <w:sz w:val="20"/>
              </w:rPr>
            </w:pPr>
            <w:r w:rsidRPr="00D817C9">
              <w:rPr>
                <w:sz w:val="20"/>
              </w:rPr>
              <w:t>12,6</w:t>
            </w:r>
          </w:p>
        </w:tc>
      </w:tr>
      <w:tr w:rsidR="00F72F15" w:rsidRPr="00D817C9" w14:paraId="6EF20D22" w14:textId="77777777" w:rsidTr="00D10D57">
        <w:trPr>
          <w:trHeight w:val="340"/>
        </w:trPr>
        <w:tc>
          <w:tcPr>
            <w:tcW w:w="291"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hideMark/>
          </w:tcPr>
          <w:p w14:paraId="7FD61AB4" w14:textId="77777777" w:rsidR="00927EF6" w:rsidRPr="00D817C9" w:rsidRDefault="00927EF6" w:rsidP="008C1A58">
            <w:pPr>
              <w:jc w:val="center"/>
              <w:rPr>
                <w:sz w:val="22"/>
              </w:rPr>
            </w:pPr>
            <w:r w:rsidRPr="00D817C9">
              <w:rPr>
                <w:bCs/>
                <w:sz w:val="22"/>
              </w:rPr>
              <w:t>3</w:t>
            </w:r>
          </w:p>
        </w:tc>
        <w:tc>
          <w:tcPr>
            <w:tcW w:w="499"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hideMark/>
          </w:tcPr>
          <w:p w14:paraId="53CB7389" w14:textId="77777777" w:rsidR="00927EF6" w:rsidRPr="00D817C9" w:rsidRDefault="00927EF6" w:rsidP="008C1A58">
            <w:pPr>
              <w:rPr>
                <w:sz w:val="22"/>
              </w:rPr>
            </w:pPr>
            <w:r w:rsidRPr="00D817C9">
              <w:rPr>
                <w:bCs/>
                <w:sz w:val="22"/>
              </w:rPr>
              <w:t>Phả Lại</w:t>
            </w:r>
          </w:p>
        </w:tc>
        <w:tc>
          <w:tcPr>
            <w:tcW w:w="517"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hideMark/>
          </w:tcPr>
          <w:p w14:paraId="3F1C2A42" w14:textId="77777777" w:rsidR="00927EF6" w:rsidRPr="00D817C9" w:rsidRDefault="00927EF6" w:rsidP="008C1A58">
            <w:pPr>
              <w:jc w:val="center"/>
              <w:rPr>
                <w:sz w:val="22"/>
              </w:rPr>
            </w:pPr>
            <w:r w:rsidRPr="00D817C9">
              <w:rPr>
                <w:bCs/>
                <w:sz w:val="22"/>
              </w:rPr>
              <w:t>Thái Bình</w:t>
            </w:r>
          </w:p>
        </w:tc>
        <w:tc>
          <w:tcPr>
            <w:tcW w:w="390"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368DF780" w14:textId="77777777" w:rsidR="00927EF6" w:rsidRPr="00D817C9" w:rsidRDefault="00927EF6" w:rsidP="008C1A58">
            <w:pPr>
              <w:jc w:val="center"/>
              <w:rPr>
                <w:sz w:val="20"/>
                <w:lang w:val="vi-VN"/>
              </w:rPr>
            </w:pPr>
            <w:r w:rsidRPr="00D817C9">
              <w:rPr>
                <w:sz w:val="20"/>
              </w:rPr>
              <w:t>6,0</w:t>
            </w:r>
          </w:p>
        </w:tc>
        <w:tc>
          <w:tcPr>
            <w:tcW w:w="412"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7F5CB4F3" w14:textId="77777777" w:rsidR="00927EF6" w:rsidRPr="00D817C9" w:rsidRDefault="00927EF6" w:rsidP="008C1A58">
            <w:pPr>
              <w:jc w:val="center"/>
              <w:rPr>
                <w:sz w:val="20"/>
                <w:lang w:val="vi-VN"/>
              </w:rPr>
            </w:pPr>
            <w:r w:rsidRPr="00D817C9">
              <w:rPr>
                <w:sz w:val="20"/>
              </w:rPr>
              <w:t>6,2</w:t>
            </w:r>
          </w:p>
        </w:tc>
        <w:tc>
          <w:tcPr>
            <w:tcW w:w="423"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2296CB1C" w14:textId="77777777" w:rsidR="00927EF6" w:rsidRPr="00D817C9" w:rsidRDefault="00927EF6" w:rsidP="008C1A58">
            <w:pPr>
              <w:jc w:val="center"/>
              <w:rPr>
                <w:sz w:val="20"/>
              </w:rPr>
            </w:pPr>
            <w:r w:rsidRPr="00D817C9">
              <w:rPr>
                <w:sz w:val="20"/>
              </w:rPr>
              <w:t>6,7</w:t>
            </w:r>
          </w:p>
        </w:tc>
        <w:tc>
          <w:tcPr>
            <w:tcW w:w="421"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0DFABC54" w14:textId="77777777" w:rsidR="00927EF6" w:rsidRPr="00D817C9" w:rsidRDefault="00927EF6" w:rsidP="008C1A58">
            <w:pPr>
              <w:jc w:val="center"/>
              <w:rPr>
                <w:sz w:val="20"/>
              </w:rPr>
            </w:pPr>
            <w:r w:rsidRPr="00D817C9">
              <w:rPr>
                <w:sz w:val="20"/>
              </w:rPr>
              <w:t>6,2</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67179D1C" w14:textId="77777777" w:rsidR="00927EF6" w:rsidRPr="00D817C9" w:rsidRDefault="00927EF6" w:rsidP="008C1A58">
            <w:pPr>
              <w:jc w:val="center"/>
              <w:rPr>
                <w:sz w:val="20"/>
              </w:rPr>
            </w:pPr>
            <w:r w:rsidRPr="00D817C9">
              <w:rPr>
                <w:sz w:val="20"/>
              </w:rPr>
              <w:t>6,4</w:t>
            </w:r>
          </w:p>
        </w:tc>
        <w:tc>
          <w:tcPr>
            <w:tcW w:w="412" w:type="pct"/>
            <w:tcBorders>
              <w:top w:val="single" w:sz="4" w:space="0" w:color="auto"/>
              <w:left w:val="single" w:sz="4" w:space="0" w:color="auto"/>
              <w:bottom w:val="single" w:sz="4" w:space="0" w:color="auto"/>
              <w:right w:val="single" w:sz="4" w:space="0" w:color="auto"/>
            </w:tcBorders>
            <w:vAlign w:val="center"/>
          </w:tcPr>
          <w:p w14:paraId="0FF316AA" w14:textId="77777777" w:rsidR="00927EF6" w:rsidRPr="00D817C9" w:rsidRDefault="00927EF6" w:rsidP="008C1A58">
            <w:pPr>
              <w:jc w:val="center"/>
              <w:rPr>
                <w:sz w:val="20"/>
              </w:rPr>
            </w:pPr>
            <w:r w:rsidRPr="00D817C9">
              <w:rPr>
                <w:sz w:val="20"/>
              </w:rPr>
              <w:t>7,0</w:t>
            </w:r>
          </w:p>
        </w:tc>
        <w:tc>
          <w:tcPr>
            <w:tcW w:w="411" w:type="pct"/>
            <w:tcBorders>
              <w:top w:val="single" w:sz="4" w:space="0" w:color="auto"/>
              <w:left w:val="single" w:sz="4" w:space="0" w:color="auto"/>
              <w:bottom w:val="single" w:sz="4" w:space="0" w:color="auto"/>
              <w:right w:val="single" w:sz="4" w:space="0" w:color="auto"/>
            </w:tcBorders>
            <w:vAlign w:val="center"/>
          </w:tcPr>
          <w:p w14:paraId="7BB922EA" w14:textId="77777777" w:rsidR="00927EF6" w:rsidRPr="00D817C9" w:rsidRDefault="00927EF6" w:rsidP="008C1A58">
            <w:pPr>
              <w:jc w:val="center"/>
              <w:rPr>
                <w:sz w:val="20"/>
              </w:rPr>
            </w:pPr>
            <w:r w:rsidRPr="00D817C9">
              <w:rPr>
                <w:sz w:val="20"/>
              </w:rPr>
              <w:t>6,4</w:t>
            </w:r>
          </w:p>
        </w:tc>
        <w:tc>
          <w:tcPr>
            <w:tcW w:w="411" w:type="pct"/>
            <w:tcBorders>
              <w:top w:val="single" w:sz="4" w:space="0" w:color="auto"/>
              <w:left w:val="single" w:sz="4" w:space="0" w:color="auto"/>
              <w:bottom w:val="single" w:sz="4" w:space="0" w:color="auto"/>
              <w:right w:val="single" w:sz="4" w:space="0" w:color="auto"/>
            </w:tcBorders>
            <w:vAlign w:val="center"/>
          </w:tcPr>
          <w:p w14:paraId="087D5CD4" w14:textId="77777777" w:rsidR="00927EF6" w:rsidRPr="00D817C9" w:rsidRDefault="00927EF6" w:rsidP="008C1A58">
            <w:pPr>
              <w:jc w:val="center"/>
              <w:rPr>
                <w:sz w:val="20"/>
              </w:rPr>
            </w:pPr>
            <w:r w:rsidRPr="00D817C9">
              <w:rPr>
                <w:sz w:val="20"/>
              </w:rPr>
              <w:t>6,7</w:t>
            </w:r>
          </w:p>
        </w:tc>
        <w:tc>
          <w:tcPr>
            <w:tcW w:w="404" w:type="pct"/>
            <w:tcBorders>
              <w:top w:val="single" w:sz="4" w:space="0" w:color="auto"/>
              <w:left w:val="single" w:sz="4" w:space="0" w:color="auto"/>
              <w:bottom w:val="single" w:sz="4" w:space="0" w:color="auto"/>
              <w:right w:val="single" w:sz="4" w:space="0" w:color="auto"/>
            </w:tcBorders>
            <w:vAlign w:val="center"/>
          </w:tcPr>
          <w:p w14:paraId="4C5EE132" w14:textId="77777777" w:rsidR="00927EF6" w:rsidRPr="00D817C9" w:rsidRDefault="00927EF6" w:rsidP="008C1A58">
            <w:pPr>
              <w:jc w:val="center"/>
              <w:rPr>
                <w:sz w:val="20"/>
              </w:rPr>
            </w:pPr>
            <w:r w:rsidRPr="00D817C9">
              <w:rPr>
                <w:sz w:val="20"/>
              </w:rPr>
              <w:t>7,3</w:t>
            </w:r>
          </w:p>
        </w:tc>
      </w:tr>
      <w:tr w:rsidR="00F72F15" w:rsidRPr="00D817C9" w14:paraId="48C12F95" w14:textId="77777777" w:rsidTr="00D10D57">
        <w:trPr>
          <w:trHeight w:val="340"/>
        </w:trPr>
        <w:tc>
          <w:tcPr>
            <w:tcW w:w="291"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56EEC69D" w14:textId="77777777" w:rsidR="00927EF6" w:rsidRPr="00D817C9" w:rsidRDefault="00927EF6" w:rsidP="008C1A58">
            <w:pPr>
              <w:jc w:val="center"/>
              <w:rPr>
                <w:b/>
                <w:sz w:val="22"/>
              </w:rPr>
            </w:pPr>
          </w:p>
        </w:tc>
        <w:tc>
          <w:tcPr>
            <w:tcW w:w="499"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21465937" w14:textId="1A78B37D" w:rsidR="00927EF6" w:rsidRPr="00D817C9" w:rsidRDefault="00927EF6" w:rsidP="008C1A58">
            <w:pPr>
              <w:rPr>
                <w:b/>
                <w:sz w:val="22"/>
                <w:lang w:val="vi-VN"/>
              </w:rPr>
            </w:pPr>
            <w:r w:rsidRPr="00D817C9">
              <w:rPr>
                <w:b/>
                <w:sz w:val="22"/>
                <w:lang w:val="vi-VN"/>
              </w:rPr>
              <w:t>Q (</w:t>
            </w:r>
            <w:r w:rsidR="00FA1F14" w:rsidRPr="00D817C9">
              <w:t>m</w:t>
            </w:r>
            <w:r w:rsidR="00FA1F14" w:rsidRPr="00D817C9">
              <w:rPr>
                <w:vertAlign w:val="superscript"/>
              </w:rPr>
              <w:t>3</w:t>
            </w:r>
            <w:r w:rsidR="00A82582" w:rsidRPr="00D817C9">
              <w:rPr>
                <w:szCs w:val="28"/>
              </w:rPr>
              <w:t>/s</w:t>
            </w:r>
            <w:r w:rsidRPr="00D817C9">
              <w:rPr>
                <w:b/>
                <w:sz w:val="22"/>
                <w:lang w:val="vi-VN"/>
              </w:rPr>
              <w:t>)</w:t>
            </w:r>
          </w:p>
        </w:tc>
        <w:tc>
          <w:tcPr>
            <w:tcW w:w="517"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22D96734" w14:textId="77777777" w:rsidR="00927EF6" w:rsidRPr="00D817C9" w:rsidRDefault="00927EF6" w:rsidP="008C1A58">
            <w:pPr>
              <w:jc w:val="center"/>
              <w:rPr>
                <w:b/>
                <w:sz w:val="22"/>
              </w:rPr>
            </w:pPr>
          </w:p>
        </w:tc>
        <w:tc>
          <w:tcPr>
            <w:tcW w:w="390"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0958EFAA" w14:textId="77777777" w:rsidR="00927EF6" w:rsidRPr="00D817C9" w:rsidRDefault="00927EF6" w:rsidP="008C1A58">
            <w:pPr>
              <w:jc w:val="center"/>
              <w:rPr>
                <w:b/>
                <w:sz w:val="20"/>
                <w:lang w:val="vi-VN"/>
              </w:rPr>
            </w:pPr>
            <w:r w:rsidRPr="00D817C9">
              <w:rPr>
                <w:b/>
                <w:bCs/>
                <w:sz w:val="20"/>
              </w:rPr>
              <w:t> </w:t>
            </w:r>
          </w:p>
        </w:tc>
        <w:tc>
          <w:tcPr>
            <w:tcW w:w="412"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33EF01F5" w14:textId="77777777" w:rsidR="00927EF6" w:rsidRPr="00D817C9" w:rsidRDefault="00927EF6" w:rsidP="008C1A58">
            <w:pPr>
              <w:jc w:val="center"/>
              <w:rPr>
                <w:b/>
                <w:sz w:val="20"/>
                <w:lang w:val="vi-VN"/>
              </w:rPr>
            </w:pPr>
            <w:r w:rsidRPr="00D817C9">
              <w:rPr>
                <w:b/>
                <w:bCs/>
                <w:sz w:val="20"/>
              </w:rPr>
              <w:t> </w:t>
            </w:r>
          </w:p>
        </w:tc>
        <w:tc>
          <w:tcPr>
            <w:tcW w:w="423"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732AEC7E" w14:textId="77777777" w:rsidR="00927EF6" w:rsidRPr="00D817C9" w:rsidRDefault="00927EF6" w:rsidP="008C1A58">
            <w:pPr>
              <w:jc w:val="center"/>
              <w:rPr>
                <w:b/>
                <w:sz w:val="20"/>
              </w:rPr>
            </w:pPr>
            <w:r w:rsidRPr="00D817C9">
              <w:rPr>
                <w:b/>
                <w:bCs/>
                <w:sz w:val="20"/>
              </w:rPr>
              <w:t> </w:t>
            </w:r>
          </w:p>
        </w:tc>
        <w:tc>
          <w:tcPr>
            <w:tcW w:w="421"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50BF8B78" w14:textId="77777777" w:rsidR="00927EF6" w:rsidRPr="00D817C9" w:rsidRDefault="00927EF6" w:rsidP="008C1A58">
            <w:pPr>
              <w:jc w:val="center"/>
              <w:rPr>
                <w:b/>
                <w:sz w:val="20"/>
              </w:rPr>
            </w:pPr>
            <w:r w:rsidRPr="00D817C9">
              <w:rPr>
                <w:b/>
                <w:bCs/>
                <w:sz w:val="20"/>
              </w:rPr>
              <w:t> </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5F56516F" w14:textId="77777777" w:rsidR="00927EF6" w:rsidRPr="00D817C9" w:rsidRDefault="00927EF6" w:rsidP="008C1A58">
            <w:pPr>
              <w:jc w:val="center"/>
              <w:rPr>
                <w:b/>
                <w:sz w:val="20"/>
              </w:rPr>
            </w:pPr>
            <w:r w:rsidRPr="00D817C9">
              <w:rPr>
                <w:b/>
                <w:bCs/>
                <w:sz w:val="20"/>
              </w:rPr>
              <w:t> </w:t>
            </w:r>
          </w:p>
        </w:tc>
        <w:tc>
          <w:tcPr>
            <w:tcW w:w="412" w:type="pct"/>
            <w:tcBorders>
              <w:top w:val="single" w:sz="4" w:space="0" w:color="auto"/>
              <w:left w:val="single" w:sz="4" w:space="0" w:color="auto"/>
              <w:bottom w:val="single" w:sz="4" w:space="0" w:color="auto"/>
              <w:right w:val="single" w:sz="4" w:space="0" w:color="auto"/>
            </w:tcBorders>
            <w:vAlign w:val="center"/>
          </w:tcPr>
          <w:p w14:paraId="0D7EFD2C" w14:textId="77777777" w:rsidR="00927EF6" w:rsidRPr="00D817C9" w:rsidRDefault="00927EF6" w:rsidP="008C1A58">
            <w:pPr>
              <w:jc w:val="center"/>
              <w:rPr>
                <w:b/>
                <w:sz w:val="20"/>
              </w:rPr>
            </w:pPr>
            <w:r w:rsidRPr="00D817C9">
              <w:rPr>
                <w:b/>
                <w:bCs/>
                <w:sz w:val="20"/>
              </w:rPr>
              <w:t> </w:t>
            </w:r>
          </w:p>
        </w:tc>
        <w:tc>
          <w:tcPr>
            <w:tcW w:w="411" w:type="pct"/>
            <w:tcBorders>
              <w:top w:val="single" w:sz="4" w:space="0" w:color="auto"/>
              <w:left w:val="single" w:sz="4" w:space="0" w:color="auto"/>
              <w:bottom w:val="single" w:sz="4" w:space="0" w:color="auto"/>
              <w:right w:val="single" w:sz="4" w:space="0" w:color="auto"/>
            </w:tcBorders>
            <w:vAlign w:val="center"/>
          </w:tcPr>
          <w:p w14:paraId="5BC33F66" w14:textId="77777777" w:rsidR="00927EF6" w:rsidRPr="00D817C9" w:rsidRDefault="00927EF6" w:rsidP="008C1A58">
            <w:pPr>
              <w:jc w:val="center"/>
              <w:rPr>
                <w:b/>
                <w:sz w:val="20"/>
              </w:rPr>
            </w:pPr>
            <w:r w:rsidRPr="00D817C9">
              <w:rPr>
                <w:b/>
                <w:bCs/>
                <w:sz w:val="20"/>
              </w:rPr>
              <w:t> </w:t>
            </w:r>
          </w:p>
        </w:tc>
        <w:tc>
          <w:tcPr>
            <w:tcW w:w="411" w:type="pct"/>
            <w:tcBorders>
              <w:top w:val="single" w:sz="4" w:space="0" w:color="auto"/>
              <w:left w:val="single" w:sz="4" w:space="0" w:color="auto"/>
              <w:bottom w:val="single" w:sz="4" w:space="0" w:color="auto"/>
              <w:right w:val="single" w:sz="4" w:space="0" w:color="auto"/>
            </w:tcBorders>
            <w:vAlign w:val="center"/>
          </w:tcPr>
          <w:p w14:paraId="6C6411A8" w14:textId="77777777" w:rsidR="00927EF6" w:rsidRPr="00D817C9" w:rsidRDefault="00927EF6" w:rsidP="008C1A58">
            <w:pPr>
              <w:jc w:val="center"/>
              <w:rPr>
                <w:b/>
                <w:sz w:val="20"/>
              </w:rPr>
            </w:pPr>
            <w:r w:rsidRPr="00D817C9">
              <w:rPr>
                <w:b/>
                <w:bCs/>
                <w:sz w:val="20"/>
              </w:rPr>
              <w:t> </w:t>
            </w:r>
          </w:p>
        </w:tc>
        <w:tc>
          <w:tcPr>
            <w:tcW w:w="404" w:type="pct"/>
            <w:tcBorders>
              <w:top w:val="single" w:sz="4" w:space="0" w:color="auto"/>
              <w:left w:val="single" w:sz="4" w:space="0" w:color="auto"/>
              <w:bottom w:val="single" w:sz="4" w:space="0" w:color="auto"/>
              <w:right w:val="single" w:sz="4" w:space="0" w:color="auto"/>
            </w:tcBorders>
            <w:vAlign w:val="center"/>
          </w:tcPr>
          <w:p w14:paraId="56063F8F" w14:textId="77777777" w:rsidR="00927EF6" w:rsidRPr="00D817C9" w:rsidRDefault="00927EF6" w:rsidP="008C1A58">
            <w:pPr>
              <w:jc w:val="center"/>
              <w:rPr>
                <w:b/>
                <w:sz w:val="20"/>
              </w:rPr>
            </w:pPr>
            <w:r w:rsidRPr="00D817C9">
              <w:rPr>
                <w:b/>
                <w:bCs/>
                <w:sz w:val="20"/>
              </w:rPr>
              <w:t> </w:t>
            </w:r>
          </w:p>
        </w:tc>
      </w:tr>
      <w:tr w:rsidR="00F72F15" w:rsidRPr="00D817C9" w14:paraId="29C9CA79" w14:textId="77777777" w:rsidTr="00D10D57">
        <w:trPr>
          <w:trHeight w:val="340"/>
        </w:trPr>
        <w:tc>
          <w:tcPr>
            <w:tcW w:w="291"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364B50C7" w14:textId="77777777" w:rsidR="00927EF6" w:rsidRPr="00D817C9" w:rsidRDefault="00927EF6" w:rsidP="008C1A58">
            <w:pPr>
              <w:jc w:val="center"/>
              <w:rPr>
                <w:bCs/>
                <w:sz w:val="22"/>
              </w:rPr>
            </w:pPr>
            <w:r w:rsidRPr="00D817C9">
              <w:rPr>
                <w:bCs/>
                <w:sz w:val="22"/>
              </w:rPr>
              <w:t>1</w:t>
            </w:r>
          </w:p>
        </w:tc>
        <w:tc>
          <w:tcPr>
            <w:tcW w:w="499"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0266C07B" w14:textId="77777777" w:rsidR="00927EF6" w:rsidRPr="00D817C9" w:rsidRDefault="00927EF6" w:rsidP="0082023A">
            <w:pPr>
              <w:jc w:val="center"/>
              <w:rPr>
                <w:bCs/>
                <w:sz w:val="22"/>
              </w:rPr>
            </w:pPr>
            <w:r w:rsidRPr="00D817C9">
              <w:rPr>
                <w:bCs/>
                <w:sz w:val="22"/>
              </w:rPr>
              <w:t>Sơn Tây</w:t>
            </w:r>
          </w:p>
        </w:tc>
        <w:tc>
          <w:tcPr>
            <w:tcW w:w="517"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3AF2EE86" w14:textId="77777777" w:rsidR="00927EF6" w:rsidRPr="00D817C9" w:rsidRDefault="00927EF6" w:rsidP="0082023A">
            <w:pPr>
              <w:jc w:val="center"/>
              <w:rPr>
                <w:bCs/>
                <w:sz w:val="22"/>
              </w:rPr>
            </w:pPr>
            <w:r w:rsidRPr="00D817C9">
              <w:rPr>
                <w:bCs/>
                <w:sz w:val="22"/>
              </w:rPr>
              <w:t>Hồng</w:t>
            </w:r>
          </w:p>
        </w:tc>
        <w:tc>
          <w:tcPr>
            <w:tcW w:w="390"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14B55B3C" w14:textId="363BDAC6" w:rsidR="00927EF6" w:rsidRPr="00D817C9" w:rsidRDefault="00927EF6" w:rsidP="0082023A">
            <w:pPr>
              <w:jc w:val="center"/>
              <w:rPr>
                <w:sz w:val="20"/>
                <w:lang w:val="vi-VN"/>
              </w:rPr>
            </w:pPr>
            <w:r w:rsidRPr="00D817C9">
              <w:rPr>
                <w:sz w:val="20"/>
              </w:rPr>
              <w:t>28.499</w:t>
            </w:r>
          </w:p>
        </w:tc>
        <w:tc>
          <w:tcPr>
            <w:tcW w:w="412"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0C79BB08" w14:textId="3084FDB1" w:rsidR="00927EF6" w:rsidRPr="00D817C9" w:rsidRDefault="00927EF6" w:rsidP="0082023A">
            <w:pPr>
              <w:jc w:val="center"/>
              <w:rPr>
                <w:sz w:val="20"/>
                <w:lang w:val="vi-VN"/>
              </w:rPr>
            </w:pPr>
            <w:r w:rsidRPr="00D817C9">
              <w:rPr>
                <w:sz w:val="20"/>
              </w:rPr>
              <w:t>30.259</w:t>
            </w:r>
          </w:p>
        </w:tc>
        <w:tc>
          <w:tcPr>
            <w:tcW w:w="423"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3508D828" w14:textId="5B4C7651" w:rsidR="00927EF6" w:rsidRPr="00D817C9" w:rsidRDefault="00927EF6" w:rsidP="0082023A">
            <w:pPr>
              <w:jc w:val="center"/>
              <w:rPr>
                <w:sz w:val="20"/>
              </w:rPr>
            </w:pPr>
            <w:r w:rsidRPr="00D817C9">
              <w:rPr>
                <w:sz w:val="20"/>
              </w:rPr>
              <w:t>31.692</w:t>
            </w:r>
          </w:p>
        </w:tc>
        <w:tc>
          <w:tcPr>
            <w:tcW w:w="421"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2F593D7D" w14:textId="579CF1D1" w:rsidR="00927EF6" w:rsidRPr="00D817C9" w:rsidRDefault="00927EF6" w:rsidP="0082023A">
            <w:pPr>
              <w:jc w:val="center"/>
              <w:rPr>
                <w:sz w:val="20"/>
              </w:rPr>
            </w:pPr>
            <w:r w:rsidRPr="00D817C9">
              <w:rPr>
                <w:sz w:val="20"/>
              </w:rPr>
              <w:t>29.716</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0D98BEC7" w14:textId="04361568" w:rsidR="00927EF6" w:rsidRPr="00D817C9" w:rsidRDefault="00927EF6" w:rsidP="0082023A">
            <w:pPr>
              <w:jc w:val="center"/>
              <w:rPr>
                <w:sz w:val="20"/>
              </w:rPr>
            </w:pPr>
            <w:r w:rsidRPr="00D817C9">
              <w:rPr>
                <w:sz w:val="20"/>
              </w:rPr>
              <w:t>30.975</w:t>
            </w:r>
          </w:p>
        </w:tc>
        <w:tc>
          <w:tcPr>
            <w:tcW w:w="412" w:type="pct"/>
            <w:tcBorders>
              <w:top w:val="single" w:sz="4" w:space="0" w:color="auto"/>
              <w:left w:val="single" w:sz="4" w:space="0" w:color="auto"/>
              <w:bottom w:val="single" w:sz="4" w:space="0" w:color="auto"/>
              <w:right w:val="single" w:sz="4" w:space="0" w:color="auto"/>
            </w:tcBorders>
            <w:vAlign w:val="center"/>
          </w:tcPr>
          <w:p w14:paraId="37DB8E04" w14:textId="0F83A822" w:rsidR="00927EF6" w:rsidRPr="00D817C9" w:rsidRDefault="00927EF6" w:rsidP="0082023A">
            <w:pPr>
              <w:jc w:val="center"/>
              <w:rPr>
                <w:sz w:val="20"/>
              </w:rPr>
            </w:pPr>
            <w:r w:rsidRPr="00D817C9">
              <w:rPr>
                <w:sz w:val="20"/>
              </w:rPr>
              <w:t>33.610</w:t>
            </w:r>
          </w:p>
        </w:tc>
        <w:tc>
          <w:tcPr>
            <w:tcW w:w="411" w:type="pct"/>
            <w:tcBorders>
              <w:top w:val="single" w:sz="4" w:space="0" w:color="auto"/>
              <w:left w:val="single" w:sz="4" w:space="0" w:color="auto"/>
              <w:bottom w:val="single" w:sz="4" w:space="0" w:color="auto"/>
              <w:right w:val="single" w:sz="4" w:space="0" w:color="auto"/>
            </w:tcBorders>
            <w:vAlign w:val="center"/>
          </w:tcPr>
          <w:p w14:paraId="7CE4125B" w14:textId="4EBBF738" w:rsidR="00927EF6" w:rsidRPr="00D817C9" w:rsidRDefault="00927EF6" w:rsidP="0082023A">
            <w:pPr>
              <w:jc w:val="center"/>
              <w:rPr>
                <w:sz w:val="20"/>
              </w:rPr>
            </w:pPr>
            <w:r w:rsidRPr="00D817C9">
              <w:rPr>
                <w:sz w:val="20"/>
              </w:rPr>
              <w:t>30.509</w:t>
            </w:r>
          </w:p>
        </w:tc>
        <w:tc>
          <w:tcPr>
            <w:tcW w:w="411" w:type="pct"/>
            <w:tcBorders>
              <w:top w:val="single" w:sz="4" w:space="0" w:color="auto"/>
              <w:left w:val="single" w:sz="4" w:space="0" w:color="auto"/>
              <w:bottom w:val="single" w:sz="4" w:space="0" w:color="auto"/>
              <w:right w:val="single" w:sz="4" w:space="0" w:color="auto"/>
            </w:tcBorders>
            <w:vAlign w:val="center"/>
          </w:tcPr>
          <w:p w14:paraId="54A12445" w14:textId="7C7BA8E0" w:rsidR="00927EF6" w:rsidRPr="00D817C9" w:rsidRDefault="00927EF6" w:rsidP="0082023A">
            <w:pPr>
              <w:jc w:val="center"/>
              <w:rPr>
                <w:sz w:val="20"/>
              </w:rPr>
            </w:pPr>
            <w:r w:rsidRPr="00D817C9">
              <w:rPr>
                <w:sz w:val="20"/>
              </w:rPr>
              <w:t>33.171</w:t>
            </w:r>
          </w:p>
        </w:tc>
        <w:tc>
          <w:tcPr>
            <w:tcW w:w="404" w:type="pct"/>
            <w:tcBorders>
              <w:top w:val="single" w:sz="4" w:space="0" w:color="auto"/>
              <w:left w:val="single" w:sz="4" w:space="0" w:color="auto"/>
              <w:bottom w:val="single" w:sz="4" w:space="0" w:color="auto"/>
              <w:right w:val="single" w:sz="4" w:space="0" w:color="auto"/>
            </w:tcBorders>
            <w:vAlign w:val="center"/>
          </w:tcPr>
          <w:p w14:paraId="44F9449B" w14:textId="44F1D1AB" w:rsidR="00927EF6" w:rsidRPr="00D817C9" w:rsidRDefault="00927EF6" w:rsidP="0082023A">
            <w:pPr>
              <w:jc w:val="center"/>
              <w:rPr>
                <w:sz w:val="20"/>
              </w:rPr>
            </w:pPr>
            <w:r w:rsidRPr="00D817C9">
              <w:rPr>
                <w:sz w:val="20"/>
              </w:rPr>
              <w:t>34.903</w:t>
            </w:r>
          </w:p>
        </w:tc>
      </w:tr>
      <w:tr w:rsidR="00F72F15" w:rsidRPr="00D817C9" w14:paraId="22D49940" w14:textId="77777777" w:rsidTr="00D10D57">
        <w:trPr>
          <w:trHeight w:val="340"/>
        </w:trPr>
        <w:tc>
          <w:tcPr>
            <w:tcW w:w="291"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3D694778" w14:textId="77777777" w:rsidR="00927EF6" w:rsidRPr="00D817C9" w:rsidRDefault="00927EF6" w:rsidP="008C1A58">
            <w:pPr>
              <w:jc w:val="center"/>
              <w:rPr>
                <w:bCs/>
                <w:sz w:val="22"/>
              </w:rPr>
            </w:pPr>
            <w:r w:rsidRPr="00D817C9">
              <w:rPr>
                <w:bCs/>
                <w:sz w:val="22"/>
              </w:rPr>
              <w:t>2</w:t>
            </w:r>
          </w:p>
        </w:tc>
        <w:tc>
          <w:tcPr>
            <w:tcW w:w="499"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0AE79353" w14:textId="77777777" w:rsidR="00927EF6" w:rsidRPr="00D817C9" w:rsidRDefault="00927EF6" w:rsidP="0082023A">
            <w:pPr>
              <w:jc w:val="center"/>
              <w:rPr>
                <w:bCs/>
                <w:sz w:val="22"/>
              </w:rPr>
            </w:pPr>
            <w:r w:rsidRPr="00D817C9">
              <w:rPr>
                <w:bCs/>
                <w:sz w:val="22"/>
              </w:rPr>
              <w:t>Hà Nội</w:t>
            </w:r>
          </w:p>
        </w:tc>
        <w:tc>
          <w:tcPr>
            <w:tcW w:w="517"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710B8AA0" w14:textId="77777777" w:rsidR="00927EF6" w:rsidRPr="00D817C9" w:rsidRDefault="00927EF6" w:rsidP="0082023A">
            <w:pPr>
              <w:jc w:val="center"/>
              <w:rPr>
                <w:bCs/>
                <w:sz w:val="22"/>
              </w:rPr>
            </w:pPr>
            <w:r w:rsidRPr="00D817C9">
              <w:rPr>
                <w:bCs/>
                <w:sz w:val="22"/>
              </w:rPr>
              <w:t>Hồng</w:t>
            </w:r>
          </w:p>
        </w:tc>
        <w:tc>
          <w:tcPr>
            <w:tcW w:w="390"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62D21429" w14:textId="452F29D8" w:rsidR="00927EF6" w:rsidRPr="00D817C9" w:rsidRDefault="00927EF6" w:rsidP="0082023A">
            <w:pPr>
              <w:jc w:val="center"/>
              <w:rPr>
                <w:sz w:val="20"/>
                <w:lang w:val="vi-VN"/>
              </w:rPr>
            </w:pPr>
            <w:r w:rsidRPr="00D817C9">
              <w:rPr>
                <w:sz w:val="20"/>
              </w:rPr>
              <w:t>18.693</w:t>
            </w:r>
          </w:p>
        </w:tc>
        <w:tc>
          <w:tcPr>
            <w:tcW w:w="412"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305C426F" w14:textId="68F76A54" w:rsidR="00927EF6" w:rsidRPr="00D817C9" w:rsidRDefault="00927EF6" w:rsidP="0082023A">
            <w:pPr>
              <w:jc w:val="center"/>
              <w:rPr>
                <w:sz w:val="20"/>
                <w:lang w:val="vi-VN"/>
              </w:rPr>
            </w:pPr>
            <w:r w:rsidRPr="00D817C9">
              <w:rPr>
                <w:sz w:val="20"/>
              </w:rPr>
              <w:t>19.751</w:t>
            </w:r>
          </w:p>
        </w:tc>
        <w:tc>
          <w:tcPr>
            <w:tcW w:w="423"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5E6D787C" w14:textId="67A10F02" w:rsidR="00927EF6" w:rsidRPr="00D817C9" w:rsidRDefault="00927EF6" w:rsidP="0082023A">
            <w:pPr>
              <w:jc w:val="center"/>
              <w:rPr>
                <w:sz w:val="20"/>
              </w:rPr>
            </w:pPr>
            <w:r w:rsidRPr="00D817C9">
              <w:rPr>
                <w:sz w:val="20"/>
              </w:rPr>
              <w:t>20.714</w:t>
            </w:r>
          </w:p>
        </w:tc>
        <w:tc>
          <w:tcPr>
            <w:tcW w:w="421"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28B416EC" w14:textId="5B1A8A11" w:rsidR="00927EF6" w:rsidRPr="00D817C9" w:rsidRDefault="00927EF6" w:rsidP="0082023A">
            <w:pPr>
              <w:jc w:val="center"/>
              <w:rPr>
                <w:sz w:val="20"/>
              </w:rPr>
            </w:pPr>
            <w:r w:rsidRPr="00D817C9">
              <w:rPr>
                <w:sz w:val="20"/>
              </w:rPr>
              <w:t>19.483</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tcPr>
          <w:p w14:paraId="1FE02877" w14:textId="5241E7EE" w:rsidR="00927EF6" w:rsidRPr="00D817C9" w:rsidRDefault="00927EF6" w:rsidP="0082023A">
            <w:pPr>
              <w:jc w:val="center"/>
              <w:rPr>
                <w:sz w:val="20"/>
              </w:rPr>
            </w:pPr>
            <w:r w:rsidRPr="00D817C9">
              <w:rPr>
                <w:sz w:val="20"/>
              </w:rPr>
              <w:t>20.076</w:t>
            </w:r>
          </w:p>
        </w:tc>
        <w:tc>
          <w:tcPr>
            <w:tcW w:w="412" w:type="pct"/>
            <w:tcBorders>
              <w:top w:val="single" w:sz="4" w:space="0" w:color="auto"/>
              <w:left w:val="single" w:sz="4" w:space="0" w:color="auto"/>
              <w:bottom w:val="single" w:sz="4" w:space="0" w:color="auto"/>
              <w:right w:val="single" w:sz="4" w:space="0" w:color="auto"/>
            </w:tcBorders>
            <w:vAlign w:val="center"/>
          </w:tcPr>
          <w:p w14:paraId="757D10B4" w14:textId="463AA767" w:rsidR="00927EF6" w:rsidRPr="00D817C9" w:rsidRDefault="00927EF6" w:rsidP="0082023A">
            <w:pPr>
              <w:jc w:val="center"/>
              <w:rPr>
                <w:sz w:val="20"/>
              </w:rPr>
            </w:pPr>
            <w:r w:rsidRPr="00D817C9">
              <w:rPr>
                <w:sz w:val="20"/>
              </w:rPr>
              <w:t>21.916</w:t>
            </w:r>
          </w:p>
        </w:tc>
        <w:tc>
          <w:tcPr>
            <w:tcW w:w="411" w:type="pct"/>
            <w:tcBorders>
              <w:top w:val="single" w:sz="4" w:space="0" w:color="auto"/>
              <w:left w:val="single" w:sz="4" w:space="0" w:color="auto"/>
              <w:bottom w:val="single" w:sz="4" w:space="0" w:color="auto"/>
              <w:right w:val="single" w:sz="4" w:space="0" w:color="auto"/>
            </w:tcBorders>
            <w:vAlign w:val="center"/>
          </w:tcPr>
          <w:p w14:paraId="59F6C16D" w14:textId="31631B76" w:rsidR="00927EF6" w:rsidRPr="00D817C9" w:rsidRDefault="00927EF6" w:rsidP="0082023A">
            <w:pPr>
              <w:jc w:val="center"/>
              <w:rPr>
                <w:sz w:val="20"/>
              </w:rPr>
            </w:pPr>
            <w:r w:rsidRPr="00D817C9">
              <w:rPr>
                <w:sz w:val="20"/>
              </w:rPr>
              <w:t>20.078</w:t>
            </w:r>
          </w:p>
        </w:tc>
        <w:tc>
          <w:tcPr>
            <w:tcW w:w="411" w:type="pct"/>
            <w:tcBorders>
              <w:top w:val="single" w:sz="4" w:space="0" w:color="auto"/>
              <w:left w:val="single" w:sz="4" w:space="0" w:color="auto"/>
              <w:bottom w:val="single" w:sz="4" w:space="0" w:color="auto"/>
              <w:right w:val="single" w:sz="4" w:space="0" w:color="auto"/>
            </w:tcBorders>
            <w:vAlign w:val="center"/>
          </w:tcPr>
          <w:p w14:paraId="6A674C22" w14:textId="11432E0E" w:rsidR="00927EF6" w:rsidRPr="00D817C9" w:rsidRDefault="00927EF6" w:rsidP="0082023A">
            <w:pPr>
              <w:jc w:val="center"/>
              <w:rPr>
                <w:sz w:val="20"/>
              </w:rPr>
            </w:pPr>
            <w:r w:rsidRPr="00D817C9">
              <w:rPr>
                <w:sz w:val="20"/>
              </w:rPr>
              <w:t>21.523</w:t>
            </w:r>
          </w:p>
        </w:tc>
        <w:tc>
          <w:tcPr>
            <w:tcW w:w="404" w:type="pct"/>
            <w:tcBorders>
              <w:top w:val="single" w:sz="4" w:space="0" w:color="auto"/>
              <w:left w:val="single" w:sz="4" w:space="0" w:color="auto"/>
              <w:bottom w:val="single" w:sz="4" w:space="0" w:color="auto"/>
              <w:right w:val="single" w:sz="4" w:space="0" w:color="auto"/>
            </w:tcBorders>
            <w:vAlign w:val="center"/>
          </w:tcPr>
          <w:p w14:paraId="17E0B6E1" w14:textId="1A06E56B" w:rsidR="00927EF6" w:rsidRPr="00D817C9" w:rsidRDefault="00927EF6" w:rsidP="0082023A">
            <w:pPr>
              <w:jc w:val="center"/>
              <w:rPr>
                <w:sz w:val="20"/>
              </w:rPr>
            </w:pPr>
            <w:r w:rsidRPr="00D817C9">
              <w:rPr>
                <w:sz w:val="20"/>
              </w:rPr>
              <w:t>22.735</w:t>
            </w:r>
          </w:p>
        </w:tc>
      </w:tr>
    </w:tbl>
    <w:p w14:paraId="438DFAFE" w14:textId="6A5C4BB8" w:rsidR="0082023A" w:rsidRPr="00D817C9" w:rsidRDefault="0082023A" w:rsidP="0082023A">
      <w:pPr>
        <w:pStyle w:val="BNGBIUA"/>
      </w:pPr>
      <w:bookmarkStart w:id="296" w:name="_Toc67754689"/>
      <w:bookmarkStart w:id="297" w:name="_Toc74081020"/>
      <w:r w:rsidRPr="00D817C9">
        <w:t xml:space="preserve">Bảng </w:t>
      </w:r>
      <w:r w:rsidRPr="00D817C9">
        <w:fldChar w:fldCharType="begin"/>
      </w:r>
      <w:r w:rsidRPr="00D817C9">
        <w:instrText xml:space="preserve"> STYLEREF 1 \s </w:instrText>
      </w:r>
      <w:r w:rsidRPr="00D817C9">
        <w:fldChar w:fldCharType="separate"/>
      </w:r>
      <w:r w:rsidR="009B26C5" w:rsidRPr="00D817C9">
        <w:rPr>
          <w:noProof/>
        </w:rPr>
        <w:t>6</w:t>
      </w:r>
      <w:r w:rsidRPr="00D817C9">
        <w:fldChar w:fldCharType="end"/>
      </w:r>
      <w:r w:rsidRPr="00D817C9">
        <w:t>.</w:t>
      </w:r>
      <w:r w:rsidRPr="00D817C9">
        <w:fldChar w:fldCharType="begin"/>
      </w:r>
      <w:r w:rsidRPr="00D817C9">
        <w:instrText xml:space="preserve"> SEQ Bảng \* ARABIC \s 1 </w:instrText>
      </w:r>
      <w:r w:rsidRPr="00D817C9">
        <w:fldChar w:fldCharType="separate"/>
      </w:r>
      <w:r w:rsidR="009B26C5" w:rsidRPr="00D817C9">
        <w:rPr>
          <w:noProof/>
        </w:rPr>
        <w:t>10</w:t>
      </w:r>
      <w:r w:rsidRPr="00D817C9">
        <w:fldChar w:fldCharType="end"/>
      </w:r>
      <w:r w:rsidRPr="00D817C9">
        <w:rPr>
          <w:lang w:val="nl-NL"/>
        </w:rPr>
        <w:t xml:space="preserve">. </w:t>
      </w:r>
      <w:r w:rsidRPr="00D817C9">
        <w:t>Mức giảm mực nước lũ trường hợp địa hình năm 2019 so với năm 2009</w:t>
      </w:r>
      <w:bookmarkEnd w:id="296"/>
      <w:bookmarkEnd w:id="297"/>
    </w:p>
    <w:tbl>
      <w:tblPr>
        <w:tblW w:w="5000" w:type="pct"/>
        <w:tblLook w:val="04A0" w:firstRow="1" w:lastRow="0" w:firstColumn="1" w:lastColumn="0" w:noHBand="0" w:noVBand="1"/>
      </w:tblPr>
      <w:tblGrid>
        <w:gridCol w:w="1192"/>
        <w:gridCol w:w="1355"/>
        <w:gridCol w:w="697"/>
        <w:gridCol w:w="784"/>
        <w:gridCol w:w="732"/>
        <w:gridCol w:w="697"/>
        <w:gridCol w:w="767"/>
        <w:gridCol w:w="767"/>
        <w:gridCol w:w="767"/>
        <w:gridCol w:w="767"/>
        <w:gridCol w:w="763"/>
      </w:tblGrid>
      <w:tr w:rsidR="00F72F15" w:rsidRPr="00D817C9" w14:paraId="0868979E" w14:textId="77777777" w:rsidTr="00FD26F0">
        <w:trPr>
          <w:trHeight w:val="340"/>
        </w:trPr>
        <w:tc>
          <w:tcPr>
            <w:tcW w:w="6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E2BA9D" w14:textId="77777777" w:rsidR="0082023A" w:rsidRPr="00D817C9" w:rsidRDefault="0082023A" w:rsidP="00195AA5">
            <w:pPr>
              <w:jc w:val="center"/>
              <w:rPr>
                <w:b/>
                <w:bCs/>
                <w:sz w:val="22"/>
                <w:szCs w:val="22"/>
              </w:rPr>
            </w:pPr>
            <w:r w:rsidRPr="00D817C9">
              <w:rPr>
                <w:b/>
                <w:bCs/>
                <w:sz w:val="22"/>
                <w:szCs w:val="22"/>
              </w:rPr>
              <w:t>Trạm</w:t>
            </w:r>
          </w:p>
        </w:tc>
        <w:tc>
          <w:tcPr>
            <w:tcW w:w="7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1DF8CB" w14:textId="77777777" w:rsidR="0082023A" w:rsidRPr="00D817C9" w:rsidRDefault="0082023A" w:rsidP="00195AA5">
            <w:pPr>
              <w:jc w:val="center"/>
              <w:rPr>
                <w:b/>
                <w:bCs/>
                <w:sz w:val="22"/>
                <w:szCs w:val="22"/>
              </w:rPr>
            </w:pPr>
            <w:r w:rsidRPr="00D817C9">
              <w:rPr>
                <w:b/>
                <w:bCs/>
                <w:sz w:val="22"/>
                <w:szCs w:val="22"/>
              </w:rPr>
              <w:t>Sông</w:t>
            </w:r>
          </w:p>
        </w:tc>
        <w:tc>
          <w:tcPr>
            <w:tcW w:w="1191" w:type="pct"/>
            <w:gridSpan w:val="3"/>
            <w:tcBorders>
              <w:top w:val="single" w:sz="4" w:space="0" w:color="auto"/>
              <w:left w:val="nil"/>
              <w:bottom w:val="single" w:sz="4" w:space="0" w:color="auto"/>
              <w:right w:val="single" w:sz="4" w:space="0" w:color="auto"/>
            </w:tcBorders>
            <w:shd w:val="clear" w:color="auto" w:fill="auto"/>
            <w:vAlign w:val="center"/>
            <w:hideMark/>
          </w:tcPr>
          <w:p w14:paraId="31DE62D5" w14:textId="77777777" w:rsidR="0082023A" w:rsidRPr="00D817C9" w:rsidRDefault="0082023A" w:rsidP="00195AA5">
            <w:pPr>
              <w:jc w:val="center"/>
              <w:rPr>
                <w:b/>
                <w:bCs/>
                <w:sz w:val="22"/>
                <w:szCs w:val="22"/>
              </w:rPr>
            </w:pPr>
            <w:r w:rsidRPr="00D817C9">
              <w:rPr>
                <w:b/>
                <w:bCs/>
                <w:sz w:val="22"/>
                <w:szCs w:val="22"/>
              </w:rPr>
              <w:t>Hiện tại</w:t>
            </w:r>
          </w:p>
        </w:tc>
        <w:tc>
          <w:tcPr>
            <w:tcW w:w="1201" w:type="pct"/>
            <w:gridSpan w:val="3"/>
            <w:tcBorders>
              <w:top w:val="single" w:sz="4" w:space="0" w:color="auto"/>
              <w:left w:val="nil"/>
              <w:bottom w:val="single" w:sz="4" w:space="0" w:color="auto"/>
              <w:right w:val="single" w:sz="4" w:space="0" w:color="auto"/>
            </w:tcBorders>
            <w:shd w:val="clear" w:color="auto" w:fill="auto"/>
            <w:vAlign w:val="center"/>
            <w:hideMark/>
          </w:tcPr>
          <w:p w14:paraId="0B4CF676" w14:textId="77777777" w:rsidR="00525A6E" w:rsidRPr="00D817C9" w:rsidRDefault="0082023A" w:rsidP="00195AA5">
            <w:pPr>
              <w:jc w:val="center"/>
              <w:rPr>
                <w:b/>
                <w:bCs/>
                <w:sz w:val="22"/>
                <w:szCs w:val="22"/>
              </w:rPr>
            </w:pPr>
            <w:r w:rsidRPr="00D817C9">
              <w:rPr>
                <w:b/>
                <w:bCs/>
                <w:sz w:val="22"/>
                <w:szCs w:val="22"/>
              </w:rPr>
              <w:t>BĐKH 2030</w:t>
            </w:r>
          </w:p>
          <w:p w14:paraId="3B824C30" w14:textId="0F80D2BD" w:rsidR="0082023A" w:rsidRPr="00D817C9" w:rsidRDefault="0082023A" w:rsidP="00195AA5">
            <w:pPr>
              <w:jc w:val="center"/>
              <w:rPr>
                <w:b/>
                <w:bCs/>
                <w:sz w:val="22"/>
                <w:szCs w:val="22"/>
              </w:rPr>
            </w:pPr>
            <w:r w:rsidRPr="00D817C9">
              <w:rPr>
                <w:b/>
                <w:bCs/>
                <w:sz w:val="22"/>
                <w:szCs w:val="22"/>
              </w:rPr>
              <w:t xml:space="preserve">- KB </w:t>
            </w:r>
            <w:r w:rsidR="00525A6E" w:rsidRPr="00D817C9">
              <w:rPr>
                <w:b/>
                <w:bCs/>
                <w:sz w:val="22"/>
                <w:szCs w:val="22"/>
              </w:rPr>
              <w:t>RCP</w:t>
            </w:r>
            <w:r w:rsidRPr="00D817C9">
              <w:rPr>
                <w:b/>
                <w:bCs/>
                <w:sz w:val="22"/>
                <w:szCs w:val="22"/>
              </w:rPr>
              <w:t>8.5</w:t>
            </w:r>
          </w:p>
        </w:tc>
        <w:tc>
          <w:tcPr>
            <w:tcW w:w="1237" w:type="pct"/>
            <w:gridSpan w:val="3"/>
            <w:tcBorders>
              <w:top w:val="single" w:sz="4" w:space="0" w:color="auto"/>
              <w:left w:val="nil"/>
              <w:bottom w:val="single" w:sz="4" w:space="0" w:color="auto"/>
              <w:right w:val="single" w:sz="4" w:space="0" w:color="auto"/>
            </w:tcBorders>
            <w:shd w:val="clear" w:color="auto" w:fill="auto"/>
            <w:vAlign w:val="center"/>
            <w:hideMark/>
          </w:tcPr>
          <w:p w14:paraId="325EC5C8" w14:textId="77777777" w:rsidR="00525A6E" w:rsidRPr="00D817C9" w:rsidRDefault="0082023A" w:rsidP="00195AA5">
            <w:pPr>
              <w:jc w:val="center"/>
              <w:rPr>
                <w:b/>
                <w:bCs/>
                <w:sz w:val="22"/>
                <w:szCs w:val="22"/>
              </w:rPr>
            </w:pPr>
            <w:r w:rsidRPr="00D817C9">
              <w:rPr>
                <w:b/>
                <w:bCs/>
                <w:sz w:val="22"/>
                <w:szCs w:val="22"/>
              </w:rPr>
              <w:t>BĐKH 2050</w:t>
            </w:r>
          </w:p>
          <w:p w14:paraId="10B199DE" w14:textId="66C87F15" w:rsidR="0082023A" w:rsidRPr="00D817C9" w:rsidRDefault="0082023A" w:rsidP="00195AA5">
            <w:pPr>
              <w:jc w:val="center"/>
              <w:rPr>
                <w:b/>
                <w:bCs/>
                <w:sz w:val="22"/>
                <w:szCs w:val="22"/>
              </w:rPr>
            </w:pPr>
            <w:r w:rsidRPr="00D817C9">
              <w:rPr>
                <w:b/>
                <w:bCs/>
                <w:sz w:val="22"/>
                <w:szCs w:val="22"/>
              </w:rPr>
              <w:t xml:space="preserve">- KB </w:t>
            </w:r>
            <w:r w:rsidR="00525A6E" w:rsidRPr="00D817C9">
              <w:rPr>
                <w:b/>
                <w:bCs/>
                <w:sz w:val="22"/>
                <w:szCs w:val="22"/>
              </w:rPr>
              <w:t>RCP</w:t>
            </w:r>
            <w:r w:rsidRPr="00D817C9">
              <w:rPr>
                <w:b/>
                <w:bCs/>
                <w:sz w:val="22"/>
                <w:szCs w:val="22"/>
              </w:rPr>
              <w:t>8.5</w:t>
            </w:r>
          </w:p>
        </w:tc>
      </w:tr>
      <w:tr w:rsidR="00F72F15" w:rsidRPr="00D817C9" w14:paraId="2C6A2872" w14:textId="77777777" w:rsidTr="00FD26F0">
        <w:trPr>
          <w:trHeight w:val="340"/>
        </w:trPr>
        <w:tc>
          <w:tcPr>
            <w:tcW w:w="641" w:type="pct"/>
            <w:vMerge/>
            <w:tcBorders>
              <w:top w:val="single" w:sz="4" w:space="0" w:color="auto"/>
              <w:left w:val="single" w:sz="4" w:space="0" w:color="auto"/>
              <w:bottom w:val="single" w:sz="4" w:space="0" w:color="auto"/>
              <w:right w:val="single" w:sz="4" w:space="0" w:color="auto"/>
            </w:tcBorders>
            <w:vAlign w:val="center"/>
            <w:hideMark/>
          </w:tcPr>
          <w:p w14:paraId="2F8D4431" w14:textId="77777777" w:rsidR="0082023A" w:rsidRPr="00D817C9" w:rsidRDefault="0082023A" w:rsidP="00195AA5">
            <w:pPr>
              <w:rPr>
                <w:b/>
                <w:bCs/>
                <w:sz w:val="22"/>
                <w:szCs w:val="22"/>
              </w:rPr>
            </w:pPr>
          </w:p>
        </w:tc>
        <w:tc>
          <w:tcPr>
            <w:tcW w:w="729" w:type="pct"/>
            <w:vMerge/>
            <w:tcBorders>
              <w:top w:val="single" w:sz="4" w:space="0" w:color="auto"/>
              <w:left w:val="single" w:sz="4" w:space="0" w:color="auto"/>
              <w:bottom w:val="single" w:sz="4" w:space="0" w:color="auto"/>
              <w:right w:val="single" w:sz="4" w:space="0" w:color="auto"/>
            </w:tcBorders>
            <w:vAlign w:val="center"/>
            <w:hideMark/>
          </w:tcPr>
          <w:p w14:paraId="597DE3B1" w14:textId="77777777" w:rsidR="0082023A" w:rsidRPr="00D817C9" w:rsidRDefault="0082023A" w:rsidP="00195AA5">
            <w:pPr>
              <w:rPr>
                <w:b/>
                <w:bCs/>
                <w:sz w:val="22"/>
                <w:szCs w:val="22"/>
              </w:rPr>
            </w:pPr>
          </w:p>
        </w:tc>
        <w:tc>
          <w:tcPr>
            <w:tcW w:w="375" w:type="pct"/>
            <w:tcBorders>
              <w:top w:val="nil"/>
              <w:left w:val="nil"/>
              <w:bottom w:val="single" w:sz="4" w:space="0" w:color="auto"/>
              <w:right w:val="single" w:sz="4" w:space="0" w:color="auto"/>
            </w:tcBorders>
            <w:shd w:val="clear" w:color="auto" w:fill="auto"/>
            <w:vAlign w:val="center"/>
            <w:hideMark/>
          </w:tcPr>
          <w:p w14:paraId="4D94D99D" w14:textId="77777777" w:rsidR="0082023A" w:rsidRPr="00D817C9" w:rsidRDefault="0082023A" w:rsidP="00195AA5">
            <w:pPr>
              <w:jc w:val="center"/>
              <w:rPr>
                <w:b/>
                <w:bCs/>
                <w:sz w:val="22"/>
                <w:szCs w:val="22"/>
              </w:rPr>
            </w:pPr>
            <w:r w:rsidRPr="00D817C9">
              <w:rPr>
                <w:b/>
                <w:bCs/>
                <w:sz w:val="22"/>
                <w:szCs w:val="22"/>
              </w:rPr>
              <w:t>300 năm</w:t>
            </w:r>
          </w:p>
        </w:tc>
        <w:tc>
          <w:tcPr>
            <w:tcW w:w="422" w:type="pct"/>
            <w:tcBorders>
              <w:top w:val="nil"/>
              <w:left w:val="nil"/>
              <w:bottom w:val="single" w:sz="4" w:space="0" w:color="auto"/>
              <w:right w:val="single" w:sz="4" w:space="0" w:color="auto"/>
            </w:tcBorders>
            <w:shd w:val="clear" w:color="auto" w:fill="auto"/>
            <w:vAlign w:val="center"/>
            <w:hideMark/>
          </w:tcPr>
          <w:p w14:paraId="626D2D7B" w14:textId="77777777" w:rsidR="0082023A" w:rsidRPr="00D817C9" w:rsidRDefault="0082023A" w:rsidP="00195AA5">
            <w:pPr>
              <w:jc w:val="center"/>
              <w:rPr>
                <w:b/>
                <w:bCs/>
                <w:sz w:val="22"/>
                <w:szCs w:val="22"/>
              </w:rPr>
            </w:pPr>
            <w:r w:rsidRPr="00D817C9">
              <w:rPr>
                <w:b/>
                <w:bCs/>
                <w:sz w:val="22"/>
                <w:szCs w:val="22"/>
              </w:rPr>
              <w:t>500 năm</w:t>
            </w:r>
          </w:p>
        </w:tc>
        <w:tc>
          <w:tcPr>
            <w:tcW w:w="394" w:type="pct"/>
            <w:tcBorders>
              <w:top w:val="nil"/>
              <w:left w:val="nil"/>
              <w:bottom w:val="single" w:sz="4" w:space="0" w:color="auto"/>
              <w:right w:val="single" w:sz="4" w:space="0" w:color="auto"/>
            </w:tcBorders>
            <w:shd w:val="clear" w:color="auto" w:fill="auto"/>
            <w:vAlign w:val="center"/>
            <w:hideMark/>
          </w:tcPr>
          <w:p w14:paraId="1176B289" w14:textId="77777777" w:rsidR="0082023A" w:rsidRPr="00D817C9" w:rsidRDefault="0082023A" w:rsidP="00195AA5">
            <w:pPr>
              <w:jc w:val="center"/>
              <w:rPr>
                <w:b/>
                <w:bCs/>
                <w:sz w:val="22"/>
                <w:szCs w:val="22"/>
              </w:rPr>
            </w:pPr>
            <w:r w:rsidRPr="00D817C9">
              <w:rPr>
                <w:b/>
                <w:bCs/>
                <w:sz w:val="22"/>
                <w:szCs w:val="22"/>
              </w:rPr>
              <w:t>700 năm</w:t>
            </w:r>
          </w:p>
        </w:tc>
        <w:tc>
          <w:tcPr>
            <w:tcW w:w="375" w:type="pct"/>
            <w:tcBorders>
              <w:top w:val="nil"/>
              <w:left w:val="nil"/>
              <w:bottom w:val="single" w:sz="4" w:space="0" w:color="auto"/>
              <w:right w:val="single" w:sz="4" w:space="0" w:color="auto"/>
            </w:tcBorders>
            <w:shd w:val="clear" w:color="auto" w:fill="auto"/>
            <w:vAlign w:val="center"/>
            <w:hideMark/>
          </w:tcPr>
          <w:p w14:paraId="11ABE5FF" w14:textId="77777777" w:rsidR="0082023A" w:rsidRPr="00D817C9" w:rsidRDefault="0082023A" w:rsidP="00195AA5">
            <w:pPr>
              <w:jc w:val="center"/>
              <w:rPr>
                <w:b/>
                <w:bCs/>
                <w:sz w:val="22"/>
                <w:szCs w:val="22"/>
              </w:rPr>
            </w:pPr>
            <w:r w:rsidRPr="00D817C9">
              <w:rPr>
                <w:b/>
                <w:bCs/>
                <w:sz w:val="22"/>
                <w:szCs w:val="22"/>
              </w:rPr>
              <w:t>300 năm</w:t>
            </w:r>
          </w:p>
        </w:tc>
        <w:tc>
          <w:tcPr>
            <w:tcW w:w="413" w:type="pct"/>
            <w:tcBorders>
              <w:top w:val="nil"/>
              <w:left w:val="nil"/>
              <w:bottom w:val="single" w:sz="4" w:space="0" w:color="auto"/>
              <w:right w:val="single" w:sz="4" w:space="0" w:color="auto"/>
            </w:tcBorders>
            <w:shd w:val="clear" w:color="auto" w:fill="auto"/>
            <w:vAlign w:val="center"/>
            <w:hideMark/>
          </w:tcPr>
          <w:p w14:paraId="0AA33245" w14:textId="77777777" w:rsidR="0082023A" w:rsidRPr="00D817C9" w:rsidRDefault="0082023A" w:rsidP="00195AA5">
            <w:pPr>
              <w:jc w:val="center"/>
              <w:rPr>
                <w:b/>
                <w:bCs/>
                <w:sz w:val="22"/>
                <w:szCs w:val="22"/>
              </w:rPr>
            </w:pPr>
            <w:r w:rsidRPr="00D817C9">
              <w:rPr>
                <w:b/>
                <w:bCs/>
                <w:sz w:val="22"/>
                <w:szCs w:val="22"/>
              </w:rPr>
              <w:t>500 năm</w:t>
            </w:r>
          </w:p>
        </w:tc>
        <w:tc>
          <w:tcPr>
            <w:tcW w:w="413" w:type="pct"/>
            <w:tcBorders>
              <w:top w:val="nil"/>
              <w:left w:val="nil"/>
              <w:bottom w:val="single" w:sz="4" w:space="0" w:color="auto"/>
              <w:right w:val="single" w:sz="4" w:space="0" w:color="auto"/>
            </w:tcBorders>
            <w:shd w:val="clear" w:color="auto" w:fill="auto"/>
            <w:vAlign w:val="center"/>
            <w:hideMark/>
          </w:tcPr>
          <w:p w14:paraId="31CC313F" w14:textId="77777777" w:rsidR="0082023A" w:rsidRPr="00D817C9" w:rsidRDefault="0082023A" w:rsidP="00195AA5">
            <w:pPr>
              <w:jc w:val="center"/>
              <w:rPr>
                <w:b/>
                <w:bCs/>
                <w:sz w:val="22"/>
                <w:szCs w:val="22"/>
              </w:rPr>
            </w:pPr>
            <w:r w:rsidRPr="00D817C9">
              <w:rPr>
                <w:b/>
                <w:bCs/>
                <w:sz w:val="22"/>
                <w:szCs w:val="22"/>
              </w:rPr>
              <w:t>700 năm</w:t>
            </w:r>
          </w:p>
        </w:tc>
        <w:tc>
          <w:tcPr>
            <w:tcW w:w="413" w:type="pct"/>
            <w:tcBorders>
              <w:top w:val="nil"/>
              <w:left w:val="nil"/>
              <w:bottom w:val="single" w:sz="4" w:space="0" w:color="auto"/>
              <w:right w:val="single" w:sz="4" w:space="0" w:color="auto"/>
            </w:tcBorders>
            <w:shd w:val="clear" w:color="auto" w:fill="auto"/>
            <w:vAlign w:val="center"/>
            <w:hideMark/>
          </w:tcPr>
          <w:p w14:paraId="018A0FDD" w14:textId="77777777" w:rsidR="0082023A" w:rsidRPr="00D817C9" w:rsidRDefault="0082023A" w:rsidP="00195AA5">
            <w:pPr>
              <w:jc w:val="center"/>
              <w:rPr>
                <w:b/>
                <w:bCs/>
                <w:sz w:val="22"/>
                <w:szCs w:val="22"/>
              </w:rPr>
            </w:pPr>
            <w:r w:rsidRPr="00D817C9">
              <w:rPr>
                <w:b/>
                <w:bCs/>
                <w:sz w:val="22"/>
                <w:szCs w:val="22"/>
              </w:rPr>
              <w:t>300 năm</w:t>
            </w:r>
          </w:p>
        </w:tc>
        <w:tc>
          <w:tcPr>
            <w:tcW w:w="413" w:type="pct"/>
            <w:tcBorders>
              <w:top w:val="nil"/>
              <w:left w:val="nil"/>
              <w:bottom w:val="single" w:sz="4" w:space="0" w:color="auto"/>
              <w:right w:val="single" w:sz="4" w:space="0" w:color="auto"/>
            </w:tcBorders>
            <w:shd w:val="clear" w:color="auto" w:fill="auto"/>
            <w:vAlign w:val="center"/>
            <w:hideMark/>
          </w:tcPr>
          <w:p w14:paraId="288F39D3" w14:textId="77777777" w:rsidR="0082023A" w:rsidRPr="00D817C9" w:rsidRDefault="0082023A" w:rsidP="00195AA5">
            <w:pPr>
              <w:jc w:val="center"/>
              <w:rPr>
                <w:b/>
                <w:bCs/>
                <w:sz w:val="22"/>
                <w:szCs w:val="22"/>
              </w:rPr>
            </w:pPr>
            <w:r w:rsidRPr="00D817C9">
              <w:rPr>
                <w:b/>
                <w:bCs/>
                <w:sz w:val="22"/>
                <w:szCs w:val="22"/>
              </w:rPr>
              <w:t>500 năm</w:t>
            </w:r>
          </w:p>
        </w:tc>
        <w:tc>
          <w:tcPr>
            <w:tcW w:w="411" w:type="pct"/>
            <w:tcBorders>
              <w:top w:val="nil"/>
              <w:left w:val="nil"/>
              <w:bottom w:val="single" w:sz="4" w:space="0" w:color="auto"/>
              <w:right w:val="single" w:sz="4" w:space="0" w:color="auto"/>
            </w:tcBorders>
            <w:shd w:val="clear" w:color="auto" w:fill="auto"/>
            <w:vAlign w:val="center"/>
            <w:hideMark/>
          </w:tcPr>
          <w:p w14:paraId="19AA1166" w14:textId="77777777" w:rsidR="0082023A" w:rsidRPr="00D817C9" w:rsidRDefault="0082023A" w:rsidP="00195AA5">
            <w:pPr>
              <w:jc w:val="center"/>
              <w:rPr>
                <w:b/>
                <w:bCs/>
                <w:sz w:val="22"/>
                <w:szCs w:val="22"/>
              </w:rPr>
            </w:pPr>
            <w:r w:rsidRPr="00D817C9">
              <w:rPr>
                <w:b/>
                <w:bCs/>
                <w:sz w:val="22"/>
                <w:szCs w:val="22"/>
              </w:rPr>
              <w:t>700 năm</w:t>
            </w:r>
          </w:p>
        </w:tc>
      </w:tr>
      <w:tr w:rsidR="00F72F15" w:rsidRPr="00D817C9" w14:paraId="15C1D82F" w14:textId="77777777" w:rsidTr="00FD26F0">
        <w:trPr>
          <w:trHeight w:val="340"/>
        </w:trPr>
        <w:tc>
          <w:tcPr>
            <w:tcW w:w="641" w:type="pct"/>
            <w:tcBorders>
              <w:top w:val="nil"/>
              <w:left w:val="single" w:sz="4" w:space="0" w:color="auto"/>
              <w:bottom w:val="single" w:sz="4" w:space="0" w:color="auto"/>
              <w:right w:val="single" w:sz="4" w:space="0" w:color="auto"/>
            </w:tcBorders>
            <w:shd w:val="clear" w:color="auto" w:fill="auto"/>
            <w:vAlign w:val="center"/>
            <w:hideMark/>
          </w:tcPr>
          <w:p w14:paraId="7F9E69F3" w14:textId="77777777" w:rsidR="0082023A" w:rsidRPr="00D817C9" w:rsidRDefault="0082023A" w:rsidP="00195AA5">
            <w:pPr>
              <w:rPr>
                <w:sz w:val="22"/>
                <w:szCs w:val="22"/>
              </w:rPr>
            </w:pPr>
            <w:r w:rsidRPr="00D817C9">
              <w:rPr>
                <w:sz w:val="22"/>
                <w:szCs w:val="22"/>
              </w:rPr>
              <w:t>Sơn Tây</w:t>
            </w:r>
          </w:p>
        </w:tc>
        <w:tc>
          <w:tcPr>
            <w:tcW w:w="729" w:type="pct"/>
            <w:tcBorders>
              <w:top w:val="nil"/>
              <w:left w:val="nil"/>
              <w:bottom w:val="single" w:sz="4" w:space="0" w:color="auto"/>
              <w:right w:val="single" w:sz="4" w:space="0" w:color="auto"/>
            </w:tcBorders>
            <w:shd w:val="clear" w:color="auto" w:fill="auto"/>
            <w:vAlign w:val="center"/>
            <w:hideMark/>
          </w:tcPr>
          <w:p w14:paraId="7B53913D" w14:textId="77777777" w:rsidR="0082023A" w:rsidRPr="00D817C9" w:rsidRDefault="0082023A" w:rsidP="00195AA5">
            <w:pPr>
              <w:jc w:val="center"/>
              <w:rPr>
                <w:sz w:val="22"/>
                <w:szCs w:val="22"/>
              </w:rPr>
            </w:pPr>
            <w:r w:rsidRPr="00D817C9">
              <w:rPr>
                <w:sz w:val="22"/>
                <w:szCs w:val="22"/>
              </w:rPr>
              <w:t>Hồng</w:t>
            </w:r>
          </w:p>
        </w:tc>
        <w:tc>
          <w:tcPr>
            <w:tcW w:w="375" w:type="pct"/>
            <w:tcBorders>
              <w:top w:val="nil"/>
              <w:left w:val="nil"/>
              <w:bottom w:val="single" w:sz="4" w:space="0" w:color="auto"/>
              <w:right w:val="single" w:sz="4" w:space="0" w:color="auto"/>
            </w:tcBorders>
            <w:shd w:val="clear" w:color="auto" w:fill="auto"/>
            <w:vAlign w:val="center"/>
            <w:hideMark/>
          </w:tcPr>
          <w:p w14:paraId="4FF7C06E" w14:textId="77777777" w:rsidR="0082023A" w:rsidRPr="00D817C9" w:rsidRDefault="0082023A" w:rsidP="00195AA5">
            <w:pPr>
              <w:jc w:val="center"/>
              <w:rPr>
                <w:sz w:val="22"/>
                <w:szCs w:val="22"/>
              </w:rPr>
            </w:pPr>
            <w:r w:rsidRPr="00D817C9">
              <w:rPr>
                <w:sz w:val="20"/>
              </w:rPr>
              <w:t>1,6</w:t>
            </w:r>
          </w:p>
        </w:tc>
        <w:tc>
          <w:tcPr>
            <w:tcW w:w="422" w:type="pct"/>
            <w:tcBorders>
              <w:top w:val="nil"/>
              <w:left w:val="nil"/>
              <w:bottom w:val="single" w:sz="4" w:space="0" w:color="auto"/>
              <w:right w:val="single" w:sz="4" w:space="0" w:color="auto"/>
            </w:tcBorders>
            <w:shd w:val="clear" w:color="auto" w:fill="auto"/>
            <w:vAlign w:val="center"/>
            <w:hideMark/>
          </w:tcPr>
          <w:p w14:paraId="6E9E0BC2" w14:textId="77777777" w:rsidR="0082023A" w:rsidRPr="00D817C9" w:rsidRDefault="0082023A" w:rsidP="00195AA5">
            <w:pPr>
              <w:jc w:val="center"/>
              <w:rPr>
                <w:sz w:val="22"/>
                <w:szCs w:val="22"/>
              </w:rPr>
            </w:pPr>
            <w:r w:rsidRPr="00D817C9">
              <w:rPr>
                <w:sz w:val="20"/>
              </w:rPr>
              <w:t>1,5</w:t>
            </w:r>
          </w:p>
        </w:tc>
        <w:tc>
          <w:tcPr>
            <w:tcW w:w="394" w:type="pct"/>
            <w:tcBorders>
              <w:top w:val="nil"/>
              <w:left w:val="nil"/>
              <w:bottom w:val="single" w:sz="4" w:space="0" w:color="auto"/>
              <w:right w:val="single" w:sz="4" w:space="0" w:color="auto"/>
            </w:tcBorders>
            <w:shd w:val="clear" w:color="auto" w:fill="auto"/>
            <w:vAlign w:val="center"/>
            <w:hideMark/>
          </w:tcPr>
          <w:p w14:paraId="4035FC79" w14:textId="77777777" w:rsidR="0082023A" w:rsidRPr="00D817C9" w:rsidRDefault="0082023A" w:rsidP="00195AA5">
            <w:pPr>
              <w:jc w:val="center"/>
              <w:rPr>
                <w:sz w:val="22"/>
                <w:szCs w:val="22"/>
              </w:rPr>
            </w:pPr>
            <w:r w:rsidRPr="00D817C9">
              <w:rPr>
                <w:sz w:val="20"/>
              </w:rPr>
              <w:t>1,5</w:t>
            </w:r>
          </w:p>
        </w:tc>
        <w:tc>
          <w:tcPr>
            <w:tcW w:w="375" w:type="pct"/>
            <w:tcBorders>
              <w:top w:val="nil"/>
              <w:left w:val="nil"/>
              <w:bottom w:val="single" w:sz="4" w:space="0" w:color="auto"/>
              <w:right w:val="single" w:sz="4" w:space="0" w:color="auto"/>
            </w:tcBorders>
            <w:shd w:val="clear" w:color="auto" w:fill="auto"/>
            <w:vAlign w:val="center"/>
            <w:hideMark/>
          </w:tcPr>
          <w:p w14:paraId="7223967B" w14:textId="77777777" w:rsidR="0082023A" w:rsidRPr="00D817C9" w:rsidRDefault="0082023A" w:rsidP="00195AA5">
            <w:pPr>
              <w:jc w:val="center"/>
              <w:rPr>
                <w:sz w:val="22"/>
                <w:szCs w:val="22"/>
              </w:rPr>
            </w:pPr>
            <w:r w:rsidRPr="00D817C9">
              <w:rPr>
                <w:sz w:val="20"/>
              </w:rPr>
              <w:t>1,5</w:t>
            </w:r>
          </w:p>
        </w:tc>
        <w:tc>
          <w:tcPr>
            <w:tcW w:w="413" w:type="pct"/>
            <w:tcBorders>
              <w:top w:val="nil"/>
              <w:left w:val="nil"/>
              <w:bottom w:val="single" w:sz="4" w:space="0" w:color="auto"/>
              <w:right w:val="single" w:sz="4" w:space="0" w:color="auto"/>
            </w:tcBorders>
            <w:shd w:val="clear" w:color="auto" w:fill="auto"/>
            <w:vAlign w:val="center"/>
            <w:hideMark/>
          </w:tcPr>
          <w:p w14:paraId="5A50D56F" w14:textId="77777777" w:rsidR="0082023A" w:rsidRPr="00D817C9" w:rsidRDefault="0082023A" w:rsidP="00195AA5">
            <w:pPr>
              <w:jc w:val="center"/>
              <w:rPr>
                <w:sz w:val="22"/>
                <w:szCs w:val="22"/>
              </w:rPr>
            </w:pPr>
            <w:r w:rsidRPr="00D817C9">
              <w:rPr>
                <w:sz w:val="20"/>
              </w:rPr>
              <w:t>1,6</w:t>
            </w:r>
          </w:p>
        </w:tc>
        <w:tc>
          <w:tcPr>
            <w:tcW w:w="413" w:type="pct"/>
            <w:tcBorders>
              <w:top w:val="nil"/>
              <w:left w:val="nil"/>
              <w:bottom w:val="single" w:sz="4" w:space="0" w:color="auto"/>
              <w:right w:val="single" w:sz="4" w:space="0" w:color="auto"/>
            </w:tcBorders>
            <w:shd w:val="clear" w:color="auto" w:fill="auto"/>
            <w:vAlign w:val="center"/>
            <w:hideMark/>
          </w:tcPr>
          <w:p w14:paraId="6A18DAC3" w14:textId="77777777" w:rsidR="0082023A" w:rsidRPr="00D817C9" w:rsidRDefault="0082023A" w:rsidP="00195AA5">
            <w:pPr>
              <w:jc w:val="center"/>
              <w:rPr>
                <w:sz w:val="22"/>
                <w:szCs w:val="22"/>
              </w:rPr>
            </w:pPr>
            <w:r w:rsidRPr="00D817C9">
              <w:rPr>
                <w:sz w:val="20"/>
              </w:rPr>
              <w:t>1,4</w:t>
            </w:r>
          </w:p>
        </w:tc>
        <w:tc>
          <w:tcPr>
            <w:tcW w:w="413" w:type="pct"/>
            <w:tcBorders>
              <w:top w:val="nil"/>
              <w:left w:val="nil"/>
              <w:bottom w:val="single" w:sz="4" w:space="0" w:color="auto"/>
              <w:right w:val="single" w:sz="4" w:space="0" w:color="auto"/>
            </w:tcBorders>
            <w:shd w:val="clear" w:color="auto" w:fill="auto"/>
            <w:vAlign w:val="center"/>
            <w:hideMark/>
          </w:tcPr>
          <w:p w14:paraId="568D6A11" w14:textId="77777777" w:rsidR="0082023A" w:rsidRPr="00D817C9" w:rsidRDefault="0082023A" w:rsidP="00195AA5">
            <w:pPr>
              <w:jc w:val="center"/>
              <w:rPr>
                <w:sz w:val="22"/>
                <w:szCs w:val="22"/>
              </w:rPr>
            </w:pPr>
            <w:r w:rsidRPr="00D817C9">
              <w:rPr>
                <w:sz w:val="20"/>
              </w:rPr>
              <w:t>1,5</w:t>
            </w:r>
          </w:p>
        </w:tc>
        <w:tc>
          <w:tcPr>
            <w:tcW w:w="413" w:type="pct"/>
            <w:tcBorders>
              <w:top w:val="nil"/>
              <w:left w:val="nil"/>
              <w:bottom w:val="single" w:sz="4" w:space="0" w:color="auto"/>
              <w:right w:val="single" w:sz="4" w:space="0" w:color="auto"/>
            </w:tcBorders>
            <w:shd w:val="clear" w:color="auto" w:fill="auto"/>
            <w:vAlign w:val="center"/>
            <w:hideMark/>
          </w:tcPr>
          <w:p w14:paraId="0A2AF85A" w14:textId="77777777" w:rsidR="0082023A" w:rsidRPr="00D817C9" w:rsidRDefault="0082023A" w:rsidP="00195AA5">
            <w:pPr>
              <w:jc w:val="center"/>
              <w:rPr>
                <w:sz w:val="22"/>
                <w:szCs w:val="22"/>
              </w:rPr>
            </w:pPr>
            <w:r w:rsidRPr="00D817C9">
              <w:rPr>
                <w:sz w:val="20"/>
              </w:rPr>
              <w:t>1,5</w:t>
            </w:r>
          </w:p>
        </w:tc>
        <w:tc>
          <w:tcPr>
            <w:tcW w:w="411" w:type="pct"/>
            <w:tcBorders>
              <w:top w:val="nil"/>
              <w:left w:val="nil"/>
              <w:bottom w:val="single" w:sz="4" w:space="0" w:color="auto"/>
              <w:right w:val="single" w:sz="4" w:space="0" w:color="auto"/>
            </w:tcBorders>
            <w:shd w:val="clear" w:color="auto" w:fill="auto"/>
            <w:vAlign w:val="center"/>
            <w:hideMark/>
          </w:tcPr>
          <w:p w14:paraId="2D8656EF" w14:textId="77777777" w:rsidR="0082023A" w:rsidRPr="00D817C9" w:rsidRDefault="0082023A" w:rsidP="00195AA5">
            <w:pPr>
              <w:jc w:val="center"/>
              <w:rPr>
                <w:sz w:val="22"/>
                <w:szCs w:val="22"/>
              </w:rPr>
            </w:pPr>
            <w:r w:rsidRPr="00D817C9">
              <w:rPr>
                <w:sz w:val="20"/>
              </w:rPr>
              <w:t>1,4</w:t>
            </w:r>
          </w:p>
        </w:tc>
      </w:tr>
      <w:tr w:rsidR="00F72F15" w:rsidRPr="00D817C9" w14:paraId="4BDAF1C5" w14:textId="77777777" w:rsidTr="00FD26F0">
        <w:trPr>
          <w:trHeight w:val="340"/>
        </w:trPr>
        <w:tc>
          <w:tcPr>
            <w:tcW w:w="641" w:type="pct"/>
            <w:tcBorders>
              <w:top w:val="nil"/>
              <w:left w:val="single" w:sz="4" w:space="0" w:color="auto"/>
              <w:bottom w:val="single" w:sz="4" w:space="0" w:color="auto"/>
              <w:right w:val="single" w:sz="4" w:space="0" w:color="auto"/>
            </w:tcBorders>
            <w:shd w:val="clear" w:color="auto" w:fill="auto"/>
            <w:vAlign w:val="center"/>
            <w:hideMark/>
          </w:tcPr>
          <w:p w14:paraId="488F2FE2" w14:textId="77777777" w:rsidR="0082023A" w:rsidRPr="00D817C9" w:rsidRDefault="0082023A" w:rsidP="00195AA5">
            <w:pPr>
              <w:rPr>
                <w:sz w:val="22"/>
                <w:szCs w:val="22"/>
              </w:rPr>
            </w:pPr>
            <w:r w:rsidRPr="00D817C9">
              <w:rPr>
                <w:sz w:val="22"/>
                <w:szCs w:val="22"/>
              </w:rPr>
              <w:t>Hà Nội</w:t>
            </w:r>
          </w:p>
        </w:tc>
        <w:tc>
          <w:tcPr>
            <w:tcW w:w="729" w:type="pct"/>
            <w:tcBorders>
              <w:top w:val="nil"/>
              <w:left w:val="nil"/>
              <w:bottom w:val="single" w:sz="4" w:space="0" w:color="auto"/>
              <w:right w:val="single" w:sz="4" w:space="0" w:color="auto"/>
            </w:tcBorders>
            <w:shd w:val="clear" w:color="auto" w:fill="auto"/>
            <w:vAlign w:val="center"/>
            <w:hideMark/>
          </w:tcPr>
          <w:p w14:paraId="382CBC68" w14:textId="77777777" w:rsidR="0082023A" w:rsidRPr="00D817C9" w:rsidRDefault="0082023A" w:rsidP="00195AA5">
            <w:pPr>
              <w:jc w:val="center"/>
              <w:rPr>
                <w:sz w:val="22"/>
                <w:szCs w:val="22"/>
              </w:rPr>
            </w:pPr>
            <w:r w:rsidRPr="00D817C9">
              <w:rPr>
                <w:sz w:val="22"/>
                <w:szCs w:val="22"/>
              </w:rPr>
              <w:t>Hồng</w:t>
            </w:r>
          </w:p>
        </w:tc>
        <w:tc>
          <w:tcPr>
            <w:tcW w:w="375" w:type="pct"/>
            <w:tcBorders>
              <w:top w:val="nil"/>
              <w:left w:val="nil"/>
              <w:bottom w:val="single" w:sz="4" w:space="0" w:color="auto"/>
              <w:right w:val="single" w:sz="4" w:space="0" w:color="auto"/>
            </w:tcBorders>
            <w:shd w:val="clear" w:color="auto" w:fill="auto"/>
            <w:vAlign w:val="center"/>
            <w:hideMark/>
          </w:tcPr>
          <w:p w14:paraId="2744AA50" w14:textId="77777777" w:rsidR="0082023A" w:rsidRPr="00D817C9" w:rsidRDefault="0082023A" w:rsidP="00195AA5">
            <w:pPr>
              <w:jc w:val="center"/>
              <w:rPr>
                <w:sz w:val="22"/>
                <w:szCs w:val="22"/>
              </w:rPr>
            </w:pPr>
            <w:r w:rsidRPr="00D817C9">
              <w:rPr>
                <w:sz w:val="20"/>
              </w:rPr>
              <w:t>1,8</w:t>
            </w:r>
          </w:p>
        </w:tc>
        <w:tc>
          <w:tcPr>
            <w:tcW w:w="422" w:type="pct"/>
            <w:tcBorders>
              <w:top w:val="nil"/>
              <w:left w:val="nil"/>
              <w:bottom w:val="single" w:sz="4" w:space="0" w:color="auto"/>
              <w:right w:val="single" w:sz="4" w:space="0" w:color="auto"/>
            </w:tcBorders>
            <w:shd w:val="clear" w:color="auto" w:fill="auto"/>
            <w:vAlign w:val="center"/>
            <w:hideMark/>
          </w:tcPr>
          <w:p w14:paraId="10469250" w14:textId="77777777" w:rsidR="0082023A" w:rsidRPr="00D817C9" w:rsidRDefault="0082023A" w:rsidP="00195AA5">
            <w:pPr>
              <w:jc w:val="center"/>
              <w:rPr>
                <w:sz w:val="22"/>
                <w:szCs w:val="22"/>
              </w:rPr>
            </w:pPr>
            <w:r w:rsidRPr="00D817C9">
              <w:rPr>
                <w:sz w:val="20"/>
              </w:rPr>
              <w:t>1,7</w:t>
            </w:r>
          </w:p>
        </w:tc>
        <w:tc>
          <w:tcPr>
            <w:tcW w:w="394" w:type="pct"/>
            <w:tcBorders>
              <w:top w:val="nil"/>
              <w:left w:val="nil"/>
              <w:bottom w:val="single" w:sz="4" w:space="0" w:color="auto"/>
              <w:right w:val="single" w:sz="4" w:space="0" w:color="auto"/>
            </w:tcBorders>
            <w:shd w:val="clear" w:color="auto" w:fill="auto"/>
            <w:vAlign w:val="center"/>
            <w:hideMark/>
          </w:tcPr>
          <w:p w14:paraId="7E67B2F8" w14:textId="77777777" w:rsidR="0082023A" w:rsidRPr="00D817C9" w:rsidRDefault="0082023A" w:rsidP="00195AA5">
            <w:pPr>
              <w:jc w:val="center"/>
              <w:rPr>
                <w:sz w:val="22"/>
                <w:szCs w:val="22"/>
              </w:rPr>
            </w:pPr>
            <w:r w:rsidRPr="00D817C9">
              <w:rPr>
                <w:sz w:val="20"/>
              </w:rPr>
              <w:t>1,7</w:t>
            </w:r>
          </w:p>
        </w:tc>
        <w:tc>
          <w:tcPr>
            <w:tcW w:w="375" w:type="pct"/>
            <w:tcBorders>
              <w:top w:val="nil"/>
              <w:left w:val="nil"/>
              <w:bottom w:val="single" w:sz="4" w:space="0" w:color="auto"/>
              <w:right w:val="single" w:sz="4" w:space="0" w:color="auto"/>
            </w:tcBorders>
            <w:shd w:val="clear" w:color="auto" w:fill="auto"/>
            <w:vAlign w:val="center"/>
            <w:hideMark/>
          </w:tcPr>
          <w:p w14:paraId="6B49BEDD" w14:textId="77777777" w:rsidR="0082023A" w:rsidRPr="00D817C9" w:rsidRDefault="0082023A" w:rsidP="00195AA5">
            <w:pPr>
              <w:jc w:val="center"/>
              <w:rPr>
                <w:sz w:val="22"/>
                <w:szCs w:val="22"/>
              </w:rPr>
            </w:pPr>
            <w:r w:rsidRPr="00D817C9">
              <w:rPr>
                <w:sz w:val="20"/>
              </w:rPr>
              <w:t>1,7</w:t>
            </w:r>
          </w:p>
        </w:tc>
        <w:tc>
          <w:tcPr>
            <w:tcW w:w="413" w:type="pct"/>
            <w:tcBorders>
              <w:top w:val="nil"/>
              <w:left w:val="nil"/>
              <w:bottom w:val="single" w:sz="4" w:space="0" w:color="auto"/>
              <w:right w:val="single" w:sz="4" w:space="0" w:color="auto"/>
            </w:tcBorders>
            <w:shd w:val="clear" w:color="auto" w:fill="auto"/>
            <w:vAlign w:val="center"/>
            <w:hideMark/>
          </w:tcPr>
          <w:p w14:paraId="072C1E59" w14:textId="77777777" w:rsidR="0082023A" w:rsidRPr="00D817C9" w:rsidRDefault="0082023A" w:rsidP="00195AA5">
            <w:pPr>
              <w:jc w:val="center"/>
              <w:rPr>
                <w:sz w:val="22"/>
                <w:szCs w:val="22"/>
              </w:rPr>
            </w:pPr>
            <w:r w:rsidRPr="00D817C9">
              <w:rPr>
                <w:sz w:val="20"/>
              </w:rPr>
              <w:t>1,7</w:t>
            </w:r>
          </w:p>
        </w:tc>
        <w:tc>
          <w:tcPr>
            <w:tcW w:w="413" w:type="pct"/>
            <w:tcBorders>
              <w:top w:val="nil"/>
              <w:left w:val="nil"/>
              <w:bottom w:val="single" w:sz="4" w:space="0" w:color="auto"/>
              <w:right w:val="single" w:sz="4" w:space="0" w:color="auto"/>
            </w:tcBorders>
            <w:shd w:val="clear" w:color="auto" w:fill="auto"/>
            <w:vAlign w:val="center"/>
            <w:hideMark/>
          </w:tcPr>
          <w:p w14:paraId="4294EBC3" w14:textId="77777777" w:rsidR="0082023A" w:rsidRPr="00D817C9" w:rsidRDefault="0082023A" w:rsidP="00195AA5">
            <w:pPr>
              <w:jc w:val="center"/>
              <w:rPr>
                <w:sz w:val="22"/>
                <w:szCs w:val="22"/>
              </w:rPr>
            </w:pPr>
            <w:r w:rsidRPr="00D817C9">
              <w:rPr>
                <w:sz w:val="20"/>
              </w:rPr>
              <w:t>1,5</w:t>
            </w:r>
          </w:p>
        </w:tc>
        <w:tc>
          <w:tcPr>
            <w:tcW w:w="413" w:type="pct"/>
            <w:tcBorders>
              <w:top w:val="nil"/>
              <w:left w:val="nil"/>
              <w:bottom w:val="single" w:sz="4" w:space="0" w:color="auto"/>
              <w:right w:val="single" w:sz="4" w:space="0" w:color="auto"/>
            </w:tcBorders>
            <w:shd w:val="clear" w:color="auto" w:fill="auto"/>
            <w:vAlign w:val="center"/>
            <w:hideMark/>
          </w:tcPr>
          <w:p w14:paraId="662570DA" w14:textId="77777777" w:rsidR="0082023A" w:rsidRPr="00D817C9" w:rsidRDefault="0082023A" w:rsidP="00195AA5">
            <w:pPr>
              <w:jc w:val="center"/>
              <w:rPr>
                <w:sz w:val="22"/>
                <w:szCs w:val="22"/>
              </w:rPr>
            </w:pPr>
            <w:r w:rsidRPr="00D817C9">
              <w:rPr>
                <w:sz w:val="20"/>
              </w:rPr>
              <w:t>1,8</w:t>
            </w:r>
          </w:p>
        </w:tc>
        <w:tc>
          <w:tcPr>
            <w:tcW w:w="413" w:type="pct"/>
            <w:tcBorders>
              <w:top w:val="nil"/>
              <w:left w:val="nil"/>
              <w:bottom w:val="single" w:sz="4" w:space="0" w:color="auto"/>
              <w:right w:val="single" w:sz="4" w:space="0" w:color="auto"/>
            </w:tcBorders>
            <w:shd w:val="clear" w:color="auto" w:fill="auto"/>
            <w:vAlign w:val="center"/>
            <w:hideMark/>
          </w:tcPr>
          <w:p w14:paraId="4567534E" w14:textId="77777777" w:rsidR="0082023A" w:rsidRPr="00D817C9" w:rsidRDefault="0082023A" w:rsidP="00195AA5">
            <w:pPr>
              <w:jc w:val="center"/>
              <w:rPr>
                <w:sz w:val="22"/>
                <w:szCs w:val="22"/>
              </w:rPr>
            </w:pPr>
            <w:r w:rsidRPr="00D817C9">
              <w:rPr>
                <w:sz w:val="20"/>
              </w:rPr>
              <w:t>1,6</w:t>
            </w:r>
          </w:p>
        </w:tc>
        <w:tc>
          <w:tcPr>
            <w:tcW w:w="411" w:type="pct"/>
            <w:tcBorders>
              <w:top w:val="nil"/>
              <w:left w:val="nil"/>
              <w:bottom w:val="single" w:sz="4" w:space="0" w:color="auto"/>
              <w:right w:val="single" w:sz="4" w:space="0" w:color="auto"/>
            </w:tcBorders>
            <w:shd w:val="clear" w:color="auto" w:fill="auto"/>
            <w:vAlign w:val="center"/>
            <w:hideMark/>
          </w:tcPr>
          <w:p w14:paraId="27F3B7B2" w14:textId="77777777" w:rsidR="0082023A" w:rsidRPr="00D817C9" w:rsidRDefault="0082023A" w:rsidP="00195AA5">
            <w:pPr>
              <w:jc w:val="center"/>
              <w:rPr>
                <w:sz w:val="22"/>
                <w:szCs w:val="22"/>
              </w:rPr>
            </w:pPr>
            <w:r w:rsidRPr="00D817C9">
              <w:rPr>
                <w:sz w:val="20"/>
              </w:rPr>
              <w:t>1,5</w:t>
            </w:r>
          </w:p>
        </w:tc>
      </w:tr>
      <w:tr w:rsidR="00F72F15" w:rsidRPr="00D817C9" w14:paraId="2B74A2A7" w14:textId="77777777" w:rsidTr="00FD26F0">
        <w:trPr>
          <w:trHeight w:val="340"/>
        </w:trPr>
        <w:tc>
          <w:tcPr>
            <w:tcW w:w="641" w:type="pct"/>
            <w:tcBorders>
              <w:top w:val="nil"/>
              <w:left w:val="single" w:sz="4" w:space="0" w:color="auto"/>
              <w:bottom w:val="single" w:sz="4" w:space="0" w:color="auto"/>
              <w:right w:val="single" w:sz="4" w:space="0" w:color="auto"/>
            </w:tcBorders>
            <w:shd w:val="clear" w:color="auto" w:fill="auto"/>
            <w:vAlign w:val="center"/>
            <w:hideMark/>
          </w:tcPr>
          <w:p w14:paraId="2979DEB2" w14:textId="77777777" w:rsidR="0082023A" w:rsidRPr="00D817C9" w:rsidRDefault="0082023A" w:rsidP="00195AA5">
            <w:pPr>
              <w:rPr>
                <w:sz w:val="22"/>
                <w:szCs w:val="22"/>
              </w:rPr>
            </w:pPr>
            <w:r w:rsidRPr="00D817C9">
              <w:rPr>
                <w:sz w:val="22"/>
                <w:szCs w:val="22"/>
              </w:rPr>
              <w:t>Phả Lại</w:t>
            </w:r>
          </w:p>
        </w:tc>
        <w:tc>
          <w:tcPr>
            <w:tcW w:w="729" w:type="pct"/>
            <w:tcBorders>
              <w:top w:val="nil"/>
              <w:left w:val="nil"/>
              <w:bottom w:val="single" w:sz="4" w:space="0" w:color="auto"/>
              <w:right w:val="single" w:sz="4" w:space="0" w:color="auto"/>
            </w:tcBorders>
            <w:shd w:val="clear" w:color="auto" w:fill="auto"/>
            <w:vAlign w:val="center"/>
            <w:hideMark/>
          </w:tcPr>
          <w:p w14:paraId="43611B1F" w14:textId="77777777" w:rsidR="0082023A" w:rsidRPr="00D817C9" w:rsidRDefault="0082023A" w:rsidP="00195AA5">
            <w:pPr>
              <w:jc w:val="center"/>
              <w:rPr>
                <w:sz w:val="22"/>
                <w:szCs w:val="22"/>
              </w:rPr>
            </w:pPr>
            <w:r w:rsidRPr="00D817C9">
              <w:rPr>
                <w:sz w:val="22"/>
                <w:szCs w:val="22"/>
              </w:rPr>
              <w:t>Thái Bình</w:t>
            </w:r>
          </w:p>
        </w:tc>
        <w:tc>
          <w:tcPr>
            <w:tcW w:w="375" w:type="pct"/>
            <w:tcBorders>
              <w:top w:val="nil"/>
              <w:left w:val="nil"/>
              <w:bottom w:val="single" w:sz="4" w:space="0" w:color="auto"/>
              <w:right w:val="single" w:sz="4" w:space="0" w:color="auto"/>
            </w:tcBorders>
            <w:shd w:val="clear" w:color="auto" w:fill="auto"/>
            <w:vAlign w:val="center"/>
            <w:hideMark/>
          </w:tcPr>
          <w:p w14:paraId="7F5A4089" w14:textId="77777777" w:rsidR="0082023A" w:rsidRPr="00D817C9" w:rsidRDefault="0082023A" w:rsidP="00195AA5">
            <w:pPr>
              <w:jc w:val="center"/>
              <w:rPr>
                <w:sz w:val="22"/>
                <w:szCs w:val="22"/>
              </w:rPr>
            </w:pPr>
            <w:r w:rsidRPr="00D817C9">
              <w:rPr>
                <w:sz w:val="20"/>
              </w:rPr>
              <w:t>1,2</w:t>
            </w:r>
          </w:p>
        </w:tc>
        <w:tc>
          <w:tcPr>
            <w:tcW w:w="422" w:type="pct"/>
            <w:tcBorders>
              <w:top w:val="nil"/>
              <w:left w:val="nil"/>
              <w:bottom w:val="single" w:sz="4" w:space="0" w:color="auto"/>
              <w:right w:val="single" w:sz="4" w:space="0" w:color="auto"/>
            </w:tcBorders>
            <w:shd w:val="clear" w:color="auto" w:fill="auto"/>
            <w:vAlign w:val="center"/>
            <w:hideMark/>
          </w:tcPr>
          <w:p w14:paraId="446AC486" w14:textId="77777777" w:rsidR="0082023A" w:rsidRPr="00D817C9" w:rsidRDefault="0082023A" w:rsidP="00195AA5">
            <w:pPr>
              <w:jc w:val="center"/>
              <w:rPr>
                <w:sz w:val="22"/>
                <w:szCs w:val="22"/>
              </w:rPr>
            </w:pPr>
            <w:r w:rsidRPr="00D817C9">
              <w:rPr>
                <w:sz w:val="20"/>
              </w:rPr>
              <w:t>1,1</w:t>
            </w:r>
          </w:p>
        </w:tc>
        <w:tc>
          <w:tcPr>
            <w:tcW w:w="394" w:type="pct"/>
            <w:tcBorders>
              <w:top w:val="nil"/>
              <w:left w:val="nil"/>
              <w:bottom w:val="single" w:sz="4" w:space="0" w:color="auto"/>
              <w:right w:val="single" w:sz="4" w:space="0" w:color="auto"/>
            </w:tcBorders>
            <w:shd w:val="clear" w:color="auto" w:fill="auto"/>
            <w:vAlign w:val="center"/>
            <w:hideMark/>
          </w:tcPr>
          <w:p w14:paraId="4F023327" w14:textId="77777777" w:rsidR="0082023A" w:rsidRPr="00D817C9" w:rsidRDefault="0082023A" w:rsidP="00195AA5">
            <w:pPr>
              <w:jc w:val="center"/>
              <w:rPr>
                <w:sz w:val="22"/>
                <w:szCs w:val="22"/>
              </w:rPr>
            </w:pPr>
            <w:r w:rsidRPr="00D817C9">
              <w:rPr>
                <w:sz w:val="20"/>
              </w:rPr>
              <w:t>1,1</w:t>
            </w:r>
          </w:p>
        </w:tc>
        <w:tc>
          <w:tcPr>
            <w:tcW w:w="375" w:type="pct"/>
            <w:tcBorders>
              <w:top w:val="nil"/>
              <w:left w:val="nil"/>
              <w:bottom w:val="single" w:sz="4" w:space="0" w:color="auto"/>
              <w:right w:val="single" w:sz="4" w:space="0" w:color="auto"/>
            </w:tcBorders>
            <w:shd w:val="clear" w:color="auto" w:fill="auto"/>
            <w:vAlign w:val="center"/>
            <w:hideMark/>
          </w:tcPr>
          <w:p w14:paraId="22713D48" w14:textId="77777777" w:rsidR="0082023A" w:rsidRPr="00D817C9" w:rsidRDefault="0082023A" w:rsidP="00195AA5">
            <w:pPr>
              <w:jc w:val="center"/>
              <w:rPr>
                <w:sz w:val="22"/>
                <w:szCs w:val="22"/>
              </w:rPr>
            </w:pPr>
            <w:r w:rsidRPr="00D817C9">
              <w:rPr>
                <w:sz w:val="20"/>
              </w:rPr>
              <w:t>1,2</w:t>
            </w:r>
          </w:p>
        </w:tc>
        <w:tc>
          <w:tcPr>
            <w:tcW w:w="413" w:type="pct"/>
            <w:tcBorders>
              <w:top w:val="nil"/>
              <w:left w:val="nil"/>
              <w:bottom w:val="single" w:sz="4" w:space="0" w:color="auto"/>
              <w:right w:val="single" w:sz="4" w:space="0" w:color="auto"/>
            </w:tcBorders>
            <w:shd w:val="clear" w:color="auto" w:fill="auto"/>
            <w:vAlign w:val="center"/>
            <w:hideMark/>
          </w:tcPr>
          <w:p w14:paraId="6D48AC06" w14:textId="77777777" w:rsidR="0082023A" w:rsidRPr="00D817C9" w:rsidRDefault="0082023A" w:rsidP="00195AA5">
            <w:pPr>
              <w:jc w:val="center"/>
              <w:rPr>
                <w:sz w:val="22"/>
                <w:szCs w:val="22"/>
              </w:rPr>
            </w:pPr>
            <w:r w:rsidRPr="00D817C9">
              <w:rPr>
                <w:sz w:val="20"/>
              </w:rPr>
              <w:t>1,1</w:t>
            </w:r>
          </w:p>
        </w:tc>
        <w:tc>
          <w:tcPr>
            <w:tcW w:w="413" w:type="pct"/>
            <w:tcBorders>
              <w:top w:val="nil"/>
              <w:left w:val="nil"/>
              <w:bottom w:val="single" w:sz="4" w:space="0" w:color="auto"/>
              <w:right w:val="single" w:sz="4" w:space="0" w:color="auto"/>
            </w:tcBorders>
            <w:shd w:val="clear" w:color="auto" w:fill="auto"/>
            <w:vAlign w:val="center"/>
            <w:hideMark/>
          </w:tcPr>
          <w:p w14:paraId="17FC5D37" w14:textId="77777777" w:rsidR="0082023A" w:rsidRPr="00D817C9" w:rsidRDefault="0082023A" w:rsidP="00195AA5">
            <w:pPr>
              <w:jc w:val="center"/>
              <w:rPr>
                <w:sz w:val="22"/>
                <w:szCs w:val="22"/>
              </w:rPr>
            </w:pPr>
            <w:r w:rsidRPr="00D817C9">
              <w:rPr>
                <w:sz w:val="20"/>
              </w:rPr>
              <w:t>1,1</w:t>
            </w:r>
          </w:p>
        </w:tc>
        <w:tc>
          <w:tcPr>
            <w:tcW w:w="413" w:type="pct"/>
            <w:tcBorders>
              <w:top w:val="nil"/>
              <w:left w:val="nil"/>
              <w:bottom w:val="single" w:sz="4" w:space="0" w:color="auto"/>
              <w:right w:val="single" w:sz="4" w:space="0" w:color="auto"/>
            </w:tcBorders>
            <w:shd w:val="clear" w:color="auto" w:fill="auto"/>
            <w:vAlign w:val="center"/>
            <w:hideMark/>
          </w:tcPr>
          <w:p w14:paraId="4790C459" w14:textId="77777777" w:rsidR="0082023A" w:rsidRPr="00D817C9" w:rsidRDefault="0082023A" w:rsidP="00195AA5">
            <w:pPr>
              <w:jc w:val="center"/>
              <w:rPr>
                <w:sz w:val="22"/>
                <w:szCs w:val="22"/>
              </w:rPr>
            </w:pPr>
            <w:r w:rsidRPr="00D817C9">
              <w:rPr>
                <w:sz w:val="20"/>
              </w:rPr>
              <w:t>1,2</w:t>
            </w:r>
          </w:p>
        </w:tc>
        <w:tc>
          <w:tcPr>
            <w:tcW w:w="413" w:type="pct"/>
            <w:tcBorders>
              <w:top w:val="nil"/>
              <w:left w:val="nil"/>
              <w:bottom w:val="single" w:sz="4" w:space="0" w:color="auto"/>
              <w:right w:val="single" w:sz="4" w:space="0" w:color="auto"/>
            </w:tcBorders>
            <w:shd w:val="clear" w:color="auto" w:fill="auto"/>
            <w:vAlign w:val="center"/>
            <w:hideMark/>
          </w:tcPr>
          <w:p w14:paraId="17C95B1C" w14:textId="77777777" w:rsidR="0082023A" w:rsidRPr="00D817C9" w:rsidRDefault="0082023A" w:rsidP="00195AA5">
            <w:pPr>
              <w:jc w:val="center"/>
              <w:rPr>
                <w:sz w:val="22"/>
                <w:szCs w:val="22"/>
              </w:rPr>
            </w:pPr>
            <w:r w:rsidRPr="00D817C9">
              <w:rPr>
                <w:sz w:val="20"/>
              </w:rPr>
              <w:t>1,0</w:t>
            </w:r>
          </w:p>
        </w:tc>
        <w:tc>
          <w:tcPr>
            <w:tcW w:w="411" w:type="pct"/>
            <w:tcBorders>
              <w:top w:val="nil"/>
              <w:left w:val="nil"/>
              <w:bottom w:val="single" w:sz="4" w:space="0" w:color="auto"/>
              <w:right w:val="single" w:sz="4" w:space="0" w:color="auto"/>
            </w:tcBorders>
            <w:shd w:val="clear" w:color="auto" w:fill="auto"/>
            <w:vAlign w:val="center"/>
            <w:hideMark/>
          </w:tcPr>
          <w:p w14:paraId="22B8ED4F" w14:textId="77777777" w:rsidR="0082023A" w:rsidRPr="00D817C9" w:rsidRDefault="0082023A" w:rsidP="00195AA5">
            <w:pPr>
              <w:jc w:val="center"/>
              <w:rPr>
                <w:sz w:val="22"/>
                <w:szCs w:val="22"/>
              </w:rPr>
            </w:pPr>
            <w:r w:rsidRPr="00D817C9">
              <w:rPr>
                <w:sz w:val="20"/>
              </w:rPr>
              <w:t>1,0</w:t>
            </w:r>
          </w:p>
        </w:tc>
      </w:tr>
    </w:tbl>
    <w:p w14:paraId="2389AFE2" w14:textId="3280DBA3" w:rsidR="005618BC" w:rsidRPr="00D817C9" w:rsidRDefault="005618BC" w:rsidP="005618BC">
      <w:pPr>
        <w:pStyle w:val="BNGBIUA"/>
      </w:pPr>
      <w:r w:rsidRPr="00D817C9">
        <w:rPr>
          <w:noProof/>
          <w:lang w:val="en-US"/>
        </w:rPr>
        <w:lastRenderedPageBreak/>
        <w:drawing>
          <wp:inline distT="0" distB="0" distL="0" distR="0" wp14:anchorId="72DAA862" wp14:editId="1C137BCB">
            <wp:extent cx="5712460" cy="3542030"/>
            <wp:effectExtent l="0" t="0" r="254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2460" cy="3542030"/>
                    </a:xfrm>
                    <a:prstGeom prst="rect">
                      <a:avLst/>
                    </a:prstGeom>
                    <a:noFill/>
                  </pic:spPr>
                </pic:pic>
              </a:graphicData>
            </a:graphic>
          </wp:inline>
        </w:drawing>
      </w:r>
    </w:p>
    <w:p w14:paraId="39E768A9" w14:textId="169CAD07" w:rsidR="00927EF6" w:rsidRPr="00D817C9" w:rsidRDefault="005618BC" w:rsidP="005618BC">
      <w:pPr>
        <w:pStyle w:val="BNGBIUA"/>
      </w:pPr>
      <w:bookmarkStart w:id="298" w:name="_Toc74080984"/>
      <w:r w:rsidRPr="00D817C9">
        <w:t xml:space="preserve">Hình </w:t>
      </w:r>
      <w:r w:rsidRPr="00D817C9">
        <w:fldChar w:fldCharType="begin"/>
      </w:r>
      <w:r w:rsidRPr="00D817C9">
        <w:instrText xml:space="preserve"> STYLEREF 1 \s </w:instrText>
      </w:r>
      <w:r w:rsidRPr="00D817C9">
        <w:fldChar w:fldCharType="separate"/>
      </w:r>
      <w:r w:rsidR="009B26C5" w:rsidRPr="00D817C9">
        <w:rPr>
          <w:noProof/>
        </w:rPr>
        <w:t>6</w:t>
      </w:r>
      <w:r w:rsidRPr="00D817C9">
        <w:fldChar w:fldCharType="end"/>
      </w:r>
      <w:r w:rsidRPr="00D817C9">
        <w:t>.</w:t>
      </w:r>
      <w:r w:rsidRPr="00D817C9">
        <w:fldChar w:fldCharType="begin"/>
      </w:r>
      <w:r w:rsidRPr="00D817C9">
        <w:instrText xml:space="preserve"> SEQ Hình \* ARABIC \s 1 </w:instrText>
      </w:r>
      <w:r w:rsidRPr="00D817C9">
        <w:fldChar w:fldCharType="separate"/>
      </w:r>
      <w:r w:rsidR="009B26C5" w:rsidRPr="00D817C9">
        <w:rPr>
          <w:noProof/>
        </w:rPr>
        <w:t>1</w:t>
      </w:r>
      <w:r w:rsidRPr="00D817C9">
        <w:fldChar w:fldCharType="end"/>
      </w:r>
      <w:r w:rsidRPr="00D817C9">
        <w:t xml:space="preserve">. </w:t>
      </w:r>
      <w:r w:rsidR="00927EF6" w:rsidRPr="00D817C9">
        <w:t>So sánh mực nước lũ thiết kế trên sông Hồng với trường hợp địa hình 2009 và 2019</w:t>
      </w:r>
      <w:bookmarkEnd w:id="298"/>
    </w:p>
    <w:p w14:paraId="67A2AC25" w14:textId="03137635" w:rsidR="00927EF6" w:rsidRPr="00D817C9" w:rsidRDefault="00327347" w:rsidP="00927EF6">
      <w:pPr>
        <w:pStyle w:val="Heading4"/>
        <w:rPr>
          <w:lang w:val="nl-NL"/>
        </w:rPr>
      </w:pPr>
      <w:r w:rsidRPr="00D817C9">
        <w:rPr>
          <w:lang w:val="nl-NL"/>
        </w:rPr>
        <w:t>Khả năng tăng</w:t>
      </w:r>
      <w:r w:rsidR="00927EF6" w:rsidRPr="00D817C9">
        <w:rPr>
          <w:lang w:val="nl-NL"/>
        </w:rPr>
        <w:t xml:space="preserve"> </w:t>
      </w:r>
      <w:r w:rsidRPr="00D817C9">
        <w:rPr>
          <w:lang w:val="nl-NL"/>
        </w:rPr>
        <w:t>tần suất</w:t>
      </w:r>
      <w:r w:rsidR="00927EF6" w:rsidRPr="00D817C9">
        <w:rPr>
          <w:lang w:val="nl-NL"/>
        </w:rPr>
        <w:t xml:space="preserve"> chống lũ </w:t>
      </w:r>
    </w:p>
    <w:p w14:paraId="38D4E5BD" w14:textId="77777777" w:rsidR="00A32B3B" w:rsidRPr="006279E5" w:rsidRDefault="00A32B3B" w:rsidP="00A32B3B">
      <w:pPr>
        <w:pStyle w:val="Content"/>
        <w:numPr>
          <w:ilvl w:val="0"/>
          <w:numId w:val="27"/>
        </w:numPr>
        <w:rPr>
          <w:i/>
          <w:iCs/>
        </w:rPr>
      </w:pPr>
      <w:r w:rsidRPr="006279E5">
        <w:rPr>
          <w:i/>
          <w:iCs/>
        </w:rPr>
        <w:t xml:space="preserve">Yêu cầu phòng chống lũ ngày càng tăng </w:t>
      </w:r>
    </w:p>
    <w:p w14:paraId="5A7E660A" w14:textId="77777777" w:rsidR="00A32B3B" w:rsidRPr="006279E5" w:rsidRDefault="00A32B3B" w:rsidP="00A32B3B">
      <w:pPr>
        <w:pStyle w:val="Content"/>
      </w:pPr>
      <w:r w:rsidRPr="006279E5">
        <w:t>Quy mô về dân số, tài sản của nhà nước và nhân dân trong vùng cần được bảo vệ liên tục tăng. Theo số liệu thống kê hiện trạng và dự báo xu thế phát triển (mục 2.1, chương II) thì quy mô dân số hiện tại là 22,6 triệu người có thể tăng lên 25,2 triệu người vào năm 2030 và 29,5 triệu người vào năm 2050. Quy mô nền kinh tế hiện tại là 2.240.200 tỷ đồng, với tốc độ tăng trưởng của giai đoạn 2015-2020 là 9,4% GDP có thể tăng lên 5.500.000 tỷ đồng vào năm 2030 và 13.500.000 tỷ đồng vào năm 2050. Diện tích các khu công nghiệp hiện tại là 33.600ha có thể tăng lên 61.600ha vào năm 2030 và 79.000ha vào năm 2050.</w:t>
      </w:r>
    </w:p>
    <w:p w14:paraId="3E1D7A6E" w14:textId="77777777" w:rsidR="00A32B3B" w:rsidRPr="006279E5" w:rsidRDefault="00A32B3B" w:rsidP="00A32B3B">
      <w:pPr>
        <w:pStyle w:val="Content"/>
      </w:pPr>
      <w:r w:rsidRPr="006279E5">
        <w:t>Với sự phát triển như vậy yêu cầu tăng mức đảm bảo chống lũ cho khu vực từ mức 300/500 năm theo quy định hiện tại lên mức 500/700 năm hoặc cao hơn 700/1000 năm cần được xem xét.</w:t>
      </w:r>
    </w:p>
    <w:p w14:paraId="0BEE9DEA" w14:textId="77777777" w:rsidR="00A32B3B" w:rsidRPr="006279E5" w:rsidRDefault="00A32B3B" w:rsidP="00A32B3B">
      <w:pPr>
        <w:pStyle w:val="Content"/>
        <w:numPr>
          <w:ilvl w:val="0"/>
          <w:numId w:val="27"/>
        </w:numPr>
      </w:pPr>
      <w:r w:rsidRPr="006279E5">
        <w:t>Các giải pháp nâng tần suất chống lũ</w:t>
      </w:r>
    </w:p>
    <w:p w14:paraId="5C2CC637" w14:textId="77777777" w:rsidR="00A32B3B" w:rsidRPr="006279E5" w:rsidRDefault="00A32B3B" w:rsidP="00A32B3B">
      <w:pPr>
        <w:pStyle w:val="Content"/>
      </w:pPr>
      <w:r w:rsidRPr="006279E5">
        <w:t xml:space="preserve">Như đã phân tích các phương án phòng chống lũ tương ứng với từng kịch bản ở trên, để có thể đưa tần suất chống lũ lên mức 500/700 năm hệ thống đê cần tôn cao thêm 0,3m (lấy đại diện tại Hà Nội), ở mức 700/1000 năm cần tôn cao hệ thống đê lên 0,6m. Ngoài ra khi tính đến thay đổi dòng chảy lũ từ thượng nguồn dưới tác động của BĐKH thì ở giai đoạn 2030, 2050 mực nước tại Hà Nội tăng thêm 0,2m và 0,4m.  </w:t>
      </w:r>
    </w:p>
    <w:p w14:paraId="3CBD0C44" w14:textId="77777777" w:rsidR="00A32B3B" w:rsidRPr="006279E5" w:rsidRDefault="00A32B3B" w:rsidP="00A32B3B">
      <w:pPr>
        <w:pStyle w:val="Content"/>
      </w:pPr>
      <w:r w:rsidRPr="006279E5">
        <w:lastRenderedPageBreak/>
        <w:t>Việc nâng cao trình hệ thống đê để nâng mức đảm bảo chống lũ cho vùng hạ du đòng bằng sông Hồng không khó về mặt kỹ thuật nhưng khó khả thi do tác động nhiều đến giải phóng mặt bằng và di dân do rất nhiều tuyến đê đi qua khu dân cư đông đúc. Bên cạnh đó, hiện tại mặt các tuyến đê cấp III trở lên đã được bê tông, nhựa hóa và đều kết hợp giao thông nên việc nâng cao trình cũng khá khó khăn. Ngoài ra, các tuyến đê hiện có nhiều đoạn có nền địa chất yếu, chất lượng đê chưa được kiểm chứng qua nhiều năm đê không qua thử thách do đó việc nâng cao trình đê lên cũng có thể mang lại nhiều rủi ro nếu xảy ra vỡ đê.</w:t>
      </w:r>
    </w:p>
    <w:p w14:paraId="3B8C4FD7" w14:textId="77777777" w:rsidR="00A32B3B" w:rsidRPr="006279E5" w:rsidRDefault="00A32B3B" w:rsidP="00A32B3B">
      <w:pPr>
        <w:pStyle w:val="Content"/>
      </w:pPr>
      <w:r w:rsidRPr="006279E5">
        <w:t xml:space="preserve">Khả năng xây dựng hồ thượng du hay dành dung tích của các hồ hiện nay nhằm tăng dung tích cắt lũ cho hạ du có dư địa do các loại hình năng lượng thay thế cho thủy điện như gió, mặt trời được phát triển mạnh trong những năm vừa qua và những năm tới. Theo Tổng sơ đồ điện VIII (dự thảo) thì tỷ lệ về sản lượng của thủy điện đến năm 2020 là 30%, đến 2030 chiếm 18% và đến 2050 chỉ còn 9%. Để có thể đưa tần suất chống lũ lên mức 500/700 năm cần dành dung tích cắt lũ thêm 2,8 tỷ m3, để tăng lên mức 700/1000 năm cần dành thêm dung tích cắt lũ là 5,6 tỷ m3. Nếu chỉ tính đến yếu tố BĐKH thì đến năm 2030 tổng lượng lũ (300 năm) tăng lên 1,8 tỷ m3 và 3,5 tỷ m3 tính đến năm 2050. Tuy nhiên, việc giảm sản lượng điện để dành dung tích cắt lũ cho hạ du là khó khả thi. Vấn đề đặt ra là tính kinh tế khi sản lượng điện giảm hàng năm, trong khi đó tần suất chống lũ chỉ lặp lại ở mức 300- 500 năm/ 1 lần. </w:t>
      </w:r>
    </w:p>
    <w:p w14:paraId="10DFBB5B" w14:textId="77777777" w:rsidR="00A32B3B" w:rsidRPr="006279E5" w:rsidRDefault="00A32B3B" w:rsidP="00A32B3B">
      <w:pPr>
        <w:pStyle w:val="Content"/>
      </w:pPr>
      <w:r w:rsidRPr="006279E5">
        <w:t>Ngoài các khó khăn trong việc nâng cao hệ thống đê và dành thêm dung tích cắt lũ từ các hồ chứa thượng du thì trong điều kiện kinh tế nước ta còn hạn chế, nguồn lực đầu tư cho công tác PCTT và đê điều nói chung vẫn chưa đáp ứng được nhu cầu. Sau 5 năm thực hiện Quyết định 257 của Thủ tướng Chính phủ, hiện tại trên hệ thống đê sông Hồng, sông Thái Bình vẫn còn gần 200km đê thiếu cao trình, rất nhiều đoạn đê cần được áp trúc, khoan phụt, kè bảo vệ,… Tần suất chống lũ trên toàn hệ thống mới chỉ đạt tần suất 0,4% (250 năm) chủ yếu thiếu ở khu vực hạ du sông Thái Bình.</w:t>
      </w:r>
    </w:p>
    <w:p w14:paraId="72235A23" w14:textId="77777777" w:rsidR="00A32B3B" w:rsidRPr="006279E5" w:rsidRDefault="00A32B3B" w:rsidP="00A32B3B">
      <w:pPr>
        <w:pStyle w:val="Content"/>
      </w:pPr>
      <w:r w:rsidRPr="006279E5">
        <w:t>M</w:t>
      </w:r>
      <w:r w:rsidRPr="006279E5">
        <w:rPr>
          <w:lang w:val="vi-VN"/>
        </w:rPr>
        <w:t xml:space="preserve">ặc dù </w:t>
      </w:r>
      <w:r w:rsidRPr="006279E5">
        <w:t xml:space="preserve">xu thế xói lòng trong </w:t>
      </w:r>
      <w:r w:rsidRPr="006279E5">
        <w:rPr>
          <w:lang w:val="vi-VN"/>
        </w:rPr>
        <w:t>biến đổi lòng dẫn</w:t>
      </w:r>
      <w:r w:rsidRPr="006279E5">
        <w:t xml:space="preserve"> những năm gần đây</w:t>
      </w:r>
      <w:r w:rsidRPr="006279E5">
        <w:rPr>
          <w:lang w:val="vi-VN"/>
        </w:rPr>
        <w:t xml:space="preserve"> có thể làm tăng khả năng thoát lũ</w:t>
      </w:r>
      <w:r w:rsidRPr="006279E5">
        <w:t xml:space="preserve"> ở một số khu vực nhưng lại làm giảm khả năng thoát lũ tại các khu vực cửa sông, hạ du Thái Bình. </w:t>
      </w:r>
    </w:p>
    <w:p w14:paraId="5145E6E0" w14:textId="77777777" w:rsidR="00A32B3B" w:rsidRPr="006279E5" w:rsidRDefault="00A32B3B" w:rsidP="00A32B3B">
      <w:pPr>
        <w:pStyle w:val="Content"/>
        <w:rPr>
          <w:lang w:val="vi-VN"/>
        </w:rPr>
      </w:pPr>
      <w:r w:rsidRPr="006279E5">
        <w:rPr>
          <w:szCs w:val="26"/>
          <w:lang w:val="nl-NL"/>
        </w:rPr>
        <w:t>Với các giải pháp chủ yếu là hồ chứa cắt lũ và các hệ thống đê ngăn lũ, tần suất chống lũ ở các sông trên thế giới khác nhau tùy thuộc vào đặc điểm tự nhiên và kinh tế của mỗi nước: Hà Lan chống lũ và nước dâng do bão với mức bảo đảm lên tới 10.000 năm; sông Hoàng Hà ở Trung Quốc chống lũ 1000 năm, sông Dương Tử 100 năm</w:t>
      </w:r>
      <w:r w:rsidRPr="006279E5">
        <w:rPr>
          <w:rStyle w:val="FootnoteReference"/>
          <w:szCs w:val="26"/>
          <w:lang w:val="nl-NL"/>
        </w:rPr>
        <w:footnoteReference w:id="11"/>
      </w:r>
      <w:r w:rsidRPr="006279E5">
        <w:rPr>
          <w:szCs w:val="26"/>
          <w:lang w:val="nl-NL"/>
        </w:rPr>
        <w:t xml:space="preserve">; Sông Chaopaya ở Thái Lan chống lũ 100 năm. Thế giới đang quy hoạch và quản lý lũ theo phương châm “không hối tiếc” với hướng đi tạo thêm không gian dành cho việc thoát lũ và chậm lũ, từng bước đưa các con sông về trạng thái tự nhiên như vốn có của nó. Lũ năm 2020 ở lưu vực sông Trường Giang với lượng mưa kỷ lục và kéo dài 43 </w:t>
      </w:r>
      <w:r w:rsidRPr="006279E5">
        <w:rPr>
          <w:szCs w:val="26"/>
          <w:lang w:val="nl-NL"/>
        </w:rPr>
        <w:lastRenderedPageBreak/>
        <w:t>ngày (bình thường 24 ngày) làm nhấn chìm nhiều khu dân cư dọc các vùng trung và hạ du phá hủy nhiều công trình. Một số chuyên gia môi trường cho rằng lũ năm 2020 ở sông Dương Tử lớn hơn năm 1998 nhưng thiệt hại không thảm khốc bằng là do chiến lược giảm nhẹ thiên tai dựa trên tự nhiên mà Trung Quốc đang áp dụng (chuyển từ chiến lược kiểm soát lũ dựa vào các tuyến đê sang ưu tiên phục hồi sinh thái và  khôi phục các khu vực bãi bồi dọc sông Trường Giang). Hà Lan đang thực hiện chương trình “For Room River” dành không gian cho nước. Bài học kinh nghiệm rút ra là không nên tăng thêm tần suất chống lũ bằng việc xây dựng các công trình mà nên theo xu thế quản lý rủi ro và dành không gian cho nước.</w:t>
      </w:r>
    </w:p>
    <w:p w14:paraId="01B70A74" w14:textId="77777777" w:rsidR="00A32B3B" w:rsidRPr="006279E5" w:rsidRDefault="00A32B3B" w:rsidP="00A32B3B">
      <w:pPr>
        <w:pStyle w:val="Content"/>
        <w:rPr>
          <w:lang w:val="vi-VN"/>
        </w:rPr>
      </w:pPr>
      <w:r w:rsidRPr="006279E5">
        <w:rPr>
          <w:lang w:val="vi-VN"/>
        </w:rPr>
        <w:t>Do vậy, xét về lâu dài</w:t>
      </w:r>
      <w:r w:rsidRPr="006279E5">
        <w:t xml:space="preserve">, </w:t>
      </w:r>
      <w:r w:rsidRPr="006279E5">
        <w:rPr>
          <w:lang w:val="vi-VN"/>
        </w:rPr>
        <w:t>an toàn</w:t>
      </w:r>
      <w:r w:rsidRPr="006279E5">
        <w:t>, xu thế bền vững, thuận tự nhiên và tính khả thi</w:t>
      </w:r>
      <w:r w:rsidRPr="006279E5">
        <w:rPr>
          <w:lang w:val="vi-VN"/>
        </w:rPr>
        <w:t xml:space="preserve"> đề nghị </w:t>
      </w:r>
      <w:r w:rsidRPr="006279E5">
        <w:t xml:space="preserve">giữ nguyên </w:t>
      </w:r>
      <w:r w:rsidRPr="006279E5">
        <w:rPr>
          <w:lang w:val="vi-VN"/>
        </w:rPr>
        <w:t xml:space="preserve">tiêu chuẩn chống lũ </w:t>
      </w:r>
      <w:r w:rsidRPr="006279E5">
        <w:t xml:space="preserve">ở </w:t>
      </w:r>
      <w:r w:rsidRPr="006279E5">
        <w:rPr>
          <w:lang w:val="vi-VN"/>
        </w:rPr>
        <w:t xml:space="preserve">giai đoạn 2030 </w:t>
      </w:r>
      <w:r w:rsidRPr="006279E5">
        <w:t>và phấn đầu tăng tần suất chống lũ ở giai đoạn 2050 như Quyết định 257 và Quyết định1821 đã được Thủ tướng Chính phủ phê duyệt, cụ thể</w:t>
      </w:r>
      <w:r w:rsidRPr="006279E5">
        <w:rPr>
          <w:lang w:val="vi-VN"/>
        </w:rPr>
        <w:t xml:space="preserve"> như sau:</w:t>
      </w:r>
    </w:p>
    <w:p w14:paraId="6618A6E8" w14:textId="77777777" w:rsidR="00A32B3B" w:rsidRPr="006279E5" w:rsidRDefault="00A32B3B" w:rsidP="00A32B3B">
      <w:pPr>
        <w:pStyle w:val="Content"/>
        <w:rPr>
          <w:lang w:val="vi-VN"/>
        </w:rPr>
      </w:pPr>
      <w:r w:rsidRPr="006279E5">
        <w:rPr>
          <w:lang w:val="vi-VN"/>
        </w:rPr>
        <w:t xml:space="preserve">- Đối với toàn bộ vùng ĐBBB (trừ vùng đô thị trung tâm phía Hữu Hồng của Hà Nội) sử dụng lũ có </w:t>
      </w:r>
      <w:r w:rsidRPr="006279E5">
        <w:t xml:space="preserve">mức bảo đảm chống lũ </w:t>
      </w:r>
      <w:r w:rsidRPr="006279E5">
        <w:rPr>
          <w:lang w:val="vi-VN"/>
        </w:rPr>
        <w:t>300 năm, có lưu lượng tự nhiên tại Sơn Tây (các hồ chứa chưa cắt lũ) là 44.500</w:t>
      </w:r>
      <w:r w:rsidRPr="006279E5">
        <w:t>m</w:t>
      </w:r>
      <w:r w:rsidRPr="006279E5">
        <w:rPr>
          <w:vertAlign w:val="superscript"/>
        </w:rPr>
        <w:t>3</w:t>
      </w:r>
      <w:r w:rsidRPr="006279E5">
        <w:rPr>
          <w:lang w:val="vi-VN"/>
        </w:rPr>
        <w:t>/s.</w:t>
      </w:r>
    </w:p>
    <w:p w14:paraId="5AC7F6E9" w14:textId="77777777" w:rsidR="00A32B3B" w:rsidRPr="006279E5" w:rsidRDefault="00A32B3B" w:rsidP="00A32B3B">
      <w:pPr>
        <w:pStyle w:val="Content"/>
        <w:rPr>
          <w:lang w:val="vi-VN"/>
        </w:rPr>
      </w:pPr>
      <w:r w:rsidRPr="006279E5">
        <w:rPr>
          <w:lang w:val="vi-VN"/>
        </w:rPr>
        <w:t xml:space="preserve">- Đối với vùng đô thị trung tâm của Hà Nội (phía Hữu Hồng, trong vành đai IV) sử dụng lũ có </w:t>
      </w:r>
      <w:r w:rsidRPr="006279E5">
        <w:t>mức bảo đảm chống lũ</w:t>
      </w:r>
      <w:r w:rsidRPr="006279E5">
        <w:rPr>
          <w:lang w:val="vi-VN"/>
        </w:rPr>
        <w:t xml:space="preserve"> 500 năm, có lưu lượng tự nhiên tại Sơn Tây là 48.500</w:t>
      </w:r>
      <w:r w:rsidRPr="006279E5">
        <w:t>m</w:t>
      </w:r>
      <w:r w:rsidRPr="006279E5">
        <w:rPr>
          <w:vertAlign w:val="superscript"/>
        </w:rPr>
        <w:t>3</w:t>
      </w:r>
      <w:r w:rsidRPr="006279E5">
        <w:rPr>
          <w:lang w:val="vi-VN"/>
        </w:rPr>
        <w:t>/s.</w:t>
      </w:r>
    </w:p>
    <w:p w14:paraId="44583750" w14:textId="77777777" w:rsidR="00A32B3B" w:rsidRPr="006279E5" w:rsidRDefault="00A32B3B" w:rsidP="00A32B3B">
      <w:pPr>
        <w:pStyle w:val="Content"/>
      </w:pPr>
      <w:r w:rsidRPr="006279E5">
        <w:t>Định hướng đến năm 2050, theo Quyết định 257 mức bảo đảm chống lũ khu vực nội thành Hà Nội đưa lên 700 năm, các khu vực khác 500 năm; khu vực cửa sông giữ mức 300 năm. Vấn đề nâng tần suất chống lũ cho hệ thống sông Hồng, sông Thái Bình đến giai đoạn 2050, cần được nghiên cứu, đánh giá và phân tích kỹ trong quy hoạch phòng chống lũ của hệ thống sông Hồng, sông Thái Bình giai đoạn sau.</w:t>
      </w:r>
    </w:p>
    <w:p w14:paraId="074EDCC5" w14:textId="77777777" w:rsidR="00A32B3B" w:rsidRPr="006279E5" w:rsidRDefault="00A32B3B" w:rsidP="00A32B3B">
      <w:pPr>
        <w:pStyle w:val="Heading4"/>
        <w:rPr>
          <w:lang w:val="nl-NL"/>
        </w:rPr>
      </w:pPr>
      <w:r w:rsidRPr="006279E5">
        <w:rPr>
          <w:lang w:val="nl-NL"/>
        </w:rPr>
        <w:t xml:space="preserve">Xác định tiêu chuẩn phòng, chống lũ </w:t>
      </w:r>
    </w:p>
    <w:p w14:paraId="777829D6" w14:textId="77777777" w:rsidR="00A32B3B" w:rsidRPr="006279E5" w:rsidRDefault="00A32B3B" w:rsidP="00A32B3B">
      <w:pPr>
        <w:pStyle w:val="Content"/>
      </w:pPr>
      <w:r w:rsidRPr="006279E5">
        <w:rPr>
          <w:lang w:val="nl-NL"/>
        </w:rPr>
        <w:t>Qua phân tích các kịch bản trên, v</w:t>
      </w:r>
      <w:r w:rsidRPr="006279E5">
        <w:rPr>
          <w:lang w:val="vi-VN"/>
        </w:rPr>
        <w:t xml:space="preserve">ới thời đoạn quy hoạch </w:t>
      </w:r>
      <w:r w:rsidRPr="006279E5">
        <w:t>đ</w:t>
      </w:r>
      <w:r w:rsidRPr="006279E5">
        <w:rPr>
          <w:lang w:val="vi-VN"/>
        </w:rPr>
        <w:t>ến năm 2030</w:t>
      </w:r>
      <w:r w:rsidRPr="006279E5">
        <w:t xml:space="preserve"> và đến  năm 2050</w:t>
      </w:r>
      <w:r w:rsidRPr="006279E5">
        <w:rPr>
          <w:lang w:val="vi-VN"/>
        </w:rPr>
        <w:t>, quy hoạch lần này đề nghị giữ nguyên lũ thiết kế</w:t>
      </w:r>
      <w:r w:rsidRPr="006279E5">
        <w:rPr>
          <w:lang w:val="nl-NL"/>
        </w:rPr>
        <w:t xml:space="preserve"> </w:t>
      </w:r>
      <w:r w:rsidRPr="006279E5">
        <w:rPr>
          <w:lang w:val="vi-VN"/>
        </w:rPr>
        <w:t>như đã được phê duyệt trong Quyết định 257</w:t>
      </w:r>
      <w:r w:rsidRPr="006279E5">
        <w:t xml:space="preserve">, 1821 của Thủ tướng Chính Phủ. </w:t>
      </w:r>
    </w:p>
    <w:p w14:paraId="78B2AABA" w14:textId="77777777" w:rsidR="00927EF6" w:rsidRPr="006279E5" w:rsidRDefault="00927EF6" w:rsidP="00927EF6">
      <w:pPr>
        <w:pStyle w:val="Heading5"/>
        <w:jc w:val="both"/>
      </w:pPr>
      <w:r w:rsidRPr="006279E5">
        <w:t>Tiêu chuẩn lũ thiết kế</w:t>
      </w:r>
    </w:p>
    <w:p w14:paraId="794CAC7C" w14:textId="77777777" w:rsidR="00927EF6" w:rsidRPr="00D817C9" w:rsidRDefault="00927EF6" w:rsidP="00403A06">
      <w:pPr>
        <w:pStyle w:val="Content"/>
      </w:pPr>
      <w:r w:rsidRPr="006279E5">
        <w:t>a) Vùng chịu ảnh hưởng điều tiết của các hồ chứa lớn ở thượng lưu, gồm các khu vực dọc tuyến sông Đà (sau hồ Hòa Bình), sông Hồng, sông Đuống, sông Luộc, sông Trà Lý</w:t>
      </w:r>
      <w:r w:rsidRPr="00D817C9">
        <w:t>, sông Đào, sông Ninh Cơ, sông Thái Bình, sông Văn Úc, sông Hóa, sông Kinh Thầy, sông Kinh Môn, sông Đá Bạch, sông Cấm, sông Lạch Tray và sông Rạng:</w:t>
      </w:r>
    </w:p>
    <w:p w14:paraId="0FEC591D" w14:textId="2529EBCF" w:rsidR="007476D5" w:rsidRPr="00D817C9" w:rsidRDefault="007476D5" w:rsidP="00403A06">
      <w:pPr>
        <w:pStyle w:val="Content"/>
      </w:pPr>
      <w:r w:rsidRPr="00D817C9">
        <w:rPr>
          <w:lang w:val="vi-VN"/>
        </w:rPr>
        <w:t>- Giai đoạn đến năm 2030:</w:t>
      </w:r>
    </w:p>
    <w:p w14:paraId="79236534" w14:textId="77777777" w:rsidR="007476D5" w:rsidRPr="00D817C9" w:rsidRDefault="007476D5" w:rsidP="00403A06">
      <w:pPr>
        <w:pStyle w:val="Content"/>
        <w:rPr>
          <w:szCs w:val="26"/>
        </w:rPr>
      </w:pPr>
      <w:r w:rsidRPr="00D817C9">
        <w:rPr>
          <w:szCs w:val="26"/>
        </w:rPr>
        <w:t xml:space="preserve">+ </w:t>
      </w:r>
      <w:r w:rsidRPr="00D817C9">
        <w:rPr>
          <w:szCs w:val="26"/>
          <w:lang w:val="vi-VN"/>
        </w:rPr>
        <w:t>Khu vực đô thị trung tâm thành phố Hà Nội phía hữu ngạn sông Hồng (trong phạm vi đường vành đai IV) đảm bảo an toàn với lũ thiết kế có chu kỳ lặp lại 500 năm (tần suất 0,2%).</w:t>
      </w:r>
    </w:p>
    <w:p w14:paraId="5DEE7A85" w14:textId="5C3BCD24" w:rsidR="007476D5" w:rsidRPr="00D817C9" w:rsidRDefault="007476D5" w:rsidP="00403A06">
      <w:pPr>
        <w:pStyle w:val="Content"/>
        <w:rPr>
          <w:szCs w:val="26"/>
          <w:lang w:val="vi-VN"/>
        </w:rPr>
      </w:pPr>
      <w:r w:rsidRPr="00D817C9">
        <w:rPr>
          <w:szCs w:val="26"/>
          <w:lang w:val="vi-VN"/>
        </w:rPr>
        <w:lastRenderedPageBreak/>
        <w:t xml:space="preserve">+ Các khu vực còn lại của vùng </w:t>
      </w:r>
      <w:r w:rsidR="00F12D49" w:rsidRPr="00D817C9">
        <w:rPr>
          <w:szCs w:val="26"/>
          <w:lang w:val="vi-VN"/>
        </w:rPr>
        <w:t>ĐBBB</w:t>
      </w:r>
      <w:r w:rsidRPr="00D817C9">
        <w:rPr>
          <w:szCs w:val="26"/>
          <w:lang w:val="vi-VN"/>
        </w:rPr>
        <w:t xml:space="preserve"> đảm bảo an toàn với lũ thiết kế có chu kỳ lặp lại 300 năm (tần suất 0,33%).</w:t>
      </w:r>
    </w:p>
    <w:p w14:paraId="20DF1942" w14:textId="77777777" w:rsidR="007476D5" w:rsidRPr="00D817C9" w:rsidRDefault="007476D5" w:rsidP="00403A06">
      <w:pPr>
        <w:pStyle w:val="Content"/>
        <w:rPr>
          <w:szCs w:val="26"/>
        </w:rPr>
      </w:pPr>
      <w:r w:rsidRPr="00D817C9">
        <w:rPr>
          <w:szCs w:val="26"/>
        </w:rPr>
        <w:t>- Tầm nhìn đến năm 2050:</w:t>
      </w:r>
    </w:p>
    <w:p w14:paraId="29D8C3C2" w14:textId="77777777" w:rsidR="007476D5" w:rsidRPr="00D817C9" w:rsidRDefault="007476D5" w:rsidP="00403A06">
      <w:pPr>
        <w:pStyle w:val="Content"/>
        <w:rPr>
          <w:szCs w:val="26"/>
        </w:rPr>
      </w:pPr>
      <w:r w:rsidRPr="00D817C9">
        <w:rPr>
          <w:szCs w:val="26"/>
        </w:rPr>
        <w:t>Xem xét nâng mức đảm bảo an toàn cho khu vực đô thị trung tâm thành phố Hà Nội phía hữu ngạn sông Hồng (trong phạm vi đường vành đai IV) lên 700 năm, vùng cửa sông giữ ở mức 300 năm, các khu vực còn lại lên mức 500 năm.</w:t>
      </w:r>
    </w:p>
    <w:p w14:paraId="7BDAA797" w14:textId="77777777" w:rsidR="007476D5" w:rsidRPr="00D817C9" w:rsidRDefault="007476D5" w:rsidP="00403A06">
      <w:pPr>
        <w:pStyle w:val="Content"/>
        <w:rPr>
          <w:szCs w:val="26"/>
        </w:rPr>
      </w:pPr>
      <w:r w:rsidRPr="00D817C9">
        <w:rPr>
          <w:szCs w:val="26"/>
        </w:rPr>
        <w:t>b)</w:t>
      </w:r>
      <w:r w:rsidRPr="00D817C9">
        <w:rPr>
          <w:szCs w:val="26"/>
          <w:lang w:val="vi-VN"/>
        </w:rPr>
        <w:t xml:space="preserve"> Vùng ít chịu ảnh hưởng điều tiết của các hồ chứa </w:t>
      </w:r>
      <w:r w:rsidRPr="00D817C9">
        <w:rPr>
          <w:szCs w:val="26"/>
        </w:rPr>
        <w:t>lớn</w:t>
      </w:r>
      <w:r w:rsidRPr="00D817C9">
        <w:rPr>
          <w:szCs w:val="26"/>
          <w:lang w:val="vi-VN"/>
        </w:rPr>
        <w:t>, gồm các khu vực dọc tuyến sông Thao, sông Lô, sông Phó Đáy, sông Cầu, sông Thương, sông Lục Nam và sông Tích</w:t>
      </w:r>
      <w:r w:rsidRPr="00D817C9">
        <w:rPr>
          <w:szCs w:val="26"/>
        </w:rPr>
        <w:t xml:space="preserve"> </w:t>
      </w:r>
      <w:r w:rsidRPr="00D817C9">
        <w:rPr>
          <w:szCs w:val="26"/>
          <w:lang w:val="vi-VN"/>
        </w:rPr>
        <w:t>đảm bảo an toàn với lũ thiết kế có chu kỳ lặp lại 50 đến 100 năm (tần suất từ 2,0% đến 1,0%) tùy theo quy mô dân số, kinh tế xã hội khu vực được bảo vệ và điều kiện về địa hình, lũ và thực trạng công trình phòng chống lũ của từng khu vực.</w:t>
      </w:r>
    </w:p>
    <w:p w14:paraId="0E5C3BF4" w14:textId="1267F100" w:rsidR="007476D5" w:rsidRPr="00D817C9" w:rsidRDefault="007476D5" w:rsidP="00403A06">
      <w:pPr>
        <w:pStyle w:val="Content"/>
        <w:rPr>
          <w:szCs w:val="26"/>
        </w:rPr>
      </w:pPr>
      <w:r w:rsidRPr="00D817C9">
        <w:rPr>
          <w:szCs w:val="26"/>
        </w:rPr>
        <w:t xml:space="preserve">c) Lưu vực sông Đáy chống lũ 2% và chuyển lũ 2500 </w:t>
      </w:r>
      <w:r w:rsidR="00FA1F14" w:rsidRPr="00D817C9">
        <w:t>m</w:t>
      </w:r>
      <w:r w:rsidR="00FA1F14" w:rsidRPr="00D817C9">
        <w:rPr>
          <w:vertAlign w:val="superscript"/>
        </w:rPr>
        <w:t>3</w:t>
      </w:r>
      <w:r w:rsidRPr="00D817C9">
        <w:rPr>
          <w:szCs w:val="26"/>
        </w:rPr>
        <w:t xml:space="preserve">/s; sông Hoàng Long chống lũ 1%. </w:t>
      </w:r>
    </w:p>
    <w:p w14:paraId="0374A8EE" w14:textId="5B1C3725" w:rsidR="007476D5" w:rsidRPr="00D817C9" w:rsidRDefault="007476D5" w:rsidP="00403A06">
      <w:pPr>
        <w:pStyle w:val="Content"/>
        <w:rPr>
          <w:szCs w:val="26"/>
        </w:rPr>
      </w:pPr>
      <w:r w:rsidRPr="00D817C9">
        <w:rPr>
          <w:szCs w:val="26"/>
        </w:rPr>
        <w:t>- Giai đoạn sau năm 2030 sẽ xác định tiêu chuẩn phòng, chống lũ phù hợp với điều kiện kinh tế, xã hội của đất nước và tầm quan trọng từng khu vực bảo vệ.</w:t>
      </w:r>
    </w:p>
    <w:p w14:paraId="647C6CCB" w14:textId="77777777" w:rsidR="00403A06" w:rsidRPr="00D817C9" w:rsidRDefault="00403A06" w:rsidP="00403A06">
      <w:pPr>
        <w:pStyle w:val="Content"/>
        <w:rPr>
          <w:szCs w:val="26"/>
        </w:rPr>
      </w:pPr>
    </w:p>
    <w:p w14:paraId="2C5C7FDF" w14:textId="5D777B16" w:rsidR="00927EF6" w:rsidRPr="00D817C9" w:rsidRDefault="005618BC" w:rsidP="005618BC">
      <w:pPr>
        <w:pStyle w:val="BNGBIUA"/>
      </w:pPr>
      <w:bookmarkStart w:id="299" w:name="_Toc74081021"/>
      <w:r w:rsidRPr="00D817C9">
        <w:t xml:space="preserve">Bảng </w:t>
      </w:r>
      <w:r w:rsidRPr="00D817C9">
        <w:fldChar w:fldCharType="begin"/>
      </w:r>
      <w:r w:rsidRPr="00D817C9">
        <w:instrText xml:space="preserve"> STYLEREF 1 \s </w:instrText>
      </w:r>
      <w:r w:rsidRPr="00D817C9">
        <w:fldChar w:fldCharType="separate"/>
      </w:r>
      <w:r w:rsidR="009B26C5" w:rsidRPr="00D817C9">
        <w:rPr>
          <w:noProof/>
        </w:rPr>
        <w:t>6</w:t>
      </w:r>
      <w:r w:rsidRPr="00D817C9">
        <w:fldChar w:fldCharType="end"/>
      </w:r>
      <w:r w:rsidRPr="00D817C9">
        <w:t>.</w:t>
      </w:r>
      <w:r w:rsidRPr="00D817C9">
        <w:fldChar w:fldCharType="begin"/>
      </w:r>
      <w:r w:rsidRPr="00D817C9">
        <w:instrText xml:space="preserve"> SEQ Bảng \* ARABIC \s 1 </w:instrText>
      </w:r>
      <w:r w:rsidRPr="00D817C9">
        <w:fldChar w:fldCharType="separate"/>
      </w:r>
      <w:r w:rsidR="009B26C5" w:rsidRPr="00D817C9">
        <w:rPr>
          <w:noProof/>
        </w:rPr>
        <w:t>11</w:t>
      </w:r>
      <w:r w:rsidRPr="00D817C9">
        <w:fldChar w:fldCharType="end"/>
      </w:r>
      <w:r w:rsidRPr="00D817C9">
        <w:rPr>
          <w:lang w:val="nl-NL"/>
        </w:rPr>
        <w:t xml:space="preserve">. </w:t>
      </w:r>
      <w:r w:rsidR="00927EF6" w:rsidRPr="00D817C9">
        <w:t>Tiêu chuẩn phòng chống lũ giai đoạn 2030</w:t>
      </w:r>
      <w:bookmarkEnd w:id="299"/>
    </w:p>
    <w:tbl>
      <w:tblPr>
        <w:tblW w:w="9375" w:type="dxa"/>
        <w:jc w:val="center"/>
        <w:tblBorders>
          <w:top w:val="nil"/>
          <w:bottom w:val="nil"/>
          <w:insideH w:val="nil"/>
          <w:insideV w:val="nil"/>
        </w:tblBorders>
        <w:tblCellMar>
          <w:left w:w="0" w:type="dxa"/>
          <w:right w:w="0" w:type="dxa"/>
        </w:tblCellMar>
        <w:tblLook w:val="04A0" w:firstRow="1" w:lastRow="0" w:firstColumn="1" w:lastColumn="0" w:noHBand="0" w:noVBand="1"/>
      </w:tblPr>
      <w:tblGrid>
        <w:gridCol w:w="455"/>
        <w:gridCol w:w="2513"/>
        <w:gridCol w:w="4446"/>
        <w:gridCol w:w="1961"/>
      </w:tblGrid>
      <w:tr w:rsidR="00F72F15" w:rsidRPr="00D817C9" w14:paraId="1480A175" w14:textId="77777777" w:rsidTr="00403A06">
        <w:trPr>
          <w:trHeight w:val="113"/>
          <w:tblHeader/>
          <w:jc w:val="center"/>
        </w:trPr>
        <w:tc>
          <w:tcPr>
            <w:tcW w:w="243" w:type="pct"/>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73A267D9" w14:textId="77777777" w:rsidR="00927EF6" w:rsidRPr="00D817C9" w:rsidRDefault="00927EF6" w:rsidP="00403A06">
            <w:pPr>
              <w:ind w:left="57" w:right="57"/>
              <w:jc w:val="center"/>
              <w:rPr>
                <w:sz w:val="24"/>
                <w:szCs w:val="22"/>
              </w:rPr>
            </w:pPr>
            <w:r w:rsidRPr="00D817C9">
              <w:rPr>
                <w:b/>
                <w:bCs/>
                <w:sz w:val="24"/>
                <w:szCs w:val="22"/>
                <w:lang w:val="vi-VN"/>
              </w:rPr>
              <w:t>TT</w:t>
            </w:r>
          </w:p>
        </w:tc>
        <w:tc>
          <w:tcPr>
            <w:tcW w:w="1340"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3876E7DE" w14:textId="77777777" w:rsidR="00927EF6" w:rsidRPr="00D817C9" w:rsidRDefault="00927EF6" w:rsidP="00403A06">
            <w:pPr>
              <w:ind w:left="57" w:right="57"/>
              <w:jc w:val="center"/>
              <w:rPr>
                <w:sz w:val="24"/>
                <w:szCs w:val="22"/>
              </w:rPr>
            </w:pPr>
            <w:r w:rsidRPr="00D817C9">
              <w:rPr>
                <w:b/>
                <w:bCs/>
                <w:sz w:val="24"/>
                <w:szCs w:val="22"/>
              </w:rPr>
              <w:t>Tuyến sông</w:t>
            </w:r>
          </w:p>
        </w:tc>
        <w:tc>
          <w:tcPr>
            <w:tcW w:w="2371"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44AA0930" w14:textId="77777777" w:rsidR="00927EF6" w:rsidRPr="00D817C9" w:rsidRDefault="00927EF6" w:rsidP="00403A06">
            <w:pPr>
              <w:ind w:left="57" w:right="57"/>
              <w:jc w:val="center"/>
              <w:rPr>
                <w:sz w:val="24"/>
                <w:szCs w:val="22"/>
              </w:rPr>
            </w:pPr>
            <w:r w:rsidRPr="00D817C9">
              <w:rPr>
                <w:b/>
                <w:bCs/>
                <w:sz w:val="24"/>
                <w:szCs w:val="22"/>
                <w:lang w:val="vi-VN"/>
              </w:rPr>
              <w:t>Địa danh</w:t>
            </w:r>
          </w:p>
        </w:tc>
        <w:tc>
          <w:tcPr>
            <w:tcW w:w="1046"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4A2F5299" w14:textId="77777777" w:rsidR="00927EF6" w:rsidRPr="00D817C9" w:rsidRDefault="00927EF6" w:rsidP="00403A06">
            <w:pPr>
              <w:ind w:left="57" w:right="57"/>
              <w:jc w:val="center"/>
              <w:rPr>
                <w:sz w:val="24"/>
                <w:szCs w:val="22"/>
              </w:rPr>
            </w:pPr>
            <w:r w:rsidRPr="00D817C9">
              <w:rPr>
                <w:b/>
                <w:bCs/>
                <w:sz w:val="24"/>
                <w:szCs w:val="22"/>
                <w:lang w:val="vi-VN"/>
              </w:rPr>
              <w:t>Tần suất chống lũ</w:t>
            </w:r>
          </w:p>
        </w:tc>
      </w:tr>
      <w:tr w:rsidR="00F72F15" w:rsidRPr="00D817C9" w14:paraId="25C184D6" w14:textId="77777777" w:rsidTr="00403A06">
        <w:trPr>
          <w:trHeight w:val="113"/>
          <w:jc w:val="center"/>
        </w:trPr>
        <w:tc>
          <w:tcPr>
            <w:tcW w:w="243" w:type="pct"/>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25BED23B" w14:textId="77777777" w:rsidR="00927EF6" w:rsidRPr="00D817C9" w:rsidRDefault="00927EF6" w:rsidP="00403A06">
            <w:pPr>
              <w:ind w:left="57" w:right="57"/>
              <w:jc w:val="center"/>
              <w:rPr>
                <w:b/>
                <w:bCs/>
                <w:sz w:val="24"/>
                <w:szCs w:val="22"/>
              </w:rPr>
            </w:pPr>
            <w:r w:rsidRPr="00D817C9">
              <w:rPr>
                <w:b/>
                <w:bCs/>
                <w:sz w:val="24"/>
                <w:szCs w:val="22"/>
              </w:rPr>
              <w:t>A</w:t>
            </w:r>
          </w:p>
        </w:tc>
        <w:tc>
          <w:tcPr>
            <w:tcW w:w="3711" w:type="pct"/>
            <w:gridSpan w:val="2"/>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2493FB46" w14:textId="614C52F9" w:rsidR="00927EF6" w:rsidRPr="00D817C9" w:rsidRDefault="00927EF6" w:rsidP="00403A06">
            <w:pPr>
              <w:ind w:left="57" w:right="57"/>
              <w:rPr>
                <w:b/>
                <w:bCs/>
                <w:sz w:val="24"/>
                <w:szCs w:val="22"/>
                <w:lang w:val="vi-VN"/>
              </w:rPr>
            </w:pPr>
            <w:r w:rsidRPr="00D817C9">
              <w:rPr>
                <w:b/>
                <w:bCs/>
                <w:sz w:val="24"/>
                <w:szCs w:val="22"/>
              </w:rPr>
              <w:t>HỆ THỐNG SÔNG HỒNG, SÔNG THÁI BÌNH</w:t>
            </w:r>
            <w:r w:rsidR="008D42A0" w:rsidRPr="00D817C9">
              <w:rPr>
                <w:b/>
                <w:bCs/>
                <w:sz w:val="24"/>
                <w:szCs w:val="22"/>
              </w:rPr>
              <w:t xml:space="preserve"> (Quyết định 257)</w:t>
            </w:r>
          </w:p>
        </w:tc>
        <w:tc>
          <w:tcPr>
            <w:tcW w:w="1046"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5C1B7E1A" w14:textId="77777777" w:rsidR="00927EF6" w:rsidRPr="00D817C9" w:rsidRDefault="00927EF6" w:rsidP="00403A06">
            <w:pPr>
              <w:ind w:left="57" w:right="57"/>
              <w:jc w:val="center"/>
              <w:rPr>
                <w:b/>
                <w:bCs/>
                <w:sz w:val="24"/>
                <w:szCs w:val="22"/>
                <w:lang w:val="vi-VN"/>
              </w:rPr>
            </w:pPr>
          </w:p>
        </w:tc>
      </w:tr>
      <w:tr w:rsidR="00F72F15" w:rsidRPr="00D817C9" w14:paraId="7676FCCE" w14:textId="77777777" w:rsidTr="00403A06">
        <w:tblPrEx>
          <w:tblBorders>
            <w:top w:val="none" w:sz="0" w:space="0" w:color="auto"/>
            <w:bottom w:val="none" w:sz="0" w:space="0" w:color="auto"/>
            <w:insideH w:val="none" w:sz="0" w:space="0" w:color="auto"/>
            <w:insideV w:val="none" w:sz="0" w:space="0" w:color="auto"/>
          </w:tblBorders>
        </w:tblPrEx>
        <w:trPr>
          <w:trHeight w:val="113"/>
          <w:jc w:val="center"/>
        </w:trPr>
        <w:tc>
          <w:tcPr>
            <w:tcW w:w="243"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0C11D3F9" w14:textId="77777777" w:rsidR="00927EF6" w:rsidRPr="00D817C9" w:rsidRDefault="00927EF6" w:rsidP="00403A06">
            <w:pPr>
              <w:ind w:left="57" w:right="57"/>
              <w:jc w:val="center"/>
              <w:rPr>
                <w:sz w:val="24"/>
                <w:szCs w:val="22"/>
              </w:rPr>
            </w:pPr>
            <w:r w:rsidRPr="00D817C9">
              <w:rPr>
                <w:b/>
                <w:bCs/>
                <w:sz w:val="24"/>
                <w:szCs w:val="22"/>
                <w:lang w:val="vi-VN"/>
              </w:rPr>
              <w:t>I</w:t>
            </w:r>
          </w:p>
        </w:tc>
        <w:tc>
          <w:tcPr>
            <w:tcW w:w="4757" w:type="pct"/>
            <w:gridSpan w:val="3"/>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22FD9CD9" w14:textId="77777777" w:rsidR="00927EF6" w:rsidRPr="00D817C9" w:rsidRDefault="00927EF6" w:rsidP="00403A06">
            <w:pPr>
              <w:ind w:left="57" w:right="57"/>
              <w:rPr>
                <w:sz w:val="24"/>
                <w:szCs w:val="22"/>
              </w:rPr>
            </w:pPr>
            <w:r w:rsidRPr="00D817C9">
              <w:rPr>
                <w:b/>
                <w:bCs/>
                <w:sz w:val="24"/>
                <w:szCs w:val="22"/>
                <w:lang w:val="vi-VN"/>
              </w:rPr>
              <w:t xml:space="preserve">Vùng </w:t>
            </w:r>
            <w:r w:rsidRPr="00D817C9">
              <w:rPr>
                <w:b/>
                <w:bCs/>
                <w:sz w:val="24"/>
                <w:szCs w:val="22"/>
              </w:rPr>
              <w:t xml:space="preserve">chịu tác động điều </w:t>
            </w:r>
            <w:r w:rsidRPr="00D817C9">
              <w:rPr>
                <w:b/>
                <w:bCs/>
                <w:sz w:val="24"/>
                <w:szCs w:val="22"/>
                <w:lang w:val="vi-VN"/>
              </w:rPr>
              <w:t>tiết các hồ chứa l</w:t>
            </w:r>
            <w:r w:rsidRPr="00D817C9">
              <w:rPr>
                <w:b/>
                <w:bCs/>
                <w:sz w:val="24"/>
                <w:szCs w:val="22"/>
              </w:rPr>
              <w:t>ớn</w:t>
            </w:r>
          </w:p>
        </w:tc>
      </w:tr>
      <w:tr w:rsidR="00F72F15" w:rsidRPr="00D817C9" w14:paraId="13B51CC1" w14:textId="77777777" w:rsidTr="00403A06">
        <w:tblPrEx>
          <w:tblBorders>
            <w:top w:val="none" w:sz="0" w:space="0" w:color="auto"/>
            <w:bottom w:val="none" w:sz="0" w:space="0" w:color="auto"/>
            <w:insideH w:val="none" w:sz="0" w:space="0" w:color="auto"/>
            <w:insideV w:val="none" w:sz="0" w:space="0" w:color="auto"/>
          </w:tblBorders>
        </w:tblPrEx>
        <w:trPr>
          <w:trHeight w:val="113"/>
          <w:jc w:val="center"/>
        </w:trPr>
        <w:tc>
          <w:tcPr>
            <w:tcW w:w="243"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4DCD7215" w14:textId="77777777" w:rsidR="00927EF6" w:rsidRPr="00D817C9" w:rsidRDefault="00927EF6" w:rsidP="00403A06">
            <w:pPr>
              <w:ind w:left="57" w:right="57"/>
              <w:jc w:val="center"/>
              <w:rPr>
                <w:sz w:val="24"/>
                <w:szCs w:val="22"/>
              </w:rPr>
            </w:pPr>
            <w:r w:rsidRPr="00D817C9">
              <w:rPr>
                <w:sz w:val="24"/>
                <w:szCs w:val="22"/>
                <w:lang w:val="vi-VN"/>
              </w:rPr>
              <w:t> </w:t>
            </w:r>
          </w:p>
        </w:tc>
        <w:tc>
          <w:tcPr>
            <w:tcW w:w="1340"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5D9E6439" w14:textId="77777777" w:rsidR="00927EF6" w:rsidRPr="00D817C9" w:rsidRDefault="00927EF6" w:rsidP="00403A06">
            <w:pPr>
              <w:ind w:left="57" w:right="57"/>
              <w:rPr>
                <w:sz w:val="24"/>
                <w:szCs w:val="22"/>
              </w:rPr>
            </w:pPr>
            <w:r w:rsidRPr="00D817C9">
              <w:rPr>
                <w:sz w:val="24"/>
                <w:szCs w:val="22"/>
                <w:lang w:val="vi-VN"/>
              </w:rPr>
              <w:t>Khu vực đô thị trung tâm Hà Nội</w:t>
            </w:r>
          </w:p>
        </w:tc>
        <w:tc>
          <w:tcPr>
            <w:tcW w:w="237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2077BB52" w14:textId="77777777" w:rsidR="00927EF6" w:rsidRPr="00D817C9" w:rsidRDefault="00927EF6" w:rsidP="00403A06">
            <w:pPr>
              <w:ind w:left="57" w:right="57"/>
              <w:rPr>
                <w:sz w:val="24"/>
                <w:szCs w:val="22"/>
              </w:rPr>
            </w:pPr>
            <w:r w:rsidRPr="00D817C9">
              <w:rPr>
                <w:sz w:val="24"/>
                <w:szCs w:val="22"/>
                <w:lang w:val="vi-VN"/>
              </w:rPr>
              <w:t>Đô thị trung tâm Hà Nội (phía Hữu Hồng)</w:t>
            </w:r>
          </w:p>
        </w:tc>
        <w:tc>
          <w:tcPr>
            <w:tcW w:w="1046"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2C59FFBF" w14:textId="77777777" w:rsidR="00927EF6" w:rsidRPr="00D817C9" w:rsidRDefault="00927EF6" w:rsidP="00403A06">
            <w:pPr>
              <w:ind w:left="57" w:right="57"/>
              <w:jc w:val="center"/>
              <w:rPr>
                <w:sz w:val="24"/>
                <w:szCs w:val="22"/>
              </w:rPr>
            </w:pPr>
            <w:r w:rsidRPr="00D817C9">
              <w:rPr>
                <w:sz w:val="24"/>
                <w:szCs w:val="22"/>
                <w:lang w:val="vi-VN"/>
              </w:rPr>
              <w:t>0,2%</w:t>
            </w:r>
          </w:p>
        </w:tc>
      </w:tr>
      <w:tr w:rsidR="00F72F15" w:rsidRPr="00D817C9" w14:paraId="00F9830D" w14:textId="77777777" w:rsidTr="00403A06">
        <w:tblPrEx>
          <w:tblBorders>
            <w:top w:val="none" w:sz="0" w:space="0" w:color="auto"/>
            <w:bottom w:val="none" w:sz="0" w:space="0" w:color="auto"/>
            <w:insideH w:val="none" w:sz="0" w:space="0" w:color="auto"/>
            <w:insideV w:val="none" w:sz="0" w:space="0" w:color="auto"/>
          </w:tblBorders>
        </w:tblPrEx>
        <w:trPr>
          <w:trHeight w:val="113"/>
          <w:jc w:val="center"/>
        </w:trPr>
        <w:tc>
          <w:tcPr>
            <w:tcW w:w="243"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261CCDD7" w14:textId="77777777" w:rsidR="00927EF6" w:rsidRPr="00D817C9" w:rsidRDefault="00927EF6" w:rsidP="00403A06">
            <w:pPr>
              <w:ind w:left="57" w:right="57"/>
              <w:jc w:val="center"/>
              <w:rPr>
                <w:sz w:val="24"/>
                <w:szCs w:val="22"/>
              </w:rPr>
            </w:pPr>
            <w:r w:rsidRPr="00D817C9">
              <w:rPr>
                <w:sz w:val="24"/>
                <w:szCs w:val="22"/>
                <w:lang w:val="vi-VN"/>
              </w:rPr>
              <w:t> </w:t>
            </w:r>
          </w:p>
        </w:tc>
        <w:tc>
          <w:tcPr>
            <w:tcW w:w="1340"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3A116DA6" w14:textId="77777777" w:rsidR="00927EF6" w:rsidRPr="00D817C9" w:rsidRDefault="00927EF6" w:rsidP="00403A06">
            <w:pPr>
              <w:ind w:left="57" w:right="57"/>
              <w:rPr>
                <w:sz w:val="24"/>
                <w:szCs w:val="22"/>
              </w:rPr>
            </w:pPr>
            <w:r w:rsidRPr="00D817C9">
              <w:rPr>
                <w:sz w:val="24"/>
                <w:szCs w:val="22"/>
                <w:lang w:val="vi-VN"/>
              </w:rPr>
              <w:t>Các khu vực còn lại</w:t>
            </w:r>
          </w:p>
        </w:tc>
        <w:tc>
          <w:tcPr>
            <w:tcW w:w="237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49A84A27" w14:textId="77777777" w:rsidR="00927EF6" w:rsidRPr="00D817C9" w:rsidRDefault="00927EF6" w:rsidP="00403A06">
            <w:pPr>
              <w:ind w:left="57" w:right="57"/>
              <w:rPr>
                <w:sz w:val="24"/>
                <w:szCs w:val="22"/>
              </w:rPr>
            </w:pPr>
            <w:r w:rsidRPr="00D817C9">
              <w:rPr>
                <w:sz w:val="24"/>
                <w:szCs w:val="22"/>
                <w:lang w:val="vi-VN"/>
              </w:rPr>
              <w:t>Gồm các khu vực dọc tuyến sông Đà (sau hồ Hòa Bình), Hồng, Đuống, Luộc, Trà Lý, Đào Nam Định, Ninh Cơ, Thái Bình, Văn Úc, Hóa, Kinh Thầy, Kinh Môn, Đá Bạch, Cấm, Lạch Tray, Rạng</w:t>
            </w:r>
          </w:p>
        </w:tc>
        <w:tc>
          <w:tcPr>
            <w:tcW w:w="1046"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583193A2" w14:textId="77777777" w:rsidR="00927EF6" w:rsidRPr="00D817C9" w:rsidRDefault="00927EF6" w:rsidP="00403A06">
            <w:pPr>
              <w:ind w:left="57" w:right="57"/>
              <w:jc w:val="center"/>
              <w:rPr>
                <w:sz w:val="24"/>
                <w:szCs w:val="22"/>
              </w:rPr>
            </w:pPr>
            <w:r w:rsidRPr="00D817C9">
              <w:rPr>
                <w:sz w:val="24"/>
                <w:szCs w:val="22"/>
                <w:lang w:val="vi-VN"/>
              </w:rPr>
              <w:t>0,33%</w:t>
            </w:r>
          </w:p>
        </w:tc>
      </w:tr>
      <w:tr w:rsidR="00F72F15" w:rsidRPr="00D817C9" w14:paraId="2376C91A" w14:textId="77777777" w:rsidTr="00403A06">
        <w:tblPrEx>
          <w:tblBorders>
            <w:top w:val="none" w:sz="0" w:space="0" w:color="auto"/>
            <w:bottom w:val="none" w:sz="0" w:space="0" w:color="auto"/>
            <w:insideH w:val="none" w:sz="0" w:space="0" w:color="auto"/>
            <w:insideV w:val="none" w:sz="0" w:space="0" w:color="auto"/>
          </w:tblBorders>
        </w:tblPrEx>
        <w:trPr>
          <w:trHeight w:val="113"/>
          <w:jc w:val="center"/>
        </w:trPr>
        <w:tc>
          <w:tcPr>
            <w:tcW w:w="243"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7F252AFD" w14:textId="77777777" w:rsidR="00927EF6" w:rsidRPr="00D817C9" w:rsidRDefault="00927EF6" w:rsidP="00403A06">
            <w:pPr>
              <w:ind w:left="57" w:right="57"/>
              <w:jc w:val="center"/>
              <w:rPr>
                <w:sz w:val="24"/>
                <w:szCs w:val="22"/>
              </w:rPr>
            </w:pPr>
            <w:r w:rsidRPr="00D817C9">
              <w:rPr>
                <w:b/>
                <w:bCs/>
                <w:sz w:val="24"/>
                <w:szCs w:val="22"/>
                <w:lang w:val="vi-VN"/>
              </w:rPr>
              <w:t>II</w:t>
            </w:r>
          </w:p>
        </w:tc>
        <w:tc>
          <w:tcPr>
            <w:tcW w:w="4757" w:type="pct"/>
            <w:gridSpan w:val="3"/>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4FEF1EA0" w14:textId="77777777" w:rsidR="00927EF6" w:rsidRPr="00D817C9" w:rsidRDefault="00927EF6" w:rsidP="00403A06">
            <w:pPr>
              <w:ind w:left="57" w:right="57"/>
              <w:rPr>
                <w:sz w:val="24"/>
                <w:szCs w:val="22"/>
              </w:rPr>
            </w:pPr>
            <w:r w:rsidRPr="00D817C9">
              <w:rPr>
                <w:b/>
                <w:bCs/>
                <w:sz w:val="24"/>
                <w:szCs w:val="22"/>
                <w:lang w:val="vi-VN"/>
              </w:rPr>
              <w:t>Vùng không chịu tác động điều tiết các hồ chứa lớn</w:t>
            </w:r>
          </w:p>
        </w:tc>
      </w:tr>
      <w:tr w:rsidR="00F72F15" w:rsidRPr="00D817C9" w14:paraId="20700D84" w14:textId="77777777" w:rsidTr="00403A06">
        <w:tblPrEx>
          <w:tblBorders>
            <w:top w:val="none" w:sz="0" w:space="0" w:color="auto"/>
            <w:bottom w:val="none" w:sz="0" w:space="0" w:color="auto"/>
            <w:insideH w:val="none" w:sz="0" w:space="0" w:color="auto"/>
            <w:insideV w:val="none" w:sz="0" w:space="0" w:color="auto"/>
          </w:tblBorders>
        </w:tblPrEx>
        <w:trPr>
          <w:trHeight w:val="113"/>
          <w:jc w:val="center"/>
        </w:trPr>
        <w:tc>
          <w:tcPr>
            <w:tcW w:w="243"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1F0DB048" w14:textId="77777777" w:rsidR="00927EF6" w:rsidRPr="00D817C9" w:rsidRDefault="00927EF6" w:rsidP="00403A06">
            <w:pPr>
              <w:ind w:left="57" w:right="57"/>
              <w:jc w:val="center"/>
              <w:rPr>
                <w:sz w:val="24"/>
                <w:szCs w:val="22"/>
              </w:rPr>
            </w:pPr>
            <w:r w:rsidRPr="00D817C9">
              <w:rPr>
                <w:sz w:val="24"/>
                <w:szCs w:val="22"/>
                <w:lang w:val="vi-VN"/>
              </w:rPr>
              <w:t>1</w:t>
            </w:r>
          </w:p>
        </w:tc>
        <w:tc>
          <w:tcPr>
            <w:tcW w:w="1340"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6B3078B8" w14:textId="77777777" w:rsidR="00927EF6" w:rsidRPr="00D817C9" w:rsidRDefault="00927EF6" w:rsidP="00403A06">
            <w:pPr>
              <w:ind w:left="57" w:right="57"/>
              <w:rPr>
                <w:sz w:val="24"/>
                <w:szCs w:val="22"/>
              </w:rPr>
            </w:pPr>
            <w:r w:rsidRPr="00D817C9">
              <w:rPr>
                <w:sz w:val="24"/>
                <w:szCs w:val="22"/>
                <w:lang w:val="vi-VN"/>
              </w:rPr>
              <w:t>Sông Thao</w:t>
            </w:r>
          </w:p>
        </w:tc>
        <w:tc>
          <w:tcPr>
            <w:tcW w:w="237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3D941E62" w14:textId="77777777" w:rsidR="00927EF6" w:rsidRPr="00D817C9" w:rsidRDefault="00927EF6" w:rsidP="00403A06">
            <w:pPr>
              <w:ind w:left="57" w:right="57"/>
              <w:rPr>
                <w:sz w:val="24"/>
                <w:szCs w:val="22"/>
              </w:rPr>
            </w:pPr>
            <w:r w:rsidRPr="00D817C9">
              <w:rPr>
                <w:sz w:val="24"/>
                <w:szCs w:val="22"/>
                <w:lang w:val="vi-VN"/>
              </w:rPr>
              <w:t>Phú Thọ</w:t>
            </w:r>
          </w:p>
        </w:tc>
        <w:tc>
          <w:tcPr>
            <w:tcW w:w="1046"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765E7309" w14:textId="77777777" w:rsidR="00927EF6" w:rsidRPr="00D817C9" w:rsidRDefault="00927EF6" w:rsidP="00403A06">
            <w:pPr>
              <w:ind w:left="57" w:right="57"/>
              <w:jc w:val="center"/>
              <w:rPr>
                <w:sz w:val="24"/>
                <w:szCs w:val="22"/>
              </w:rPr>
            </w:pPr>
            <w:r w:rsidRPr="00D817C9">
              <w:rPr>
                <w:sz w:val="24"/>
                <w:szCs w:val="22"/>
                <w:lang w:val="vi-VN"/>
              </w:rPr>
              <w:t>2%</w:t>
            </w:r>
          </w:p>
        </w:tc>
      </w:tr>
      <w:tr w:rsidR="00F72F15" w:rsidRPr="00D817C9" w14:paraId="08727070" w14:textId="77777777" w:rsidTr="00403A06">
        <w:tblPrEx>
          <w:tblBorders>
            <w:top w:val="none" w:sz="0" w:space="0" w:color="auto"/>
            <w:bottom w:val="none" w:sz="0" w:space="0" w:color="auto"/>
            <w:insideH w:val="none" w:sz="0" w:space="0" w:color="auto"/>
            <w:insideV w:val="none" w:sz="0" w:space="0" w:color="auto"/>
          </w:tblBorders>
        </w:tblPrEx>
        <w:trPr>
          <w:trHeight w:val="113"/>
          <w:jc w:val="center"/>
        </w:trPr>
        <w:tc>
          <w:tcPr>
            <w:tcW w:w="243"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05C35481" w14:textId="77777777" w:rsidR="00927EF6" w:rsidRPr="00D817C9" w:rsidRDefault="00927EF6" w:rsidP="00403A06">
            <w:pPr>
              <w:ind w:left="57" w:right="57"/>
              <w:jc w:val="center"/>
              <w:rPr>
                <w:sz w:val="24"/>
                <w:szCs w:val="22"/>
              </w:rPr>
            </w:pPr>
            <w:r w:rsidRPr="00D817C9">
              <w:rPr>
                <w:sz w:val="24"/>
                <w:szCs w:val="22"/>
                <w:lang w:val="vi-VN"/>
              </w:rPr>
              <w:t>2</w:t>
            </w:r>
          </w:p>
        </w:tc>
        <w:tc>
          <w:tcPr>
            <w:tcW w:w="1340"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318D7A48" w14:textId="77777777" w:rsidR="00927EF6" w:rsidRPr="00D817C9" w:rsidRDefault="00927EF6" w:rsidP="00403A06">
            <w:pPr>
              <w:ind w:left="57" w:right="57"/>
              <w:rPr>
                <w:sz w:val="24"/>
                <w:szCs w:val="22"/>
              </w:rPr>
            </w:pPr>
            <w:r w:rsidRPr="00D817C9">
              <w:rPr>
                <w:sz w:val="24"/>
                <w:szCs w:val="22"/>
                <w:lang w:val="vi-VN"/>
              </w:rPr>
              <w:t>Sông Lô</w:t>
            </w:r>
          </w:p>
        </w:tc>
        <w:tc>
          <w:tcPr>
            <w:tcW w:w="237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1B98F673" w14:textId="77777777" w:rsidR="00927EF6" w:rsidRPr="00D817C9" w:rsidRDefault="00927EF6" w:rsidP="00403A06">
            <w:pPr>
              <w:ind w:left="57" w:right="57"/>
              <w:rPr>
                <w:sz w:val="24"/>
                <w:szCs w:val="22"/>
              </w:rPr>
            </w:pPr>
            <w:r w:rsidRPr="00D817C9">
              <w:rPr>
                <w:sz w:val="24"/>
                <w:szCs w:val="22"/>
                <w:lang w:val="vi-VN"/>
              </w:rPr>
              <w:t>Phú Thọ, Vĩnh Phúc</w:t>
            </w:r>
          </w:p>
        </w:tc>
        <w:tc>
          <w:tcPr>
            <w:tcW w:w="1046"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56334888" w14:textId="77777777" w:rsidR="00927EF6" w:rsidRPr="00D817C9" w:rsidRDefault="00927EF6" w:rsidP="00403A06">
            <w:pPr>
              <w:ind w:left="57" w:right="57"/>
              <w:jc w:val="center"/>
              <w:rPr>
                <w:sz w:val="24"/>
                <w:szCs w:val="22"/>
              </w:rPr>
            </w:pPr>
            <w:r w:rsidRPr="00D817C9">
              <w:rPr>
                <w:sz w:val="24"/>
                <w:szCs w:val="22"/>
                <w:lang w:val="vi-VN"/>
              </w:rPr>
              <w:t>1%</w:t>
            </w:r>
          </w:p>
        </w:tc>
      </w:tr>
      <w:tr w:rsidR="00F72F15" w:rsidRPr="00D817C9" w14:paraId="6A4430DD" w14:textId="77777777" w:rsidTr="00403A06">
        <w:tblPrEx>
          <w:tblBorders>
            <w:top w:val="none" w:sz="0" w:space="0" w:color="auto"/>
            <w:bottom w:val="none" w:sz="0" w:space="0" w:color="auto"/>
            <w:insideH w:val="none" w:sz="0" w:space="0" w:color="auto"/>
            <w:insideV w:val="none" w:sz="0" w:space="0" w:color="auto"/>
          </w:tblBorders>
        </w:tblPrEx>
        <w:trPr>
          <w:trHeight w:val="113"/>
          <w:jc w:val="center"/>
        </w:trPr>
        <w:tc>
          <w:tcPr>
            <w:tcW w:w="243"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295022CD" w14:textId="77777777" w:rsidR="00927EF6" w:rsidRPr="00D817C9" w:rsidRDefault="00927EF6" w:rsidP="00403A06">
            <w:pPr>
              <w:ind w:left="57" w:right="57"/>
              <w:jc w:val="center"/>
              <w:rPr>
                <w:sz w:val="24"/>
                <w:szCs w:val="22"/>
              </w:rPr>
            </w:pPr>
            <w:r w:rsidRPr="00D817C9">
              <w:rPr>
                <w:sz w:val="24"/>
                <w:szCs w:val="22"/>
                <w:lang w:val="vi-VN"/>
              </w:rPr>
              <w:t>3</w:t>
            </w:r>
          </w:p>
        </w:tc>
        <w:tc>
          <w:tcPr>
            <w:tcW w:w="1340"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0253C919" w14:textId="77777777" w:rsidR="00927EF6" w:rsidRPr="00D817C9" w:rsidRDefault="00927EF6" w:rsidP="00403A06">
            <w:pPr>
              <w:ind w:left="57" w:right="57"/>
              <w:rPr>
                <w:sz w:val="24"/>
                <w:szCs w:val="22"/>
              </w:rPr>
            </w:pPr>
            <w:r w:rsidRPr="00D817C9">
              <w:rPr>
                <w:sz w:val="24"/>
                <w:szCs w:val="22"/>
                <w:lang w:val="vi-VN"/>
              </w:rPr>
              <w:t>Sông Phó Đáy</w:t>
            </w:r>
          </w:p>
        </w:tc>
        <w:tc>
          <w:tcPr>
            <w:tcW w:w="237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63568784" w14:textId="77777777" w:rsidR="00927EF6" w:rsidRPr="00D817C9" w:rsidRDefault="00927EF6" w:rsidP="00403A06">
            <w:pPr>
              <w:ind w:left="57" w:right="57"/>
              <w:rPr>
                <w:sz w:val="24"/>
                <w:szCs w:val="22"/>
              </w:rPr>
            </w:pPr>
            <w:r w:rsidRPr="00D817C9">
              <w:rPr>
                <w:sz w:val="24"/>
                <w:szCs w:val="22"/>
                <w:lang w:val="vi-VN"/>
              </w:rPr>
              <w:t>Vĩnh Phúc</w:t>
            </w:r>
          </w:p>
        </w:tc>
        <w:tc>
          <w:tcPr>
            <w:tcW w:w="1046"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0999BF15" w14:textId="77777777" w:rsidR="00927EF6" w:rsidRPr="00D817C9" w:rsidRDefault="00927EF6" w:rsidP="00403A06">
            <w:pPr>
              <w:ind w:left="57" w:right="57"/>
              <w:jc w:val="center"/>
              <w:rPr>
                <w:sz w:val="24"/>
                <w:szCs w:val="22"/>
              </w:rPr>
            </w:pPr>
            <w:r w:rsidRPr="00D817C9">
              <w:rPr>
                <w:sz w:val="24"/>
                <w:szCs w:val="22"/>
                <w:lang w:val="vi-VN"/>
              </w:rPr>
              <w:t>1%</w:t>
            </w:r>
          </w:p>
        </w:tc>
      </w:tr>
      <w:tr w:rsidR="00F72F15" w:rsidRPr="00D817C9" w14:paraId="241A3A09" w14:textId="77777777" w:rsidTr="00403A06">
        <w:tblPrEx>
          <w:tblBorders>
            <w:top w:val="none" w:sz="0" w:space="0" w:color="auto"/>
            <w:bottom w:val="none" w:sz="0" w:space="0" w:color="auto"/>
            <w:insideH w:val="none" w:sz="0" w:space="0" w:color="auto"/>
            <w:insideV w:val="none" w:sz="0" w:space="0" w:color="auto"/>
          </w:tblBorders>
        </w:tblPrEx>
        <w:trPr>
          <w:trHeight w:val="113"/>
          <w:jc w:val="center"/>
        </w:trPr>
        <w:tc>
          <w:tcPr>
            <w:tcW w:w="243"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55137CE1" w14:textId="77777777" w:rsidR="00927EF6" w:rsidRPr="00D817C9" w:rsidRDefault="00927EF6" w:rsidP="00403A06">
            <w:pPr>
              <w:ind w:left="57" w:right="57"/>
              <w:jc w:val="center"/>
              <w:rPr>
                <w:sz w:val="24"/>
                <w:szCs w:val="22"/>
              </w:rPr>
            </w:pPr>
            <w:r w:rsidRPr="00D817C9">
              <w:rPr>
                <w:sz w:val="24"/>
                <w:szCs w:val="22"/>
                <w:lang w:val="vi-VN"/>
              </w:rPr>
              <w:t>4</w:t>
            </w:r>
          </w:p>
        </w:tc>
        <w:tc>
          <w:tcPr>
            <w:tcW w:w="1340"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67AAA179" w14:textId="77777777" w:rsidR="00927EF6" w:rsidRPr="00D817C9" w:rsidRDefault="00927EF6" w:rsidP="00403A06">
            <w:pPr>
              <w:ind w:left="57" w:right="57"/>
              <w:rPr>
                <w:sz w:val="24"/>
                <w:szCs w:val="22"/>
              </w:rPr>
            </w:pPr>
            <w:r w:rsidRPr="00D817C9">
              <w:rPr>
                <w:sz w:val="24"/>
                <w:szCs w:val="22"/>
                <w:lang w:val="vi-VN"/>
              </w:rPr>
              <w:t>Sông Cà Lồ</w:t>
            </w:r>
          </w:p>
        </w:tc>
        <w:tc>
          <w:tcPr>
            <w:tcW w:w="237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180181B7" w14:textId="77777777" w:rsidR="00927EF6" w:rsidRPr="00D817C9" w:rsidRDefault="00927EF6" w:rsidP="00403A06">
            <w:pPr>
              <w:ind w:left="57" w:right="57"/>
              <w:rPr>
                <w:sz w:val="24"/>
                <w:szCs w:val="22"/>
              </w:rPr>
            </w:pPr>
            <w:r w:rsidRPr="00D817C9">
              <w:rPr>
                <w:sz w:val="24"/>
                <w:szCs w:val="22"/>
                <w:lang w:val="vi-VN"/>
              </w:rPr>
              <w:t>Hà Nội, Bắc Ninh</w:t>
            </w:r>
          </w:p>
        </w:tc>
        <w:tc>
          <w:tcPr>
            <w:tcW w:w="1046"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0CDA0C65" w14:textId="77777777" w:rsidR="00927EF6" w:rsidRPr="00D817C9" w:rsidRDefault="00927EF6" w:rsidP="00403A06">
            <w:pPr>
              <w:ind w:left="57" w:right="57"/>
              <w:jc w:val="center"/>
              <w:rPr>
                <w:sz w:val="24"/>
                <w:szCs w:val="22"/>
              </w:rPr>
            </w:pPr>
            <w:r w:rsidRPr="00D817C9">
              <w:rPr>
                <w:sz w:val="24"/>
                <w:szCs w:val="22"/>
                <w:lang w:val="vi-VN"/>
              </w:rPr>
              <w:t>2%</w:t>
            </w:r>
          </w:p>
        </w:tc>
      </w:tr>
      <w:tr w:rsidR="00F72F15" w:rsidRPr="00D817C9" w14:paraId="3C9F6BFD" w14:textId="77777777" w:rsidTr="00403A06">
        <w:tblPrEx>
          <w:tblBorders>
            <w:top w:val="none" w:sz="0" w:space="0" w:color="auto"/>
            <w:bottom w:val="none" w:sz="0" w:space="0" w:color="auto"/>
            <w:insideH w:val="none" w:sz="0" w:space="0" w:color="auto"/>
            <w:insideV w:val="none" w:sz="0" w:space="0" w:color="auto"/>
          </w:tblBorders>
        </w:tblPrEx>
        <w:trPr>
          <w:trHeight w:val="113"/>
          <w:jc w:val="center"/>
        </w:trPr>
        <w:tc>
          <w:tcPr>
            <w:tcW w:w="243"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1D313FB7" w14:textId="77777777" w:rsidR="00927EF6" w:rsidRPr="00D817C9" w:rsidRDefault="00927EF6" w:rsidP="00403A06">
            <w:pPr>
              <w:ind w:left="57" w:right="57"/>
              <w:jc w:val="center"/>
              <w:rPr>
                <w:sz w:val="24"/>
                <w:szCs w:val="22"/>
              </w:rPr>
            </w:pPr>
            <w:r w:rsidRPr="00D817C9">
              <w:rPr>
                <w:sz w:val="24"/>
                <w:szCs w:val="22"/>
                <w:lang w:val="vi-VN"/>
              </w:rPr>
              <w:t>5</w:t>
            </w:r>
          </w:p>
        </w:tc>
        <w:tc>
          <w:tcPr>
            <w:tcW w:w="1340"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05661E29" w14:textId="77777777" w:rsidR="00927EF6" w:rsidRPr="00D817C9" w:rsidRDefault="00927EF6" w:rsidP="00403A06">
            <w:pPr>
              <w:ind w:left="57" w:right="57"/>
              <w:rPr>
                <w:sz w:val="24"/>
                <w:szCs w:val="22"/>
              </w:rPr>
            </w:pPr>
            <w:r w:rsidRPr="00D817C9">
              <w:rPr>
                <w:sz w:val="24"/>
                <w:szCs w:val="22"/>
                <w:lang w:val="vi-VN"/>
              </w:rPr>
              <w:t>Sông Cầu</w:t>
            </w:r>
          </w:p>
        </w:tc>
        <w:tc>
          <w:tcPr>
            <w:tcW w:w="237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399FB3BB" w14:textId="77777777" w:rsidR="00927EF6" w:rsidRPr="00D817C9" w:rsidRDefault="00927EF6" w:rsidP="00403A06">
            <w:pPr>
              <w:ind w:left="57" w:right="57"/>
              <w:rPr>
                <w:sz w:val="24"/>
                <w:szCs w:val="22"/>
              </w:rPr>
            </w:pPr>
            <w:r w:rsidRPr="00D817C9">
              <w:rPr>
                <w:sz w:val="24"/>
                <w:szCs w:val="22"/>
                <w:lang w:val="vi-VN"/>
              </w:rPr>
              <w:t>Thái Nguyên, Bắc Ninh, Hà Nội, Bắc Giang</w:t>
            </w:r>
          </w:p>
        </w:tc>
        <w:tc>
          <w:tcPr>
            <w:tcW w:w="1046"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3EBEE68C" w14:textId="77777777" w:rsidR="00927EF6" w:rsidRPr="00D817C9" w:rsidRDefault="00927EF6" w:rsidP="00403A06">
            <w:pPr>
              <w:ind w:left="57" w:right="57"/>
              <w:jc w:val="center"/>
              <w:rPr>
                <w:sz w:val="24"/>
                <w:szCs w:val="22"/>
              </w:rPr>
            </w:pPr>
            <w:r w:rsidRPr="00D817C9">
              <w:rPr>
                <w:sz w:val="24"/>
                <w:szCs w:val="22"/>
                <w:lang w:val="vi-VN"/>
              </w:rPr>
              <w:t>2%</w:t>
            </w:r>
          </w:p>
        </w:tc>
      </w:tr>
      <w:tr w:rsidR="00F72F15" w:rsidRPr="00D817C9" w14:paraId="2398311F" w14:textId="77777777" w:rsidTr="00403A06">
        <w:tblPrEx>
          <w:tblBorders>
            <w:top w:val="none" w:sz="0" w:space="0" w:color="auto"/>
            <w:bottom w:val="none" w:sz="0" w:space="0" w:color="auto"/>
            <w:insideH w:val="none" w:sz="0" w:space="0" w:color="auto"/>
            <w:insideV w:val="none" w:sz="0" w:space="0" w:color="auto"/>
          </w:tblBorders>
        </w:tblPrEx>
        <w:trPr>
          <w:trHeight w:val="113"/>
          <w:jc w:val="center"/>
        </w:trPr>
        <w:tc>
          <w:tcPr>
            <w:tcW w:w="243"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4AFEAEAA" w14:textId="77777777" w:rsidR="00927EF6" w:rsidRPr="00D817C9" w:rsidRDefault="00927EF6" w:rsidP="00403A06">
            <w:pPr>
              <w:ind w:left="57" w:right="57"/>
              <w:jc w:val="center"/>
              <w:rPr>
                <w:sz w:val="24"/>
                <w:szCs w:val="22"/>
              </w:rPr>
            </w:pPr>
            <w:r w:rsidRPr="00D817C9">
              <w:rPr>
                <w:sz w:val="24"/>
                <w:szCs w:val="22"/>
                <w:lang w:val="vi-VN"/>
              </w:rPr>
              <w:t>6</w:t>
            </w:r>
          </w:p>
        </w:tc>
        <w:tc>
          <w:tcPr>
            <w:tcW w:w="1340"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277F7CDC" w14:textId="77777777" w:rsidR="00927EF6" w:rsidRPr="00D817C9" w:rsidRDefault="00927EF6" w:rsidP="00403A06">
            <w:pPr>
              <w:ind w:left="57" w:right="57"/>
              <w:rPr>
                <w:sz w:val="24"/>
                <w:szCs w:val="22"/>
              </w:rPr>
            </w:pPr>
            <w:r w:rsidRPr="00D817C9">
              <w:rPr>
                <w:sz w:val="24"/>
                <w:szCs w:val="22"/>
                <w:lang w:val="vi-VN"/>
              </w:rPr>
              <w:t>Sông Thương</w:t>
            </w:r>
          </w:p>
        </w:tc>
        <w:tc>
          <w:tcPr>
            <w:tcW w:w="237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60E5DA3D" w14:textId="77777777" w:rsidR="00927EF6" w:rsidRPr="00D817C9" w:rsidRDefault="00927EF6" w:rsidP="00403A06">
            <w:pPr>
              <w:ind w:left="57" w:right="57"/>
              <w:rPr>
                <w:sz w:val="24"/>
                <w:szCs w:val="22"/>
              </w:rPr>
            </w:pPr>
            <w:r w:rsidRPr="00D817C9">
              <w:rPr>
                <w:sz w:val="24"/>
                <w:szCs w:val="22"/>
                <w:lang w:val="vi-VN"/>
              </w:rPr>
              <w:t>Bắc Giang</w:t>
            </w:r>
          </w:p>
        </w:tc>
        <w:tc>
          <w:tcPr>
            <w:tcW w:w="1046"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6CF23996" w14:textId="77777777" w:rsidR="00927EF6" w:rsidRPr="00D817C9" w:rsidRDefault="00927EF6" w:rsidP="00403A06">
            <w:pPr>
              <w:ind w:left="57" w:right="57"/>
              <w:jc w:val="center"/>
              <w:rPr>
                <w:sz w:val="24"/>
                <w:szCs w:val="22"/>
              </w:rPr>
            </w:pPr>
            <w:r w:rsidRPr="00D817C9">
              <w:rPr>
                <w:sz w:val="24"/>
                <w:szCs w:val="22"/>
                <w:lang w:val="vi-VN"/>
              </w:rPr>
              <w:t>2%</w:t>
            </w:r>
          </w:p>
        </w:tc>
      </w:tr>
      <w:tr w:rsidR="00F72F15" w:rsidRPr="00D817C9" w14:paraId="1E1B7AC2" w14:textId="77777777" w:rsidTr="00403A06">
        <w:tblPrEx>
          <w:tblBorders>
            <w:top w:val="none" w:sz="0" w:space="0" w:color="auto"/>
            <w:bottom w:val="none" w:sz="0" w:space="0" w:color="auto"/>
            <w:insideH w:val="none" w:sz="0" w:space="0" w:color="auto"/>
            <w:insideV w:val="none" w:sz="0" w:space="0" w:color="auto"/>
          </w:tblBorders>
        </w:tblPrEx>
        <w:trPr>
          <w:trHeight w:val="113"/>
          <w:jc w:val="center"/>
        </w:trPr>
        <w:tc>
          <w:tcPr>
            <w:tcW w:w="243" w:type="pct"/>
            <w:tcBorders>
              <w:top w:val="nil"/>
              <w:left w:val="single" w:sz="8" w:space="0" w:color="auto"/>
              <w:bottom w:val="single" w:sz="4" w:space="0" w:color="auto"/>
              <w:right w:val="single" w:sz="8" w:space="0" w:color="auto"/>
              <w:tl2br w:val="nil"/>
              <w:tr2bl w:val="nil"/>
            </w:tcBorders>
            <w:shd w:val="clear" w:color="auto" w:fill="auto"/>
            <w:tcMar>
              <w:top w:w="0" w:type="dxa"/>
              <w:left w:w="0" w:type="dxa"/>
              <w:bottom w:w="0" w:type="dxa"/>
              <w:right w:w="0" w:type="dxa"/>
            </w:tcMar>
          </w:tcPr>
          <w:p w14:paraId="20A12F08" w14:textId="77777777" w:rsidR="00927EF6" w:rsidRPr="00D817C9" w:rsidRDefault="00927EF6" w:rsidP="00403A06">
            <w:pPr>
              <w:ind w:left="57" w:right="57"/>
              <w:jc w:val="center"/>
              <w:rPr>
                <w:sz w:val="24"/>
                <w:szCs w:val="22"/>
              </w:rPr>
            </w:pPr>
            <w:r w:rsidRPr="00D817C9">
              <w:rPr>
                <w:sz w:val="24"/>
                <w:szCs w:val="22"/>
                <w:lang w:val="vi-VN"/>
              </w:rPr>
              <w:t>7</w:t>
            </w:r>
          </w:p>
        </w:tc>
        <w:tc>
          <w:tcPr>
            <w:tcW w:w="1340" w:type="pct"/>
            <w:tcBorders>
              <w:top w:val="nil"/>
              <w:left w:val="nil"/>
              <w:bottom w:val="single" w:sz="4" w:space="0" w:color="auto"/>
              <w:right w:val="single" w:sz="8" w:space="0" w:color="auto"/>
              <w:tl2br w:val="nil"/>
              <w:tr2bl w:val="nil"/>
            </w:tcBorders>
            <w:shd w:val="clear" w:color="auto" w:fill="auto"/>
            <w:tcMar>
              <w:top w:w="0" w:type="dxa"/>
              <w:left w:w="0" w:type="dxa"/>
              <w:bottom w:w="0" w:type="dxa"/>
              <w:right w:w="0" w:type="dxa"/>
            </w:tcMar>
            <w:vAlign w:val="center"/>
          </w:tcPr>
          <w:p w14:paraId="6296054B" w14:textId="77777777" w:rsidR="00927EF6" w:rsidRPr="00D817C9" w:rsidRDefault="00927EF6" w:rsidP="00403A06">
            <w:pPr>
              <w:ind w:left="57" w:right="57"/>
              <w:rPr>
                <w:sz w:val="24"/>
                <w:szCs w:val="22"/>
              </w:rPr>
            </w:pPr>
            <w:r w:rsidRPr="00D817C9">
              <w:rPr>
                <w:sz w:val="24"/>
                <w:szCs w:val="22"/>
                <w:lang w:val="vi-VN"/>
              </w:rPr>
              <w:t>Sông Lục Nam</w:t>
            </w:r>
          </w:p>
        </w:tc>
        <w:tc>
          <w:tcPr>
            <w:tcW w:w="2371" w:type="pct"/>
            <w:tcBorders>
              <w:top w:val="nil"/>
              <w:left w:val="nil"/>
              <w:bottom w:val="single" w:sz="4" w:space="0" w:color="auto"/>
              <w:right w:val="single" w:sz="8" w:space="0" w:color="auto"/>
              <w:tl2br w:val="nil"/>
              <w:tr2bl w:val="nil"/>
            </w:tcBorders>
            <w:shd w:val="clear" w:color="auto" w:fill="auto"/>
            <w:tcMar>
              <w:top w:w="0" w:type="dxa"/>
              <w:left w:w="0" w:type="dxa"/>
              <w:bottom w:w="0" w:type="dxa"/>
              <w:right w:w="0" w:type="dxa"/>
            </w:tcMar>
            <w:vAlign w:val="center"/>
          </w:tcPr>
          <w:p w14:paraId="305601B6" w14:textId="77777777" w:rsidR="00927EF6" w:rsidRPr="00D817C9" w:rsidRDefault="00927EF6" w:rsidP="00403A06">
            <w:pPr>
              <w:ind w:left="57" w:right="57"/>
              <w:rPr>
                <w:sz w:val="24"/>
                <w:szCs w:val="22"/>
              </w:rPr>
            </w:pPr>
            <w:r w:rsidRPr="00D817C9">
              <w:rPr>
                <w:sz w:val="24"/>
                <w:szCs w:val="22"/>
                <w:lang w:val="vi-VN"/>
              </w:rPr>
              <w:t>Bắc Giang</w:t>
            </w:r>
          </w:p>
        </w:tc>
        <w:tc>
          <w:tcPr>
            <w:tcW w:w="1046" w:type="pct"/>
            <w:tcBorders>
              <w:top w:val="nil"/>
              <w:left w:val="nil"/>
              <w:bottom w:val="single" w:sz="4" w:space="0" w:color="auto"/>
              <w:right w:val="single" w:sz="8" w:space="0" w:color="auto"/>
              <w:tl2br w:val="nil"/>
              <w:tr2bl w:val="nil"/>
            </w:tcBorders>
            <w:shd w:val="clear" w:color="auto" w:fill="auto"/>
            <w:tcMar>
              <w:top w:w="0" w:type="dxa"/>
              <w:left w:w="0" w:type="dxa"/>
              <w:bottom w:w="0" w:type="dxa"/>
              <w:right w:w="0" w:type="dxa"/>
            </w:tcMar>
            <w:vAlign w:val="center"/>
          </w:tcPr>
          <w:p w14:paraId="6E8C796F" w14:textId="77777777" w:rsidR="00927EF6" w:rsidRPr="00D817C9" w:rsidRDefault="00927EF6" w:rsidP="00403A06">
            <w:pPr>
              <w:ind w:left="57" w:right="57"/>
              <w:jc w:val="center"/>
              <w:rPr>
                <w:sz w:val="24"/>
                <w:szCs w:val="22"/>
              </w:rPr>
            </w:pPr>
            <w:r w:rsidRPr="00D817C9">
              <w:rPr>
                <w:sz w:val="24"/>
                <w:szCs w:val="22"/>
                <w:lang w:val="vi-VN"/>
              </w:rPr>
              <w:t>2%</w:t>
            </w:r>
          </w:p>
        </w:tc>
      </w:tr>
      <w:tr w:rsidR="00F72F15" w:rsidRPr="00D817C9" w14:paraId="322CDC48" w14:textId="77777777" w:rsidTr="00403A06">
        <w:tblPrEx>
          <w:tblBorders>
            <w:top w:val="none" w:sz="0" w:space="0" w:color="auto"/>
            <w:bottom w:val="none" w:sz="0" w:space="0" w:color="auto"/>
            <w:insideH w:val="none" w:sz="0" w:space="0" w:color="auto"/>
            <w:insideV w:val="none" w:sz="0" w:space="0" w:color="auto"/>
          </w:tblBorders>
        </w:tblPrEx>
        <w:trPr>
          <w:trHeight w:val="113"/>
          <w:jc w:val="center"/>
        </w:trPr>
        <w:tc>
          <w:tcPr>
            <w:tcW w:w="243"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tcPr>
          <w:p w14:paraId="1F411974" w14:textId="77777777" w:rsidR="00927EF6" w:rsidRPr="00D817C9" w:rsidRDefault="00927EF6" w:rsidP="00403A06">
            <w:pPr>
              <w:ind w:left="57" w:right="57"/>
              <w:jc w:val="center"/>
              <w:rPr>
                <w:sz w:val="24"/>
                <w:szCs w:val="22"/>
              </w:rPr>
            </w:pPr>
            <w:r w:rsidRPr="00D817C9">
              <w:rPr>
                <w:sz w:val="24"/>
                <w:szCs w:val="22"/>
                <w:lang w:val="vi-VN"/>
              </w:rPr>
              <w:t>8</w:t>
            </w:r>
          </w:p>
        </w:tc>
        <w:tc>
          <w:tcPr>
            <w:tcW w:w="1340"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1F7A3ABA" w14:textId="77777777" w:rsidR="00927EF6" w:rsidRPr="00D817C9" w:rsidRDefault="00927EF6" w:rsidP="00403A06">
            <w:pPr>
              <w:ind w:left="57" w:right="57"/>
              <w:rPr>
                <w:sz w:val="24"/>
                <w:szCs w:val="22"/>
              </w:rPr>
            </w:pPr>
            <w:r w:rsidRPr="00D817C9">
              <w:rPr>
                <w:sz w:val="24"/>
                <w:szCs w:val="22"/>
                <w:lang w:val="vi-VN"/>
              </w:rPr>
              <w:t>Sông Tích</w:t>
            </w:r>
          </w:p>
        </w:tc>
        <w:tc>
          <w:tcPr>
            <w:tcW w:w="2371"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2F2BC544" w14:textId="77777777" w:rsidR="00927EF6" w:rsidRPr="00D817C9" w:rsidRDefault="00927EF6" w:rsidP="00403A06">
            <w:pPr>
              <w:ind w:left="57" w:right="57"/>
              <w:rPr>
                <w:sz w:val="24"/>
                <w:szCs w:val="22"/>
              </w:rPr>
            </w:pPr>
            <w:r w:rsidRPr="00D817C9">
              <w:rPr>
                <w:sz w:val="24"/>
                <w:szCs w:val="22"/>
                <w:lang w:val="vi-VN"/>
              </w:rPr>
              <w:t>Hà Nội</w:t>
            </w:r>
          </w:p>
        </w:tc>
        <w:tc>
          <w:tcPr>
            <w:tcW w:w="1046"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3D3B976C" w14:textId="77777777" w:rsidR="00927EF6" w:rsidRPr="00D817C9" w:rsidRDefault="00927EF6" w:rsidP="00403A06">
            <w:pPr>
              <w:ind w:left="57" w:right="57"/>
              <w:jc w:val="center"/>
              <w:rPr>
                <w:sz w:val="24"/>
                <w:szCs w:val="22"/>
              </w:rPr>
            </w:pPr>
            <w:r w:rsidRPr="00D817C9">
              <w:rPr>
                <w:sz w:val="24"/>
                <w:szCs w:val="22"/>
                <w:lang w:val="vi-VN"/>
              </w:rPr>
              <w:t>2%</w:t>
            </w:r>
          </w:p>
        </w:tc>
      </w:tr>
      <w:tr w:rsidR="00F72F15" w:rsidRPr="00D817C9" w14:paraId="494988B4" w14:textId="77777777" w:rsidTr="00403A06">
        <w:tblPrEx>
          <w:tblBorders>
            <w:top w:val="none" w:sz="0" w:space="0" w:color="auto"/>
            <w:bottom w:val="none" w:sz="0" w:space="0" w:color="auto"/>
            <w:insideH w:val="none" w:sz="0" w:space="0" w:color="auto"/>
            <w:insideV w:val="none" w:sz="0" w:space="0" w:color="auto"/>
          </w:tblBorders>
        </w:tblPrEx>
        <w:trPr>
          <w:trHeight w:val="113"/>
          <w:jc w:val="center"/>
        </w:trPr>
        <w:tc>
          <w:tcPr>
            <w:tcW w:w="243"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tcPr>
          <w:p w14:paraId="7E0B8C05" w14:textId="77777777" w:rsidR="00927EF6" w:rsidRPr="00D817C9" w:rsidRDefault="00927EF6" w:rsidP="00403A06">
            <w:pPr>
              <w:ind w:left="57" w:right="57"/>
              <w:jc w:val="center"/>
              <w:rPr>
                <w:b/>
                <w:bCs/>
                <w:sz w:val="24"/>
                <w:szCs w:val="22"/>
              </w:rPr>
            </w:pPr>
            <w:r w:rsidRPr="00D817C9">
              <w:rPr>
                <w:b/>
                <w:bCs/>
                <w:sz w:val="24"/>
                <w:szCs w:val="22"/>
              </w:rPr>
              <w:t>B</w:t>
            </w:r>
          </w:p>
        </w:tc>
        <w:tc>
          <w:tcPr>
            <w:tcW w:w="3711" w:type="pct"/>
            <w:gridSpan w:val="2"/>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1C07A22A" w14:textId="6B9CEC82" w:rsidR="00927EF6" w:rsidRPr="00D817C9" w:rsidRDefault="00927EF6" w:rsidP="00403A06">
            <w:pPr>
              <w:ind w:left="57" w:right="57"/>
              <w:rPr>
                <w:b/>
                <w:bCs/>
                <w:sz w:val="24"/>
                <w:szCs w:val="22"/>
                <w:lang w:val="vi-VN"/>
              </w:rPr>
            </w:pPr>
            <w:r w:rsidRPr="00D817C9">
              <w:rPr>
                <w:b/>
                <w:bCs/>
                <w:sz w:val="24"/>
                <w:szCs w:val="22"/>
              </w:rPr>
              <w:t>HỆ THỐNG SÔNG ĐÁY</w:t>
            </w:r>
            <w:r w:rsidR="008D54DA" w:rsidRPr="00D817C9">
              <w:rPr>
                <w:b/>
                <w:bCs/>
                <w:sz w:val="24"/>
                <w:szCs w:val="22"/>
              </w:rPr>
              <w:t xml:space="preserve"> (Quyết định 1821)</w:t>
            </w:r>
          </w:p>
        </w:tc>
        <w:tc>
          <w:tcPr>
            <w:tcW w:w="1046"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6BE4F2F5" w14:textId="77777777" w:rsidR="00927EF6" w:rsidRPr="00D817C9" w:rsidRDefault="00927EF6" w:rsidP="00403A06">
            <w:pPr>
              <w:ind w:left="57" w:right="57"/>
              <w:jc w:val="center"/>
              <w:rPr>
                <w:b/>
                <w:bCs/>
                <w:sz w:val="24"/>
                <w:szCs w:val="22"/>
                <w:lang w:val="vi-VN"/>
              </w:rPr>
            </w:pPr>
          </w:p>
        </w:tc>
      </w:tr>
      <w:tr w:rsidR="00F72F15" w:rsidRPr="00D817C9" w14:paraId="554FA8AA" w14:textId="77777777" w:rsidTr="00947CD9">
        <w:tblPrEx>
          <w:tblBorders>
            <w:top w:val="none" w:sz="0" w:space="0" w:color="auto"/>
            <w:bottom w:val="none" w:sz="0" w:space="0" w:color="auto"/>
            <w:insideH w:val="none" w:sz="0" w:space="0" w:color="auto"/>
            <w:insideV w:val="none" w:sz="0" w:space="0" w:color="auto"/>
          </w:tblBorders>
        </w:tblPrEx>
        <w:trPr>
          <w:trHeight w:val="113"/>
          <w:jc w:val="center"/>
        </w:trPr>
        <w:tc>
          <w:tcPr>
            <w:tcW w:w="243"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250E4A38" w14:textId="77777777" w:rsidR="00927EF6" w:rsidRPr="00D817C9" w:rsidRDefault="00927EF6" w:rsidP="00947CD9">
            <w:pPr>
              <w:ind w:left="57" w:right="57"/>
              <w:jc w:val="center"/>
              <w:rPr>
                <w:sz w:val="24"/>
                <w:szCs w:val="22"/>
              </w:rPr>
            </w:pPr>
            <w:r w:rsidRPr="00D817C9">
              <w:rPr>
                <w:sz w:val="24"/>
                <w:szCs w:val="22"/>
              </w:rPr>
              <w:t>1</w:t>
            </w:r>
          </w:p>
        </w:tc>
        <w:tc>
          <w:tcPr>
            <w:tcW w:w="1340"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3041FE3E" w14:textId="77777777" w:rsidR="00927EF6" w:rsidRPr="00D817C9" w:rsidRDefault="00927EF6" w:rsidP="00403A06">
            <w:pPr>
              <w:ind w:left="57" w:right="57"/>
              <w:rPr>
                <w:sz w:val="24"/>
                <w:szCs w:val="22"/>
              </w:rPr>
            </w:pPr>
            <w:r w:rsidRPr="00D817C9">
              <w:rPr>
                <w:sz w:val="24"/>
                <w:szCs w:val="22"/>
              </w:rPr>
              <w:t>Sông Đáy</w:t>
            </w:r>
          </w:p>
        </w:tc>
        <w:tc>
          <w:tcPr>
            <w:tcW w:w="2371"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6EC35754" w14:textId="77777777" w:rsidR="00927EF6" w:rsidRPr="00D817C9" w:rsidRDefault="00927EF6" w:rsidP="00403A06">
            <w:pPr>
              <w:ind w:left="57" w:right="57"/>
              <w:rPr>
                <w:sz w:val="24"/>
                <w:szCs w:val="22"/>
              </w:rPr>
            </w:pPr>
            <w:r w:rsidRPr="00D817C9">
              <w:rPr>
                <w:sz w:val="24"/>
                <w:szCs w:val="22"/>
              </w:rPr>
              <w:t>Hà Nội, Hà Nam, Nam Định, Ninh Bình</w:t>
            </w:r>
          </w:p>
        </w:tc>
        <w:tc>
          <w:tcPr>
            <w:tcW w:w="1046"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56FA244E" w14:textId="5C1D4865" w:rsidR="00927EF6" w:rsidRPr="00D817C9" w:rsidRDefault="00927EF6" w:rsidP="00403A06">
            <w:pPr>
              <w:ind w:left="57" w:right="57"/>
              <w:jc w:val="center"/>
              <w:rPr>
                <w:sz w:val="24"/>
                <w:szCs w:val="22"/>
              </w:rPr>
            </w:pPr>
            <w:r w:rsidRPr="00D817C9">
              <w:rPr>
                <w:sz w:val="24"/>
                <w:szCs w:val="22"/>
              </w:rPr>
              <w:t>2%, chuyển lũ 2</w:t>
            </w:r>
            <w:r w:rsidR="00947CD9" w:rsidRPr="00D817C9">
              <w:rPr>
                <w:sz w:val="24"/>
                <w:szCs w:val="22"/>
              </w:rPr>
              <w:t>.</w:t>
            </w:r>
            <w:r w:rsidRPr="00D817C9">
              <w:rPr>
                <w:sz w:val="24"/>
                <w:szCs w:val="22"/>
              </w:rPr>
              <w:t>500</w:t>
            </w:r>
            <w:r w:rsidR="00FA1F14" w:rsidRPr="00D817C9">
              <w:t>m</w:t>
            </w:r>
            <w:r w:rsidR="00FA1F14" w:rsidRPr="00D817C9">
              <w:rPr>
                <w:vertAlign w:val="superscript"/>
              </w:rPr>
              <w:t>3</w:t>
            </w:r>
            <w:r w:rsidR="00A82582" w:rsidRPr="00D817C9">
              <w:rPr>
                <w:szCs w:val="28"/>
              </w:rPr>
              <w:t>/s</w:t>
            </w:r>
          </w:p>
        </w:tc>
      </w:tr>
      <w:tr w:rsidR="00F72F15" w:rsidRPr="00D817C9" w14:paraId="46037175" w14:textId="77777777" w:rsidTr="00947CD9">
        <w:tblPrEx>
          <w:tblBorders>
            <w:top w:val="none" w:sz="0" w:space="0" w:color="auto"/>
            <w:bottom w:val="none" w:sz="0" w:space="0" w:color="auto"/>
            <w:insideH w:val="none" w:sz="0" w:space="0" w:color="auto"/>
            <w:insideV w:val="none" w:sz="0" w:space="0" w:color="auto"/>
          </w:tblBorders>
        </w:tblPrEx>
        <w:trPr>
          <w:trHeight w:val="113"/>
          <w:jc w:val="center"/>
        </w:trPr>
        <w:tc>
          <w:tcPr>
            <w:tcW w:w="243"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6C0663E9" w14:textId="77777777" w:rsidR="00927EF6" w:rsidRPr="00D817C9" w:rsidRDefault="00927EF6" w:rsidP="00947CD9">
            <w:pPr>
              <w:ind w:left="57" w:right="57"/>
              <w:jc w:val="center"/>
              <w:rPr>
                <w:sz w:val="24"/>
                <w:szCs w:val="22"/>
              </w:rPr>
            </w:pPr>
            <w:r w:rsidRPr="00D817C9">
              <w:rPr>
                <w:sz w:val="24"/>
                <w:szCs w:val="22"/>
              </w:rPr>
              <w:t>2</w:t>
            </w:r>
          </w:p>
        </w:tc>
        <w:tc>
          <w:tcPr>
            <w:tcW w:w="1340"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4C33DFE6" w14:textId="156863D6" w:rsidR="00927EF6" w:rsidRPr="00D817C9" w:rsidRDefault="00927EF6" w:rsidP="00403A06">
            <w:pPr>
              <w:ind w:left="57" w:right="57"/>
              <w:rPr>
                <w:sz w:val="24"/>
                <w:szCs w:val="22"/>
              </w:rPr>
            </w:pPr>
            <w:r w:rsidRPr="00D817C9">
              <w:rPr>
                <w:sz w:val="24"/>
                <w:szCs w:val="22"/>
              </w:rPr>
              <w:t>Sông Tích, sông B</w:t>
            </w:r>
            <w:r w:rsidR="00403A06" w:rsidRPr="00D817C9">
              <w:rPr>
                <w:sz w:val="24"/>
                <w:szCs w:val="22"/>
              </w:rPr>
              <w:t>ù</w:t>
            </w:r>
            <w:r w:rsidRPr="00D817C9">
              <w:rPr>
                <w:sz w:val="24"/>
                <w:szCs w:val="22"/>
              </w:rPr>
              <w:t>i</w:t>
            </w:r>
          </w:p>
        </w:tc>
        <w:tc>
          <w:tcPr>
            <w:tcW w:w="2371"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7D2156F0" w14:textId="77777777" w:rsidR="00927EF6" w:rsidRPr="00D817C9" w:rsidRDefault="00927EF6" w:rsidP="00403A06">
            <w:pPr>
              <w:ind w:left="57" w:right="57"/>
              <w:rPr>
                <w:sz w:val="24"/>
                <w:szCs w:val="22"/>
              </w:rPr>
            </w:pPr>
            <w:r w:rsidRPr="00D817C9">
              <w:rPr>
                <w:sz w:val="24"/>
                <w:szCs w:val="22"/>
              </w:rPr>
              <w:t>Hà Nội</w:t>
            </w:r>
          </w:p>
        </w:tc>
        <w:tc>
          <w:tcPr>
            <w:tcW w:w="1046"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031133F8" w14:textId="77777777" w:rsidR="00927EF6" w:rsidRPr="00D817C9" w:rsidRDefault="00927EF6" w:rsidP="00403A06">
            <w:pPr>
              <w:ind w:left="57" w:right="57"/>
              <w:jc w:val="center"/>
              <w:rPr>
                <w:sz w:val="24"/>
                <w:szCs w:val="22"/>
              </w:rPr>
            </w:pPr>
            <w:r w:rsidRPr="00D817C9">
              <w:rPr>
                <w:sz w:val="24"/>
                <w:szCs w:val="22"/>
              </w:rPr>
              <w:t>2%</w:t>
            </w:r>
          </w:p>
        </w:tc>
      </w:tr>
      <w:tr w:rsidR="00F72F15" w:rsidRPr="00D817C9" w14:paraId="32D06A54" w14:textId="77777777" w:rsidTr="00947CD9">
        <w:tblPrEx>
          <w:tblBorders>
            <w:top w:val="none" w:sz="0" w:space="0" w:color="auto"/>
            <w:bottom w:val="none" w:sz="0" w:space="0" w:color="auto"/>
            <w:insideH w:val="none" w:sz="0" w:space="0" w:color="auto"/>
            <w:insideV w:val="none" w:sz="0" w:space="0" w:color="auto"/>
          </w:tblBorders>
        </w:tblPrEx>
        <w:trPr>
          <w:trHeight w:val="113"/>
          <w:jc w:val="center"/>
        </w:trPr>
        <w:tc>
          <w:tcPr>
            <w:tcW w:w="243"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0D247079" w14:textId="77777777" w:rsidR="00927EF6" w:rsidRPr="00D817C9" w:rsidRDefault="00927EF6" w:rsidP="00947CD9">
            <w:pPr>
              <w:ind w:left="57" w:right="57"/>
              <w:jc w:val="center"/>
              <w:rPr>
                <w:sz w:val="24"/>
                <w:szCs w:val="22"/>
              </w:rPr>
            </w:pPr>
            <w:r w:rsidRPr="00D817C9">
              <w:rPr>
                <w:sz w:val="24"/>
                <w:szCs w:val="22"/>
              </w:rPr>
              <w:t>3</w:t>
            </w:r>
          </w:p>
        </w:tc>
        <w:tc>
          <w:tcPr>
            <w:tcW w:w="1340"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49FB89B4" w14:textId="77777777" w:rsidR="00927EF6" w:rsidRPr="00D817C9" w:rsidRDefault="00927EF6" w:rsidP="00403A06">
            <w:pPr>
              <w:ind w:left="57" w:right="57"/>
              <w:rPr>
                <w:sz w:val="24"/>
                <w:szCs w:val="22"/>
              </w:rPr>
            </w:pPr>
            <w:r w:rsidRPr="00D817C9">
              <w:rPr>
                <w:sz w:val="24"/>
                <w:szCs w:val="22"/>
              </w:rPr>
              <w:t>Sông Hoàng Long</w:t>
            </w:r>
          </w:p>
        </w:tc>
        <w:tc>
          <w:tcPr>
            <w:tcW w:w="2371"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51DE9DA0" w14:textId="77777777" w:rsidR="00927EF6" w:rsidRPr="00D817C9" w:rsidRDefault="00927EF6" w:rsidP="00403A06">
            <w:pPr>
              <w:ind w:left="57" w:right="57"/>
              <w:rPr>
                <w:sz w:val="24"/>
                <w:szCs w:val="22"/>
              </w:rPr>
            </w:pPr>
            <w:r w:rsidRPr="00D817C9">
              <w:rPr>
                <w:sz w:val="24"/>
                <w:szCs w:val="22"/>
              </w:rPr>
              <w:t>Ninh Bình</w:t>
            </w:r>
          </w:p>
        </w:tc>
        <w:tc>
          <w:tcPr>
            <w:tcW w:w="1046"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6451D7CB" w14:textId="77777777" w:rsidR="00927EF6" w:rsidRPr="00D817C9" w:rsidRDefault="00927EF6" w:rsidP="00403A06">
            <w:pPr>
              <w:ind w:left="57" w:right="57"/>
              <w:jc w:val="center"/>
              <w:rPr>
                <w:sz w:val="24"/>
                <w:szCs w:val="22"/>
              </w:rPr>
            </w:pPr>
            <w:r w:rsidRPr="00D817C9">
              <w:rPr>
                <w:sz w:val="24"/>
                <w:szCs w:val="22"/>
              </w:rPr>
              <w:t>1%</w:t>
            </w:r>
          </w:p>
        </w:tc>
      </w:tr>
    </w:tbl>
    <w:p w14:paraId="008BDB5B" w14:textId="77777777" w:rsidR="00927EF6" w:rsidRPr="00D817C9" w:rsidRDefault="00927EF6" w:rsidP="00927EF6">
      <w:pPr>
        <w:pStyle w:val="Heading5"/>
        <w:jc w:val="both"/>
      </w:pPr>
      <w:r w:rsidRPr="00D817C9">
        <w:rPr>
          <w:lang w:val="vi-VN"/>
        </w:rPr>
        <w:lastRenderedPageBreak/>
        <w:t>Không gian thoát lũ, sử dụng bãi sông</w:t>
      </w:r>
      <w:r w:rsidRPr="00D817C9">
        <w:t xml:space="preserve">: </w:t>
      </w:r>
    </w:p>
    <w:p w14:paraId="106AE670" w14:textId="77777777" w:rsidR="00927EF6" w:rsidRPr="00D817C9" w:rsidRDefault="00927EF6" w:rsidP="008C5E7D">
      <w:pPr>
        <w:pStyle w:val="Content"/>
      </w:pPr>
      <w:r w:rsidRPr="00D817C9">
        <w:rPr>
          <w:i/>
          <w:iCs/>
        </w:rPr>
        <w:t>a) Không gian thoát lũ:</w:t>
      </w:r>
      <w:r w:rsidRPr="00D817C9">
        <w:t xml:space="preserve"> Để đảm bảo thoát lũ, không gian thoát lũ được xác định bao gồm khu vực lòng sông và bãi sông nằm giữa 2 đê; các khu vực thuộc vùng chịu ảnh hưởng điều tiết lũ của các hồ chứa lớn, phải đảm bảo không gian thoát lũ tương ứng với lũ tần suất 0,2%; các khu vực thuộc vùng ít chịu ảnh hưởng điều tiết lũ của các hồ chứa lớn, phải đảm bảo không gian thoát lũ tương ứng với lũ có tần suất thiết kế trên tuyến sông đó.</w:t>
      </w:r>
    </w:p>
    <w:p w14:paraId="701708E3" w14:textId="77777777" w:rsidR="00927EF6" w:rsidRPr="00D817C9" w:rsidRDefault="00927EF6" w:rsidP="008C5E7D">
      <w:pPr>
        <w:pStyle w:val="Content"/>
        <w:rPr>
          <w:i/>
          <w:iCs/>
        </w:rPr>
      </w:pPr>
      <w:r w:rsidRPr="00D817C9">
        <w:rPr>
          <w:i/>
          <w:iCs/>
        </w:rPr>
        <w:t>b) Sử dụng bãi sông:</w:t>
      </w:r>
    </w:p>
    <w:p w14:paraId="3EBCECA1" w14:textId="77777777" w:rsidR="00927EF6" w:rsidRPr="00D817C9" w:rsidRDefault="00927EF6" w:rsidP="008C5E7D">
      <w:pPr>
        <w:pStyle w:val="Content"/>
      </w:pPr>
      <w:r w:rsidRPr="00D817C9">
        <w:t>- Các khu vực dân cư tập trung hiện có nằm ngoài bãi sông:</w:t>
      </w:r>
    </w:p>
    <w:p w14:paraId="70CEBDF8" w14:textId="77777777" w:rsidR="00927EF6" w:rsidRPr="00D817C9" w:rsidRDefault="00927EF6" w:rsidP="008C5E7D">
      <w:pPr>
        <w:pStyle w:val="Content"/>
      </w:pPr>
      <w:r w:rsidRPr="00D817C9">
        <w:t>+ Di dời các hộ dân cư vi phạm pháp luật về đê điều, nằm trong phạm vi bảo vệ đê điều, khu vực đang bị sạt lở nguy hiểm.</w:t>
      </w:r>
    </w:p>
    <w:p w14:paraId="465AB8FF" w14:textId="77777777" w:rsidR="00927EF6" w:rsidRPr="00D817C9" w:rsidRDefault="00927EF6" w:rsidP="008C5E7D">
      <w:pPr>
        <w:pStyle w:val="Content"/>
      </w:pPr>
      <w:r w:rsidRPr="00D817C9">
        <w:t>+ Từng bước thực hiện di dời một số khu dân cư ở khu vực lòng sông co hẹp, nguy cơ mất an toàn khi có lũ lớn (chi tiết theo Phụ lục II-QĐ 257).</w:t>
      </w:r>
    </w:p>
    <w:p w14:paraId="2177E9AD" w14:textId="0698DD8B" w:rsidR="00927EF6" w:rsidRPr="00D817C9" w:rsidRDefault="00927EF6" w:rsidP="008C5E7D">
      <w:pPr>
        <w:pStyle w:val="Content"/>
      </w:pPr>
      <w:r w:rsidRPr="00D817C9">
        <w:t>+ Các khu vực còn lại được tồn tại, bảo vệ; được cải tạo, xây dựng mới công trình, nhà ở theo quy hoạch xây dựng, quy hoạch sử dụng đất; được sử dụng thêm một phần bãi sông để bố trí mặt bằng tái định cư cho các hộ dân cư nằm rải rác gần khu vực, với diện tích không vượt quá 5% diện tích khu dân cư hiện có (chi tiết theo Phụ lục III</w:t>
      </w:r>
      <w:r w:rsidR="007476D5" w:rsidRPr="00D817C9">
        <w:t>- QĐ257</w:t>
      </w:r>
      <w:r w:rsidRPr="00D817C9">
        <w:t>), Ủy ban nhân dân các cấp ở địa phương và các hộ dân phải có phương án chủ động đảm bảo an toàn trong trường hợp xảy ra lũ lớn.</w:t>
      </w:r>
    </w:p>
    <w:p w14:paraId="104C5FED" w14:textId="77777777" w:rsidR="00927EF6" w:rsidRPr="00D817C9" w:rsidRDefault="00927EF6" w:rsidP="008C5E7D">
      <w:pPr>
        <w:pStyle w:val="Content"/>
      </w:pPr>
      <w:r w:rsidRPr="00D817C9">
        <w:t>- Các bãi Tầm Xá - Xuân Canh và Long Biên - Cự Khối thuộc khu vực đô thị trung tâm thành phố Hà Nội đã có trong quy hoạch chung xây dựng Thủ đô Hà Nội được cấp thẩm quyền phê duyệt, được quy hoạch xây dựng đô thị về phía tuyến đê hiện tại, diện tích xây dựng mới không vượt quá 15% diện tích bãi sông (chi tiết theo Phụ lục IV-QĐ 257).</w:t>
      </w:r>
    </w:p>
    <w:p w14:paraId="5D08C4E9" w14:textId="77777777" w:rsidR="00927EF6" w:rsidRPr="00D817C9" w:rsidRDefault="00927EF6" w:rsidP="008C5E7D">
      <w:pPr>
        <w:pStyle w:val="Content"/>
      </w:pPr>
      <w:r w:rsidRPr="00D817C9">
        <w:t>- Các khu vực bãi sông còn lại:</w:t>
      </w:r>
    </w:p>
    <w:p w14:paraId="3477193A" w14:textId="77777777" w:rsidR="00927EF6" w:rsidRPr="00D817C9" w:rsidRDefault="00927EF6" w:rsidP="008C5E7D">
      <w:pPr>
        <w:pStyle w:val="Content"/>
      </w:pPr>
      <w:r w:rsidRPr="00D817C9">
        <w:t>+ Rà soát, có kế hoạch từng bước di dời các hộ dân không nằm trong khu vực dân cư tập trung.</w:t>
      </w:r>
    </w:p>
    <w:p w14:paraId="580FA634" w14:textId="77777777" w:rsidR="00927EF6" w:rsidRPr="00D817C9" w:rsidRDefault="00927EF6" w:rsidP="008C5E7D">
      <w:pPr>
        <w:pStyle w:val="Content"/>
      </w:pPr>
      <w:r w:rsidRPr="00D817C9">
        <w:t>+ Việc sử dụng bãi sông phải đảm bảo các điều kiện sau: Không gây cản lũ, làm mất không gian chứa lũ; không ảnh hưởng đến dòng chảy hoặc bị nguy hiểm, mất an toàn; không gây tổn thất về người và tài sản khi có lũ lớn; không gây ô nhiễm môi trường, chất lượng nguồn nước; tuân thủ các quy định của Luật Đê điều. Giao Bộ Nông nghiệp và Phát triển nông thôn xây dựng nguyên tắc, hướng dẫn cụ thể về sử dụng bãi sông.</w:t>
      </w:r>
    </w:p>
    <w:p w14:paraId="6B67F473" w14:textId="77777777" w:rsidR="00927EF6" w:rsidRPr="00D817C9" w:rsidRDefault="00927EF6" w:rsidP="008C5E7D">
      <w:pPr>
        <w:pStyle w:val="Content"/>
      </w:pPr>
      <w:r w:rsidRPr="00D817C9">
        <w:t xml:space="preserve">+ Các hoạt động phát triển kinh tế, xã hội và xây dựng công trình, nhà ở mới theo quy định tại khoản 3, Điều 26 Luật Đê điều chỉ được xem xét đối với một số khu vực mà chiều rộng bãi sông (khoảng cách từ chân đê đến mép bờ của sông) lớn hơn 500 m, vận tốc dòng chảy trên bãi tương ứng với lũ thiết kế nhỏ hơn 0,2 m/s (chi tiết các bãi sông theo Phụ lục V); diện tích xây dựng không được vượt quá 5% diện tích bãi sông. </w:t>
      </w:r>
      <w:r w:rsidRPr="00D817C9">
        <w:lastRenderedPageBreak/>
        <w:t>Các khu vực còn lại không được xây dựng công trình, nhà ở mới, trừ công trình được phép xây dựng theo quy định tại khoản 1, khoản 2, Điều 26 Luật Đê điều.</w:t>
      </w:r>
    </w:p>
    <w:p w14:paraId="0E19DEA2" w14:textId="77777777" w:rsidR="00927EF6" w:rsidRPr="00D817C9" w:rsidRDefault="00927EF6" w:rsidP="008C5E7D">
      <w:pPr>
        <w:pStyle w:val="Content"/>
        <w:rPr>
          <w:i/>
          <w:iCs/>
        </w:rPr>
      </w:pPr>
      <w:r w:rsidRPr="00D817C9">
        <w:rPr>
          <w:i/>
          <w:iCs/>
        </w:rPr>
        <w:t>c) Không nâng cao các tuyến đê bối hiện có, không xây dựng đê bối mới.</w:t>
      </w:r>
    </w:p>
    <w:p w14:paraId="117EB443" w14:textId="77777777" w:rsidR="00927EF6" w:rsidRPr="00D817C9" w:rsidRDefault="00927EF6" w:rsidP="008C5E7D">
      <w:pPr>
        <w:pStyle w:val="Content"/>
      </w:pPr>
      <w:r w:rsidRPr="00D817C9">
        <w:t>d) Khi sử dụng bãi sông nơi chưa có công trình xây dựng để thực hiện các dự án đầu tư xây dựng công trình, nhà ở và các dự án phục vụ kinh doanh dịch vụ khác phải lập dự án đầu tư cụ thể, gửi Bộ Nông nghiệp và Phát triển nông thôn thẩm định các nội dung liên quan đến thoát lũ, an toàn đê điều, trình Thủ tướng Chính phủ theo đúng quy định của Điều 26 Luật Đê điều.</w:t>
      </w:r>
    </w:p>
    <w:p w14:paraId="44D625C9" w14:textId="77777777" w:rsidR="00927EF6" w:rsidRPr="00D817C9" w:rsidRDefault="00927EF6" w:rsidP="00927EF6">
      <w:pPr>
        <w:pStyle w:val="Heading5"/>
        <w:jc w:val="both"/>
        <w:rPr>
          <w:lang w:val="da-DK"/>
        </w:rPr>
      </w:pPr>
      <w:r w:rsidRPr="00D817C9">
        <w:rPr>
          <w:lang w:val="da-DK"/>
        </w:rPr>
        <w:t>Lũ thiết kế</w:t>
      </w:r>
    </w:p>
    <w:p w14:paraId="667479BE" w14:textId="77777777" w:rsidR="00927EF6" w:rsidRPr="00D817C9" w:rsidRDefault="00927EF6" w:rsidP="008C5E7D">
      <w:pPr>
        <w:pStyle w:val="Content"/>
        <w:rPr>
          <w:lang w:val="da-DK"/>
        </w:rPr>
      </w:pPr>
      <w:r w:rsidRPr="00D817C9">
        <w:rPr>
          <w:lang w:val="da-DK"/>
        </w:rPr>
        <w:t>Trên cơ sở lựa chọn tần suất thiết kế, mực nước và lưu lượng thiết kế trên các triền sông thuộc vùng ảnh hưởng của các hồ chứa lớn được quy định theo Quyết định 257/QĐ-TTg ngày 18/02/2016 như sau:</w:t>
      </w:r>
    </w:p>
    <w:p w14:paraId="1D6F532E" w14:textId="4C0B6B38" w:rsidR="00927EF6" w:rsidRPr="00D817C9" w:rsidRDefault="00927EF6" w:rsidP="008C5E7D">
      <w:pPr>
        <w:pStyle w:val="Content"/>
        <w:rPr>
          <w:lang w:val="da-DK"/>
        </w:rPr>
      </w:pPr>
      <w:r w:rsidRPr="00D817C9">
        <w:rPr>
          <w:lang w:val="da-DK"/>
        </w:rPr>
        <w:t>- Đối với hệ thống đê bảo vệ khu đô thị trung tâm thành phố Hà Nội (trong phạm vi đường vành đai IV): đảm bảo an toàn với mực nước lũ thiết kế trên sông Hồng tại trạm Hà Nội là 13,4m, tương ứng với lưu lượng lũ thiết kế tại trạm Hà Nội là 20.000</w:t>
      </w:r>
      <w:r w:rsidR="00FA1F14" w:rsidRPr="00D817C9">
        <w:t>m</w:t>
      </w:r>
      <w:r w:rsidR="00FA1F14" w:rsidRPr="00D817C9">
        <w:rPr>
          <w:vertAlign w:val="superscript"/>
        </w:rPr>
        <w:t>3</w:t>
      </w:r>
      <w:r w:rsidR="00A82582" w:rsidRPr="00D817C9">
        <w:rPr>
          <w:lang w:val="da-DK"/>
        </w:rPr>
        <w:t>/s</w:t>
      </w:r>
      <w:r w:rsidRPr="00D817C9">
        <w:rPr>
          <w:lang w:val="da-DK"/>
        </w:rPr>
        <w:t>.</w:t>
      </w:r>
    </w:p>
    <w:p w14:paraId="52D6C76E" w14:textId="60921C30" w:rsidR="00927EF6" w:rsidRPr="00D817C9" w:rsidRDefault="00927EF6" w:rsidP="008C5E7D">
      <w:pPr>
        <w:pStyle w:val="Content"/>
        <w:rPr>
          <w:lang w:val="da-DK"/>
        </w:rPr>
      </w:pPr>
      <w:r w:rsidRPr="00D817C9">
        <w:rPr>
          <w:lang w:val="da-DK"/>
        </w:rPr>
        <w:t xml:space="preserve">- Đối với hệ thống đê các vùng khác chịu ảnh hưởng điều tiết của các hồ chứa lớn thượng lưu: đảm bảo an toàn với mực nước lũ thiết kế trên sông Hồng tại trạm Hà Nội là 13,1m và trên sông Thái Bình tại trạm Phả Lại là 7,2m; tương ứng với lưu lượng lũ thiết kế tại trạm Hà Nội là 17.800 </w:t>
      </w:r>
      <w:r w:rsidR="00FA1F14" w:rsidRPr="00D817C9">
        <w:t>m</w:t>
      </w:r>
      <w:r w:rsidR="00FA1F14" w:rsidRPr="00D817C9">
        <w:rPr>
          <w:vertAlign w:val="superscript"/>
        </w:rPr>
        <w:t>3</w:t>
      </w:r>
      <w:r w:rsidR="00A82582" w:rsidRPr="00D817C9">
        <w:rPr>
          <w:lang w:val="da-DK"/>
        </w:rPr>
        <w:t>/s</w:t>
      </w:r>
      <w:r w:rsidRPr="00D817C9">
        <w:rPr>
          <w:lang w:val="da-DK"/>
        </w:rPr>
        <w:t xml:space="preserve">, tại trạm Phả Lại là 3.300 </w:t>
      </w:r>
      <w:r w:rsidR="00FA1F14" w:rsidRPr="00D817C9">
        <w:t>m</w:t>
      </w:r>
      <w:r w:rsidR="00FA1F14" w:rsidRPr="00D817C9">
        <w:rPr>
          <w:vertAlign w:val="superscript"/>
        </w:rPr>
        <w:t>3</w:t>
      </w:r>
      <w:r w:rsidR="00A82582" w:rsidRPr="00D817C9">
        <w:rPr>
          <w:lang w:val="da-DK"/>
        </w:rPr>
        <w:t>/s</w:t>
      </w:r>
      <w:r w:rsidRPr="00D817C9">
        <w:rPr>
          <w:lang w:val="da-DK"/>
        </w:rPr>
        <w:t>.</w:t>
      </w:r>
    </w:p>
    <w:p w14:paraId="228DB193" w14:textId="57236996" w:rsidR="00481026" w:rsidRPr="00D817C9" w:rsidRDefault="00481026" w:rsidP="00F1663A">
      <w:pPr>
        <w:pStyle w:val="Heading3"/>
        <w:rPr>
          <w:lang w:val="da-DK"/>
        </w:rPr>
      </w:pPr>
      <w:bookmarkStart w:id="300" w:name="_Toc74080929"/>
      <w:r w:rsidRPr="00D817C9">
        <w:rPr>
          <w:rFonts w:asciiTheme="minorHAnsi" w:hAnsiTheme="minorHAnsi" w:cstheme="minorHAnsi"/>
          <w:lang w:val="da-DK"/>
        </w:rPr>
        <w:t>Phòng chống lũ quét, sạt lở đất, sạt lở bờ sông biển và hệ thống trực canh, cảnh báo sóng thần</w:t>
      </w:r>
      <w:bookmarkEnd w:id="300"/>
      <w:r w:rsidRPr="00D817C9">
        <w:rPr>
          <w:rFonts w:asciiTheme="minorHAnsi" w:hAnsiTheme="minorHAnsi" w:cstheme="minorHAnsi"/>
          <w:lang w:val="da-DK"/>
        </w:rPr>
        <w:t xml:space="preserve"> </w:t>
      </w:r>
    </w:p>
    <w:p w14:paraId="17A73143" w14:textId="4D216518" w:rsidR="007B05A8" w:rsidRPr="00D817C9" w:rsidRDefault="007B05A8" w:rsidP="007B05A8">
      <w:pPr>
        <w:pStyle w:val="Heading4"/>
      </w:pPr>
      <w:r w:rsidRPr="00D817C9">
        <w:t>Về phòng chống lũ quét</w:t>
      </w:r>
    </w:p>
    <w:p w14:paraId="3D97D911" w14:textId="2EB2919B" w:rsidR="00D04481" w:rsidRPr="00D817C9" w:rsidRDefault="00D04481" w:rsidP="00D04481">
      <w:pPr>
        <w:pStyle w:val="Content"/>
      </w:pPr>
      <w:r w:rsidRPr="00D817C9">
        <w:t xml:space="preserve">Vùng </w:t>
      </w:r>
      <w:r w:rsidR="00F12D49" w:rsidRPr="00D817C9">
        <w:t>ĐBBB</w:t>
      </w:r>
      <w:r w:rsidRPr="00D817C9">
        <w:t xml:space="preserve"> ít ghi nhận bị ảnh hưởng của lũ quét, sạt lở đất miền núi. Chỉ có tỉnh Quảng Ninh là khu vực thường có mưa cường độ lớn, sông suối ngắn và đặc biệt là hoạt động khai thác mỏ sẽ có nguy cơ cao hơn. Phương án phòng chống ở đây là phòng tránh là chính bằng việc di dân đến nơi an toàn và các giải pháp phi công trình cảnh bảo dự báo, nâng cao nhận thức,…</w:t>
      </w:r>
    </w:p>
    <w:p w14:paraId="09D0AACE" w14:textId="18F788A6" w:rsidR="007B05A8" w:rsidRPr="00D817C9" w:rsidRDefault="007B05A8" w:rsidP="007B05A8">
      <w:pPr>
        <w:pStyle w:val="Heading4"/>
      </w:pPr>
      <w:r w:rsidRPr="00D817C9">
        <w:t>Về phòng chống sạt lở bờ sông, bờ biển</w:t>
      </w:r>
    </w:p>
    <w:p w14:paraId="6D8FC783" w14:textId="77777777" w:rsidR="00BF0482" w:rsidRPr="00D817C9" w:rsidRDefault="00BF0482" w:rsidP="00BF0482">
      <w:pPr>
        <w:pStyle w:val="Content"/>
      </w:pPr>
      <w:r w:rsidRPr="00D817C9">
        <w:t>Phương án phòng chống sạt lở bờ sông, bờ biển là:</w:t>
      </w:r>
    </w:p>
    <w:p w14:paraId="3FE5CF6C" w14:textId="77777777" w:rsidR="00BF0482" w:rsidRPr="00D817C9" w:rsidRDefault="00BF0482" w:rsidP="00BF0482">
      <w:pPr>
        <w:pStyle w:val="Content"/>
      </w:pPr>
      <w:r w:rsidRPr="00D817C9">
        <w:t>- Quản lý chặt chẽ việc khai thác cát, sỏi lòng sông nhất là trên các tuyến sông lớn, làm suy thoái lòng dẫn, gia tăng nguy cơ sạt lở bờ sông;</w:t>
      </w:r>
    </w:p>
    <w:p w14:paraId="6E532C30" w14:textId="77777777" w:rsidR="00BF0482" w:rsidRPr="00D817C9" w:rsidRDefault="00BF0482" w:rsidP="00BF0482">
      <w:pPr>
        <w:pStyle w:val="Content"/>
      </w:pPr>
      <w:r w:rsidRPr="00D817C9">
        <w:t>- Chỉnh trị sông, xây dựng hệ thống kè bảo vệ bờ sông, bờ biển</w:t>
      </w:r>
    </w:p>
    <w:p w14:paraId="07D311FF" w14:textId="77777777" w:rsidR="00BF0482" w:rsidRPr="00D817C9" w:rsidRDefault="00BF0482" w:rsidP="00BF0482">
      <w:pPr>
        <w:pStyle w:val="Content"/>
      </w:pPr>
      <w:r w:rsidRPr="00D817C9">
        <w:t>- Rà soát, củng cố và nâng cấp các tuyến đê biển có nguy cơ sạt lở cao.</w:t>
      </w:r>
    </w:p>
    <w:p w14:paraId="36069C4A" w14:textId="465520D6" w:rsidR="007B05A8" w:rsidRPr="00D817C9" w:rsidRDefault="007B05A8" w:rsidP="007B05A8">
      <w:pPr>
        <w:pStyle w:val="Heading4"/>
      </w:pPr>
      <w:r w:rsidRPr="00D817C9">
        <w:lastRenderedPageBreak/>
        <w:t>Về hệ thống trực canh cảnh báo sóng thần</w:t>
      </w:r>
    </w:p>
    <w:p w14:paraId="5B75059B" w14:textId="361E60EA" w:rsidR="00C7100A" w:rsidRPr="00D817C9" w:rsidRDefault="00C7100A" w:rsidP="00C7100A">
      <w:pPr>
        <w:pStyle w:val="Content"/>
      </w:pPr>
      <w:bookmarkStart w:id="301" w:name="_Toc51857997"/>
      <w:bookmarkStart w:id="302" w:name="_Toc64705628"/>
      <w:r w:rsidRPr="00D817C9">
        <w:t xml:space="preserve">Với đặc điểm của tự nhiên, vùng đồng bằng và ven biển Bắc bộ được xác định là không có khả năng xuất hiện sóng thần.  </w:t>
      </w:r>
    </w:p>
    <w:p w14:paraId="4678C1EE" w14:textId="77777777" w:rsidR="0053786B" w:rsidRPr="00D817C9" w:rsidRDefault="0053786B" w:rsidP="00C7100A">
      <w:pPr>
        <w:pStyle w:val="Content"/>
      </w:pPr>
    </w:p>
    <w:p w14:paraId="6A9FD10C" w14:textId="264B9E1A" w:rsidR="00481026" w:rsidRPr="00D817C9" w:rsidRDefault="00481026" w:rsidP="00B66E4A">
      <w:pPr>
        <w:pStyle w:val="Heading2"/>
        <w:rPr>
          <w:rFonts w:asciiTheme="minorHAnsi" w:hAnsiTheme="minorHAnsi" w:cstheme="minorHAnsi"/>
        </w:rPr>
      </w:pPr>
      <w:bookmarkStart w:id="303" w:name="_Toc74080930"/>
      <w:r w:rsidRPr="00D817C9">
        <w:rPr>
          <w:rFonts w:asciiTheme="minorHAnsi" w:hAnsiTheme="minorHAnsi" w:cstheme="minorHAnsi"/>
        </w:rPr>
        <w:t>ĐỀ XUẤT GIẢI PHÁP CÔNG TRÌNH, PHI CÔNG TRÌNH THEO KỊCH BẢN PHÁT TRIỂN</w:t>
      </w:r>
      <w:bookmarkEnd w:id="301"/>
      <w:bookmarkEnd w:id="302"/>
      <w:bookmarkEnd w:id="303"/>
    </w:p>
    <w:p w14:paraId="40F25044" w14:textId="049670CB" w:rsidR="00481026" w:rsidRPr="00D817C9" w:rsidRDefault="00481026" w:rsidP="00E350FE">
      <w:pPr>
        <w:pStyle w:val="Heading3"/>
        <w:rPr>
          <w:rFonts w:asciiTheme="minorHAnsi" w:hAnsiTheme="minorHAnsi" w:cstheme="minorHAnsi"/>
        </w:rPr>
      </w:pPr>
      <w:bookmarkStart w:id="304" w:name="_Toc51857998"/>
      <w:bookmarkStart w:id="305" w:name="_Toc64705629"/>
      <w:bookmarkStart w:id="306" w:name="_Toc74080931"/>
      <w:r w:rsidRPr="00D817C9">
        <w:rPr>
          <w:rFonts w:asciiTheme="minorHAnsi" w:hAnsiTheme="minorHAnsi" w:cstheme="minorHAnsi"/>
        </w:rPr>
        <w:t>Đối với tưới, cấp nước</w:t>
      </w:r>
      <w:bookmarkEnd w:id="304"/>
      <w:bookmarkEnd w:id="305"/>
      <w:bookmarkEnd w:id="306"/>
      <w:r w:rsidR="00AC2334" w:rsidRPr="00D817C9">
        <w:rPr>
          <w:rFonts w:asciiTheme="minorHAnsi" w:hAnsiTheme="minorHAnsi" w:cstheme="minorHAnsi"/>
        </w:rPr>
        <w:t xml:space="preserve"> </w:t>
      </w:r>
    </w:p>
    <w:p w14:paraId="69B1AA12" w14:textId="4DA77D25" w:rsidR="00722E2C" w:rsidRPr="00D817C9" w:rsidRDefault="00722E2C" w:rsidP="004E18E7">
      <w:pPr>
        <w:pStyle w:val="Heading4"/>
        <w:ind w:left="862" w:hanging="862"/>
        <w:rPr>
          <w:rFonts w:asciiTheme="minorHAnsi" w:hAnsiTheme="minorHAnsi" w:cstheme="minorHAnsi"/>
        </w:rPr>
      </w:pPr>
      <w:bookmarkStart w:id="307" w:name="_Toc51857999"/>
      <w:r w:rsidRPr="00D817C9">
        <w:rPr>
          <w:rFonts w:asciiTheme="minorHAnsi" w:hAnsiTheme="minorHAnsi" w:cstheme="minorHAnsi"/>
        </w:rPr>
        <w:t xml:space="preserve">Giải pháp về tạo nguồn, kết nối, điều hòa, chuyển nước: </w:t>
      </w:r>
    </w:p>
    <w:p w14:paraId="5FD663A8" w14:textId="77777777" w:rsidR="00722E2C" w:rsidRPr="00D817C9" w:rsidRDefault="00722E2C" w:rsidP="00B93AE0">
      <w:pPr>
        <w:pStyle w:val="Content"/>
        <w:rPr>
          <w:szCs w:val="26"/>
        </w:rPr>
      </w:pPr>
      <w:r w:rsidRPr="00D817C9">
        <w:rPr>
          <w:szCs w:val="26"/>
        </w:rPr>
        <w:t>Đối với việc sử dụng nguồn nước sông Hồng, thực hiện 3 nhóm giải pháp chính:</w:t>
      </w:r>
    </w:p>
    <w:p w14:paraId="02722CFD" w14:textId="2AF86E6D" w:rsidR="00722E2C" w:rsidRPr="00D817C9" w:rsidRDefault="00722E2C" w:rsidP="00B93AE0">
      <w:pPr>
        <w:pStyle w:val="Content"/>
        <w:rPr>
          <w:strike/>
          <w:szCs w:val="26"/>
        </w:rPr>
      </w:pPr>
      <w:r w:rsidRPr="00D817C9">
        <w:rPr>
          <w:szCs w:val="26"/>
        </w:rPr>
        <w:t>- Tiếp tục thực hiện giải pháp điều tiết nước từ hồ chứa thượng nguồn trong thời kỳ sử dụng nước gia tăng trên cơ sở tính toán, xây dựng phương án xả nước hàng năm</w:t>
      </w:r>
      <w:r w:rsidR="00D5434E" w:rsidRPr="00D817C9">
        <w:rPr>
          <w:szCs w:val="26"/>
        </w:rPr>
        <w:t>.</w:t>
      </w:r>
    </w:p>
    <w:p w14:paraId="0DD39FEE" w14:textId="6D7FCBCB" w:rsidR="00B7502F" w:rsidRPr="00D817C9" w:rsidRDefault="00B7502F" w:rsidP="00B7502F">
      <w:pPr>
        <w:pStyle w:val="Content"/>
        <w:rPr>
          <w:szCs w:val="26"/>
        </w:rPr>
      </w:pPr>
      <w:r w:rsidRPr="00D817C9">
        <w:rPr>
          <w:szCs w:val="26"/>
        </w:rPr>
        <w:t>- Trong giai đoạn trước mắt tập trung hoàn thiện cải tạo, xây dựng mới các công trình đầu mối trạm bơm Phù Sa, Ấp Bắc, Bạch Hạc, Đại Định, Liên Mạc, Xuân Quan, Nghi Xuyên… để có thể lấy được nước với cột nước thấp.</w:t>
      </w:r>
    </w:p>
    <w:p w14:paraId="6237BAB7" w14:textId="0216E5E6" w:rsidR="00B7502F" w:rsidRPr="00D817C9" w:rsidRDefault="00D5434E" w:rsidP="00B93AE0">
      <w:pPr>
        <w:pStyle w:val="Content"/>
        <w:rPr>
          <w:szCs w:val="26"/>
        </w:rPr>
      </w:pPr>
      <w:r w:rsidRPr="00D817C9">
        <w:rPr>
          <w:szCs w:val="26"/>
        </w:rPr>
        <w:t xml:space="preserve">- Sửa chữa, nâng cấp hoàn chỉnh hệ thống công trình thủy lợi </w:t>
      </w:r>
      <w:r w:rsidR="004A3403" w:rsidRPr="00D817C9">
        <w:rPr>
          <w:szCs w:val="26"/>
        </w:rPr>
        <w:t>sông Nhuệ, Bắc Hưng Hải, Bắc Nam Hà, An Kim Hải, Đa Độ,…</w:t>
      </w:r>
    </w:p>
    <w:p w14:paraId="71348514" w14:textId="4092AFD8" w:rsidR="00722E2C" w:rsidRPr="00D817C9" w:rsidRDefault="00722E2C" w:rsidP="00B93AE0">
      <w:pPr>
        <w:pStyle w:val="Content"/>
        <w:rPr>
          <w:szCs w:val="26"/>
        </w:rPr>
      </w:pPr>
      <w:r w:rsidRPr="00D817C9">
        <w:rPr>
          <w:szCs w:val="26"/>
          <w:lang w:val="pt-BR"/>
        </w:rPr>
        <w:t xml:space="preserve">- </w:t>
      </w:r>
      <w:r w:rsidR="00C34B06" w:rsidRPr="00D817C9">
        <w:rPr>
          <w:szCs w:val="26"/>
          <w:lang w:val="pt-BR"/>
        </w:rPr>
        <w:t>Sau năm 2030, tiếp tục n</w:t>
      </w:r>
      <w:r w:rsidRPr="00D817C9">
        <w:rPr>
          <w:szCs w:val="26"/>
          <w:lang w:val="pt-BR"/>
        </w:rPr>
        <w:t xml:space="preserve">ghiên cứu phương án </w:t>
      </w:r>
      <w:r w:rsidRPr="00D817C9">
        <w:rPr>
          <w:szCs w:val="26"/>
        </w:rPr>
        <w:t>x</w:t>
      </w:r>
      <w:r w:rsidRPr="00D817C9">
        <w:rPr>
          <w:szCs w:val="26"/>
          <w:lang w:val="vi-VN"/>
        </w:rPr>
        <w:t xml:space="preserve">ây dựng </w:t>
      </w:r>
      <w:r w:rsidRPr="00D817C9">
        <w:rPr>
          <w:szCs w:val="26"/>
        </w:rPr>
        <w:t>các</w:t>
      </w:r>
      <w:r w:rsidRPr="00D817C9">
        <w:rPr>
          <w:szCs w:val="26"/>
          <w:lang w:val="vi-VN"/>
        </w:rPr>
        <w:t xml:space="preserve"> đập dâng nước</w:t>
      </w:r>
      <w:r w:rsidRPr="00D817C9">
        <w:rPr>
          <w:szCs w:val="26"/>
        </w:rPr>
        <w:t xml:space="preserve"> hạ lưu cống </w:t>
      </w:r>
      <w:r w:rsidRPr="00D817C9">
        <w:rPr>
          <w:szCs w:val="26"/>
          <w:lang w:val="vi-VN"/>
        </w:rPr>
        <w:t xml:space="preserve"> Xuân Quan, Long Tửu </w:t>
      </w:r>
      <w:r w:rsidRPr="00D817C9">
        <w:rPr>
          <w:szCs w:val="26"/>
        </w:rPr>
        <w:t xml:space="preserve">để tiếp nước thuận lợi </w:t>
      </w:r>
      <w:r w:rsidRPr="00D817C9">
        <w:rPr>
          <w:szCs w:val="26"/>
          <w:lang w:val="vi-VN"/>
        </w:rPr>
        <w:t>cho các sông Cà Lồ</w:t>
      </w:r>
      <w:r w:rsidRPr="00D817C9">
        <w:rPr>
          <w:szCs w:val="26"/>
        </w:rPr>
        <w:t>, s</w:t>
      </w:r>
      <w:r w:rsidRPr="00D817C9">
        <w:rPr>
          <w:szCs w:val="26"/>
          <w:lang w:val="vi-VN"/>
        </w:rPr>
        <w:t>ông Đáy</w:t>
      </w:r>
      <w:r w:rsidRPr="00D817C9">
        <w:rPr>
          <w:szCs w:val="26"/>
        </w:rPr>
        <w:t xml:space="preserve">, </w:t>
      </w:r>
      <w:r w:rsidRPr="00D817C9">
        <w:rPr>
          <w:szCs w:val="26"/>
          <w:lang w:val="vi-VN"/>
        </w:rPr>
        <w:t>Sông Nhuệ</w:t>
      </w:r>
      <w:r w:rsidRPr="00D817C9">
        <w:rPr>
          <w:szCs w:val="26"/>
        </w:rPr>
        <w:t>, sông</w:t>
      </w:r>
      <w:r w:rsidRPr="00D817C9">
        <w:rPr>
          <w:szCs w:val="26"/>
          <w:lang w:val="vi-VN"/>
        </w:rPr>
        <w:t xml:space="preserve"> Ngũ Huyện Khê</w:t>
      </w:r>
      <w:r w:rsidRPr="00D817C9">
        <w:rPr>
          <w:szCs w:val="26"/>
        </w:rPr>
        <w:t xml:space="preserve"> và hệ thống</w:t>
      </w:r>
      <w:r w:rsidRPr="00D817C9">
        <w:rPr>
          <w:szCs w:val="26"/>
          <w:lang w:val="vi-VN"/>
        </w:rPr>
        <w:t xml:space="preserve"> Bắc Hưng Hải</w:t>
      </w:r>
    </w:p>
    <w:p w14:paraId="06E23FB1" w14:textId="77777777" w:rsidR="00722E2C" w:rsidRPr="00D817C9" w:rsidRDefault="00722E2C" w:rsidP="00B93AE0">
      <w:pPr>
        <w:pStyle w:val="Content"/>
        <w:rPr>
          <w:szCs w:val="26"/>
        </w:rPr>
      </w:pPr>
      <w:r w:rsidRPr="00D817C9">
        <w:rPr>
          <w:szCs w:val="26"/>
        </w:rPr>
        <w:t>Đối với các khu vực thuộc lưu vực sông Tích, sông Đáy:</w:t>
      </w:r>
    </w:p>
    <w:p w14:paraId="30B2113D" w14:textId="055077D3" w:rsidR="00722E2C" w:rsidRPr="00D817C9" w:rsidRDefault="00722E2C" w:rsidP="00B93AE0">
      <w:pPr>
        <w:pStyle w:val="Content"/>
        <w:rPr>
          <w:szCs w:val="26"/>
          <w:lang w:val="pt-BR"/>
        </w:rPr>
      </w:pPr>
      <w:r w:rsidRPr="00D817C9">
        <w:rPr>
          <w:szCs w:val="26"/>
        </w:rPr>
        <w:t xml:space="preserve">- </w:t>
      </w:r>
      <w:r w:rsidRPr="00D817C9">
        <w:rPr>
          <w:szCs w:val="26"/>
          <w:lang w:val="pt-BR"/>
        </w:rPr>
        <w:t xml:space="preserve">Khi hệ thống tiếp nguồn Lương Phú hoàn thành, xây dựng kênh Thuỵ Đức tiếp nguồn cho sông Đáy 20 </w:t>
      </w:r>
      <w:r w:rsidR="00FA1F14" w:rsidRPr="00D817C9">
        <w:t>m</w:t>
      </w:r>
      <w:r w:rsidR="00FA1F14" w:rsidRPr="00D817C9">
        <w:rPr>
          <w:vertAlign w:val="superscript"/>
        </w:rPr>
        <w:t>3</w:t>
      </w:r>
      <w:r w:rsidR="00A82582" w:rsidRPr="00D817C9">
        <w:t>/s</w:t>
      </w:r>
      <w:r w:rsidRPr="00D817C9">
        <w:rPr>
          <w:szCs w:val="26"/>
          <w:lang w:val="pt-BR"/>
        </w:rPr>
        <w:t xml:space="preserve"> từ sông Tích. </w:t>
      </w:r>
    </w:p>
    <w:p w14:paraId="3A4C23E2" w14:textId="3D7B0460" w:rsidR="00722E2C" w:rsidRPr="00D817C9" w:rsidRDefault="00722E2C" w:rsidP="00B93AE0">
      <w:pPr>
        <w:pStyle w:val="Content"/>
        <w:rPr>
          <w:szCs w:val="26"/>
          <w:lang w:val="pt-BR"/>
        </w:rPr>
      </w:pPr>
      <w:r w:rsidRPr="00D817C9">
        <w:rPr>
          <w:szCs w:val="26"/>
          <w:lang w:val="pt-BR"/>
        </w:rPr>
        <w:t xml:space="preserve">- </w:t>
      </w:r>
      <w:r w:rsidR="00C34B06" w:rsidRPr="00D817C9">
        <w:rPr>
          <w:szCs w:val="26"/>
          <w:lang w:val="pt-BR"/>
        </w:rPr>
        <w:t>Sau năm 2030,</w:t>
      </w:r>
      <w:r w:rsidRPr="00D817C9">
        <w:rPr>
          <w:szCs w:val="26"/>
          <w:lang w:val="pt-BR"/>
        </w:rPr>
        <w:t xml:space="preserve"> </w:t>
      </w:r>
      <w:r w:rsidR="00067AE0" w:rsidRPr="00D817C9">
        <w:rPr>
          <w:szCs w:val="26"/>
          <w:lang w:val="pt-BR"/>
        </w:rPr>
        <w:t xml:space="preserve">nghiên cứu </w:t>
      </w:r>
      <w:r w:rsidRPr="00D817C9">
        <w:rPr>
          <w:szCs w:val="26"/>
          <w:lang w:val="pt-BR"/>
        </w:rPr>
        <w:t>cải tạo toàn diện công trình đầu mối Cẩm Đình và các công trình Vân Cốc, Đập Đáy, lòng dẫn sông Đáy phục vụ đa mục tiêu trong đó phòng lũ là chính, kết hợp cấp nước, du lịch, môi trường sông Đáy.</w:t>
      </w:r>
    </w:p>
    <w:p w14:paraId="3E3A2CFB" w14:textId="375C50DC" w:rsidR="00722E2C" w:rsidRPr="00D817C9" w:rsidRDefault="00722E2C" w:rsidP="009906EA">
      <w:pPr>
        <w:pStyle w:val="Heading4"/>
        <w:ind w:left="862" w:hanging="862"/>
        <w:rPr>
          <w:rFonts w:asciiTheme="minorHAnsi" w:hAnsiTheme="minorHAnsi" w:cstheme="minorHAnsi"/>
          <w:lang w:val="pt-BR"/>
        </w:rPr>
      </w:pPr>
      <w:r w:rsidRPr="00D817C9">
        <w:rPr>
          <w:rFonts w:asciiTheme="minorHAnsi" w:hAnsiTheme="minorHAnsi" w:cstheme="minorHAnsi"/>
          <w:lang w:val="pt-BR"/>
        </w:rPr>
        <w:t>Đối với các giải pháp phi công trình</w:t>
      </w:r>
    </w:p>
    <w:p w14:paraId="58DC641C" w14:textId="77777777" w:rsidR="00722E2C" w:rsidRPr="00D817C9" w:rsidRDefault="00722E2C" w:rsidP="00B93AE0">
      <w:pPr>
        <w:pStyle w:val="Content"/>
        <w:rPr>
          <w:szCs w:val="26"/>
          <w:lang w:val="pt-BR"/>
        </w:rPr>
      </w:pPr>
      <w:r w:rsidRPr="00D817C9">
        <w:rPr>
          <w:szCs w:val="26"/>
          <w:lang w:val="pt-BR"/>
        </w:rPr>
        <w:t>+ Rà soát đánh giá lại nhiệm vụ của các công trình tưới, cấp nước để xác định nhiệm vụ cụ thể cho các công trình;</w:t>
      </w:r>
    </w:p>
    <w:p w14:paraId="19F97897" w14:textId="77777777" w:rsidR="00722E2C" w:rsidRPr="00D817C9" w:rsidRDefault="00722E2C" w:rsidP="00B93AE0">
      <w:pPr>
        <w:pStyle w:val="Content"/>
        <w:rPr>
          <w:szCs w:val="26"/>
          <w:lang w:val="pt-BR"/>
        </w:rPr>
      </w:pPr>
      <w:r w:rsidRPr="00D817C9">
        <w:rPr>
          <w:szCs w:val="26"/>
          <w:lang w:val="pt-BR"/>
        </w:rPr>
        <w:t>+ Bố trí mùa vụ, cơ cấu cây trồng hợp lý để tiết kiệm nguồn nước, thích ứng với điều kiện thiếu nước, xâm nhập mặn…</w:t>
      </w:r>
    </w:p>
    <w:p w14:paraId="1293FA59" w14:textId="77777777" w:rsidR="00722E2C" w:rsidRPr="00D817C9" w:rsidRDefault="00722E2C" w:rsidP="00B93AE0">
      <w:pPr>
        <w:pStyle w:val="Content"/>
        <w:rPr>
          <w:szCs w:val="26"/>
          <w:lang w:val="pt-BR"/>
        </w:rPr>
      </w:pPr>
      <w:r w:rsidRPr="00D817C9">
        <w:rPr>
          <w:szCs w:val="26"/>
          <w:lang w:val="pt-BR"/>
        </w:rPr>
        <w:t>+ Cải thiện, bảo vệ chất lượng nước, giảm thiểu ô nhiễm, kiểm soát các nguồn thải nhằm bảo vệ chất lượng nước các hệ thống thủy lợi vùng đồng bằng, đặc biệt là các khu vực có tốc độ đô thị hóa, công nghiệp hóa cao.</w:t>
      </w:r>
    </w:p>
    <w:p w14:paraId="51F7D25E" w14:textId="77777777" w:rsidR="00722E2C" w:rsidRPr="00D817C9" w:rsidRDefault="00722E2C" w:rsidP="00B93AE0">
      <w:pPr>
        <w:pStyle w:val="Content"/>
        <w:rPr>
          <w:szCs w:val="26"/>
          <w:lang w:val="pt-BR"/>
        </w:rPr>
      </w:pPr>
      <w:r w:rsidRPr="00D817C9">
        <w:rPr>
          <w:szCs w:val="26"/>
          <w:lang w:val="pt-BR"/>
        </w:rPr>
        <w:t>+ Tăng cường các giải pháp khoa học công nghệ nhằm nâng cao năng lực cảnh báo, dự báo, hỗ trợ quản lý, vận hành các hệ thống thủy lợi.</w:t>
      </w:r>
    </w:p>
    <w:p w14:paraId="508D5073" w14:textId="3FD2A0B5" w:rsidR="005C3912" w:rsidRPr="00D817C9" w:rsidRDefault="005C3912" w:rsidP="005C3912">
      <w:pPr>
        <w:pStyle w:val="Heading4"/>
        <w:ind w:left="862" w:hanging="862"/>
        <w:rPr>
          <w:rFonts w:asciiTheme="minorHAnsi" w:hAnsiTheme="minorHAnsi" w:cstheme="minorHAnsi"/>
          <w:lang w:val="pt-BR"/>
        </w:rPr>
      </w:pPr>
      <w:r w:rsidRPr="00D817C9">
        <w:rPr>
          <w:rFonts w:asciiTheme="minorHAnsi" w:hAnsiTheme="minorHAnsi" w:cstheme="minorHAnsi"/>
          <w:lang w:val="pt-BR"/>
        </w:rPr>
        <w:lastRenderedPageBreak/>
        <w:t>Giải pháp cấp nước sinh hoạt nông thôn</w:t>
      </w:r>
    </w:p>
    <w:p w14:paraId="58542A69" w14:textId="2F801B94" w:rsidR="005C3912" w:rsidRPr="00D817C9" w:rsidRDefault="005C3912" w:rsidP="005F0E2E">
      <w:pPr>
        <w:pStyle w:val="Content"/>
        <w:rPr>
          <w:lang w:val="vi-VN"/>
        </w:rPr>
      </w:pPr>
      <w:r w:rsidRPr="00D817C9">
        <w:rPr>
          <w:lang w:val="vi-VN"/>
        </w:rPr>
        <w:t xml:space="preserve">Theo </w:t>
      </w:r>
      <w:r w:rsidR="008E1440" w:rsidRPr="00D817C9">
        <w:rPr>
          <w:lang w:val="pt-BR"/>
        </w:rPr>
        <w:t>D</w:t>
      </w:r>
      <w:r w:rsidRPr="00D817C9">
        <w:rPr>
          <w:lang w:val="vi-VN"/>
        </w:rPr>
        <w:t xml:space="preserve">ự thảo </w:t>
      </w:r>
      <w:r w:rsidR="008E1440" w:rsidRPr="00D817C9">
        <w:rPr>
          <w:lang w:val="pt-BR"/>
        </w:rPr>
        <w:t>C</w:t>
      </w:r>
      <w:r w:rsidRPr="00D817C9">
        <w:rPr>
          <w:lang w:val="vi-VN"/>
        </w:rPr>
        <w:t xml:space="preserve">hiến lược </w:t>
      </w:r>
      <w:r w:rsidR="008E1440" w:rsidRPr="00D817C9">
        <w:rPr>
          <w:lang w:val="pt-BR"/>
        </w:rPr>
        <w:t>Q</w:t>
      </w:r>
      <w:r w:rsidRPr="00D817C9">
        <w:rPr>
          <w:lang w:val="vi-VN"/>
        </w:rPr>
        <w:t>uốc gia về cấp nước sạch và vệ sinh nông thôn đến năm 2030, tầm nhìn đến 2045:</w:t>
      </w:r>
    </w:p>
    <w:p w14:paraId="2FEBE7CB" w14:textId="00F09A46" w:rsidR="005C3912" w:rsidRPr="00D817C9" w:rsidRDefault="005C3912" w:rsidP="005F0E2E">
      <w:pPr>
        <w:pStyle w:val="Content"/>
        <w:rPr>
          <w:lang w:val="vi-VN"/>
        </w:rPr>
      </w:pPr>
      <w:r w:rsidRPr="00D817C9">
        <w:rPr>
          <w:lang w:val="vi-VN"/>
        </w:rPr>
        <w:t xml:space="preserve">Đến năm 2030, </w:t>
      </w:r>
      <w:bookmarkStart w:id="308" w:name="_Hlk60559654"/>
      <w:r w:rsidRPr="00D817C9">
        <w:rPr>
          <w:lang w:val="vi-VN"/>
        </w:rPr>
        <w:t>đối với vùng thuận lợi</w:t>
      </w:r>
      <w:r w:rsidR="005F0E2E" w:rsidRPr="00D817C9">
        <w:rPr>
          <w:lang w:val="vi-VN"/>
        </w:rPr>
        <w:t xml:space="preserve"> như vùng </w:t>
      </w:r>
      <w:r w:rsidR="00F12D49" w:rsidRPr="00D817C9">
        <w:rPr>
          <w:lang w:val="vi-VN"/>
        </w:rPr>
        <w:t>ĐBBB</w:t>
      </w:r>
      <w:r w:rsidRPr="00D817C9">
        <w:rPr>
          <w:lang w:val="vi-VN"/>
        </w:rPr>
        <w:t>:</w:t>
      </w:r>
      <w:bookmarkStart w:id="309" w:name="_Hlk60381335"/>
      <w:r w:rsidRPr="00D817C9">
        <w:rPr>
          <w:lang w:val="vi-VN"/>
        </w:rPr>
        <w:t xml:space="preserve"> 100% dân cư nông thôn được sử dụng nước sạch đạt chất lượng theo QCVN với số lượng tối thiểu 60 lít ngày/người;</w:t>
      </w:r>
      <w:r w:rsidR="009906EA" w:rsidRPr="00D817C9">
        <w:rPr>
          <w:lang w:val="vi-VN"/>
        </w:rPr>
        <w:t xml:space="preserve"> </w:t>
      </w:r>
      <w:r w:rsidRPr="00D817C9">
        <w:rPr>
          <w:lang w:val="vi-VN"/>
        </w:rPr>
        <w:t xml:space="preserve">100% hộ gia đình có nhà tiêu hợp vệ sinh, 100% trường học, trạm y tế xã, chợ nông thôn có nước sạch và nhà tiêu hợp vệ sinh được quản lý bền vững.  </w:t>
      </w:r>
      <w:bookmarkEnd w:id="309"/>
    </w:p>
    <w:bookmarkEnd w:id="308"/>
    <w:p w14:paraId="082834EF" w14:textId="77777777" w:rsidR="005C3912" w:rsidRPr="00D817C9" w:rsidRDefault="005C3912" w:rsidP="005F0E2E">
      <w:pPr>
        <w:pStyle w:val="Content"/>
        <w:rPr>
          <w:lang w:val="vi-VN"/>
        </w:rPr>
      </w:pPr>
      <w:r w:rsidRPr="00D817C9">
        <w:rPr>
          <w:lang w:val="vi-VN"/>
        </w:rPr>
        <w:t xml:space="preserve">Tầm nhìn của Chiến lược đến năm 2045: Tất cả khu vực nông thôn Việt Nam được cấp nước sạch an toàn và bền vững, đảm bảo vệ sinh môi trường của các cộng đồng dân cư nông thôn. </w:t>
      </w:r>
    </w:p>
    <w:p w14:paraId="098374AB" w14:textId="77777777" w:rsidR="005C3912" w:rsidRPr="00D817C9" w:rsidRDefault="005C3912" w:rsidP="009906EA">
      <w:pPr>
        <w:pStyle w:val="Content"/>
        <w:rPr>
          <w:b/>
          <w:i/>
          <w:iCs/>
          <w:szCs w:val="26"/>
          <w:lang w:val="vi-VN"/>
        </w:rPr>
      </w:pPr>
      <w:r w:rsidRPr="00D817C9">
        <w:rPr>
          <w:b/>
          <w:i/>
          <w:iCs/>
          <w:szCs w:val="26"/>
          <w:lang w:val="vi-VN"/>
        </w:rPr>
        <w:t>* Các giải pháp cấp nước sinh hoạt nông thôn:</w:t>
      </w:r>
    </w:p>
    <w:p w14:paraId="131F6E4F" w14:textId="177A5965" w:rsidR="005C3912" w:rsidRPr="00D817C9" w:rsidRDefault="009906EA" w:rsidP="005F0E2E">
      <w:pPr>
        <w:pStyle w:val="Content"/>
        <w:rPr>
          <w:lang w:val="vi-VN"/>
        </w:rPr>
      </w:pPr>
      <w:r w:rsidRPr="00D817C9">
        <w:rPr>
          <w:lang w:val="vi-VN"/>
        </w:rPr>
        <w:t xml:space="preserve">- </w:t>
      </w:r>
      <w:r w:rsidR="005C3912" w:rsidRPr="00D817C9">
        <w:rPr>
          <w:lang w:val="vi-VN"/>
        </w:rPr>
        <w:t xml:space="preserve">Xây dựng kế hoạch tiếp tục đầu tư phát triển hệ thống </w:t>
      </w:r>
      <w:r w:rsidR="005C3912" w:rsidRPr="00D817C9">
        <w:rPr>
          <w:bCs/>
          <w:lang w:val="vi-VN"/>
        </w:rPr>
        <w:t>cấp nước sạch và vệ sinh</w:t>
      </w:r>
      <w:r w:rsidR="005C3912" w:rsidRPr="00D817C9">
        <w:rPr>
          <w:lang w:val="vi-VN"/>
        </w:rPr>
        <w:t>nông thôn theo hướng đồng bộ, hiện đại, áp dụng công nghệ mới, quản lý vận hành thông minh, đảm bảo tính bền vững.</w:t>
      </w:r>
    </w:p>
    <w:p w14:paraId="37D78A4B" w14:textId="439FC55A" w:rsidR="005C3912" w:rsidRPr="00D817C9" w:rsidRDefault="009906EA" w:rsidP="005F0E2E">
      <w:pPr>
        <w:pStyle w:val="Content"/>
        <w:rPr>
          <w:lang w:val="vi-VN"/>
        </w:rPr>
      </w:pPr>
      <w:r w:rsidRPr="00D817C9">
        <w:rPr>
          <w:lang w:val="vi-VN"/>
        </w:rPr>
        <w:t xml:space="preserve">- </w:t>
      </w:r>
      <w:r w:rsidR="005C3912" w:rsidRPr="00D817C9">
        <w:rPr>
          <w:lang w:val="vi-VN"/>
        </w:rPr>
        <w:t>Tiếp tục đầu tư các hệ thống cấp nước sạch quy mô lớn liên xã, liên huyện đảm bảo đáp ứng nhu cầu sử dụng nước và phát triển kinh tế - xã hội, ổn định đời sống dân cư, Chương trình mục tiêu Quốc gia về xây dựng nông thôn mới.</w:t>
      </w:r>
    </w:p>
    <w:p w14:paraId="62E11E8F" w14:textId="654219F7" w:rsidR="005C3912" w:rsidRPr="00D817C9" w:rsidRDefault="009906EA" w:rsidP="005F0E2E">
      <w:pPr>
        <w:pStyle w:val="Content"/>
        <w:rPr>
          <w:lang w:val="vi-VN"/>
        </w:rPr>
      </w:pPr>
      <w:r w:rsidRPr="00D817C9">
        <w:rPr>
          <w:lang w:val="vi-VN"/>
        </w:rPr>
        <w:t xml:space="preserve">- </w:t>
      </w:r>
      <w:r w:rsidR="005C3912" w:rsidRPr="00D817C9">
        <w:rPr>
          <w:lang w:val="vi-VN"/>
        </w:rPr>
        <w:t>Sửa chữa, nâng cấp, hoàn thiện các hệ thống cấp nước sạch, công trình vệ sinh hiện có theo hướng hiện đại, đồng bộ; thuận lợi trong quản lý vận hành để nâng cao hiệu quả công trình.</w:t>
      </w:r>
    </w:p>
    <w:p w14:paraId="715E4071" w14:textId="590F29B3" w:rsidR="005C3912" w:rsidRPr="00D817C9" w:rsidRDefault="009906EA" w:rsidP="005F0E2E">
      <w:pPr>
        <w:pStyle w:val="Content"/>
        <w:rPr>
          <w:lang w:val="vi-VN"/>
        </w:rPr>
      </w:pPr>
      <w:r w:rsidRPr="00D817C9">
        <w:rPr>
          <w:lang w:val="vi-VN"/>
        </w:rPr>
        <w:t xml:space="preserve">- </w:t>
      </w:r>
      <w:r w:rsidR="005C3912" w:rsidRPr="00D817C9">
        <w:rPr>
          <w:lang w:val="vi-VN"/>
        </w:rPr>
        <w:t>Kiểm soát tốt hơn chất lượng đầu tư xây dựng công trình cấp nước sạchvà vệ sinh theo các quy chuẩn, tiêu chuẩn, định mức quy định nhờ đó giảm thấp chi phí quản lý vận hành.</w:t>
      </w:r>
    </w:p>
    <w:p w14:paraId="47DB2FDA" w14:textId="126E1643" w:rsidR="005C3912" w:rsidRPr="00D817C9" w:rsidRDefault="009906EA" w:rsidP="005F0E2E">
      <w:pPr>
        <w:pStyle w:val="Content"/>
        <w:rPr>
          <w:lang w:val="vi-VN"/>
        </w:rPr>
      </w:pPr>
      <w:r w:rsidRPr="00D817C9">
        <w:rPr>
          <w:lang w:val="vi-VN"/>
        </w:rPr>
        <w:t xml:space="preserve">- </w:t>
      </w:r>
      <w:r w:rsidR="005C3912" w:rsidRPr="00D817C9">
        <w:rPr>
          <w:lang w:val="vi-VN"/>
        </w:rPr>
        <w:t>Tăng cường kiểm tra, giám sát việc thực hiện Chỉ thị số 35/CT-TTg ngày 27/12/2016 của Thủ tướng Chính phủ, trong đó tập trung hoàn thành việc giao quản lý vận hành công trình cấp nước sạch cho đơn vị có đủ năng lực, triển khai thực hiện nghiêm Nghị định của Chính phủ về cấp nước sạch nông thôn sau khi được ban hành.</w:t>
      </w:r>
    </w:p>
    <w:p w14:paraId="3EC7A153" w14:textId="7BF6296A" w:rsidR="005C3912" w:rsidRPr="00D817C9" w:rsidRDefault="009906EA" w:rsidP="005F0E2E">
      <w:pPr>
        <w:pStyle w:val="Content"/>
        <w:rPr>
          <w:spacing w:val="2"/>
          <w:lang w:val="vi-VN"/>
        </w:rPr>
      </w:pPr>
      <w:r w:rsidRPr="00D817C9">
        <w:rPr>
          <w:spacing w:val="2"/>
          <w:lang w:val="vi-VN"/>
        </w:rPr>
        <w:t xml:space="preserve">- </w:t>
      </w:r>
      <w:r w:rsidR="005C3912" w:rsidRPr="00D817C9">
        <w:rPr>
          <w:spacing w:val="2"/>
          <w:lang w:val="vi-VN"/>
        </w:rPr>
        <w:t>Tăng cường công tác kiểm tra, giám sát tình hình quản lý các công trình cấp nước tập trung nông thôn tại các địa phương; đôn đốc công tác sửa chữa, nâng cấp, nâng cao hiệu quả hoạt động của công trình, thực hiện quản lý vận hành thông minh.</w:t>
      </w:r>
    </w:p>
    <w:p w14:paraId="3A51F2A5" w14:textId="586E8861" w:rsidR="00481026" w:rsidRPr="00D817C9" w:rsidRDefault="00481026" w:rsidP="00E350FE">
      <w:pPr>
        <w:pStyle w:val="Heading3"/>
        <w:rPr>
          <w:rFonts w:asciiTheme="minorHAnsi" w:hAnsiTheme="minorHAnsi" w:cstheme="minorHAnsi"/>
        </w:rPr>
      </w:pPr>
      <w:bookmarkStart w:id="310" w:name="_Toc64705630"/>
      <w:bookmarkStart w:id="311" w:name="_Toc74080932"/>
      <w:r w:rsidRPr="00D817C9">
        <w:rPr>
          <w:rFonts w:asciiTheme="minorHAnsi" w:hAnsiTheme="minorHAnsi" w:cstheme="minorHAnsi"/>
        </w:rPr>
        <w:t>Đối với tiêu, thoát nước</w:t>
      </w:r>
      <w:bookmarkEnd w:id="307"/>
      <w:bookmarkEnd w:id="310"/>
      <w:bookmarkEnd w:id="311"/>
      <w:r w:rsidR="00AC2334" w:rsidRPr="00D817C9">
        <w:rPr>
          <w:rFonts w:asciiTheme="minorHAnsi" w:hAnsiTheme="minorHAnsi" w:cstheme="minorHAnsi"/>
        </w:rPr>
        <w:t xml:space="preserve"> </w:t>
      </w:r>
    </w:p>
    <w:p w14:paraId="7ABA2345" w14:textId="77777777" w:rsidR="003653C2" w:rsidRPr="00D817C9" w:rsidRDefault="003653C2" w:rsidP="003653C2">
      <w:pPr>
        <w:pStyle w:val="Content"/>
      </w:pPr>
      <w:r w:rsidRPr="00D817C9">
        <w:t>Đối với kịch bản nền và kịch bản phát triển bền vững đến năm 2030 và định hướng đến năm 2050, thực hiện các giải pháp sau:</w:t>
      </w:r>
    </w:p>
    <w:p w14:paraId="51E818D5" w14:textId="77777777" w:rsidR="003653C2" w:rsidRPr="00D817C9" w:rsidRDefault="003653C2" w:rsidP="003653C2">
      <w:pPr>
        <w:pStyle w:val="Content"/>
      </w:pPr>
      <w:r w:rsidRPr="00D817C9">
        <w:t>- Rà soát, khép kín bờ bao, bờ vùng của các hệ thống tiêu. Đến năm 2030 đảm bảo hệ số tiêu từ 7- 8 l/s.ha, đến năm 2050 nghiên cứu tăng hệ số tiêu phù hợp với xu thể phát triển nhanh các hạ tầng dân cư, đô thị, sản xuất (theo hướng tăng thêm 10-15%);</w:t>
      </w:r>
    </w:p>
    <w:p w14:paraId="500D8C81" w14:textId="77777777" w:rsidR="003653C2" w:rsidRPr="00D817C9" w:rsidRDefault="003653C2" w:rsidP="003653C2">
      <w:pPr>
        <w:pStyle w:val="Content"/>
      </w:pPr>
      <w:r w:rsidRPr="00D817C9">
        <w:lastRenderedPageBreak/>
        <w:t>- Tiếp tục xây dựng các trạm bơm tiêu ra sông chính trên địa bàn các tỉnh Hà Nội, Vĩnh Phúc, Bắc Ninh, Hải Dương, Hưng Yên, Hà Nam, Nam Định. Cải tạo, nâng cấp, thay thế các trạm bơm tiêu đã cũ, lạc hậu được xây dựng trước năm 1980 bằng các máy bơm có công nghệ tiên tiến, hiệu suất cao, tiết kiệm điện năng.</w:t>
      </w:r>
    </w:p>
    <w:p w14:paraId="32D404A2" w14:textId="77777777" w:rsidR="003653C2" w:rsidRPr="00D817C9" w:rsidRDefault="003653C2" w:rsidP="003653C2">
      <w:pPr>
        <w:pStyle w:val="Content"/>
      </w:pPr>
      <w:r w:rsidRPr="00D817C9">
        <w:t>- Cải tạo các trục tiêu nước chính trên các hệ thống thủy lợi như sông Nhuệ, sông Đáy, sông Cà Lồ, Ngũ Huyện Khê, Bắc Hưng Hải, Bắc Nam Hà, các hệ thống thủy lợi ở Hải Phòng, Thái Bình, Nam Định, Ninh Bình. Cải tạo, cắm mốc bảo vệ hệ thống kênh tiêu của các trạm bơm.</w:t>
      </w:r>
    </w:p>
    <w:p w14:paraId="0AC2978B" w14:textId="77777777" w:rsidR="003653C2" w:rsidRPr="00D817C9" w:rsidRDefault="003653C2" w:rsidP="003653C2">
      <w:pPr>
        <w:pStyle w:val="Content"/>
      </w:pPr>
      <w:r w:rsidRPr="00D817C9">
        <w:t>- Rà soát chuyển đổi các diện tích lúa ở khu vực trũng thấp sang nuôi trồng thủy sản.</w:t>
      </w:r>
    </w:p>
    <w:p w14:paraId="663C570E" w14:textId="77777777" w:rsidR="003653C2" w:rsidRPr="00D817C9" w:rsidRDefault="003653C2" w:rsidP="003653C2">
      <w:pPr>
        <w:pStyle w:val="Content"/>
      </w:pPr>
      <w:r w:rsidRPr="00D817C9">
        <w:t>Đối với kịch kịch bản khủng hoảng đến năm 2050 thực hiện bổ sung các giải pháp:</w:t>
      </w:r>
    </w:p>
    <w:p w14:paraId="102A6883" w14:textId="70BED7DC" w:rsidR="0097100F" w:rsidRPr="00D817C9" w:rsidRDefault="0097100F" w:rsidP="003653C2">
      <w:pPr>
        <w:pStyle w:val="Content"/>
      </w:pPr>
      <w:r w:rsidRPr="00D817C9">
        <w:t>- Chuyển đổi khu vực thấp trũng, thường xuyên bị ngập lụt, úng sang nuôi trồng thủy sản; giành không gian để trữ nước.</w:t>
      </w:r>
    </w:p>
    <w:p w14:paraId="675B52C3" w14:textId="77777777" w:rsidR="003653C2" w:rsidRPr="00D817C9" w:rsidRDefault="003653C2" w:rsidP="003653C2">
      <w:pPr>
        <w:pStyle w:val="Content"/>
      </w:pPr>
      <w:r w:rsidRPr="00D817C9">
        <w:t>- Nghiên cứu tạo các giống lúa có khả năng chịu ngập cao hơn.</w:t>
      </w:r>
    </w:p>
    <w:p w14:paraId="61D0FA82" w14:textId="3582E239" w:rsidR="003653C2" w:rsidRPr="00D817C9" w:rsidRDefault="003653C2" w:rsidP="003653C2">
      <w:pPr>
        <w:pStyle w:val="Content"/>
      </w:pPr>
      <w:r w:rsidRPr="00D817C9">
        <w:t>- Nghiên cứu xây dựng các hệ thống trữ nước dưới mặt đất cho các khu vực đô thị, khu đông dân cư.</w:t>
      </w:r>
    </w:p>
    <w:p w14:paraId="49D30DB7" w14:textId="59F54ED2" w:rsidR="00481026" w:rsidRPr="00D817C9" w:rsidRDefault="00770C6C" w:rsidP="00E350FE">
      <w:pPr>
        <w:pStyle w:val="Heading3"/>
        <w:rPr>
          <w:i/>
          <w:sz w:val="28"/>
          <w:szCs w:val="28"/>
          <w:lang w:val="pl-PL"/>
        </w:rPr>
      </w:pPr>
      <w:bookmarkStart w:id="312" w:name="_Toc51858001"/>
      <w:bookmarkStart w:id="313" w:name="_Toc64705632"/>
      <w:bookmarkStart w:id="314" w:name="_Toc74080933"/>
      <w:r w:rsidRPr="00D817C9">
        <w:rPr>
          <w:rFonts w:asciiTheme="minorHAnsi" w:hAnsiTheme="minorHAnsi" w:cstheme="minorHAnsi"/>
        </w:rPr>
        <w:t>G</w:t>
      </w:r>
      <w:r w:rsidR="00481026" w:rsidRPr="00D817C9">
        <w:rPr>
          <w:rFonts w:asciiTheme="minorHAnsi" w:hAnsiTheme="minorHAnsi" w:cstheme="minorHAnsi"/>
        </w:rPr>
        <w:t>iải pháp cho phòng, chống lũ</w:t>
      </w:r>
      <w:bookmarkEnd w:id="312"/>
      <w:bookmarkEnd w:id="313"/>
      <w:bookmarkEnd w:id="314"/>
    </w:p>
    <w:p w14:paraId="707C70E9" w14:textId="77777777" w:rsidR="00EF3525" w:rsidRPr="00D817C9" w:rsidRDefault="00EF3525" w:rsidP="00A82582">
      <w:pPr>
        <w:pStyle w:val="Content"/>
        <w:rPr>
          <w:lang w:val="pl-PL"/>
        </w:rPr>
      </w:pPr>
      <w:r w:rsidRPr="00D817C9">
        <w:rPr>
          <w:lang w:val="pl-PL"/>
        </w:rPr>
        <w:t>Qua phân tích các kịch bản phát triển, khả năng phòng chống lũ và thiên tai trên vùng, các tác động của biến đổi khí hậu và nước biển dâng trong giai đoạn tới. Các giải pháp (tương ứng với kịch bản bền vững 3.1) được đề xuất trên cơ sở đảm bảo tần suất chống lũ cho khu vực nội thành Hà Nội 0,2%, các khu vực ảnh hưởng hồ chứa 0,33%, các khu vực khác 1-2% và tiếp tục thực hiện Quy hoạch phòng chống lũ đã duyệt như Quyết định 257, Quyết định 1821,… cụ thể như sau:</w:t>
      </w:r>
    </w:p>
    <w:p w14:paraId="71049526" w14:textId="4D88220F" w:rsidR="00EF3525" w:rsidRPr="00D817C9" w:rsidRDefault="00EF3525" w:rsidP="00EF3525">
      <w:pPr>
        <w:pStyle w:val="Heading4"/>
      </w:pPr>
      <w:r w:rsidRPr="00D817C9">
        <w:t xml:space="preserve">Các giải pháp </w:t>
      </w:r>
      <w:r w:rsidR="00266D42" w:rsidRPr="00D817C9">
        <w:t>công trình</w:t>
      </w:r>
    </w:p>
    <w:p w14:paraId="57DAD268" w14:textId="77777777" w:rsidR="00EF3525" w:rsidRPr="00D817C9" w:rsidRDefault="00EF3525" w:rsidP="00EF3525">
      <w:pPr>
        <w:pStyle w:val="Heading5"/>
        <w:rPr>
          <w:lang w:val="vi-VN"/>
        </w:rPr>
      </w:pPr>
      <w:r w:rsidRPr="00D817C9">
        <w:rPr>
          <w:lang w:val="vi-VN"/>
        </w:rPr>
        <w:t>Điều tiết các hồ chứa cắt giảm lũ</w:t>
      </w:r>
    </w:p>
    <w:p w14:paraId="00C6C683" w14:textId="2606B983" w:rsidR="00EF3525" w:rsidRPr="00D817C9" w:rsidRDefault="00EF3525" w:rsidP="00A82582">
      <w:pPr>
        <w:pStyle w:val="Content"/>
        <w:rPr>
          <w:lang w:val="vi-VN"/>
        </w:rPr>
      </w:pPr>
      <w:r w:rsidRPr="00D817C9">
        <w:rPr>
          <w:lang w:val="vi-VN"/>
        </w:rPr>
        <w:t xml:space="preserve">Các hồ chứa nước đã và đang xây dựng trên thượng nguồn hệ thống sông Hồng, sông Thái Bình tham gia điều tiết cắt giảm lũ cho hạ du với tổng dung tích cắt lũ của bậc thang sông Đà là 7 </w:t>
      </w:r>
      <w:r w:rsidR="00A82582" w:rsidRPr="00D817C9">
        <w:rPr>
          <w:lang w:val="vi-VN"/>
        </w:rPr>
        <w:t xml:space="preserve">tỷ </w:t>
      </w:r>
      <w:r w:rsidR="00FA1F14" w:rsidRPr="00D817C9">
        <w:t>m</w:t>
      </w:r>
      <w:r w:rsidR="00FA1F14" w:rsidRPr="00D817C9">
        <w:rPr>
          <w:vertAlign w:val="superscript"/>
        </w:rPr>
        <w:t>3</w:t>
      </w:r>
      <w:r w:rsidRPr="00D817C9">
        <w:rPr>
          <w:lang w:val="vi-VN"/>
        </w:rPr>
        <w:t xml:space="preserve"> và hệ thống sông Lô, Gâm, Chảy là 1,45 </w:t>
      </w:r>
      <w:r w:rsidR="00A82582" w:rsidRPr="00D817C9">
        <w:rPr>
          <w:lang w:val="vi-VN"/>
        </w:rPr>
        <w:t xml:space="preserve">tỷ </w:t>
      </w:r>
      <w:r w:rsidR="00FA1F14" w:rsidRPr="00D817C9">
        <w:t>m</w:t>
      </w:r>
      <w:r w:rsidR="00FA1F14" w:rsidRPr="00D817C9">
        <w:rPr>
          <w:vertAlign w:val="superscript"/>
        </w:rPr>
        <w:t>3</w:t>
      </w:r>
      <w:r w:rsidRPr="00D817C9">
        <w:rPr>
          <w:lang w:val="vi-VN"/>
        </w:rPr>
        <w:t>. Với mức cắt giảm lũ trên, nếu xuất hiện lũ có chu kỳ lặp lại 500 năm thì có thể bảo đảm mực nước tại Hà Nội không vượt quá 13,4</w:t>
      </w:r>
      <w:r w:rsidR="0078541A" w:rsidRPr="00D817C9">
        <w:t xml:space="preserve"> </w:t>
      </w:r>
      <w:r w:rsidRPr="00D817C9">
        <w:rPr>
          <w:lang w:val="vi-VN"/>
        </w:rPr>
        <w:t>m; Áp dụng công nghệ tiên tiến trong vận hành điều tiết hồ chứa đảm bảo cắt lũ cho hạ du, đặc biệt là thủ đô Hà Nội, đồng thời đảm bảo cấp nước trong mùa kiệt; xây dựng hệ thống hỗ trợ vận hành liên hồ chứa trong tình huống khẩn cấp. Nghiên cứu tăng khả năng dự báo, cảnh báo, điều hành hệ thống hồ chứa theo thời gian thực; có thể chủ động xả nước đón lũ, tăng dung tích cắt lũ cho hạ du.</w:t>
      </w:r>
    </w:p>
    <w:p w14:paraId="64BA4430" w14:textId="77777777" w:rsidR="00EF3525" w:rsidRPr="00D817C9" w:rsidRDefault="00EF3525" w:rsidP="00EF3525">
      <w:pPr>
        <w:pStyle w:val="Heading5"/>
        <w:rPr>
          <w:lang w:val="vi-VN"/>
        </w:rPr>
      </w:pPr>
      <w:r w:rsidRPr="00D817C9">
        <w:rPr>
          <w:lang w:val="vi-VN"/>
        </w:rPr>
        <w:lastRenderedPageBreak/>
        <w:t>Trồng rừng phòng hộ đầu nguồn</w:t>
      </w:r>
    </w:p>
    <w:p w14:paraId="58D6D2E8" w14:textId="09CE5D5A" w:rsidR="00EF3525" w:rsidRPr="00D817C9" w:rsidRDefault="00EF3525" w:rsidP="00A82582">
      <w:pPr>
        <w:pStyle w:val="Content"/>
        <w:rPr>
          <w:lang w:val="vi-VN"/>
        </w:rPr>
      </w:pPr>
      <w:r w:rsidRPr="00D817C9">
        <w:rPr>
          <w:lang w:val="vi-VN"/>
        </w:rPr>
        <w:t xml:space="preserve">Tiếp tục trồng và bảo vệ rừng đầu nguồn, rừng ngập mặn là một trong những giải pháp quan trọng, lâu dài trong công tác phòng, chống lũ cho hạ du, nhằm tăng độ che phủ, chống xói mòn, chống cạn kiệt, phòng, chống lũ quét. Chú trọng công tác bảo vệ rừng và khai thác một cách hợp lý, bảo đảm duy trì độ che phủ 35,4% (cả vùng miền núi, trung du và </w:t>
      </w:r>
      <w:r w:rsidR="00F12D49" w:rsidRPr="00D817C9">
        <w:rPr>
          <w:lang w:val="vi-VN"/>
        </w:rPr>
        <w:t>ĐBBB</w:t>
      </w:r>
      <w:r w:rsidRPr="00D817C9">
        <w:rPr>
          <w:lang w:val="vi-VN"/>
        </w:rPr>
        <w:t>) và tiếp tục trồng rừng bổ sung ở những nơi có điều kiện để tăng thêm diện tích được che phủ.</w:t>
      </w:r>
    </w:p>
    <w:p w14:paraId="4466020C" w14:textId="77777777" w:rsidR="00EF3525" w:rsidRPr="00D817C9" w:rsidRDefault="00EF3525" w:rsidP="00EF3525">
      <w:pPr>
        <w:pStyle w:val="Heading5"/>
        <w:rPr>
          <w:lang w:val="vi-VN"/>
        </w:rPr>
      </w:pPr>
      <w:r w:rsidRPr="00D817C9">
        <w:rPr>
          <w:lang w:val="vi-VN"/>
        </w:rPr>
        <w:t xml:space="preserve">Củng cố và nâng cấp hệ thống đê điều </w:t>
      </w:r>
    </w:p>
    <w:p w14:paraId="18695231" w14:textId="77777777" w:rsidR="00EF3525" w:rsidRPr="00D817C9" w:rsidRDefault="00EF3525" w:rsidP="00A82582">
      <w:pPr>
        <w:pStyle w:val="Content"/>
        <w:rPr>
          <w:lang w:val="vi-VN"/>
        </w:rPr>
      </w:pPr>
      <w:r w:rsidRPr="00D817C9">
        <w:rPr>
          <w:lang w:val="vi-VN"/>
        </w:rPr>
        <w:t>Hoàn thành chương trình nâng cấp hệ thống đê sông, đê biển đảm bảo an toàn chống lũ, bão theo tiêu chuẩn thiết kế, kết hợp với xây dựng nông thôn mới:</w:t>
      </w:r>
    </w:p>
    <w:p w14:paraId="1B82CE63" w14:textId="6B07930E" w:rsidR="00EF3525" w:rsidRPr="00D817C9" w:rsidRDefault="00EF3525" w:rsidP="00A82582">
      <w:pPr>
        <w:pStyle w:val="Content"/>
        <w:rPr>
          <w:lang w:val="vi-VN"/>
        </w:rPr>
      </w:pPr>
      <w:r w:rsidRPr="00D817C9">
        <w:rPr>
          <w:lang w:val="vi-VN"/>
        </w:rPr>
        <w:t>- Nâng cấp 1</w:t>
      </w:r>
      <w:r w:rsidR="0078541A" w:rsidRPr="00D817C9">
        <w:t>.</w:t>
      </w:r>
      <w:r w:rsidRPr="00D817C9">
        <w:rPr>
          <w:lang w:val="vi-VN"/>
        </w:rPr>
        <w:t xml:space="preserve">885km hệ thống đê sông trong đó ưu tiên cho việc nâng cao chất lượng đê trên toàn hệ thống và nâng cấp đê vùng hạ du sông Thái Bình, đê vùng cửa sông ven biển: (i) đắp tôn cao 189 km đê, áp trúc 1.169 km đê, mở rộng mặt đê và đắp cơ thượng, hạ lưu đê cho 319 km đê. (ii) Cứng hoá mặt đê bằng bê tông và làm đường hành lang chân đê tạo điều kiện thuận lợi cho việc ứng cứu hộ đê trong tình huống khẩn cấp và kết hợp giao thông nông thôn, kích thích sự tăng trưởng kinh tế trong khu vực và giao lưu kinh tế giữa các vùng tổng cộng 1.274km. (iii) Khoan phụt vữa, xử lý ẩn họa thân đê 448,9 km, nghiên cứu áp dụng giải pháp kỹ thuật mới </w:t>
      </w:r>
      <w:r w:rsidRPr="00D817C9">
        <w:rPr>
          <w:rFonts w:hint="eastAsia"/>
          <w:lang w:val="vi-VN"/>
        </w:rPr>
        <w:t>đ</w:t>
      </w:r>
      <w:r w:rsidRPr="00D817C9">
        <w:rPr>
          <w:lang w:val="vi-VN"/>
        </w:rPr>
        <w:t xml:space="preserve">ể xử lý triệt một số </w:t>
      </w:r>
      <w:r w:rsidRPr="00D817C9">
        <w:rPr>
          <w:rFonts w:hint="eastAsia"/>
          <w:lang w:val="vi-VN"/>
        </w:rPr>
        <w:t>đ</w:t>
      </w:r>
      <w:r w:rsidRPr="00D817C9">
        <w:rPr>
          <w:lang w:val="vi-VN"/>
        </w:rPr>
        <w:t xml:space="preserve">oạn </w:t>
      </w:r>
      <w:r w:rsidRPr="00D817C9">
        <w:rPr>
          <w:rFonts w:hint="eastAsia"/>
          <w:lang w:val="vi-VN"/>
        </w:rPr>
        <w:t>đ</w:t>
      </w:r>
      <w:r w:rsidRPr="00D817C9">
        <w:rPr>
          <w:lang w:val="vi-VN"/>
        </w:rPr>
        <w:t xml:space="preserve">ê có </w:t>
      </w:r>
      <w:r w:rsidRPr="00D817C9">
        <w:rPr>
          <w:rFonts w:hint="eastAsia"/>
          <w:lang w:val="vi-VN"/>
        </w:rPr>
        <w:t>đ</w:t>
      </w:r>
      <w:r w:rsidRPr="00D817C9">
        <w:rPr>
          <w:lang w:val="vi-VN"/>
        </w:rPr>
        <w:t>ịa chất nền yếu nhằm đảm bảo an toàn cho đê khi lũ cao. (iv) Trồng cây, trồng cỏ bảo vệ bờ sông, mái đê trên chiều dài 1.358 km. (v) Cần xây mới, sửa chữa cống dưới đê 302 cái trong đó tuyến đê sông là 257 cống, tuyến đê biển là 45 cống. (vi) Từng bước xây dựng đường hành lang bảo vệ đê kết hợp giao thông ở những vùng đê đi qua khu dân cư và chống vi phạm Pháp lệnh Đê điều với chiều dài 1.397km. (vi) Lấp, xử lý  đầm ao ven đê, với chiều dài khoảng 130km.</w:t>
      </w:r>
    </w:p>
    <w:p w14:paraId="0434625E" w14:textId="6DAB87B9" w:rsidR="00EF3525" w:rsidRPr="00D817C9" w:rsidRDefault="00EF3525" w:rsidP="00A82582">
      <w:pPr>
        <w:pStyle w:val="Content"/>
        <w:rPr>
          <w:lang w:val="vi-VN"/>
        </w:rPr>
      </w:pPr>
      <w:r w:rsidRPr="00D817C9">
        <w:rPr>
          <w:lang w:val="vi-VN"/>
        </w:rPr>
        <w:t>- Nâng cấp hệ thống đê biển chống nước biển dâng, xâm nhập mặn: hoàn chỉnh mặt cắt và cao trình 747km đê biển từ Quảng Ninh đến Ninh Bình đảm bảo tiêu chuẩn an toàn đối với các tuyến đê theo cấp đê, với chu kỳ lặp lại từ 100 năm đến 10 năm (tương ứng đê từ cấp II đến cấp V). Trong đó, nâng cấp kè là 14 km, diện tích trồng rừng cây ngập mặn: 2.057 ha, 45 cống cần tu sửa, nâng cấp hoặc xây mới thay thế.</w:t>
      </w:r>
    </w:p>
    <w:p w14:paraId="68AE5EAD" w14:textId="77777777" w:rsidR="00EF3525" w:rsidRPr="00D817C9" w:rsidRDefault="00EF3525" w:rsidP="00EF3525">
      <w:pPr>
        <w:pStyle w:val="Heading5"/>
        <w:rPr>
          <w:lang w:val="vi-VN"/>
        </w:rPr>
      </w:pPr>
      <w:r w:rsidRPr="00D817C9">
        <w:rPr>
          <w:lang w:val="vi-VN"/>
        </w:rPr>
        <w:t>Cải tạo lòng dẫn và Chỉnh trị sông</w:t>
      </w:r>
    </w:p>
    <w:p w14:paraId="04730B56" w14:textId="77777777" w:rsidR="00EF3525" w:rsidRPr="00D817C9" w:rsidRDefault="00EF3525" w:rsidP="00A82582">
      <w:pPr>
        <w:pStyle w:val="Content"/>
        <w:rPr>
          <w:lang w:val="vi-VN"/>
        </w:rPr>
      </w:pPr>
      <w:r w:rsidRPr="00D817C9">
        <w:rPr>
          <w:lang w:val="vi-VN"/>
        </w:rPr>
        <w:t>Hoàn thành việc thực hiện quy hoạch phòng chống lũ sông Đáy. Nghiên cứu, đề xuất xây dựng công trình để đảm bảo tỷ lệ phân lưu hợp lý giữa sông Hồng, sông Thái Bình hạn chế gia tăng áp lực lũ lên hệ thống đê sông Thái Bình. Nghiên cứu chỉnh trị sông, cải tạo lòng dẫn chú ý đoạn qua thành phố Hà Nội và các khu vực cửa sông nhằm ổn định dòng chảy, tạo điều kiện phát triển giao thông thủy, và phát triển kinh tế xã hội.</w:t>
      </w:r>
    </w:p>
    <w:p w14:paraId="4C8698B7" w14:textId="7E668FEE" w:rsidR="00EF3525" w:rsidRPr="00D817C9" w:rsidRDefault="00EF3525" w:rsidP="00A82582">
      <w:pPr>
        <w:pStyle w:val="Content"/>
        <w:rPr>
          <w:lang w:val="vi-VN"/>
        </w:rPr>
      </w:pPr>
      <w:r w:rsidRPr="00D817C9">
        <w:rPr>
          <w:lang w:val="vi-VN"/>
        </w:rPr>
        <w:t xml:space="preserve">- Hoàn thành việc thực hiện quy hoạch phòng chống lũ và đê điều hệ thống sông Đáy đã được Chính phủ phê duyệt theo quyết định số 1821/QĐ-TTg ngày 7/10/2014: Bãi bỏ việc chậm lũ ở các khu vực chậm lũ Chương Mỹ, Mỹ Đức, khu Hữu sông Đáy của Hà Nam. Cải tạo, mở rộng lòng dẫn sông Đáy với tuyến cơ bản như hiện nay, chỉ </w:t>
      </w:r>
      <w:r w:rsidRPr="00D817C9">
        <w:rPr>
          <w:lang w:val="vi-VN"/>
        </w:rPr>
        <w:lastRenderedPageBreak/>
        <w:t xml:space="preserve">nắn thẳng ở một số đoạn thắt cổ bầu đảm bảo thoát lũ tần suất 2% và chuyển lũ 2500 </w:t>
      </w:r>
      <w:r w:rsidR="00FA1F14" w:rsidRPr="00D817C9">
        <w:t>m</w:t>
      </w:r>
      <w:r w:rsidR="00FA1F14" w:rsidRPr="00D817C9">
        <w:rPr>
          <w:vertAlign w:val="superscript"/>
        </w:rPr>
        <w:t>3</w:t>
      </w:r>
      <w:r w:rsidR="00A82582" w:rsidRPr="00D817C9">
        <w:rPr>
          <w:lang w:val="vi-VN"/>
        </w:rPr>
        <w:t>/s</w:t>
      </w:r>
      <w:r w:rsidRPr="00D817C9">
        <w:rPr>
          <w:lang w:val="vi-VN"/>
        </w:rPr>
        <w:t xml:space="preserve">. Tuyến đê Tả Đáy cơ bản không tôn cao, chỉ tôn cao đê Hữu Đáy, tả Hữu Bùi và nắn chỉnh tại một số đoạn để kết hợp giao thông, chỉnh trang đô thị và giảm thiểu đền bù di dân. </w:t>
      </w:r>
    </w:p>
    <w:p w14:paraId="629D8057" w14:textId="77777777" w:rsidR="00EF3525" w:rsidRPr="00D817C9" w:rsidRDefault="00EF3525" w:rsidP="00A82582">
      <w:pPr>
        <w:pStyle w:val="Content"/>
        <w:rPr>
          <w:lang w:val="vi-VN"/>
        </w:rPr>
      </w:pPr>
      <w:r w:rsidRPr="00D817C9">
        <w:rPr>
          <w:lang w:val="vi-VN"/>
        </w:rPr>
        <w:t xml:space="preserve">- Nghiên cứu, đề xuất xây dựng công trình để đảm bảo tỷ lệ phân lưu hợp lý giữa sông Hồng- sông Đuống để hạn chế gia tăng áp lực lũ lên hệ thống đê sông Thái Bình. </w:t>
      </w:r>
    </w:p>
    <w:p w14:paraId="4F517DF8" w14:textId="77777777" w:rsidR="00EF3525" w:rsidRPr="00D817C9" w:rsidRDefault="00EF3525" w:rsidP="00A82582">
      <w:pPr>
        <w:pStyle w:val="Content"/>
        <w:rPr>
          <w:lang w:val="vi-VN"/>
        </w:rPr>
      </w:pPr>
      <w:r w:rsidRPr="00D817C9">
        <w:rPr>
          <w:lang w:val="vi-VN"/>
        </w:rPr>
        <w:t>- Nghiên cứu chỉnh trị 45 km lòng dẫn sông Hồng đoạn qua thủ đô Hà Nội với các công tác nạo vét, kè bờ và cải tạo bãi.</w:t>
      </w:r>
    </w:p>
    <w:p w14:paraId="045A704F" w14:textId="77777777" w:rsidR="00EF3525" w:rsidRPr="00D817C9" w:rsidRDefault="00EF3525" w:rsidP="00A82582">
      <w:pPr>
        <w:pStyle w:val="Content"/>
        <w:rPr>
          <w:lang w:val="vi-VN"/>
        </w:rPr>
      </w:pPr>
      <w:r w:rsidRPr="00D817C9">
        <w:rPr>
          <w:lang w:val="vi-VN"/>
        </w:rPr>
        <w:t>- Nạo vét các khu vực cửa sông tăng khả năng thoát lũ và giao thông thủy</w:t>
      </w:r>
    </w:p>
    <w:p w14:paraId="1C9338AE" w14:textId="77777777" w:rsidR="00EF3525" w:rsidRPr="00D817C9" w:rsidRDefault="00EF3525" w:rsidP="00EF3525">
      <w:pPr>
        <w:pStyle w:val="Heading4"/>
        <w:spacing w:after="0"/>
        <w:rPr>
          <w:lang w:val="vi-VN"/>
        </w:rPr>
      </w:pPr>
      <w:r w:rsidRPr="00D817C9">
        <w:rPr>
          <w:lang w:val="vi-VN"/>
        </w:rPr>
        <w:t>Các giải pháp phi công trình</w:t>
      </w:r>
    </w:p>
    <w:p w14:paraId="56F2249B" w14:textId="77777777" w:rsidR="00EF3525" w:rsidRPr="00D817C9" w:rsidRDefault="00EF3525" w:rsidP="00EF3525">
      <w:pPr>
        <w:pStyle w:val="Heading5"/>
        <w:spacing w:after="0"/>
        <w:rPr>
          <w:lang w:val="vi-VN"/>
        </w:rPr>
      </w:pPr>
      <w:r w:rsidRPr="00D817C9">
        <w:rPr>
          <w:lang w:val="vi-VN"/>
        </w:rPr>
        <w:t>Nâng cao hiểu biết về rủi ro thiên tai</w:t>
      </w:r>
    </w:p>
    <w:p w14:paraId="22732D65" w14:textId="77777777" w:rsidR="00EF3525" w:rsidRPr="00D817C9" w:rsidRDefault="00EF3525" w:rsidP="00A82582">
      <w:pPr>
        <w:pStyle w:val="Content"/>
        <w:rPr>
          <w:lang w:val="vi-VN"/>
        </w:rPr>
      </w:pPr>
      <w:r w:rsidRPr="00D817C9">
        <w:rPr>
          <w:lang w:val="vi-VN"/>
        </w:rPr>
        <w:t xml:space="preserve"> a) Tăng cường nhận thức về rủi ro thiên tai, quản lý rủi ro thiên tai, ngăn chặn việc tạo ra rủi ro thiên tai mới và giảm thiểu rủi ro thiên tai hiện hữu;</w:t>
      </w:r>
    </w:p>
    <w:p w14:paraId="37A1426D" w14:textId="77777777" w:rsidR="00EF3525" w:rsidRPr="00D817C9" w:rsidRDefault="00EF3525" w:rsidP="00A82582">
      <w:pPr>
        <w:pStyle w:val="Content"/>
        <w:rPr>
          <w:lang w:val="vi-VN"/>
        </w:rPr>
      </w:pPr>
      <w:r w:rsidRPr="00D817C9">
        <w:rPr>
          <w:lang w:val="vi-VN"/>
        </w:rPr>
        <w:t>b) Phổ biến, hướng dẫn kỹ năng phòng tránh lũ lớn, bão mạnh, siêu bão, nhất là vùng ven sông, ven biển;</w:t>
      </w:r>
    </w:p>
    <w:p w14:paraId="407E150E" w14:textId="77777777" w:rsidR="00EF3525" w:rsidRPr="00D817C9" w:rsidRDefault="00EF3525" w:rsidP="00A82582">
      <w:pPr>
        <w:pStyle w:val="Content"/>
        <w:rPr>
          <w:lang w:val="vi-VN"/>
        </w:rPr>
      </w:pPr>
      <w:r w:rsidRPr="00D817C9">
        <w:rPr>
          <w:lang w:val="vi-VN"/>
        </w:rPr>
        <w:t>c) Xây dựng, rà soát phân vùng rủi ro thiên tai, cấp đội rủi ro thiên tai, lập bản đồ cảnh báo thiên tai, đặc biệt là đối với lũ, ngập lụt, bão mạnh, siêu bão:</w:t>
      </w:r>
    </w:p>
    <w:p w14:paraId="3FFAA289" w14:textId="456175EF" w:rsidR="00EF3525" w:rsidRPr="00D817C9" w:rsidRDefault="00EF3525" w:rsidP="00A82582">
      <w:pPr>
        <w:pStyle w:val="Content"/>
        <w:rPr>
          <w:lang w:val="vi-VN"/>
        </w:rPr>
      </w:pPr>
      <w:r w:rsidRPr="00D817C9">
        <w:rPr>
          <w:lang w:val="vi-VN"/>
        </w:rPr>
        <w:t xml:space="preserve">- Năm 2016, ban chỉ đạo trung ương về PCTT đã tiến hành lập bản đồ ngập lụt do nước biển dâng trong tình huống bão mạnh, siêu bão khu vực ven biển, trong đó có 5 tỉnh thuộc khu vực </w:t>
      </w:r>
      <w:r w:rsidR="00F12D49" w:rsidRPr="00D817C9">
        <w:rPr>
          <w:lang w:val="vi-VN"/>
        </w:rPr>
        <w:t>ĐBBB</w:t>
      </w:r>
      <w:r w:rsidRPr="00D817C9">
        <w:rPr>
          <w:lang w:val="vi-VN"/>
        </w:rPr>
        <w:t xml:space="preserve"> là Quảng Ninh, Hải Phòng, Thái Bình, Nam Định, Ninh Bình. Năm 2017, Bản đồ ngập lụt hạ du các hồ chứa nước trên hệ thống sông Hồng, sông Thái Bình. Bản đồ ngập lụt của 23 kịch bản xả lũ khẩn cấp, lũ thiết kế công trình, lũ thiết kế hạ du và lũ thường xuyên đã được xây dựng. Các tỉnh trong lưu vực có thể sử dụng bản đồ để xây dựng kế hoạch ứng phó với các kịch bản xả lũ từ thượng du. Cần tiếp tục cập nhật thường xuyên để các bản đồ phù hợp với thực tiễn và tình hình diễn biến tự nhiên trong vùng.</w:t>
      </w:r>
    </w:p>
    <w:p w14:paraId="0D3A438E" w14:textId="6ED314F6" w:rsidR="00EF3525" w:rsidRPr="00D817C9" w:rsidRDefault="00EF3525" w:rsidP="00A82582">
      <w:pPr>
        <w:pStyle w:val="Content"/>
        <w:rPr>
          <w:lang w:val="vi-VN"/>
        </w:rPr>
      </w:pPr>
      <w:r w:rsidRPr="00D817C9">
        <w:rPr>
          <w:lang w:val="vi-VN"/>
        </w:rPr>
        <w:t xml:space="preserve">- Xây dựng kế hoạch ứng phó với lũ lớn, siêu bão. Với lũ lớn tần suất 0,2% khu vực trung du và </w:t>
      </w:r>
      <w:r w:rsidR="00F12D49" w:rsidRPr="00D817C9">
        <w:rPr>
          <w:lang w:val="vi-VN"/>
        </w:rPr>
        <w:t>ĐBBB</w:t>
      </w:r>
      <w:r w:rsidRPr="00D817C9">
        <w:rPr>
          <w:lang w:val="vi-VN"/>
        </w:rPr>
        <w:t xml:space="preserve"> có 212.000ha ngập, dân số bị ảnh hưởng 4,678 triệu người và khoảng 2,6 triệu người cần di dời. Với bão cấp độ III (cấp 10-12), có 233.000 hộ khu vực ven biển cần di dời đảm bảo an toàn khi có bão. </w:t>
      </w:r>
    </w:p>
    <w:p w14:paraId="0F3E53A3" w14:textId="77777777" w:rsidR="00EF3525" w:rsidRPr="00D817C9" w:rsidRDefault="00EF3525" w:rsidP="00EF3525">
      <w:pPr>
        <w:pStyle w:val="Heading5"/>
        <w:spacing w:after="0"/>
        <w:rPr>
          <w:lang w:val="vi-VN"/>
        </w:rPr>
      </w:pPr>
      <w:r w:rsidRPr="00D817C9">
        <w:rPr>
          <w:lang w:val="vi-VN"/>
        </w:rPr>
        <w:t>Đảm bảo an toàn hệ thống đê điều phòng chống lũ, nước dâng</w:t>
      </w:r>
    </w:p>
    <w:p w14:paraId="651B5EC4" w14:textId="77777777" w:rsidR="00EF3525" w:rsidRPr="00D817C9" w:rsidRDefault="00EF3525" w:rsidP="005458D1">
      <w:pPr>
        <w:pStyle w:val="Content"/>
        <w:spacing w:line="252" w:lineRule="auto"/>
        <w:rPr>
          <w:lang w:val="vi-VN"/>
        </w:rPr>
      </w:pPr>
      <w:r w:rsidRPr="00D817C9">
        <w:rPr>
          <w:lang w:val="vi-VN"/>
        </w:rPr>
        <w:t>a) Xây dựng, rà soát quy hoạch phòng chống thiên tai và thuỷ lợi, quy hoạch phòng chống lũ, quy hoạch đê điều hệ thống sông Hồng- sông Thái Bình, sông Đáy, sông Hoàng Long gắn với quy hoạch sử dụng đất, quy hoạch đô thị, quy hoạch nông thôn nhất là ở bãi sông đảm bảo không gian thoát lũ;</w:t>
      </w:r>
    </w:p>
    <w:p w14:paraId="660F7B23" w14:textId="77777777" w:rsidR="00EF3525" w:rsidRPr="00D817C9" w:rsidRDefault="00EF3525" w:rsidP="005458D1">
      <w:pPr>
        <w:pStyle w:val="Content"/>
        <w:spacing w:line="252" w:lineRule="auto"/>
        <w:rPr>
          <w:lang w:val="vi-VN"/>
        </w:rPr>
      </w:pPr>
      <w:r w:rsidRPr="00D817C9">
        <w:rPr>
          <w:lang w:val="vi-VN"/>
        </w:rPr>
        <w:t xml:space="preserve">b) Xây dựng, rà soát bổ sung và diễn tập các phương án ứng phó lũ lớn, nước biển dân do bão, xả lũ khẩn cấp hồ chứa đảm bảo an toàn hệ thống đê điều; </w:t>
      </w:r>
    </w:p>
    <w:p w14:paraId="7AF3EA2B" w14:textId="77777777" w:rsidR="00EF3525" w:rsidRPr="00D817C9" w:rsidRDefault="00EF3525" w:rsidP="005458D1">
      <w:pPr>
        <w:pStyle w:val="Content"/>
        <w:spacing w:line="252" w:lineRule="auto"/>
        <w:rPr>
          <w:lang w:val="vi-VN"/>
        </w:rPr>
      </w:pPr>
      <w:r w:rsidRPr="00D817C9">
        <w:rPr>
          <w:lang w:val="vi-VN"/>
        </w:rPr>
        <w:lastRenderedPageBreak/>
        <w:t>c) Bảo vệ không gian thoát lũ; cải tạo lòng dẫn, giải phóng các vật cản ở bãi sông, lòng sông; ngăn chặn và xử lý kịp thời vi phạm pháp luật về đê điều. Để đảm bảo khả năng thoát lũ theo tiêu chuẩn thiết kế, không gian thoát lũ được xác định bao gồm khu vực lòng sông và bãi sông nằm giữa 2 đê. Các khu vực chịu ảnh hưởng điều tiết lũ của các hồ chứa lớn, đảm bảo không gian thoát lũ tương ứng với lũ 500 năm; các khu vực ít chịu ảnh hưởng điều tiết lũ của các hồ chứa lớn, đảm bảo không gian thoát lũ tương ứng với lũ có tần suất thiết kế trên tuyến sông đó. Các phương án sử dụng bãi sông cần tuân thủ theo Quyết định 257/QĐ-TTg ngày 18/2/2016:</w:t>
      </w:r>
    </w:p>
    <w:p w14:paraId="7A6B6882" w14:textId="77777777" w:rsidR="00EF3525" w:rsidRPr="00D817C9" w:rsidRDefault="00EF3525" w:rsidP="005458D1">
      <w:pPr>
        <w:pStyle w:val="Content"/>
        <w:spacing w:line="252" w:lineRule="auto"/>
        <w:rPr>
          <w:lang w:val="vi-VN"/>
        </w:rPr>
      </w:pPr>
      <w:r w:rsidRPr="00D817C9">
        <w:rPr>
          <w:lang w:val="vi-VN"/>
        </w:rPr>
        <w:t>- Các khu vực dân cư tập trung hiện có nằm ngoài bãi sông: Rà soát, di dời đối với những khu vực đang bị sạt lở, trong phạm vi bảo vệ đê điều, vi phạm pháp luật về đê điều; Một số khu vực dân cư nằm ở khu vực lòng sông co hẹp, nguy cơ mất an toàn khi có lũ lớn, phải xây dựng kế hoạch từng bước di dời. Các khu vực còn lại kiến nghị cho phép tồn tại, bảo vệ; được cải tạo, xây dựng mới công trình, nhà ở theo quy hoạch xây dựng, quy hoạch sử dụng đất; được sử dụng thêm một phần bãi sông để bố trí mặt bằng tái định cư cho các hộ dân cư nằm rải rác gần khu vực, với diện tích không vượt quá 5% diện tích khu dân cư hiện có; chính quyền địa phương và người dân phải có phương án chủ động đảm bảo an toàn trong trường hợp lũ lớn.</w:t>
      </w:r>
    </w:p>
    <w:p w14:paraId="05952ADB" w14:textId="77777777" w:rsidR="00EF3525" w:rsidRPr="00D817C9" w:rsidRDefault="00EF3525" w:rsidP="005458D1">
      <w:pPr>
        <w:pStyle w:val="Content"/>
        <w:spacing w:line="252" w:lineRule="auto"/>
        <w:rPr>
          <w:lang w:val="vi-VN"/>
        </w:rPr>
      </w:pPr>
      <w:r w:rsidRPr="00D817C9">
        <w:rPr>
          <w:lang w:val="vi-VN"/>
        </w:rPr>
        <w:t xml:space="preserve">- Được phép sử dụng 02 bãi sông thuộc khu vực đô thị trung tâm thành phố Hà Nội và đã được Thủ tướng Chính phủ phê duyệt quy hoạch chung xây dựng thủ đô Hà Nội, để xây dựng </w:t>
      </w:r>
      <w:r w:rsidRPr="00D817C9">
        <w:rPr>
          <w:rFonts w:hint="eastAsia"/>
          <w:lang w:val="vi-VN"/>
        </w:rPr>
        <w:t>đô</w:t>
      </w:r>
      <w:r w:rsidRPr="00D817C9">
        <w:rPr>
          <w:lang w:val="vi-VN"/>
        </w:rPr>
        <w:t xml:space="preserve"> thị về phía tuyến đê hiện tại, với diện tích xây dựng mới không vượt quá 15% diện tích bãi sông (bãi Tàm Xá - Xuân Canh và Long Biên - Cự Khối). </w:t>
      </w:r>
    </w:p>
    <w:p w14:paraId="4699CF20" w14:textId="77777777" w:rsidR="00EF3525" w:rsidRPr="00D817C9" w:rsidRDefault="00EF3525" w:rsidP="005458D1">
      <w:pPr>
        <w:pStyle w:val="Content"/>
        <w:spacing w:line="252" w:lineRule="auto"/>
        <w:rPr>
          <w:lang w:val="vi-VN"/>
        </w:rPr>
      </w:pPr>
      <w:r w:rsidRPr="00D817C9">
        <w:rPr>
          <w:lang w:val="vi-VN"/>
        </w:rPr>
        <w:t xml:space="preserve">- Các khu vực bãi sông còn lại: Rà soát, di dời đối với những khu vực dân cư rải rác, không nằm trong các khu dân cư tập trung. Việc sử dụng bãi sông phải đảm bảo: Không gây cản lũ; Không tôn cao làm mất không gian chứa lũ, cản lũ; Không ảnh hưởng đến dòng chảy và bị nguy hiểm, mất an toàn; Không gây tổn thất về người và tài sản khi có lũ lớn; Không gây ô nhiễm môi trường, chất lượng nguồn nước; Tuân thủ các quy định của Luật Đê điều; Bộ Nông nghiệp và Phát triển nông thôn xây dựng nguyên tắc cụ thể về sử dụng bãi sông.  Các hoạt động phát triển kinh tế, xã hội và xây dựng công trình, nhà ở mới theo quy định tại khoản 3, Điều 26 Luật Đê điều chỉ được xem xét đối với  một số khu vực bãi sông nơi có chiều rộng từ chân đê đến mép bờ của sông lớn hơn 500m, dòng chảy tương ứng với lũ thiết kế nhỏ hơn 0,2 m/s, với diện tích xây dựng không vượt quá 5% diện tích bãi sông. Các khu vực còn lại không xây dựng công trình, nhà ở mới, trừ công trình được xây dựng theo quy định tại khoản 1, khoản 2, Điều 26 Luật Đê điều. </w:t>
      </w:r>
    </w:p>
    <w:p w14:paraId="15ABE7FA" w14:textId="77777777" w:rsidR="00EF3525" w:rsidRPr="00D817C9" w:rsidRDefault="00EF3525" w:rsidP="005458D1">
      <w:pPr>
        <w:pStyle w:val="Content"/>
        <w:spacing w:line="252" w:lineRule="auto"/>
        <w:rPr>
          <w:lang w:val="vi-VN"/>
        </w:rPr>
      </w:pPr>
      <w:r w:rsidRPr="00D817C9">
        <w:rPr>
          <w:lang w:val="vi-VN"/>
        </w:rPr>
        <w:t>- Giữ nguyên cao trình đê bối hiện có, không xây dựng đê bối mới.</w:t>
      </w:r>
    </w:p>
    <w:p w14:paraId="7EEF2421" w14:textId="77777777" w:rsidR="00EF3525" w:rsidRPr="00D817C9" w:rsidRDefault="00EF3525" w:rsidP="00EF3525">
      <w:pPr>
        <w:pStyle w:val="Heading5"/>
        <w:spacing w:after="0"/>
        <w:rPr>
          <w:lang w:val="vi-VN"/>
        </w:rPr>
      </w:pPr>
      <w:r w:rsidRPr="00D817C9">
        <w:rPr>
          <w:lang w:val="vi-VN"/>
        </w:rPr>
        <w:t>Phòng chống bão mạnh, siêu bão, ngập lụt, hạn hán, sạt lở bờ sông, bờ biển</w:t>
      </w:r>
    </w:p>
    <w:p w14:paraId="3749FCAD" w14:textId="77777777" w:rsidR="00EF3525" w:rsidRPr="00D817C9" w:rsidRDefault="00EF3525" w:rsidP="005458D1">
      <w:pPr>
        <w:pStyle w:val="Content"/>
        <w:spacing w:line="252" w:lineRule="auto"/>
        <w:rPr>
          <w:lang w:val="vi-VN"/>
        </w:rPr>
      </w:pPr>
      <w:r w:rsidRPr="00D817C9">
        <w:rPr>
          <w:lang w:val="vi-VN"/>
        </w:rPr>
        <w:t xml:space="preserve">a) Xây dựng, rà soát bổ sung và diễn tập các phương án ứng phó bão mạnh, siêu bão, ngập lụt, hạn hán. Trong đó có viêc sơ tán dân vùng ven biển, ở bãi sông, huy động các nguồn lực tương ứng với các kịch bản; </w:t>
      </w:r>
    </w:p>
    <w:p w14:paraId="2C6F47E6" w14:textId="77777777" w:rsidR="00EF3525" w:rsidRPr="00D817C9" w:rsidRDefault="00EF3525" w:rsidP="005458D1">
      <w:pPr>
        <w:pStyle w:val="Content"/>
        <w:spacing w:line="252" w:lineRule="auto"/>
        <w:rPr>
          <w:lang w:val="vi-VN"/>
        </w:rPr>
      </w:pPr>
      <w:r w:rsidRPr="00D817C9">
        <w:rPr>
          <w:lang w:val="vi-VN"/>
        </w:rPr>
        <w:t xml:space="preserve">b) Xây dựng, củng cố hệ thống thông tin liên lạc, kết hợp truyền tin cảnh báo, dự báo thiên tai tới các tàu thuyền hoạt động trên biển; hoàn thành các khu neo đậu tàu </w:t>
      </w:r>
      <w:r w:rsidRPr="00D817C9">
        <w:rPr>
          <w:lang w:val="vi-VN"/>
        </w:rPr>
        <w:lastRenderedPageBreak/>
        <w:t xml:space="preserve">thuyền tránh trú bão, kết hợp với dịch vụ, hậu cần nghề cá đảm bảo an toàn cho các phương tiện, tàu thuyền tránh trú bão. </w:t>
      </w:r>
    </w:p>
    <w:p w14:paraId="44260E3B" w14:textId="161DF2FC" w:rsidR="00EF3525" w:rsidRPr="00D817C9" w:rsidRDefault="00EF3525" w:rsidP="005458D1">
      <w:pPr>
        <w:pStyle w:val="Content"/>
        <w:spacing w:line="252" w:lineRule="auto"/>
        <w:rPr>
          <w:lang w:val="vi-VN"/>
        </w:rPr>
      </w:pPr>
      <w:r w:rsidRPr="00D817C9">
        <w:rPr>
          <w:lang w:val="vi-VN"/>
        </w:rPr>
        <w:t>- Thực hiện quy hoạch hệ thống cảng cá và khu neo đậu tránh trú bão cho tàu cá đến năm 2020, định hướng đến năm 2030 theo Quyết định số: 1976/QĐ-TTg ngày 12 tháng 11 năm 2015</w:t>
      </w:r>
      <w:r w:rsidR="004E5D54" w:rsidRPr="00D817C9">
        <w:t>.</w:t>
      </w:r>
      <w:r w:rsidRPr="00D817C9">
        <w:rPr>
          <w:lang w:val="vi-VN"/>
        </w:rPr>
        <w:t xml:space="preserve"> Trong đó định hướng đến 2030</w:t>
      </w:r>
      <w:r w:rsidR="004E5D54" w:rsidRPr="00D817C9">
        <w:t>,</w:t>
      </w:r>
      <w:r w:rsidRPr="00D817C9">
        <w:rPr>
          <w:lang w:val="vi-VN"/>
        </w:rPr>
        <w:t xml:space="preserve"> vùng biển vịnh Bắc Bộ (các tỉnh từ Quảng Ninh đến Quảng Bình) với (i) Cảng cá gồm: 33 cảng (7 cảng ở các đảo); 13 cảng loại I, 20 cảng loại II, đáp ứng tổng lượng thủy sản qua cảng khoảng 401.000 tấn/năm; (ii) Khu neo đậu tránh trú bão cho tàu cá gồm: 46 khu (4 khu ở các đảo); 8 khu cấp vùng và 38 khu cấp tỉnh, đáp ứng nhu cầu neo đậu cho khoảng 26.300 tàu cá.</w:t>
      </w:r>
    </w:p>
    <w:p w14:paraId="02FCD8CF" w14:textId="77777777" w:rsidR="00EF3525" w:rsidRPr="00D817C9" w:rsidRDefault="00EF3525" w:rsidP="005458D1">
      <w:pPr>
        <w:pStyle w:val="Content"/>
        <w:spacing w:line="252" w:lineRule="auto"/>
        <w:rPr>
          <w:lang w:val="vi-VN"/>
        </w:rPr>
      </w:pPr>
      <w:r w:rsidRPr="00D817C9">
        <w:rPr>
          <w:lang w:val="vi-VN"/>
        </w:rPr>
        <w:t>c) Xây dựng và ban hành tiêu chuẩn quốc gia, quy chuẩn kỹ thuật quốc gia về an toàn công trình, nhà ở phòng chống bão mạnh, siêu bão; phổ biến, hướng dẫn việc xây dựng nhà ở an toàn trước thiên tai theo tiêu chuẩn quốc gia, quy chuẩn kỹ thuật quốc gia;</w:t>
      </w:r>
    </w:p>
    <w:p w14:paraId="39163BD7" w14:textId="77777777" w:rsidR="00EF3525" w:rsidRPr="00D817C9" w:rsidRDefault="00EF3525" w:rsidP="005458D1">
      <w:pPr>
        <w:pStyle w:val="Content"/>
        <w:spacing w:line="252" w:lineRule="auto"/>
        <w:rPr>
          <w:lang w:val="vi-VN"/>
        </w:rPr>
      </w:pPr>
      <w:r w:rsidRPr="00D817C9">
        <w:rPr>
          <w:lang w:val="vi-VN"/>
        </w:rPr>
        <w:t>d) Rà soát, củng cố, xây dựng hệ thống công trình thủy lợi phục vụ cấp nước, chống úng, chống hạn đảm bảo chủ động phục vụ dân sinh, sản xuất và phát triển kinh tế - xã hội;</w:t>
      </w:r>
    </w:p>
    <w:p w14:paraId="25027B41" w14:textId="77777777" w:rsidR="00EF3525" w:rsidRPr="00D817C9" w:rsidRDefault="00EF3525" w:rsidP="005458D1">
      <w:pPr>
        <w:pStyle w:val="Content"/>
        <w:spacing w:line="252" w:lineRule="auto"/>
        <w:rPr>
          <w:lang w:val="vi-VN"/>
        </w:rPr>
      </w:pPr>
      <w:r w:rsidRPr="00D817C9">
        <w:rPr>
          <w:lang w:val="vi-VN"/>
        </w:rPr>
        <w:t>e) Quản lý chặt chẽ việc khai thác cát, sỏi lòng sông nhất là trên các tuyến sông lớn, làm suy thoái lòng dẫn, gia tăng nguy cơ sạt lở bờ sông và xâm nhập mặn, hạn chế khả năng lấy nước chống hạn;</w:t>
      </w:r>
    </w:p>
    <w:p w14:paraId="6B3F366A" w14:textId="77777777" w:rsidR="00EF3525" w:rsidRPr="00D817C9" w:rsidRDefault="00EF3525" w:rsidP="005458D1">
      <w:pPr>
        <w:pStyle w:val="Content"/>
        <w:spacing w:line="252" w:lineRule="auto"/>
        <w:rPr>
          <w:lang w:val="vi-VN"/>
        </w:rPr>
      </w:pPr>
      <w:r w:rsidRPr="00D817C9">
        <w:rPr>
          <w:lang w:val="vi-VN"/>
        </w:rPr>
        <w:t>f) Xây dựng, củng cố hệ thống công trình phòng chống sạt lở bờ sông, xói lở bờ biển;</w:t>
      </w:r>
    </w:p>
    <w:p w14:paraId="73177D7C" w14:textId="77777777" w:rsidR="00EF3525" w:rsidRPr="00D817C9" w:rsidRDefault="00EF3525" w:rsidP="00EF3525">
      <w:pPr>
        <w:pStyle w:val="Heading5"/>
        <w:spacing w:after="0"/>
        <w:rPr>
          <w:szCs w:val="26"/>
          <w:lang w:val="vi-VN"/>
        </w:rPr>
      </w:pPr>
      <w:r w:rsidRPr="00D817C9">
        <w:rPr>
          <w:lang w:val="vi-VN"/>
        </w:rPr>
        <w:t xml:space="preserve">Phòng chống lũ, lũ quét, sạt lở đất, rét hại </w:t>
      </w:r>
    </w:p>
    <w:p w14:paraId="6735FD59" w14:textId="77777777" w:rsidR="00EF3525" w:rsidRPr="00D817C9" w:rsidRDefault="00EF3525" w:rsidP="005458D1">
      <w:pPr>
        <w:pStyle w:val="Content"/>
        <w:spacing w:line="252" w:lineRule="auto"/>
        <w:rPr>
          <w:lang w:val="vi-VN"/>
        </w:rPr>
      </w:pPr>
      <w:r w:rsidRPr="00D817C9">
        <w:rPr>
          <w:lang w:val="vi-VN"/>
        </w:rPr>
        <w:t>Tập trung vào khu vực Quảng Ninh</w:t>
      </w:r>
    </w:p>
    <w:p w14:paraId="1D45308D" w14:textId="77777777" w:rsidR="00EF3525" w:rsidRPr="00D817C9" w:rsidRDefault="00EF3525" w:rsidP="005458D1">
      <w:pPr>
        <w:pStyle w:val="Content"/>
        <w:spacing w:line="252" w:lineRule="auto"/>
        <w:rPr>
          <w:i/>
          <w:iCs/>
        </w:rPr>
      </w:pPr>
      <w:r w:rsidRPr="00D817C9">
        <w:rPr>
          <w:i/>
          <w:iCs/>
        </w:rPr>
        <w:t>a) Nâng cao nhận thức về thiên tai</w:t>
      </w:r>
    </w:p>
    <w:p w14:paraId="02645650" w14:textId="77777777" w:rsidR="00EF3525" w:rsidRPr="00D817C9" w:rsidRDefault="00EF3525" w:rsidP="005458D1">
      <w:pPr>
        <w:pStyle w:val="Content"/>
        <w:spacing w:line="252" w:lineRule="auto"/>
      </w:pPr>
      <w:r w:rsidRPr="00D817C9">
        <w:t xml:space="preserve">- Tuyên truyền phổ biến pháp luật về phòng chống thiên tai, nguy cơ thiên tai, các hoạt động làm gia tăng rủi ro thiên tai; </w:t>
      </w:r>
    </w:p>
    <w:p w14:paraId="5E4FDA4E" w14:textId="77777777" w:rsidR="00EF3525" w:rsidRPr="00D817C9" w:rsidRDefault="00EF3525" w:rsidP="005458D1">
      <w:pPr>
        <w:pStyle w:val="Content"/>
        <w:spacing w:line="252" w:lineRule="auto"/>
      </w:pPr>
      <w:r w:rsidRPr="00D817C9">
        <w:t>- Rà soát, phân vùng, đánh giá rủi ro, cấp độ rủi ro, lập bản đồ cảnh báo thiên tai, nhất là lũ, lũ quét, sạt lở đất, rét hại;</w:t>
      </w:r>
    </w:p>
    <w:p w14:paraId="3876D8BA" w14:textId="77777777" w:rsidR="00EF3525" w:rsidRPr="00D817C9" w:rsidRDefault="00EF3525" w:rsidP="005458D1">
      <w:pPr>
        <w:pStyle w:val="Content"/>
        <w:spacing w:line="252" w:lineRule="auto"/>
      </w:pPr>
      <w:r w:rsidRPr="00D817C9">
        <w:t xml:space="preserve">- Hướng dẫn, phổ biến kỹ năng phòng tránh thiên tai nhất là đối với cán bộ cấp cơ sở, cộng đồng dân cư và đồng bào dân tộc thiểu số ở vùng sâu, vùng xa, vùng có nguy cơ cao xảy ra lũ, lũ quét, sạt lở đất; </w:t>
      </w:r>
    </w:p>
    <w:p w14:paraId="426521C0" w14:textId="77777777" w:rsidR="00EF3525" w:rsidRPr="00D817C9" w:rsidRDefault="00EF3525" w:rsidP="005458D1">
      <w:pPr>
        <w:pStyle w:val="Content"/>
        <w:spacing w:line="252" w:lineRule="auto"/>
        <w:rPr>
          <w:i/>
          <w:iCs/>
        </w:rPr>
      </w:pPr>
      <w:r w:rsidRPr="00D817C9">
        <w:rPr>
          <w:i/>
          <w:iCs/>
        </w:rPr>
        <w:t>b) Tăng cường cảnh báo, sẵn sàng ứng phó với lũ, lũ quét, sạt lở đất</w:t>
      </w:r>
    </w:p>
    <w:p w14:paraId="3CCC95D9" w14:textId="77777777" w:rsidR="00EF3525" w:rsidRPr="00D817C9" w:rsidRDefault="00EF3525" w:rsidP="005458D1">
      <w:pPr>
        <w:pStyle w:val="Content"/>
        <w:spacing w:line="252" w:lineRule="auto"/>
      </w:pPr>
      <w:r w:rsidRPr="00D817C9">
        <w:t>- Xây dựng, củng cố hệ thống đo mưa nhân dân kết hợp cảnh báo mưa lớn, lũ quét, sạt lở đất. Hoàn thiện việc trang bị các thiết bị cảnh báo thiên tai đối với cán bộ cấp cơ sở;</w:t>
      </w:r>
    </w:p>
    <w:p w14:paraId="0F9D6A2B" w14:textId="77777777" w:rsidR="00EF3525" w:rsidRPr="00D817C9" w:rsidRDefault="00EF3525" w:rsidP="005458D1">
      <w:pPr>
        <w:pStyle w:val="Content"/>
        <w:spacing w:line="252" w:lineRule="auto"/>
      </w:pPr>
      <w:r w:rsidRPr="00D817C9">
        <w:t xml:space="preserve">- Xây dựng hệ thống cảnh báo, theo dõi thiên tai, kết hợp với hệ thống thông tin liên lạc hiện có; trong đó ưu tiên thực hiện các hoạt động đo mưa, hệ thống cảnh báo, theo dõi, giám sát nguy cơ xuất hiện lũ, lũ quét, sạt lở đất, ngập lụt tại các khu vực trọng điểm; </w:t>
      </w:r>
    </w:p>
    <w:p w14:paraId="24FEC046" w14:textId="77777777" w:rsidR="00EF3525" w:rsidRPr="00D817C9" w:rsidRDefault="00EF3525" w:rsidP="005458D1">
      <w:pPr>
        <w:pStyle w:val="Content"/>
        <w:spacing w:line="252" w:lineRule="auto"/>
      </w:pPr>
      <w:r w:rsidRPr="00D817C9">
        <w:lastRenderedPageBreak/>
        <w:t>- Tăng cường hợp tác quốc tế chia sẻ thông tin phục vụ nâng cao khả năng cảnh báo thiên tai.</w:t>
      </w:r>
    </w:p>
    <w:p w14:paraId="5C23104D" w14:textId="77777777" w:rsidR="00EF3525" w:rsidRPr="00D817C9" w:rsidRDefault="00EF3525" w:rsidP="005458D1">
      <w:pPr>
        <w:pStyle w:val="Content"/>
        <w:spacing w:line="252" w:lineRule="auto"/>
      </w:pPr>
      <w:r w:rsidRPr="00D817C9">
        <w:t>- Xây dựng, rà soát và diễn tập phương án ứng phó với lũ, lũ quét, sạt lở đất, trong đó chú trọng xác định các kịch bản, bố trí lực lượng, phương tiện, trạng thiết bị tại những khu vực trọng điểm theo phương châm 4 tại chỗ để sẵn sàng ứng phó;</w:t>
      </w:r>
    </w:p>
    <w:p w14:paraId="48352FC4" w14:textId="77777777" w:rsidR="00EF3525" w:rsidRPr="00D817C9" w:rsidRDefault="00EF3525" w:rsidP="005458D1">
      <w:pPr>
        <w:pStyle w:val="Content"/>
        <w:spacing w:line="252" w:lineRule="auto"/>
      </w:pPr>
      <w:r w:rsidRPr="00D817C9">
        <w:t>- Xây dựng các kho vật tư dự trữ nhu yếu phẩm thiết yếu, máy móc, thiết bị để khắc phục kịp thời sự cố thiên tai, nhất là các khu vực thường xuyên bị chia cắt;</w:t>
      </w:r>
    </w:p>
    <w:p w14:paraId="3B764B38" w14:textId="77777777" w:rsidR="00EF3525" w:rsidRPr="00D817C9" w:rsidRDefault="00EF3525" w:rsidP="005458D1">
      <w:pPr>
        <w:pStyle w:val="Content"/>
        <w:spacing w:line="252" w:lineRule="auto"/>
      </w:pPr>
      <w:r w:rsidRPr="00D817C9">
        <w:t>- Đào tạo, tập huấn nâng cao năng lực cho lực lượng phòng chống thiên tai, nhất là lực lương cứu hộ, tìm kiếm cứu nạn tại chỗ để sẵn sàng triển khai khi có yêu cầu.</w:t>
      </w:r>
    </w:p>
    <w:p w14:paraId="44307517" w14:textId="3BB9A74A" w:rsidR="00EF3525" w:rsidRPr="00D817C9" w:rsidRDefault="00EF3525" w:rsidP="005458D1">
      <w:pPr>
        <w:pStyle w:val="Content"/>
        <w:spacing w:line="252" w:lineRule="auto"/>
        <w:rPr>
          <w:i/>
          <w:iCs/>
        </w:rPr>
      </w:pPr>
      <w:r w:rsidRPr="00D817C9">
        <w:rPr>
          <w:i/>
          <w:iCs/>
        </w:rPr>
        <w:t>c) Rà soát, di dời, bố trí sắp xếp lại dân cư</w:t>
      </w:r>
    </w:p>
    <w:p w14:paraId="1208D3B7" w14:textId="77777777" w:rsidR="00EF3525" w:rsidRPr="00D817C9" w:rsidRDefault="00EF3525" w:rsidP="005458D1">
      <w:pPr>
        <w:pStyle w:val="Content"/>
        <w:spacing w:line="252" w:lineRule="auto"/>
      </w:pPr>
      <w:r w:rsidRPr="00D817C9">
        <w:t>- Xây dựng, rà soát, điều chỉnh quy hoạch sử dụng đất, quy hoạch đô thị, quy hoạch nông thôn và kế hoạch phòng chống thiên tai gắn với bố trí sắp xếp lại dân cư, tổ chức sản xuất thích ứng với thiên tai;</w:t>
      </w:r>
    </w:p>
    <w:p w14:paraId="77AEDD95" w14:textId="77777777" w:rsidR="00EF3525" w:rsidRPr="00D817C9" w:rsidRDefault="00EF3525" w:rsidP="005458D1">
      <w:pPr>
        <w:pStyle w:val="Content"/>
        <w:spacing w:line="252" w:lineRule="auto"/>
      </w:pPr>
      <w:r w:rsidRPr="00D817C9">
        <w:t>- Xây dựng cơ sở hạ tầng phù hợp với tập quán sinh sống của đồng bào. Chủ động tổ chức việc di dời, bố trí sắp xếp lại dân cư đang sinh sống ở ven sông, suối; sườn đồi, núi; hạ lưu các hồ chứa; các khu vực có nguy cơ cao xảy ra lũ quét, sạt lở đất; Tiếp tục thực hiện Quyết định số 1357/QĐ-UBND ngày 04 tháng 05 năm 2016</w:t>
      </w:r>
      <w:r w:rsidRPr="00D817C9">
        <w:rPr>
          <w:vertAlign w:val="superscript"/>
        </w:rPr>
        <w:footnoteReference w:id="12"/>
      </w:r>
      <w:r w:rsidRPr="00D817C9">
        <w:t>. Trong đó tổng nhu cầu di dời dân ra khỏi vùng sạt lở, ngập lụt nguy hiểm trên địa bàn tỉnh Quảng Ninh là 2.122 hộ (85 vị trí); trong đó: (i) Số hộ trong khu vực có nguy cơ sạt lở, ngập lụt đặc biệt nguy hiểm, nguy hiểm ở chân các bãi thải và khai trường khai thác than: 413 hộ (11 vị trí). (ii) Số hộ trong khu vực sạt lở đặc biệt nguy hiểm, nguy hiểm khác: 1.362 hộ (32 vị trí). (iii) Số hộ trong khu vực ngập lụt đặc biệt nguy hiểm, nguy hiểm khác (bao gồm cả trường hợp nguy hiểm do lũ quét): 347 hộ (42 vị trí).</w:t>
      </w:r>
    </w:p>
    <w:p w14:paraId="0A778F9F" w14:textId="77777777" w:rsidR="00EF3525" w:rsidRPr="00D817C9" w:rsidRDefault="00EF3525" w:rsidP="005458D1">
      <w:pPr>
        <w:pStyle w:val="Content"/>
        <w:spacing w:line="252" w:lineRule="auto"/>
      </w:pPr>
      <w:r w:rsidRPr="00D817C9">
        <w:t xml:space="preserve">- Đối với các hộ chưa có điều kiện di dời, tập trung xây dựng, rà soát phương án ứng phó để sẵn sàng triển khai phương án đảm bảo an toàn về người và tài sản. </w:t>
      </w:r>
    </w:p>
    <w:p w14:paraId="27CD8F38" w14:textId="77777777" w:rsidR="00EF3525" w:rsidRPr="00D817C9" w:rsidRDefault="00EF3525" w:rsidP="005458D1">
      <w:pPr>
        <w:pStyle w:val="Content"/>
        <w:spacing w:line="252" w:lineRule="auto"/>
        <w:rPr>
          <w:i/>
          <w:iCs/>
        </w:rPr>
      </w:pPr>
      <w:r w:rsidRPr="00D817C9">
        <w:rPr>
          <w:i/>
          <w:iCs/>
        </w:rPr>
        <w:t>d) Quản lý lòng dẫn, khu dân cư và rừng phòng hộ</w:t>
      </w:r>
    </w:p>
    <w:p w14:paraId="13FC23A0" w14:textId="77777777" w:rsidR="00EF3525" w:rsidRPr="00D817C9" w:rsidRDefault="00EF3525" w:rsidP="005458D1">
      <w:pPr>
        <w:pStyle w:val="Content"/>
        <w:spacing w:line="252" w:lineRule="auto"/>
      </w:pPr>
      <w:r w:rsidRPr="00D817C9">
        <w:t>- Rà soát, mở rộng khẩu độ thoát lũ đối với các công trình qua sông, suối không đảm bảo khả năng thoát lũ; thanh thải vật cản gây tắc nghẽn dòng chảy, nhất là trên các suối, khe cạn để phòng ngừa nguy cơ xảy ra lũ ống, lũ quét khi mưa lớn; xây dựng công trình phòng chống lũ quét, sạt lở đất;</w:t>
      </w:r>
    </w:p>
    <w:p w14:paraId="4AEF6127" w14:textId="77777777" w:rsidR="00EF3525" w:rsidRPr="00D817C9" w:rsidRDefault="00EF3525" w:rsidP="005458D1">
      <w:pPr>
        <w:pStyle w:val="Content"/>
        <w:spacing w:line="252" w:lineRule="auto"/>
      </w:pPr>
      <w:r w:rsidRPr="00D817C9">
        <w:t xml:space="preserve">- Ngăn chặn và xử lý kịp thời tình trạng lấn chiếm lòng sông, suối thu hẹp không gian thoát lũ, nhất là khu vực đô thị, khu tập trung dân cư; bạt sườn dốc để xây dựng công trình, nhà ở; khai thác trái phép tài nguyên, khoáng sản làm gia tăng rủi ro thiên tai; </w:t>
      </w:r>
    </w:p>
    <w:p w14:paraId="5C6EFF91" w14:textId="77777777" w:rsidR="00EF3525" w:rsidRPr="00D817C9" w:rsidRDefault="00EF3525" w:rsidP="005458D1">
      <w:pPr>
        <w:pStyle w:val="Content"/>
        <w:spacing w:line="252" w:lineRule="auto"/>
      </w:pPr>
      <w:r w:rsidRPr="00D817C9">
        <w:t xml:space="preserve">- Tăng cường quản lý, bảo vệ và phát triển rừng, nhất là rừng phòng hộ, hạn chế tác động làm gia tăng nguy cơ về lũ, lũ quét, ngập lụt. </w:t>
      </w:r>
    </w:p>
    <w:p w14:paraId="294F34D2" w14:textId="77777777" w:rsidR="00EF3525" w:rsidRPr="00D817C9" w:rsidRDefault="00EF3525" w:rsidP="005458D1">
      <w:pPr>
        <w:pStyle w:val="Content"/>
        <w:spacing w:line="252" w:lineRule="auto"/>
        <w:rPr>
          <w:i/>
          <w:iCs/>
        </w:rPr>
      </w:pPr>
      <w:r w:rsidRPr="00D817C9">
        <w:rPr>
          <w:i/>
          <w:iCs/>
        </w:rPr>
        <w:lastRenderedPageBreak/>
        <w:t>d) Đảm bảo an toàn hồ chứa</w:t>
      </w:r>
    </w:p>
    <w:p w14:paraId="5EAA1947" w14:textId="77777777" w:rsidR="00EF3525" w:rsidRPr="00D817C9" w:rsidRDefault="00EF3525" w:rsidP="005458D1">
      <w:pPr>
        <w:pStyle w:val="Content"/>
        <w:spacing w:line="252" w:lineRule="auto"/>
      </w:pPr>
      <w:r w:rsidRPr="00D817C9">
        <w:t>- Thường xuyên rà soát, đánh giá thực trạng các hồ chứa, nhất là các hồ chứa nhỏ do địa phương quản lý, không tích nước đối với các hồ chứa không đảm bảo an toàn chống lũ để bảo đảm an toàn công trình và dân cư, cơ sở hạ tầng ở hạ du;</w:t>
      </w:r>
    </w:p>
    <w:p w14:paraId="3E98B373" w14:textId="77777777" w:rsidR="00EF3525" w:rsidRPr="00D817C9" w:rsidRDefault="00EF3525" w:rsidP="005458D1">
      <w:pPr>
        <w:pStyle w:val="Content"/>
        <w:spacing w:line="252" w:lineRule="auto"/>
      </w:pPr>
      <w:r w:rsidRPr="00D817C9">
        <w:t>- Hoàn thành chương trình đảm bảo an toàn hồ chứa, nâng cấp hệ thống tiêu thoát nước, chống ngập úng, xây dựng hệ thống quan trắc chuyên dùng phục vụ điều hành và cảnh báo xả lũ hồ chứa</w:t>
      </w:r>
    </w:p>
    <w:p w14:paraId="032929E2" w14:textId="77777777" w:rsidR="00EF3525" w:rsidRPr="00D817C9" w:rsidRDefault="00EF3525" w:rsidP="005458D1">
      <w:pPr>
        <w:pStyle w:val="Content"/>
        <w:spacing w:line="252" w:lineRule="auto"/>
        <w:rPr>
          <w:i/>
          <w:iCs/>
        </w:rPr>
      </w:pPr>
      <w:r w:rsidRPr="00D817C9">
        <w:rPr>
          <w:i/>
          <w:iCs/>
        </w:rPr>
        <w:t>e) Tổ chức sản xuất thích ứng với thiên tai</w:t>
      </w:r>
    </w:p>
    <w:p w14:paraId="5D38742E" w14:textId="77777777" w:rsidR="00EF3525" w:rsidRPr="00D817C9" w:rsidRDefault="00EF3525" w:rsidP="005458D1">
      <w:pPr>
        <w:pStyle w:val="Content"/>
        <w:spacing w:line="252" w:lineRule="auto"/>
      </w:pPr>
      <w:r w:rsidRPr="00D817C9">
        <w:t>- Xây dựng, rà soát, điều chỉnh quy hoạch, kế hoạch sản xuất nông nghiệp để hạn chế thiệt hại do thiên tai gây ra và bảo đảm phát triển bền vững;</w:t>
      </w:r>
    </w:p>
    <w:p w14:paraId="59CDE194" w14:textId="77777777" w:rsidR="00EF3525" w:rsidRPr="00D817C9" w:rsidRDefault="00EF3525" w:rsidP="005458D1">
      <w:pPr>
        <w:pStyle w:val="Content"/>
        <w:spacing w:line="252" w:lineRule="auto"/>
      </w:pPr>
      <w:r w:rsidRPr="00D817C9">
        <w:t>- Nghiên cứu, hướng dẫn chuyển đổi cơ cấu cây trồng vật nuôi, chuyển đổi thời vụ sản xuất thích ứng với thiên tai;</w:t>
      </w:r>
    </w:p>
    <w:p w14:paraId="4A53C594" w14:textId="77777777" w:rsidR="00EF3525" w:rsidRPr="00D817C9" w:rsidRDefault="00EF3525" w:rsidP="005458D1">
      <w:pPr>
        <w:pStyle w:val="Content"/>
        <w:spacing w:line="252" w:lineRule="auto"/>
      </w:pPr>
      <w:r w:rsidRPr="00D817C9">
        <w:t>- Xây dựng chuồng trại và các phương án phòng chống rét hại cho cây trồng, vật nuôi…;</w:t>
      </w:r>
    </w:p>
    <w:p w14:paraId="0ACF9E4E" w14:textId="77777777" w:rsidR="00EF3525" w:rsidRPr="00D817C9" w:rsidRDefault="00EF3525" w:rsidP="00EF3525">
      <w:pPr>
        <w:pStyle w:val="Heading4"/>
      </w:pPr>
      <w:r w:rsidRPr="00D817C9">
        <w:t xml:space="preserve">Tầm nhìn giai đoạn đến 2050 và thích ứng với BĐKH </w:t>
      </w:r>
    </w:p>
    <w:p w14:paraId="59F8BA27" w14:textId="77777777" w:rsidR="00EF3525" w:rsidRPr="00D817C9" w:rsidRDefault="00EF3525" w:rsidP="00EF3525">
      <w:pPr>
        <w:pStyle w:val="Heading5"/>
        <w:rPr>
          <w:lang w:val="nl-NL"/>
        </w:rPr>
      </w:pPr>
      <w:r w:rsidRPr="00D817C9">
        <w:rPr>
          <w:lang w:val="nl-NL"/>
        </w:rPr>
        <w:t>Tầm nhìn đến 2050</w:t>
      </w:r>
    </w:p>
    <w:p w14:paraId="6F243A1D" w14:textId="77777777" w:rsidR="002908C7" w:rsidRPr="00D817C9" w:rsidRDefault="002908C7" w:rsidP="005458D1">
      <w:pPr>
        <w:pStyle w:val="Content"/>
        <w:spacing w:line="252" w:lineRule="auto"/>
        <w:rPr>
          <w:lang w:val="nl-NL"/>
        </w:rPr>
      </w:pPr>
      <w:r w:rsidRPr="00D817C9">
        <w:rPr>
          <w:lang w:val="nl-NL"/>
        </w:rPr>
        <w:t xml:space="preserve">Khả năng nâng cao hệ thống đê trong dài hạn là rất hạn chế, do đó các dư địa có thể nâng tần suất chống lũ lên trong giai đoạn 2050: </w:t>
      </w:r>
    </w:p>
    <w:p w14:paraId="5BD65083" w14:textId="77777777" w:rsidR="002908C7" w:rsidRPr="00D817C9" w:rsidRDefault="002908C7" w:rsidP="005458D1">
      <w:pPr>
        <w:pStyle w:val="Content"/>
        <w:spacing w:line="252" w:lineRule="auto"/>
        <w:rPr>
          <w:lang w:val="nl-NL"/>
        </w:rPr>
      </w:pPr>
      <w:r w:rsidRPr="00D817C9">
        <w:rPr>
          <w:lang w:val="nl-NL"/>
        </w:rPr>
        <w:t>+ Sử dụng một phần dung tích chống lũ cho công trình để cắt giảm lũ cho hạ du nhưng phải đảm bảo an toàn công trình.</w:t>
      </w:r>
    </w:p>
    <w:p w14:paraId="47DB93AC" w14:textId="77777777" w:rsidR="002908C7" w:rsidRPr="00D817C9" w:rsidRDefault="002908C7" w:rsidP="005458D1">
      <w:pPr>
        <w:pStyle w:val="Content"/>
        <w:spacing w:line="252" w:lineRule="auto"/>
        <w:rPr>
          <w:szCs w:val="26"/>
          <w:lang w:val="nl-NL"/>
        </w:rPr>
      </w:pPr>
      <w:r w:rsidRPr="00D817C9">
        <w:rPr>
          <w:szCs w:val="26"/>
          <w:lang w:val="nl-NL"/>
        </w:rPr>
        <w:t>+ Trong Dự thảo Quy hoạch tổng sơ đồ điện VIII, cơ cấu công suất có sự thay đổi dần theo hướng giảm dần tỷ trọng nhiệt điện than, tăng dần tỷ trọng nguồn nhiệt điện khí và năng lượng tái tạo. Tỷ trọng thủy điện sẽ giảm dần do hiện đã khai thác gần hết tiềm năng, các nguồn điện gió và mặt trời sẽ được phát triển mạnh trong tương lai, tỷ trọng công suất nguồn năng lượng tái tạo (gồm cả thủy điện lớn) đạt 50% năm 2020, 48% năm 2030 và 53% năm 2045. Tỷ lệ về sản lượng của thủy điện đến năm 2020 là 30%, đến 2030 chiếm 18% và đến 2050 chỉ còn 9%. Do đó, có thể tăng dung tích phòng lũ cho hạ lưu, bằng việc nâng cao dung tích hồ chứa và điều chỉnh nhiệm vụ của một số hồ chứa thượng lưu.</w:t>
      </w:r>
    </w:p>
    <w:p w14:paraId="4DBCFE68" w14:textId="77777777" w:rsidR="002908C7" w:rsidRPr="00D817C9" w:rsidRDefault="002908C7" w:rsidP="005458D1">
      <w:pPr>
        <w:pStyle w:val="Content"/>
        <w:spacing w:line="252" w:lineRule="auto"/>
        <w:rPr>
          <w:szCs w:val="26"/>
          <w:lang w:val="nl-NL"/>
        </w:rPr>
      </w:pPr>
      <w:r w:rsidRPr="00D817C9">
        <w:rPr>
          <w:szCs w:val="26"/>
          <w:lang w:val="nl-NL"/>
        </w:rPr>
        <w:t>+ Năng lực dự báo tăng, có thể vận hành hệ thống hồ chứa theo thời gian thực để giảm mực nước trước lũ, tăng dung tích phòng lũ cho hạ du mà không ảnh hưởng đến phát điện.</w:t>
      </w:r>
    </w:p>
    <w:p w14:paraId="6678BC36" w14:textId="77777777" w:rsidR="002908C7" w:rsidRPr="00D817C9" w:rsidRDefault="002908C7" w:rsidP="005458D1">
      <w:pPr>
        <w:pStyle w:val="Content"/>
        <w:spacing w:line="252" w:lineRule="auto"/>
        <w:rPr>
          <w:szCs w:val="26"/>
          <w:lang w:val="nl-NL"/>
        </w:rPr>
      </w:pPr>
      <w:r w:rsidRPr="00D817C9">
        <w:rPr>
          <w:szCs w:val="26"/>
          <w:lang w:val="nl-NL"/>
        </w:rPr>
        <w:t>+ Cải tạo lòng dẫn, nạo vét các lòng sông, bãi sông để tăng khả năng thoát lũ.</w:t>
      </w:r>
    </w:p>
    <w:p w14:paraId="40D95B0E" w14:textId="77777777" w:rsidR="002908C7" w:rsidRPr="00D817C9" w:rsidRDefault="002908C7" w:rsidP="005458D1">
      <w:pPr>
        <w:pStyle w:val="Content"/>
        <w:spacing w:line="252" w:lineRule="auto"/>
        <w:rPr>
          <w:szCs w:val="26"/>
          <w:lang w:val="nl-NL"/>
        </w:rPr>
      </w:pPr>
      <w:r w:rsidRPr="00D817C9">
        <w:rPr>
          <w:spacing w:val="-4"/>
          <w:szCs w:val="26"/>
          <w:lang w:val="vi-VN"/>
        </w:rPr>
        <w:t>Theo Quyết định 257, t</w:t>
      </w:r>
      <w:r w:rsidRPr="00D817C9">
        <w:rPr>
          <w:spacing w:val="-4"/>
          <w:szCs w:val="26"/>
          <w:lang w:val="nl-NL"/>
        </w:rPr>
        <w:t xml:space="preserve">ầm nhìn đến 2050: Nghiên cứu nâng tần suất chống lũ cho khu vực đô thị </w:t>
      </w:r>
      <w:r w:rsidRPr="00D817C9">
        <w:rPr>
          <w:szCs w:val="26"/>
          <w:lang w:val="da-DK"/>
        </w:rPr>
        <w:t>trung tâm thành phố Hà Nội phía hữu sông Hồng (trong phạm vi đường vành đai IV)</w:t>
      </w:r>
      <w:r w:rsidRPr="00D817C9">
        <w:rPr>
          <w:spacing w:val="-4"/>
          <w:szCs w:val="26"/>
          <w:lang w:val="nl-NL"/>
        </w:rPr>
        <w:t xml:space="preserve"> lũ thiết kế 700 năm, các vùng khác là 500 năm, riêng một số vùng ven biển là 300 năm. </w:t>
      </w:r>
    </w:p>
    <w:p w14:paraId="6D86F017" w14:textId="77777777" w:rsidR="002908C7" w:rsidRPr="00D817C9" w:rsidRDefault="002908C7" w:rsidP="005458D1">
      <w:pPr>
        <w:pStyle w:val="Content"/>
        <w:spacing w:line="252" w:lineRule="auto"/>
        <w:rPr>
          <w:szCs w:val="26"/>
          <w:lang w:val="nl-NL"/>
        </w:rPr>
      </w:pPr>
      <w:r w:rsidRPr="00D817C9">
        <w:rPr>
          <w:szCs w:val="26"/>
          <w:lang w:val="nl-NL"/>
        </w:rPr>
        <w:lastRenderedPageBreak/>
        <w:t xml:space="preserve">Mặc dù những năm gần đây diễn biến lòng dẫn với xu thế xói lòng đã có thể làm tăng khả năng thoát lũ, có thể tăng tần suất lũ thiết kế nhưng khả năng tăng không đều và thậm chí còn có nhiều tác động bất lợi đến hệ thống đê như gây xói bờ, kè hay làm tăng mực nước tại khu vực cửa sông ven biển. Các dư địa đẻ có thể tăng tần suất chống lũ như tăng dụng tích cắt lũ của hồ, cải tọa lòng dẫn,... chỉ mang tính hỗ trợ do chịu tác động quá nhiều yếu tố khách quan để có thể quyết định. Bên cạnh đó, kết quả tính toán bằng mô hình thủy lực cho thấy tác động của BĐKH và NBD đến năm 2030 và năm 2050 cũng rất lớn (có thể làm tăng mực nước lũ thiết kế từ 0,5-0,7m). </w:t>
      </w:r>
    </w:p>
    <w:p w14:paraId="6CB5918C" w14:textId="77777777" w:rsidR="002908C7" w:rsidRPr="00D817C9" w:rsidRDefault="002908C7" w:rsidP="005458D1">
      <w:pPr>
        <w:pStyle w:val="Content"/>
        <w:spacing w:line="252" w:lineRule="auto"/>
        <w:rPr>
          <w:i/>
          <w:szCs w:val="26"/>
          <w:lang w:val="vi-VN"/>
        </w:rPr>
      </w:pPr>
      <w:r w:rsidRPr="00D817C9">
        <w:rPr>
          <w:szCs w:val="26"/>
          <w:lang w:val="nl-NL"/>
        </w:rPr>
        <w:t>Do đó để đảm bảo tính ổn định và bền vững, đề xuất trong quy hoạch lần này mức tần suất chống lũ định hướng đến năm 2050 theo Quyết định 257 cần được cân nhắc thêm và cần được luận chứng qua phân tích kinh tế kỹ thuật. Đề nghị tính toán xem xét kỹ trong Quy hoạch phòng chống lũ các tuyến sông có đê hệ thống sông Hồng, sông Thái Bình trong giai đoạn tới.</w:t>
      </w:r>
    </w:p>
    <w:p w14:paraId="65EA7006" w14:textId="77777777" w:rsidR="00EF3525" w:rsidRPr="00D817C9" w:rsidRDefault="00EF3525" w:rsidP="00EF3525">
      <w:pPr>
        <w:pStyle w:val="Heading5"/>
        <w:rPr>
          <w:lang w:val="nl-NL"/>
        </w:rPr>
      </w:pPr>
      <w:r w:rsidRPr="00D817C9">
        <w:rPr>
          <w:lang w:val="nl-NL"/>
        </w:rPr>
        <w:t>Các giải pháp đối phó với lũ vượt tần suất và thích ứng với biến đổi khí hậu</w:t>
      </w:r>
    </w:p>
    <w:p w14:paraId="6DD8969B" w14:textId="23B2E7A8" w:rsidR="00EF3525" w:rsidRPr="00D817C9" w:rsidRDefault="00EF3525" w:rsidP="005458D1">
      <w:pPr>
        <w:pStyle w:val="Content"/>
        <w:spacing w:line="252" w:lineRule="auto"/>
        <w:rPr>
          <w:lang w:val="nl-NL"/>
        </w:rPr>
      </w:pPr>
      <w:r w:rsidRPr="00D817C9">
        <w:rPr>
          <w:lang w:val="nl-NL"/>
        </w:rPr>
        <w:t xml:space="preserve">Các giải pháp đề xuất  thực hiện trong quy hoạch ở trên mới chỉ đảm bảo để chống được lũ theo tần suất thiết kế. Khi có các trường hợp lũ vượt tần suất thiết kế do các nguyên nhân có thể như mưa vượt tần suất, mưa lớn trái mùa, hồ chứa thương du bị sự cố vỡ đập... thì mực nước trên các triền sông vùng </w:t>
      </w:r>
      <w:r w:rsidR="00F12D49" w:rsidRPr="00D817C9">
        <w:rPr>
          <w:lang w:val="nl-NL"/>
        </w:rPr>
        <w:t>ĐBBB</w:t>
      </w:r>
      <w:r w:rsidRPr="00D817C9">
        <w:rPr>
          <w:lang w:val="nl-NL"/>
        </w:rPr>
        <w:t>, Thái Bình sẽ vượt mực nước thiết kế.</w:t>
      </w:r>
    </w:p>
    <w:p w14:paraId="29169EE3" w14:textId="77B998E7" w:rsidR="00EF3525" w:rsidRPr="00D817C9" w:rsidRDefault="00EF3525" w:rsidP="005458D1">
      <w:pPr>
        <w:pStyle w:val="Content"/>
        <w:spacing w:line="252" w:lineRule="auto"/>
        <w:rPr>
          <w:lang w:val="nl-NL"/>
        </w:rPr>
      </w:pPr>
      <w:r w:rsidRPr="00D817C9">
        <w:rPr>
          <w:lang w:val="nl-NL"/>
        </w:rPr>
        <w:t>Trong phần quy hoạch lũ đã tính toán đến BĐKH 2016, theo đó đến năm 2050 (giai đoạn 2046-2065), lưu lượng đỉnh lũ thiết kế trên lưu vực sông Hồng, tăng từ 17%-23%, trong đó lưu vực sông Đà tăng (9%), đến lưu vực sông Thao (7,9%) và Lô Gâm Chảy (6,8%) và sông Thái Bình tăng lớn nhất 13,8%. Nước biển dâng so với kịch bản RCP 4.5 và R</w:t>
      </w:r>
      <w:r w:rsidR="00A82582" w:rsidRPr="00D817C9">
        <w:rPr>
          <w:lang w:val="nl-NL"/>
        </w:rPr>
        <w:t>C</w:t>
      </w:r>
      <w:r w:rsidRPr="00D817C9">
        <w:rPr>
          <w:lang w:val="nl-NL"/>
        </w:rPr>
        <w:t>P 8.5 đối với các khu vực bờ biển như bảng dưới, theo đó đến năm 2050 đối với khu vực bờ biển Hòn Dáu – Đèo Ngang, mực nước biển có thể dâng 22-25 cm.</w:t>
      </w:r>
    </w:p>
    <w:p w14:paraId="63DA3790" w14:textId="77777777" w:rsidR="00EF3525" w:rsidRPr="00D817C9" w:rsidRDefault="00EF3525" w:rsidP="005458D1">
      <w:pPr>
        <w:pStyle w:val="Content"/>
        <w:spacing w:line="252" w:lineRule="auto"/>
        <w:rPr>
          <w:lang w:val="nl-NL"/>
        </w:rPr>
      </w:pPr>
      <w:r w:rsidRPr="00D817C9">
        <w:rPr>
          <w:lang w:val="nl-NL"/>
        </w:rPr>
        <w:t>Với biên trên các sông tăng từ 4,2-10,8% vào năm 2030 và tăng 6,8-13,8% vào năm 2050; mực nước tại cửa sông có tính đến nước biển dâng tăng 13cm vào năm 2030 và 25cm vào năm 2050. Kết quả tính toán mực nước lũ cho thấy với lũ 500 năm mực nước tại Hà Nội là 13,8m, cao hơn trong trường hợp không tính đến BĐKH là 0,4m. Mức tăng tương tự như vậy tại Sơn Tây và Phả Lại.  Ở giai đoạn 2030 mức tăng là 0,2m.</w:t>
      </w:r>
    </w:p>
    <w:p w14:paraId="45928BFE" w14:textId="35318F4E" w:rsidR="00EF3525" w:rsidRPr="00D817C9" w:rsidRDefault="00EF3525" w:rsidP="005458D1">
      <w:pPr>
        <w:pStyle w:val="Content"/>
        <w:spacing w:line="252" w:lineRule="auto"/>
        <w:rPr>
          <w:lang w:val="nl-NL"/>
        </w:rPr>
      </w:pPr>
      <w:r w:rsidRPr="00D817C9">
        <w:rPr>
          <w:lang w:val="nl-NL"/>
        </w:rPr>
        <w:t xml:space="preserve">Để đảm bảo mực nước lũ tại Hà Nội không vượt  quá 13,4m, cần bổ sung dung tích phòng chống lũ của các hồ chứa là 4 </w:t>
      </w:r>
      <w:r w:rsidR="00A82582" w:rsidRPr="00D817C9">
        <w:rPr>
          <w:lang w:val="nl-NL"/>
        </w:rPr>
        <w:t xml:space="preserve">tỷ </w:t>
      </w:r>
      <w:r w:rsidR="00FA1F14" w:rsidRPr="00D817C9">
        <w:t>m</w:t>
      </w:r>
      <w:r w:rsidR="00FA1F14" w:rsidRPr="00D817C9">
        <w:rPr>
          <w:vertAlign w:val="superscript"/>
        </w:rPr>
        <w:t>3</w:t>
      </w:r>
      <w:r w:rsidRPr="00D817C9">
        <w:rPr>
          <w:lang w:val="nl-NL"/>
        </w:rPr>
        <w:t>, tương đương với dung tích phòng chống lũ của hồ chứa Sơn La. Như vậy, có thể thấy để  ứng phó với BĐKH thì cần huy động nguồn lực rất lớn để củng cố, tăng cường hệ thống phòng chống lũ trên lưu vực.</w:t>
      </w:r>
    </w:p>
    <w:p w14:paraId="221172B5" w14:textId="4C0110CD" w:rsidR="00EF3525" w:rsidRPr="00D817C9" w:rsidRDefault="00EF3525" w:rsidP="005458D1">
      <w:pPr>
        <w:pStyle w:val="Content"/>
        <w:spacing w:line="252" w:lineRule="auto"/>
        <w:rPr>
          <w:lang w:val="nl-NL"/>
        </w:rPr>
      </w:pPr>
      <w:r w:rsidRPr="00D817C9">
        <w:rPr>
          <w:lang w:val="nl-NL"/>
        </w:rPr>
        <w:t xml:space="preserve">Trường hợp tính toán ảnh hưởng của BĐKH ở trên là trường hợp giả thiết lũ chỉ thay đổi về độ lớn, không thay đổi về thời gian (xảy ra trong thời kỳ lũ chính vụ khi dung tích các hồ chứa để trống ở mức tối đa). Tuy nhiên, với tính bất thường của thời tiết do BĐKH, nếu  lũ lớn xuất hiện vào các thời kỳ khác thì tác động của BĐKH sẽ lớn hơn rất nhiều. Với giả thiết lũ thiết kế xuất hiện vào cuối mùa lũ (giống như trường hợp lũ 2011 ở Thái Lan), khi các hồ chứa đã tích đầy nước, không còn dung tích chống </w:t>
      </w:r>
      <w:r w:rsidRPr="00D817C9">
        <w:rPr>
          <w:lang w:val="nl-NL"/>
        </w:rPr>
        <w:lastRenderedPageBreak/>
        <w:t xml:space="preserve">lũ, thì mực nước tại Hà Nội sẽ lên đến 16,0m, cao hơn khả năng chống lũ của hệ thống đê hiện tại là 2,6m. Trong điều kiện đó, tất cả các tuyến đê đều bị tràn, toàn bộ </w:t>
      </w:r>
      <w:r w:rsidR="00AC0219" w:rsidRPr="00D817C9">
        <w:rPr>
          <w:lang w:val="nl-NL"/>
        </w:rPr>
        <w:t>ĐBBB</w:t>
      </w:r>
      <w:r w:rsidRPr="00D817C9">
        <w:rPr>
          <w:lang w:val="nl-NL"/>
        </w:rPr>
        <w:t>, trong đó có thủ đô Hà Nội sẽ bị ngập sâu, thiệt hại sẽ rất lớn.</w:t>
      </w:r>
    </w:p>
    <w:p w14:paraId="126A3EA8" w14:textId="77777777" w:rsidR="00EF3525" w:rsidRPr="00D817C9" w:rsidRDefault="00EF3525" w:rsidP="005458D1">
      <w:pPr>
        <w:pStyle w:val="Content"/>
        <w:spacing w:line="252" w:lineRule="auto"/>
        <w:rPr>
          <w:i/>
          <w:iCs/>
          <w:lang w:val="nl-NL"/>
        </w:rPr>
      </w:pPr>
      <w:r w:rsidRPr="00D817C9">
        <w:rPr>
          <w:i/>
          <w:iCs/>
          <w:lang w:val="nl-NL"/>
        </w:rPr>
        <w:t>Giải pháp công trình:</w:t>
      </w:r>
    </w:p>
    <w:p w14:paraId="10F26FA7" w14:textId="77777777" w:rsidR="00EF3525" w:rsidRPr="00D817C9" w:rsidRDefault="00EF3525" w:rsidP="005458D1">
      <w:pPr>
        <w:pStyle w:val="Content"/>
        <w:spacing w:line="252" w:lineRule="auto"/>
        <w:rPr>
          <w:lang w:val="nl-NL"/>
        </w:rPr>
      </w:pPr>
      <w:r w:rsidRPr="00D817C9">
        <w:rPr>
          <w:lang w:val="nl-NL"/>
        </w:rPr>
        <w:t>- Hệ thống đê cần tôn cao tương ứng và với tình hình đê đã được cứng hóa mặt và dân sinh kinh tế ven đê, nghiên cứu giải pháp xây tường được đề xuất để nâng cao trình đê. Cần xây kè tường khoảng 1.885 km.</w:t>
      </w:r>
    </w:p>
    <w:p w14:paraId="3FB20B1F" w14:textId="77777777" w:rsidR="00EF3525" w:rsidRPr="00D817C9" w:rsidRDefault="00EF3525" w:rsidP="005458D1">
      <w:pPr>
        <w:pStyle w:val="Content"/>
        <w:spacing w:line="252" w:lineRule="auto"/>
        <w:rPr>
          <w:lang w:val="nl-NL"/>
        </w:rPr>
      </w:pPr>
      <w:r w:rsidRPr="00D817C9">
        <w:rPr>
          <w:lang w:val="nl-NL"/>
        </w:rPr>
        <w:t>- Nghiên cứu xây dựng hệ thống đê đặc biệt ở một số tuyến thoát lũ chính như sông Hồng, Đáy, Thái Bình, Đá Bạch..., xây dựng hệ thống các cống điều tiết lũ ở các cửa sông nhỏ để giảm bớt áp lực cho các tuyến đê nhỏ.</w:t>
      </w:r>
    </w:p>
    <w:p w14:paraId="2C61799B" w14:textId="77777777" w:rsidR="00EF3525" w:rsidRPr="00D817C9" w:rsidRDefault="00EF3525" w:rsidP="005458D1">
      <w:pPr>
        <w:pStyle w:val="Content"/>
        <w:spacing w:line="252" w:lineRule="auto"/>
        <w:rPr>
          <w:i/>
          <w:iCs/>
          <w:lang w:val="nl-NL"/>
        </w:rPr>
      </w:pPr>
      <w:r w:rsidRPr="00D817C9">
        <w:rPr>
          <w:i/>
          <w:iCs/>
          <w:lang w:val="nl-NL"/>
        </w:rPr>
        <w:t>Giải pháp phi công trình:</w:t>
      </w:r>
    </w:p>
    <w:p w14:paraId="5CFDB7B8" w14:textId="1FD9BCD8" w:rsidR="00C5500D" w:rsidRPr="00D817C9" w:rsidRDefault="00C5500D" w:rsidP="005458D1">
      <w:pPr>
        <w:pStyle w:val="Content"/>
        <w:spacing w:line="252" w:lineRule="auto"/>
        <w:rPr>
          <w:spacing w:val="-4"/>
          <w:szCs w:val="26"/>
          <w:lang w:val="nl-NL"/>
        </w:rPr>
      </w:pPr>
      <w:bookmarkStart w:id="315" w:name="_Toc51858004"/>
      <w:bookmarkStart w:id="316" w:name="_Toc51858005"/>
      <w:bookmarkEnd w:id="315"/>
      <w:r w:rsidRPr="00D817C9">
        <w:rPr>
          <w:spacing w:val="-4"/>
          <w:szCs w:val="26"/>
          <w:lang w:val="nl-NL"/>
        </w:rPr>
        <w:t xml:space="preserve">Trong bối cảnh BĐKH toàn cầu và NBD đang ngày càng rõ nét, việc xây dựng bản đồ ngập lụt, phương án ứng phó rủi ro thiên tai cho toàn hệ thống sông Hồng- Thái Bình là hết sức cần thiết và cần được cập nhật thường xuyên. Các giải pháp có thể được sử dụng đến như chuyển lũ sông Đáy 2500 </w:t>
      </w:r>
      <w:r w:rsidR="00FA1F14" w:rsidRPr="00D817C9">
        <w:t>m</w:t>
      </w:r>
      <w:r w:rsidR="00FA1F14" w:rsidRPr="00D817C9">
        <w:rPr>
          <w:vertAlign w:val="superscript"/>
        </w:rPr>
        <w:t>3</w:t>
      </w:r>
      <w:r w:rsidRPr="00D817C9">
        <w:rPr>
          <w:spacing w:val="-4"/>
          <w:szCs w:val="26"/>
          <w:lang w:val="nl-NL"/>
        </w:rPr>
        <w:t>/s, chậm lũ hữu Hoàng Long, xây dựng đường tràn cứu hộ, cứng hóa mặt đê chấp nhận tràn, sử dụng dung tích phòng lũ công trình của các hồ chứa thượng du, trồng rừng, cảnh báo, di dời dân và tài sản... Trong phương án ứng phó rủi ro thiên tai sẽ làm rõ các kịch bản rủi ro có thể xảy ra cũng như các phương án ứng phó với những rủi ro đó.</w:t>
      </w:r>
    </w:p>
    <w:p w14:paraId="4645B926" w14:textId="594F946B" w:rsidR="00481026" w:rsidRPr="00D817C9" w:rsidRDefault="00481026" w:rsidP="00A82582">
      <w:pPr>
        <w:pStyle w:val="Content"/>
        <w:rPr>
          <w:lang w:val="nl-NL"/>
        </w:rPr>
      </w:pPr>
      <w:r w:rsidRPr="00D817C9">
        <w:rPr>
          <w:lang w:val="nl-NL"/>
        </w:rPr>
        <w:br w:type="page"/>
      </w:r>
    </w:p>
    <w:p w14:paraId="5E924EB7" w14:textId="0B00CF8D" w:rsidR="00481026" w:rsidRPr="00D817C9" w:rsidRDefault="00481026" w:rsidP="001F0DF5">
      <w:pPr>
        <w:pStyle w:val="Heading10"/>
        <w:rPr>
          <w:lang w:val="nl-NL"/>
        </w:rPr>
      </w:pPr>
      <w:bookmarkStart w:id="317" w:name="_Toc64705638"/>
      <w:bookmarkStart w:id="318" w:name="_Toc74080934"/>
      <w:r w:rsidRPr="00D817C9">
        <w:rPr>
          <w:lang w:val="nl-NL"/>
        </w:rPr>
        <w:lastRenderedPageBreak/>
        <w:t>ĐỊNH HƯỚNG NHU CẦU SỬ DỤNG ĐẤT</w:t>
      </w:r>
      <w:bookmarkEnd w:id="316"/>
      <w:bookmarkEnd w:id="317"/>
      <w:bookmarkEnd w:id="318"/>
    </w:p>
    <w:p w14:paraId="2DE2B233" w14:textId="6CBD6BAD" w:rsidR="00481026" w:rsidRPr="00D817C9" w:rsidRDefault="00481026" w:rsidP="00B66E4A">
      <w:pPr>
        <w:pStyle w:val="Heading2"/>
        <w:rPr>
          <w:rFonts w:asciiTheme="minorHAnsi" w:hAnsiTheme="minorHAnsi" w:cstheme="minorHAnsi"/>
          <w:lang w:val="nl-NL"/>
        </w:rPr>
      </w:pPr>
      <w:bookmarkStart w:id="319" w:name="_Toc51858006"/>
      <w:bookmarkStart w:id="320" w:name="_Toc64705639"/>
      <w:bookmarkStart w:id="321" w:name="_Toc74080935"/>
      <w:r w:rsidRPr="00D817C9">
        <w:rPr>
          <w:rFonts w:asciiTheme="minorHAnsi" w:hAnsiTheme="minorHAnsi" w:cstheme="minorHAnsi"/>
          <w:lang w:val="nl-NL"/>
        </w:rPr>
        <w:t>NHU CẦU SỬ DỤNG ĐẤT PHỤC VỤ CẢI TẠO, NÂNG CẤP CÁC CÔNG TRÌNH THỦY LỢI, CÔNG TRÌNH PHÒNG CHỐNG THIÊN TAI</w:t>
      </w:r>
      <w:bookmarkEnd w:id="319"/>
      <w:bookmarkEnd w:id="320"/>
      <w:bookmarkEnd w:id="321"/>
      <w:r w:rsidR="000D1E69" w:rsidRPr="00D817C9">
        <w:rPr>
          <w:rFonts w:asciiTheme="minorHAnsi" w:hAnsiTheme="minorHAnsi" w:cstheme="minorHAnsi"/>
          <w:lang w:val="nl-NL"/>
        </w:rPr>
        <w:t xml:space="preserve"> </w:t>
      </w:r>
    </w:p>
    <w:p w14:paraId="5CF17198" w14:textId="77777777" w:rsidR="00635D00" w:rsidRPr="00D817C9" w:rsidRDefault="00635D00" w:rsidP="00247278">
      <w:pPr>
        <w:pStyle w:val="Content"/>
        <w:rPr>
          <w:shd w:val="clear" w:color="auto" w:fill="FFFFFF"/>
          <w:lang w:val="nl-NL"/>
        </w:rPr>
      </w:pPr>
      <w:r w:rsidRPr="00D817C9">
        <w:rPr>
          <w:shd w:val="clear" w:color="auto" w:fill="FFFFFF"/>
          <w:lang w:val="nl-NL"/>
        </w:rPr>
        <w:t>Nhu cầu sử dụng đất phục vụ đầu tư công trình thủy lợi bao gồm:</w:t>
      </w:r>
    </w:p>
    <w:p w14:paraId="359FCF07" w14:textId="77777777" w:rsidR="00635D00" w:rsidRPr="00D817C9" w:rsidRDefault="00635D00" w:rsidP="00247278">
      <w:pPr>
        <w:pStyle w:val="Content"/>
        <w:rPr>
          <w:shd w:val="clear" w:color="auto" w:fill="FFFFFF"/>
          <w:lang w:val="nl-NL"/>
        </w:rPr>
      </w:pPr>
      <w:r w:rsidRPr="00D817C9">
        <w:rPr>
          <w:shd w:val="clear" w:color="auto" w:fill="FFFFFF"/>
          <w:lang w:val="nl-NL"/>
        </w:rPr>
        <w:t>- Nhu cầu sử dụng đất phục vụ cải tạo, nâng cấp hệ thống công trình thủy lợi. Nhu cầu này chủ yếu xây dựng trên phần đất trong phạm vi công trình đã sử dụng trước đây, một phần diện tích cần thêm phục vụ mục đích mở rộng phạm vi xây dựng công trình để nâng cao năng lực của công trình.</w:t>
      </w:r>
    </w:p>
    <w:p w14:paraId="4ED60E38" w14:textId="77777777" w:rsidR="00635D00" w:rsidRPr="00D817C9" w:rsidRDefault="00635D00" w:rsidP="00247278">
      <w:pPr>
        <w:pStyle w:val="Content"/>
        <w:rPr>
          <w:shd w:val="clear" w:color="auto" w:fill="FFFFFF"/>
          <w:lang w:val="nl-NL"/>
        </w:rPr>
      </w:pPr>
      <w:r w:rsidRPr="00D817C9">
        <w:rPr>
          <w:shd w:val="clear" w:color="auto" w:fill="FFFFFF"/>
          <w:lang w:val="nl-NL"/>
        </w:rPr>
        <w:tab/>
        <w:t xml:space="preserve">Một số hạng mục nâng cấp đòi hỏi phải giải phóng mặt bằng, sử dụng đất đáng kể như mở rộng một số kênh trục tiêu, kênh tưới, nâng cấp các tuyến đê sẽ đi qua nhiều khu vực dân cư, đất canh tác. </w:t>
      </w:r>
    </w:p>
    <w:p w14:paraId="04EC498C" w14:textId="1E42FDDD" w:rsidR="00635D00" w:rsidRPr="00D817C9" w:rsidRDefault="00635D00" w:rsidP="00247278">
      <w:pPr>
        <w:pStyle w:val="Content"/>
        <w:rPr>
          <w:shd w:val="clear" w:color="auto" w:fill="FFFFFF"/>
          <w:lang w:val="nl-NL"/>
        </w:rPr>
      </w:pPr>
      <w:r w:rsidRPr="00D817C9">
        <w:rPr>
          <w:shd w:val="clear" w:color="auto" w:fill="FFFFFF"/>
          <w:lang w:val="nl-NL"/>
        </w:rPr>
        <w:tab/>
        <w:t>Với nhu cầu nâng cấp, mở rộng các công trình tưới, tiêu, đê điều. Giai đoạn 2021-2030 toàn khu vực Bắc Bộ cần bố trí khoảng 3</w:t>
      </w:r>
      <w:r w:rsidR="00A04FC5" w:rsidRPr="00D817C9">
        <w:rPr>
          <w:shd w:val="clear" w:color="auto" w:fill="FFFFFF"/>
          <w:lang w:val="nl-NL"/>
        </w:rPr>
        <w:t>.0</w:t>
      </w:r>
      <w:r w:rsidRPr="00D817C9">
        <w:rPr>
          <w:shd w:val="clear" w:color="auto" w:fill="FFFFFF"/>
          <w:lang w:val="nl-NL"/>
        </w:rPr>
        <w:t>00</w:t>
      </w:r>
      <w:r w:rsidR="00187E73" w:rsidRPr="00D817C9">
        <w:rPr>
          <w:shd w:val="clear" w:color="auto" w:fill="FFFFFF"/>
          <w:lang w:val="nl-NL"/>
        </w:rPr>
        <w:t>÷</w:t>
      </w:r>
      <w:r w:rsidRPr="00D817C9">
        <w:rPr>
          <w:shd w:val="clear" w:color="auto" w:fill="FFFFFF"/>
          <w:lang w:val="nl-NL"/>
        </w:rPr>
        <w:t>4</w:t>
      </w:r>
      <w:r w:rsidR="00A04FC5" w:rsidRPr="00D817C9">
        <w:rPr>
          <w:shd w:val="clear" w:color="auto" w:fill="FFFFFF"/>
          <w:lang w:val="nl-NL"/>
        </w:rPr>
        <w:t>.0</w:t>
      </w:r>
      <w:r w:rsidRPr="00D817C9">
        <w:rPr>
          <w:shd w:val="clear" w:color="auto" w:fill="FFFFFF"/>
          <w:lang w:val="nl-NL"/>
        </w:rPr>
        <w:t xml:space="preserve">00ha đất để phục vụ nâng cấp công trình. </w:t>
      </w:r>
    </w:p>
    <w:p w14:paraId="77CB541A" w14:textId="77777777" w:rsidR="004923D0" w:rsidRPr="00D817C9" w:rsidRDefault="004923D0" w:rsidP="004923D0">
      <w:pPr>
        <w:tabs>
          <w:tab w:val="num" w:pos="720"/>
        </w:tabs>
        <w:spacing w:before="60"/>
        <w:ind w:firstLine="720"/>
        <w:jc w:val="both"/>
        <w:rPr>
          <w:spacing w:val="6"/>
        </w:rPr>
      </w:pPr>
      <w:r w:rsidRPr="00D817C9">
        <w:rPr>
          <w:spacing w:val="6"/>
        </w:rPr>
        <w:t xml:space="preserve">Nhu cầu đất dành cho nâng cấp hệ thống đê điều, cải tạo lòng dẫn cần khoàng 1.200 ha đất. Bên cạnh đó cần </w:t>
      </w:r>
      <w:r w:rsidRPr="00D817C9">
        <w:rPr>
          <w:szCs w:val="26"/>
        </w:rPr>
        <w:t>d</w:t>
      </w:r>
      <w:r w:rsidRPr="00D817C9">
        <w:rPr>
          <w:szCs w:val="26"/>
          <w:lang w:val="vi-VN"/>
        </w:rPr>
        <w:t xml:space="preserve">i dân tái định cư </w:t>
      </w:r>
      <w:r w:rsidRPr="00D817C9">
        <w:rPr>
          <w:szCs w:val="26"/>
        </w:rPr>
        <w:t>5</w:t>
      </w:r>
      <w:r w:rsidRPr="00D817C9">
        <w:rPr>
          <w:szCs w:val="26"/>
          <w:lang w:val="vi-VN"/>
        </w:rPr>
        <w:t>.000 hộ</w:t>
      </w:r>
      <w:r w:rsidRPr="00D817C9">
        <w:rPr>
          <w:szCs w:val="26"/>
        </w:rPr>
        <w:t>.</w:t>
      </w:r>
    </w:p>
    <w:p w14:paraId="49485B2E" w14:textId="77777777" w:rsidR="007002FB" w:rsidRPr="00D817C9" w:rsidRDefault="007002FB" w:rsidP="00481026">
      <w:pPr>
        <w:ind w:firstLine="567"/>
        <w:jc w:val="both"/>
        <w:rPr>
          <w:rFonts w:asciiTheme="minorHAnsi" w:hAnsiTheme="minorHAnsi" w:cstheme="minorHAnsi"/>
          <w:lang w:val="es-MX"/>
        </w:rPr>
      </w:pPr>
    </w:p>
    <w:p w14:paraId="2DA89B55" w14:textId="640BFEBB" w:rsidR="00481026" w:rsidRPr="00D817C9" w:rsidRDefault="00481026" w:rsidP="00B66E4A">
      <w:pPr>
        <w:pStyle w:val="Heading2"/>
        <w:rPr>
          <w:rFonts w:asciiTheme="minorHAnsi" w:hAnsiTheme="minorHAnsi" w:cstheme="minorHAnsi"/>
          <w:lang w:val="es-MX"/>
        </w:rPr>
      </w:pPr>
      <w:bookmarkStart w:id="322" w:name="_Toc51858007"/>
      <w:bookmarkStart w:id="323" w:name="_Toc64705640"/>
      <w:bookmarkStart w:id="324" w:name="_Toc74080936"/>
      <w:r w:rsidRPr="00D817C9">
        <w:rPr>
          <w:rFonts w:asciiTheme="minorHAnsi" w:hAnsiTheme="minorHAnsi" w:cstheme="minorHAnsi"/>
          <w:lang w:val="es-MX"/>
        </w:rPr>
        <w:t>NHU CẦU SỬ DỤNG ĐẤT PHỤC VỤ XÂY DỰNG MỚI CÔNG TRÌNH THỦY LỢI, CÔNG TRÌNH PHÒNG CHỐNG THIÊN TAI</w:t>
      </w:r>
      <w:bookmarkEnd w:id="322"/>
      <w:bookmarkEnd w:id="323"/>
      <w:bookmarkEnd w:id="324"/>
      <w:r w:rsidR="000D1E69" w:rsidRPr="00D817C9">
        <w:rPr>
          <w:rFonts w:asciiTheme="minorHAnsi" w:hAnsiTheme="minorHAnsi" w:cstheme="minorHAnsi"/>
          <w:lang w:val="es-MX"/>
        </w:rPr>
        <w:t xml:space="preserve"> </w:t>
      </w:r>
    </w:p>
    <w:p w14:paraId="439B4DCB" w14:textId="038DD24A" w:rsidR="00A67F6D" w:rsidRPr="00D817C9" w:rsidRDefault="00A67F6D" w:rsidP="00247278">
      <w:pPr>
        <w:pStyle w:val="Content"/>
        <w:rPr>
          <w:shd w:val="clear" w:color="auto" w:fill="FFFFFF"/>
          <w:lang w:val="es-MX"/>
        </w:rPr>
      </w:pPr>
      <w:r w:rsidRPr="00D817C9">
        <w:rPr>
          <w:shd w:val="clear" w:color="auto" w:fill="FFFFFF"/>
          <w:lang w:val="es-MX"/>
        </w:rPr>
        <w:t>Đối với các công trình thủy lợi, phòng chống thiên tai đề xuất xây dựng mới phần đất cần sử dụng bao gồm đất mất vĩnh viễn gồm lòng hồ, công trình đầu mối, kênh mương và phần đất mất tạm thời phục vụ thi công. Diện tích đất sử dụng tạm thời phục vụ mặt bằng thi công sẽ cần phải huy động nhưng diện tích này không lớn và không thống kê vào trong quy hoạch. Tổng diện tích nhu cầu đất cần thêm để phục vụ xây dựng mới các công trình thủy lợi và phòng chống thiên tai trọng yếu trên địa bàn vùng Bắc Bộ khoảng trên 1.500 ha, trong đó chủ yếu là diện tích đất rừng, đất sản xuất nông nghiệp và đất ở nông thôn và là một nhiệm vụ tương đối khó khăn trong công tác giải phóng mặt bằng thực hiện công tác nâng cấp công trình. Trong đó việc xây mới 16 hồ chứa trên địa bàn tỉnh Quảng Ninh và một số hồ chứa trên địa bàn tỉnh Vĩnh Phúc như hồ 12 Khe; Thành Xăng, Cài Thác, Lưỡng Kỳ, Đồng Dọng, Làng Hà 2, Thanh Lanh 2…có nhu cầu sử dụng trên 900ha đất; còn lại là diện tích đất sử dụng để xây mới các công trình đầu mối và kênh dẫn tưới, tiêu khác.</w:t>
      </w:r>
    </w:p>
    <w:p w14:paraId="7B49184C" w14:textId="77777777" w:rsidR="0093100D" w:rsidRPr="00D817C9" w:rsidRDefault="0093100D" w:rsidP="00481026">
      <w:pPr>
        <w:ind w:firstLine="567"/>
        <w:jc w:val="both"/>
        <w:rPr>
          <w:rFonts w:asciiTheme="minorHAnsi" w:hAnsiTheme="minorHAnsi" w:cstheme="minorHAnsi"/>
          <w:lang w:val="es-MX"/>
        </w:rPr>
      </w:pPr>
    </w:p>
    <w:p w14:paraId="3B88698F" w14:textId="77777777" w:rsidR="00481026" w:rsidRPr="00D817C9" w:rsidRDefault="00481026" w:rsidP="00481026">
      <w:pPr>
        <w:rPr>
          <w:rFonts w:asciiTheme="minorHAnsi" w:hAnsiTheme="minorHAnsi" w:cstheme="minorHAnsi"/>
          <w:b/>
          <w:bCs/>
          <w:kern w:val="32"/>
          <w:sz w:val="28"/>
          <w:szCs w:val="28"/>
          <w:lang w:val="pt-BR"/>
        </w:rPr>
      </w:pPr>
      <w:bookmarkStart w:id="325" w:name="_Toc51858008"/>
      <w:bookmarkStart w:id="326" w:name="_Toc51858009"/>
      <w:bookmarkEnd w:id="325"/>
      <w:r w:rsidRPr="00D817C9">
        <w:rPr>
          <w:rFonts w:asciiTheme="minorHAnsi" w:hAnsiTheme="minorHAnsi" w:cstheme="minorHAnsi"/>
          <w:sz w:val="28"/>
          <w:szCs w:val="28"/>
          <w:lang w:val="pt-BR"/>
        </w:rPr>
        <w:br w:type="page"/>
      </w:r>
    </w:p>
    <w:p w14:paraId="5652A3DE" w14:textId="336576A8" w:rsidR="00481026" w:rsidRPr="00D817C9" w:rsidRDefault="00481026" w:rsidP="001F0DF5">
      <w:pPr>
        <w:pStyle w:val="Heading10"/>
        <w:rPr>
          <w:lang w:val="pt-BR"/>
        </w:rPr>
      </w:pPr>
      <w:bookmarkStart w:id="327" w:name="_Toc64705643"/>
      <w:bookmarkStart w:id="328" w:name="_Toc74080937"/>
      <w:r w:rsidRPr="00D817C9">
        <w:rPr>
          <w:lang w:val="pt-BR"/>
        </w:rPr>
        <w:lastRenderedPageBreak/>
        <w:t>DANH MỤC DỰ ÁN QUAN TRỌNG, DỰ ÁN ƯU TIÊN ĐẦU TƯ</w:t>
      </w:r>
      <w:bookmarkEnd w:id="326"/>
      <w:bookmarkEnd w:id="327"/>
      <w:bookmarkEnd w:id="328"/>
    </w:p>
    <w:p w14:paraId="3B6553B1" w14:textId="1A3304CB" w:rsidR="00481026" w:rsidRPr="00D817C9" w:rsidRDefault="00481026" w:rsidP="00B66E4A">
      <w:pPr>
        <w:pStyle w:val="Heading2"/>
        <w:rPr>
          <w:rFonts w:asciiTheme="minorHAnsi" w:hAnsiTheme="minorHAnsi" w:cstheme="minorHAnsi"/>
          <w:lang w:val="pt-BR"/>
        </w:rPr>
      </w:pPr>
      <w:bookmarkStart w:id="329" w:name="_Toc51858010"/>
      <w:bookmarkStart w:id="330" w:name="_Toc64705644"/>
      <w:bookmarkStart w:id="331" w:name="_Toc74080938"/>
      <w:r w:rsidRPr="00D817C9">
        <w:rPr>
          <w:rFonts w:asciiTheme="minorHAnsi" w:hAnsiTheme="minorHAnsi" w:cstheme="minorHAnsi"/>
          <w:lang w:val="pt-BR"/>
        </w:rPr>
        <w:t>XÂY DỰNG TIÊU CHÍ XÁC ĐỊNH DỰ ÁN ƯU TIÊN ĐẦU TƯ</w:t>
      </w:r>
      <w:bookmarkEnd w:id="329"/>
      <w:bookmarkEnd w:id="330"/>
      <w:bookmarkEnd w:id="331"/>
      <w:r w:rsidRPr="00D817C9">
        <w:rPr>
          <w:rFonts w:asciiTheme="minorHAnsi" w:hAnsiTheme="minorHAnsi" w:cstheme="minorHAnsi"/>
          <w:lang w:val="pt-BR"/>
        </w:rPr>
        <w:t xml:space="preserve"> </w:t>
      </w:r>
    </w:p>
    <w:p w14:paraId="2DDEA810" w14:textId="16C986DE" w:rsidR="00D00B29" w:rsidRPr="00D817C9" w:rsidRDefault="00D00B29" w:rsidP="00BD27E1">
      <w:pPr>
        <w:pStyle w:val="Heading3"/>
        <w:spacing w:after="0"/>
        <w:rPr>
          <w:lang w:val="pt-BR"/>
        </w:rPr>
      </w:pPr>
      <w:bookmarkStart w:id="332" w:name="_Toc68438806"/>
      <w:bookmarkStart w:id="333" w:name="_Toc74080939"/>
      <w:bookmarkStart w:id="334" w:name="_Toc51858011"/>
      <w:bookmarkStart w:id="335" w:name="_Toc64705645"/>
      <w:r w:rsidRPr="00D817C9">
        <w:rPr>
          <w:lang w:val="pt-BR"/>
        </w:rPr>
        <w:t>Tiêu chí chung</w:t>
      </w:r>
      <w:bookmarkEnd w:id="332"/>
      <w:bookmarkEnd w:id="333"/>
    </w:p>
    <w:p w14:paraId="51E241E2" w14:textId="78D4044E" w:rsidR="00D00B29" w:rsidRPr="00D817C9" w:rsidRDefault="00D00B29" w:rsidP="00BD27E1">
      <w:pPr>
        <w:pStyle w:val="Content"/>
        <w:spacing w:before="0"/>
        <w:rPr>
          <w:lang w:val="pt-BR"/>
        </w:rPr>
      </w:pPr>
      <w:r w:rsidRPr="00D817C9">
        <w:rPr>
          <w:lang w:val="pt-BR"/>
        </w:rPr>
        <w:t>- Việc xác định các dự án ưu tiên đầu tư phải phù hợp với định hướng, chiến lược phát triển ngành thủy lợi và phòng chống thiên tai. Phù hợp với kế hoạch trung hạn của các Bộ, ngành và các địa phương.</w:t>
      </w:r>
    </w:p>
    <w:p w14:paraId="70064D4C" w14:textId="5DE6C302" w:rsidR="00D00B29" w:rsidRPr="00D817C9" w:rsidRDefault="00D00B29" w:rsidP="00BD27E1">
      <w:pPr>
        <w:pStyle w:val="Content"/>
        <w:spacing w:before="0"/>
        <w:rPr>
          <w:lang w:val="pt-BR"/>
        </w:rPr>
      </w:pPr>
      <w:r w:rsidRPr="00D817C9">
        <w:rPr>
          <w:lang w:val="pt-BR"/>
        </w:rPr>
        <w:t>- Đầu tư xây dựng công trình hạ tầng thủy lợi là cơ sở để đẩy nhanh, đẩy mạnh phát triển kinh tế xã hội. Phù hợp với quy hoạch phát triển kinh tế xã hội của Quốc Gia, của các địa phương và quy hoạch của các ngành.</w:t>
      </w:r>
    </w:p>
    <w:p w14:paraId="3CD0406A" w14:textId="4E3B8EEC" w:rsidR="00D00B29" w:rsidRPr="00D817C9" w:rsidRDefault="00D00B29" w:rsidP="00BD27E1">
      <w:pPr>
        <w:pStyle w:val="Content"/>
        <w:spacing w:before="0"/>
        <w:rPr>
          <w:lang w:val="pt-BR"/>
        </w:rPr>
      </w:pPr>
      <w:r w:rsidRPr="00D817C9">
        <w:rPr>
          <w:lang w:val="pt-BR"/>
        </w:rPr>
        <w:t>- Ưu tiên đầu tư các công trình phục vụ đa mục tiêu, có khả năng ứng phó với BĐKH-NBD; Các công trình cấp bách và các công trình có hiệu quả cao nhằm phục vụ các chương trình trọng điểm về phát triển kinh tế - xã hội của vùng. Ưu tiên đầu tư các công trình thủy lợi phục vụ tái cơ cấu nông nghiệp, nông thôn.</w:t>
      </w:r>
    </w:p>
    <w:p w14:paraId="1C43FA40" w14:textId="4355321C" w:rsidR="00D00B29" w:rsidRPr="00D817C9" w:rsidRDefault="00D00B29" w:rsidP="00BD27E1">
      <w:pPr>
        <w:pStyle w:val="Content"/>
        <w:spacing w:before="0"/>
        <w:rPr>
          <w:lang w:val="pt-BR"/>
        </w:rPr>
      </w:pPr>
      <w:r w:rsidRPr="00D817C9">
        <w:rPr>
          <w:lang w:val="pt-BR"/>
        </w:rPr>
        <w:t>- Ưu tiên đầu tư các công trình dở dang đảm bảo hoàn chỉnh đồng bộ, khép kín hệ thống để sớm hoàn thành đưa vào sử dụng phát triển hiệu quả, tập trung các hệ thống thủy lợi lớn trong vùng</w:t>
      </w:r>
      <w:r w:rsidR="00CF2A83" w:rsidRPr="00D817C9">
        <w:rPr>
          <w:lang w:val="pt-BR"/>
        </w:rPr>
        <w:t>.</w:t>
      </w:r>
    </w:p>
    <w:p w14:paraId="76E4379F" w14:textId="0379B571" w:rsidR="00D00B29" w:rsidRPr="00D817C9" w:rsidRDefault="00D00B29" w:rsidP="00BD27E1">
      <w:pPr>
        <w:pStyle w:val="Content"/>
        <w:spacing w:before="0"/>
        <w:rPr>
          <w:lang w:val="pt-BR"/>
        </w:rPr>
      </w:pPr>
      <w:r w:rsidRPr="00D817C9">
        <w:rPr>
          <w:lang w:val="pt-BR"/>
        </w:rPr>
        <w:t>- Ưu tiên đầu tư các công trình cấp bách phục vụ vùng thường xuyên hạn hán, thiếu nước, xâm nhập mặn, vùng thường xuyên ngập úng, xảy ra thiên tai ảnh hưởng lớn đến tính mạng, tài sản của người dân và xã hội.</w:t>
      </w:r>
    </w:p>
    <w:p w14:paraId="2C36CED1" w14:textId="26E76990" w:rsidR="00D00B29" w:rsidRPr="00D817C9" w:rsidRDefault="00D00B29" w:rsidP="00BD27E1">
      <w:pPr>
        <w:pStyle w:val="Heading3"/>
        <w:spacing w:after="0"/>
        <w:rPr>
          <w:lang w:val="pt-BR"/>
        </w:rPr>
      </w:pPr>
      <w:bookmarkStart w:id="336" w:name="_Toc68438807"/>
      <w:bookmarkStart w:id="337" w:name="_Toc74080940"/>
      <w:r w:rsidRPr="00D817C9">
        <w:rPr>
          <w:lang w:val="pt-BR"/>
        </w:rPr>
        <w:t>Tiêu chí về kỹ thuật</w:t>
      </w:r>
      <w:bookmarkEnd w:id="336"/>
      <w:bookmarkEnd w:id="337"/>
    </w:p>
    <w:p w14:paraId="4DA8EBBC" w14:textId="5F3D5039" w:rsidR="00D00B29" w:rsidRPr="00D817C9" w:rsidRDefault="00D00B29" w:rsidP="00BD27E1">
      <w:pPr>
        <w:pStyle w:val="Content"/>
        <w:spacing w:before="0"/>
        <w:rPr>
          <w:lang w:val="pt-BR"/>
        </w:rPr>
      </w:pPr>
      <w:r w:rsidRPr="00D817C9">
        <w:rPr>
          <w:lang w:val="pt-BR"/>
        </w:rPr>
        <w:t>- Các dự án ưu tiên đầu tư phải đảm bảo an toàn về mặt kỹ thuật, bao gồm điều kiện địa hình, điều kiện địa chất, điều kiện nguồn nước...</w:t>
      </w:r>
    </w:p>
    <w:p w14:paraId="646873E5" w14:textId="6EC6E49D" w:rsidR="00D00B29" w:rsidRPr="00D817C9" w:rsidRDefault="00D00B29" w:rsidP="00BD27E1">
      <w:pPr>
        <w:pStyle w:val="Content"/>
        <w:spacing w:before="0"/>
        <w:rPr>
          <w:lang w:val="pt-BR"/>
        </w:rPr>
      </w:pPr>
      <w:r w:rsidRPr="00D817C9">
        <w:rPr>
          <w:lang w:val="pt-BR"/>
        </w:rPr>
        <w:t>- Công trình đầu tư phải đảm bảo các tiêu chuẩn an toàn của Bộ Xây Dựng, Bộ Nông Nghiệp và Phát triển nông thôn.</w:t>
      </w:r>
    </w:p>
    <w:p w14:paraId="163307EA" w14:textId="020757FB" w:rsidR="00D00B29" w:rsidRPr="00D817C9" w:rsidRDefault="00D00B29" w:rsidP="00BD27E1">
      <w:pPr>
        <w:pStyle w:val="Content"/>
        <w:spacing w:before="0"/>
        <w:rPr>
          <w:lang w:val="pt-BR"/>
        </w:rPr>
      </w:pPr>
      <w:r w:rsidRPr="00D817C9">
        <w:rPr>
          <w:lang w:val="pt-BR"/>
        </w:rPr>
        <w:t xml:space="preserve">- Đảm bảo phục vụ hiệu quả sản xuất nông nghiệp, tạo nguồn cho sinh hoạt, dịch vụ và các ngành kinh tế khác. </w:t>
      </w:r>
    </w:p>
    <w:p w14:paraId="3EC348D1" w14:textId="62F57B1B" w:rsidR="00D00B29" w:rsidRPr="00D817C9" w:rsidRDefault="00D00B29" w:rsidP="00BD27E1">
      <w:pPr>
        <w:pStyle w:val="Heading3"/>
        <w:spacing w:after="0"/>
        <w:rPr>
          <w:lang w:val="pt-BR"/>
        </w:rPr>
      </w:pPr>
      <w:bookmarkStart w:id="338" w:name="_Toc74080941"/>
      <w:r w:rsidRPr="00D817C9">
        <w:rPr>
          <w:lang w:val="pt-BR"/>
        </w:rPr>
        <w:t>Tiêu chí về kinh tế</w:t>
      </w:r>
      <w:bookmarkEnd w:id="338"/>
    </w:p>
    <w:p w14:paraId="64CD453A" w14:textId="11D70C80" w:rsidR="00D00B29" w:rsidRPr="00D817C9" w:rsidRDefault="00D00B29" w:rsidP="00BD27E1">
      <w:pPr>
        <w:pStyle w:val="Content"/>
        <w:spacing w:before="0"/>
        <w:rPr>
          <w:lang w:val="pt-BR"/>
        </w:rPr>
      </w:pPr>
      <w:r w:rsidRPr="00D817C9">
        <w:rPr>
          <w:lang w:val="pt-BR"/>
        </w:rPr>
        <w:t>- Công trình ưu tiên đầu tư phải bảo đảm mang lại hiệu quả kinh tế, tránh lãng phí.</w:t>
      </w:r>
    </w:p>
    <w:p w14:paraId="31E5B0F7" w14:textId="7E809BD6" w:rsidR="00D00B29" w:rsidRPr="00D817C9" w:rsidRDefault="00D00B29" w:rsidP="00BD27E1">
      <w:pPr>
        <w:pStyle w:val="Heading3"/>
        <w:spacing w:after="0"/>
        <w:rPr>
          <w:lang w:val="pt-BR"/>
        </w:rPr>
      </w:pPr>
      <w:bookmarkStart w:id="339" w:name="_Toc74080942"/>
      <w:r w:rsidRPr="00D817C9">
        <w:rPr>
          <w:lang w:val="pt-BR"/>
        </w:rPr>
        <w:t>Tiêu chí về môi trường</w:t>
      </w:r>
      <w:bookmarkEnd w:id="339"/>
    </w:p>
    <w:p w14:paraId="53C2C6FA" w14:textId="5D9AAC76" w:rsidR="00D00B29" w:rsidRPr="00D817C9" w:rsidRDefault="00D00B29" w:rsidP="00BD27E1">
      <w:pPr>
        <w:pStyle w:val="Content"/>
        <w:spacing w:before="0"/>
        <w:rPr>
          <w:lang w:val="pt-BR"/>
        </w:rPr>
      </w:pPr>
      <w:r w:rsidRPr="00D817C9">
        <w:rPr>
          <w:lang w:val="pt-BR"/>
        </w:rPr>
        <w:t>- Công trình đầu tư phải đảm bảo không gây tổn hại đến môi trường, không đánh đổi môi trường để đầu tư dự án.</w:t>
      </w:r>
    </w:p>
    <w:p w14:paraId="72583717" w14:textId="475723CA" w:rsidR="00D00B29" w:rsidRPr="00D817C9" w:rsidRDefault="00D00B29" w:rsidP="00BD27E1">
      <w:pPr>
        <w:pStyle w:val="Content"/>
        <w:spacing w:before="0"/>
        <w:rPr>
          <w:lang w:val="pt-BR"/>
        </w:rPr>
      </w:pPr>
      <w:r w:rsidRPr="00D817C9">
        <w:rPr>
          <w:lang w:val="pt-BR"/>
        </w:rPr>
        <w:t>- Ưu tiên đầu tư các công trình có có khối lượng giải phóng mặt bằng nhỏ, đặc biệt là công trình không gây tổn hại đến diện tích rừng đầu nguồn, rừng phòng hộ, diện tích trồng lúa. Việc giải phóng mặt bằng thuận lợi.</w:t>
      </w:r>
    </w:p>
    <w:p w14:paraId="3D465821" w14:textId="0D324C02" w:rsidR="00D00B29" w:rsidRPr="00D817C9" w:rsidRDefault="00D00B29" w:rsidP="00BD27E1">
      <w:pPr>
        <w:pStyle w:val="Content"/>
        <w:spacing w:before="0"/>
        <w:rPr>
          <w:lang w:val="pt-BR"/>
        </w:rPr>
      </w:pPr>
      <w:r w:rsidRPr="00D817C9">
        <w:rPr>
          <w:lang w:val="pt-BR"/>
        </w:rPr>
        <w:t>- Ưu tiên đầu tư các công trình cải thiện môi trường mùa cạn và mùa lũ như hồ chứa thủy lợi phía thượng nguồn, bổ sung dòng chảy trong mùa cạn.</w:t>
      </w:r>
    </w:p>
    <w:p w14:paraId="2CD10A2D" w14:textId="324BAE92" w:rsidR="00481026" w:rsidRPr="00D817C9" w:rsidRDefault="00481026" w:rsidP="00B66E4A">
      <w:pPr>
        <w:pStyle w:val="Heading2"/>
        <w:rPr>
          <w:rFonts w:asciiTheme="minorHAnsi" w:hAnsiTheme="minorHAnsi" w:cstheme="minorHAnsi"/>
          <w:lang w:val="pt-BR"/>
        </w:rPr>
      </w:pPr>
      <w:bookmarkStart w:id="340" w:name="_Toc74080943"/>
      <w:r w:rsidRPr="00D817C9">
        <w:rPr>
          <w:rFonts w:asciiTheme="minorHAnsi" w:hAnsiTheme="minorHAnsi" w:cstheme="minorHAnsi"/>
          <w:lang w:val="pt-BR"/>
        </w:rPr>
        <w:lastRenderedPageBreak/>
        <w:t>DANH MỤC DỰ ÁN ƯU TIÊN ĐẦU TƯ</w:t>
      </w:r>
      <w:bookmarkEnd w:id="334"/>
      <w:bookmarkEnd w:id="335"/>
      <w:bookmarkEnd w:id="340"/>
      <w:r w:rsidRPr="00D817C9">
        <w:rPr>
          <w:rFonts w:asciiTheme="minorHAnsi" w:hAnsiTheme="minorHAnsi" w:cstheme="minorHAnsi"/>
          <w:lang w:val="pt-BR"/>
        </w:rPr>
        <w:t xml:space="preserve"> </w:t>
      </w:r>
    </w:p>
    <w:p w14:paraId="3CE78FA8" w14:textId="5EB1D55A" w:rsidR="00B74555" w:rsidRPr="00D817C9" w:rsidRDefault="00B74555" w:rsidP="00875A4A">
      <w:pPr>
        <w:pStyle w:val="Content"/>
        <w:rPr>
          <w:lang w:val="es-MX"/>
        </w:rPr>
      </w:pPr>
      <w:r w:rsidRPr="00D817C9">
        <w:rPr>
          <w:lang w:val="es-MX"/>
        </w:rPr>
        <w:t>Căn cứ các tiêu chí đã xây dựng và khả năng cân đối nguồn vốn, tránh đầu tư lãng phí trong quy hoạch, đề nghị thực hiện theo trình tự thực hiện như sau:</w:t>
      </w:r>
    </w:p>
    <w:p w14:paraId="4B53C55E" w14:textId="33F4582D" w:rsidR="004F3477" w:rsidRPr="00D817C9" w:rsidRDefault="004F3477" w:rsidP="00F64A26">
      <w:pPr>
        <w:pStyle w:val="BNGBIUA"/>
      </w:pPr>
      <w:bookmarkStart w:id="341" w:name="_Toc74081022"/>
      <w:r w:rsidRPr="00D817C9">
        <w:t xml:space="preserve">Bảng </w:t>
      </w:r>
      <w:r w:rsidRPr="00D817C9">
        <w:fldChar w:fldCharType="begin"/>
      </w:r>
      <w:r w:rsidRPr="00D817C9">
        <w:instrText xml:space="preserve"> STYLEREF 1 \s </w:instrText>
      </w:r>
      <w:r w:rsidRPr="00D817C9">
        <w:fldChar w:fldCharType="separate"/>
      </w:r>
      <w:r w:rsidR="009B26C5" w:rsidRPr="00D817C9">
        <w:rPr>
          <w:noProof/>
        </w:rPr>
        <w:t>8</w:t>
      </w:r>
      <w:r w:rsidRPr="00D817C9">
        <w:fldChar w:fldCharType="end"/>
      </w:r>
      <w:r w:rsidR="003A059A" w:rsidRPr="00D817C9">
        <w:t>.</w:t>
      </w:r>
      <w:r w:rsidRPr="00D817C9">
        <w:fldChar w:fldCharType="begin"/>
      </w:r>
      <w:r w:rsidRPr="00D817C9">
        <w:instrText xml:space="preserve"> SEQ Bảng \* ARABIC \s 1 </w:instrText>
      </w:r>
      <w:r w:rsidRPr="00D817C9">
        <w:fldChar w:fldCharType="separate"/>
      </w:r>
      <w:r w:rsidR="009B26C5" w:rsidRPr="00D817C9">
        <w:rPr>
          <w:noProof/>
        </w:rPr>
        <w:t>1</w:t>
      </w:r>
      <w:r w:rsidRPr="00D817C9">
        <w:fldChar w:fldCharType="end"/>
      </w:r>
      <w:r w:rsidRPr="00D817C9">
        <w:rPr>
          <w:lang w:val="nl-NL"/>
        </w:rPr>
        <w:t xml:space="preserve">. </w:t>
      </w:r>
      <w:r w:rsidRPr="00D817C9">
        <w:t xml:space="preserve">Kinh phí đầu tư thực hiện quy hoạch vùng </w:t>
      </w:r>
      <w:r w:rsidR="00F12D49" w:rsidRPr="00D817C9">
        <w:t>ĐBBB</w:t>
      </w:r>
      <w:bookmarkEnd w:id="341"/>
    </w:p>
    <w:p w14:paraId="0156B127" w14:textId="77777777" w:rsidR="004F3477" w:rsidRPr="00D817C9" w:rsidRDefault="004F3477" w:rsidP="00481026">
      <w:pPr>
        <w:ind w:firstLine="567"/>
        <w:jc w:val="both"/>
        <w:rPr>
          <w:rFonts w:asciiTheme="minorHAnsi" w:hAnsiTheme="minorHAnsi" w:cstheme="minorHAnsi"/>
          <w:bCs/>
          <w:iCs/>
          <w:sz w:val="28"/>
          <w:szCs w:val="28"/>
          <w:lang w:val="es-MX"/>
        </w:rPr>
      </w:pPr>
    </w:p>
    <w:tbl>
      <w:tblPr>
        <w:tblW w:w="9067" w:type="dxa"/>
        <w:jc w:val="center"/>
        <w:tblLook w:val="04A0" w:firstRow="1" w:lastRow="0" w:firstColumn="1" w:lastColumn="0" w:noHBand="0" w:noVBand="1"/>
      </w:tblPr>
      <w:tblGrid>
        <w:gridCol w:w="704"/>
        <w:gridCol w:w="5670"/>
        <w:gridCol w:w="1296"/>
        <w:gridCol w:w="1397"/>
      </w:tblGrid>
      <w:tr w:rsidR="00F72F15" w:rsidRPr="00D817C9" w14:paraId="30342E03" w14:textId="77777777" w:rsidTr="006C19C4">
        <w:trPr>
          <w:trHeight w:val="521"/>
          <w:tblHeader/>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E25E8F" w14:textId="77777777" w:rsidR="006C5659" w:rsidRPr="00D817C9" w:rsidRDefault="006C5659" w:rsidP="00232AA3">
            <w:pPr>
              <w:jc w:val="center"/>
              <w:rPr>
                <w:b/>
                <w:bCs/>
                <w:sz w:val="24"/>
                <w:szCs w:val="24"/>
              </w:rPr>
            </w:pPr>
            <w:r w:rsidRPr="00D817C9">
              <w:rPr>
                <w:b/>
                <w:bCs/>
                <w:sz w:val="24"/>
                <w:szCs w:val="24"/>
              </w:rPr>
              <w:t>TT</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5245B3" w14:textId="77777777" w:rsidR="006C5659" w:rsidRPr="00D817C9" w:rsidRDefault="006C5659" w:rsidP="00232AA3">
            <w:pPr>
              <w:jc w:val="center"/>
              <w:rPr>
                <w:b/>
                <w:bCs/>
                <w:sz w:val="24"/>
                <w:szCs w:val="24"/>
              </w:rPr>
            </w:pPr>
            <w:r w:rsidRPr="00D817C9">
              <w:rPr>
                <w:b/>
                <w:bCs/>
                <w:sz w:val="24"/>
                <w:szCs w:val="24"/>
              </w:rPr>
              <w:t>Tên công trình</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6B29970B" w14:textId="77777777" w:rsidR="006C5659" w:rsidRPr="00D817C9" w:rsidRDefault="006C5659" w:rsidP="00232AA3">
            <w:pPr>
              <w:jc w:val="center"/>
              <w:rPr>
                <w:b/>
                <w:bCs/>
                <w:sz w:val="24"/>
                <w:szCs w:val="24"/>
              </w:rPr>
            </w:pPr>
            <w:r w:rsidRPr="00D817C9">
              <w:rPr>
                <w:b/>
                <w:bCs/>
                <w:sz w:val="24"/>
                <w:szCs w:val="24"/>
              </w:rPr>
              <w:t>Kinh phí</w:t>
            </w:r>
          </w:p>
          <w:p w14:paraId="359473F0" w14:textId="77777777" w:rsidR="006C5659" w:rsidRPr="00D817C9" w:rsidRDefault="006C5659" w:rsidP="00232AA3">
            <w:pPr>
              <w:jc w:val="center"/>
              <w:rPr>
                <w:b/>
                <w:bCs/>
                <w:sz w:val="24"/>
                <w:szCs w:val="24"/>
              </w:rPr>
            </w:pPr>
            <w:r w:rsidRPr="00D817C9">
              <w:rPr>
                <w:b/>
                <w:bCs/>
                <w:sz w:val="24"/>
                <w:szCs w:val="24"/>
              </w:rPr>
              <w:t>(tỷ đồng)</w:t>
            </w:r>
          </w:p>
        </w:tc>
        <w:tc>
          <w:tcPr>
            <w:tcW w:w="1397" w:type="dxa"/>
            <w:tcBorders>
              <w:top w:val="single" w:sz="4" w:space="0" w:color="auto"/>
              <w:left w:val="nil"/>
              <w:bottom w:val="single" w:sz="4" w:space="0" w:color="auto"/>
              <w:right w:val="single" w:sz="4" w:space="0" w:color="auto"/>
            </w:tcBorders>
          </w:tcPr>
          <w:p w14:paraId="1B308A3E" w14:textId="77777777" w:rsidR="006C5659" w:rsidRPr="00D817C9" w:rsidRDefault="006C5659" w:rsidP="00232AA3">
            <w:pPr>
              <w:jc w:val="center"/>
              <w:rPr>
                <w:b/>
                <w:bCs/>
                <w:sz w:val="24"/>
                <w:szCs w:val="24"/>
              </w:rPr>
            </w:pPr>
            <w:r w:rsidRPr="00D817C9">
              <w:rPr>
                <w:b/>
                <w:bCs/>
                <w:sz w:val="24"/>
                <w:szCs w:val="24"/>
              </w:rPr>
              <w:t>Giai đoạn đầu tư</w:t>
            </w:r>
          </w:p>
        </w:tc>
      </w:tr>
      <w:tr w:rsidR="00F72F15" w:rsidRPr="00D817C9" w14:paraId="43128521" w14:textId="77777777" w:rsidTr="006C19C4">
        <w:trPr>
          <w:trHeight w:val="1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5CD5F97D" w14:textId="77777777" w:rsidR="006C5659" w:rsidRPr="00D817C9" w:rsidRDefault="006C5659" w:rsidP="00232AA3">
            <w:pPr>
              <w:jc w:val="center"/>
              <w:rPr>
                <w:b/>
                <w:bCs/>
                <w:sz w:val="24"/>
                <w:szCs w:val="24"/>
              </w:rPr>
            </w:pPr>
            <w:r w:rsidRPr="00D817C9">
              <w:rPr>
                <w:b/>
                <w:bCs/>
                <w:sz w:val="24"/>
                <w:szCs w:val="24"/>
              </w:rPr>
              <w:t>A</w:t>
            </w:r>
          </w:p>
        </w:tc>
        <w:tc>
          <w:tcPr>
            <w:tcW w:w="5670" w:type="dxa"/>
            <w:tcBorders>
              <w:top w:val="nil"/>
              <w:left w:val="nil"/>
              <w:bottom w:val="single" w:sz="4" w:space="0" w:color="auto"/>
              <w:right w:val="single" w:sz="4" w:space="0" w:color="auto"/>
            </w:tcBorders>
            <w:shd w:val="clear" w:color="auto" w:fill="auto"/>
            <w:noWrap/>
            <w:vAlign w:val="bottom"/>
          </w:tcPr>
          <w:p w14:paraId="17D1066E" w14:textId="77777777" w:rsidR="006C5659" w:rsidRPr="00D817C9" w:rsidRDefault="006C5659" w:rsidP="00232AA3">
            <w:pPr>
              <w:rPr>
                <w:b/>
                <w:bCs/>
                <w:sz w:val="24"/>
                <w:szCs w:val="24"/>
              </w:rPr>
            </w:pPr>
            <w:r w:rsidRPr="00D817C9">
              <w:rPr>
                <w:b/>
                <w:bCs/>
                <w:sz w:val="24"/>
                <w:szCs w:val="24"/>
              </w:rPr>
              <w:t>Công trình tưới, cấp nước</w:t>
            </w:r>
          </w:p>
        </w:tc>
        <w:tc>
          <w:tcPr>
            <w:tcW w:w="1296" w:type="dxa"/>
            <w:tcBorders>
              <w:top w:val="single" w:sz="4" w:space="0" w:color="auto"/>
              <w:left w:val="nil"/>
              <w:bottom w:val="single" w:sz="4" w:space="0" w:color="auto"/>
              <w:right w:val="single" w:sz="4" w:space="0" w:color="auto"/>
            </w:tcBorders>
            <w:shd w:val="clear" w:color="auto" w:fill="auto"/>
            <w:vAlign w:val="center"/>
          </w:tcPr>
          <w:p w14:paraId="4B3FC0B3" w14:textId="77777777" w:rsidR="006C5659" w:rsidRPr="00D817C9" w:rsidRDefault="006C5659" w:rsidP="00232AA3">
            <w:pPr>
              <w:jc w:val="center"/>
              <w:rPr>
                <w:b/>
                <w:bCs/>
                <w:sz w:val="24"/>
                <w:szCs w:val="24"/>
              </w:rPr>
            </w:pPr>
          </w:p>
        </w:tc>
        <w:tc>
          <w:tcPr>
            <w:tcW w:w="1397" w:type="dxa"/>
            <w:tcBorders>
              <w:top w:val="single" w:sz="4" w:space="0" w:color="auto"/>
              <w:left w:val="nil"/>
              <w:bottom w:val="single" w:sz="4" w:space="0" w:color="auto"/>
              <w:right w:val="single" w:sz="4" w:space="0" w:color="auto"/>
            </w:tcBorders>
          </w:tcPr>
          <w:p w14:paraId="67D07482" w14:textId="77777777" w:rsidR="006C5659" w:rsidRPr="00D817C9" w:rsidRDefault="006C5659" w:rsidP="00232AA3">
            <w:pPr>
              <w:jc w:val="center"/>
              <w:rPr>
                <w:b/>
                <w:bCs/>
                <w:sz w:val="24"/>
                <w:szCs w:val="24"/>
              </w:rPr>
            </w:pPr>
          </w:p>
        </w:tc>
      </w:tr>
      <w:tr w:rsidR="00F72F15" w:rsidRPr="00D817C9" w14:paraId="14E083C7" w14:textId="77777777" w:rsidTr="006C19C4">
        <w:trPr>
          <w:trHeight w:val="184"/>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88A1E07" w14:textId="77777777" w:rsidR="006C5659" w:rsidRPr="00D817C9" w:rsidRDefault="006C5659" w:rsidP="00232AA3">
            <w:pPr>
              <w:jc w:val="center"/>
              <w:rPr>
                <w:b/>
                <w:bCs/>
                <w:sz w:val="24"/>
                <w:szCs w:val="24"/>
              </w:rPr>
            </w:pPr>
            <w:r w:rsidRPr="00D817C9">
              <w:rPr>
                <w:b/>
                <w:bCs/>
                <w:sz w:val="24"/>
                <w:szCs w:val="24"/>
              </w:rPr>
              <w:t>A1</w:t>
            </w:r>
          </w:p>
        </w:tc>
        <w:tc>
          <w:tcPr>
            <w:tcW w:w="5670" w:type="dxa"/>
            <w:tcBorders>
              <w:top w:val="nil"/>
              <w:left w:val="nil"/>
              <w:bottom w:val="single" w:sz="4" w:space="0" w:color="auto"/>
              <w:right w:val="single" w:sz="4" w:space="0" w:color="auto"/>
            </w:tcBorders>
            <w:shd w:val="clear" w:color="auto" w:fill="auto"/>
            <w:noWrap/>
            <w:vAlign w:val="bottom"/>
            <w:hideMark/>
          </w:tcPr>
          <w:p w14:paraId="25AEC09F" w14:textId="77777777" w:rsidR="006C5659" w:rsidRPr="00D817C9" w:rsidRDefault="006C5659" w:rsidP="00232AA3">
            <w:pPr>
              <w:rPr>
                <w:b/>
                <w:bCs/>
                <w:sz w:val="24"/>
                <w:szCs w:val="24"/>
              </w:rPr>
            </w:pPr>
            <w:r w:rsidRPr="00D817C9">
              <w:rPr>
                <w:b/>
                <w:bCs/>
                <w:sz w:val="24"/>
                <w:szCs w:val="24"/>
              </w:rPr>
              <w:t>Đầu tư sửa chữa, nâng cấp</w:t>
            </w:r>
            <w:r w:rsidRPr="00D817C9">
              <w:rPr>
                <w:sz w:val="24"/>
                <w:szCs w:val="24"/>
              </w:rPr>
              <w:t xml:space="preserve"> </w:t>
            </w:r>
          </w:p>
        </w:tc>
        <w:tc>
          <w:tcPr>
            <w:tcW w:w="1296" w:type="dxa"/>
            <w:tcBorders>
              <w:top w:val="single" w:sz="4" w:space="0" w:color="auto"/>
              <w:left w:val="nil"/>
              <w:bottom w:val="single" w:sz="4" w:space="0" w:color="auto"/>
              <w:right w:val="single" w:sz="4" w:space="0" w:color="auto"/>
            </w:tcBorders>
            <w:shd w:val="clear" w:color="auto" w:fill="auto"/>
            <w:vAlign w:val="center"/>
          </w:tcPr>
          <w:p w14:paraId="3EE66EFC" w14:textId="77777777" w:rsidR="006C5659" w:rsidRPr="00D817C9" w:rsidRDefault="006C5659" w:rsidP="00232AA3">
            <w:pPr>
              <w:jc w:val="center"/>
              <w:rPr>
                <w:b/>
                <w:bCs/>
                <w:sz w:val="24"/>
                <w:szCs w:val="24"/>
              </w:rPr>
            </w:pPr>
          </w:p>
        </w:tc>
        <w:tc>
          <w:tcPr>
            <w:tcW w:w="1397" w:type="dxa"/>
            <w:tcBorders>
              <w:top w:val="single" w:sz="4" w:space="0" w:color="auto"/>
              <w:left w:val="nil"/>
              <w:bottom w:val="single" w:sz="4" w:space="0" w:color="auto"/>
              <w:right w:val="single" w:sz="4" w:space="0" w:color="auto"/>
            </w:tcBorders>
          </w:tcPr>
          <w:p w14:paraId="293C99AE" w14:textId="77777777" w:rsidR="006C5659" w:rsidRPr="00D817C9" w:rsidRDefault="006C5659" w:rsidP="00232AA3">
            <w:pPr>
              <w:jc w:val="center"/>
              <w:rPr>
                <w:b/>
                <w:bCs/>
                <w:sz w:val="24"/>
                <w:szCs w:val="24"/>
              </w:rPr>
            </w:pPr>
          </w:p>
        </w:tc>
      </w:tr>
      <w:tr w:rsidR="005E2417" w:rsidRPr="00D817C9" w14:paraId="03E05CE1" w14:textId="77777777" w:rsidTr="004C3299">
        <w:trPr>
          <w:trHeight w:val="117"/>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326564B4" w14:textId="147E588D" w:rsidR="005E2417" w:rsidRPr="00D817C9" w:rsidRDefault="005E2417" w:rsidP="005E2417">
            <w:pPr>
              <w:jc w:val="center"/>
              <w:rPr>
                <w:bCs/>
                <w:iCs/>
                <w:sz w:val="24"/>
                <w:szCs w:val="24"/>
              </w:rPr>
            </w:pPr>
            <w:r w:rsidRPr="00D817C9">
              <w:rPr>
                <w:bCs/>
                <w:iCs/>
                <w:sz w:val="24"/>
                <w:szCs w:val="24"/>
              </w:rPr>
              <w:t>1</w:t>
            </w:r>
          </w:p>
        </w:tc>
        <w:tc>
          <w:tcPr>
            <w:tcW w:w="5670" w:type="dxa"/>
            <w:tcBorders>
              <w:top w:val="nil"/>
              <w:left w:val="nil"/>
              <w:bottom w:val="single" w:sz="4" w:space="0" w:color="auto"/>
              <w:right w:val="single" w:sz="4" w:space="0" w:color="auto"/>
            </w:tcBorders>
            <w:shd w:val="clear" w:color="auto" w:fill="auto"/>
            <w:noWrap/>
          </w:tcPr>
          <w:p w14:paraId="76D52BF2" w14:textId="3D6D39AB" w:rsidR="005E2417" w:rsidRPr="00D817C9" w:rsidRDefault="005E2417" w:rsidP="005E2417">
            <w:pPr>
              <w:rPr>
                <w:b/>
                <w:i/>
                <w:sz w:val="24"/>
                <w:szCs w:val="24"/>
              </w:rPr>
            </w:pPr>
            <w:r w:rsidRPr="00D817C9">
              <w:rPr>
                <w:sz w:val="24"/>
                <w:szCs w:val="24"/>
              </w:rPr>
              <w:t>Công trình trạm bơm ứng phó với việc hạ thấp mực nước trên hệ thống sông Hồng</w:t>
            </w:r>
          </w:p>
        </w:tc>
        <w:tc>
          <w:tcPr>
            <w:tcW w:w="1296" w:type="dxa"/>
            <w:tcBorders>
              <w:top w:val="nil"/>
              <w:left w:val="nil"/>
              <w:bottom w:val="single" w:sz="4" w:space="0" w:color="auto"/>
              <w:right w:val="single" w:sz="4" w:space="0" w:color="auto"/>
            </w:tcBorders>
            <w:shd w:val="clear" w:color="auto" w:fill="auto"/>
            <w:noWrap/>
            <w:vAlign w:val="center"/>
          </w:tcPr>
          <w:p w14:paraId="107FF863" w14:textId="1F4C7043" w:rsidR="005E2417" w:rsidRPr="00D817C9" w:rsidRDefault="005E2417" w:rsidP="005E2417">
            <w:pPr>
              <w:jc w:val="right"/>
              <w:rPr>
                <w:bCs/>
                <w:iCs/>
                <w:sz w:val="24"/>
                <w:szCs w:val="24"/>
              </w:rPr>
            </w:pPr>
            <w:r w:rsidRPr="00D817C9">
              <w:rPr>
                <w:bCs/>
                <w:iCs/>
                <w:sz w:val="24"/>
                <w:szCs w:val="24"/>
              </w:rPr>
              <w:t>2.520</w:t>
            </w:r>
          </w:p>
        </w:tc>
        <w:tc>
          <w:tcPr>
            <w:tcW w:w="1397" w:type="dxa"/>
            <w:tcBorders>
              <w:top w:val="nil"/>
              <w:left w:val="nil"/>
              <w:bottom w:val="single" w:sz="4" w:space="0" w:color="auto"/>
              <w:right w:val="single" w:sz="4" w:space="0" w:color="auto"/>
            </w:tcBorders>
            <w:vAlign w:val="center"/>
          </w:tcPr>
          <w:p w14:paraId="1868B47A" w14:textId="4331FD56" w:rsidR="005E2417" w:rsidRPr="00D817C9" w:rsidRDefault="005E2417" w:rsidP="004C3299">
            <w:pPr>
              <w:jc w:val="right"/>
              <w:rPr>
                <w:b/>
                <w:i/>
                <w:sz w:val="24"/>
                <w:szCs w:val="24"/>
              </w:rPr>
            </w:pPr>
            <w:r w:rsidRPr="00D817C9">
              <w:rPr>
                <w:sz w:val="24"/>
                <w:szCs w:val="24"/>
              </w:rPr>
              <w:t>2021-2050</w:t>
            </w:r>
          </w:p>
        </w:tc>
      </w:tr>
      <w:tr w:rsidR="005E2417" w:rsidRPr="00D817C9" w14:paraId="2B2A0C23" w14:textId="77777777" w:rsidTr="004C3299">
        <w:trPr>
          <w:trHeight w:val="117"/>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693F8409" w14:textId="4E17D1CB" w:rsidR="005E2417" w:rsidRPr="00D817C9" w:rsidRDefault="005E2417" w:rsidP="005E2417">
            <w:pPr>
              <w:jc w:val="center"/>
              <w:rPr>
                <w:bCs/>
                <w:iCs/>
                <w:sz w:val="24"/>
                <w:szCs w:val="24"/>
              </w:rPr>
            </w:pPr>
            <w:r w:rsidRPr="00D817C9">
              <w:rPr>
                <w:bCs/>
                <w:iCs/>
                <w:sz w:val="24"/>
                <w:szCs w:val="24"/>
              </w:rPr>
              <w:t>2</w:t>
            </w:r>
          </w:p>
        </w:tc>
        <w:tc>
          <w:tcPr>
            <w:tcW w:w="5670" w:type="dxa"/>
            <w:tcBorders>
              <w:top w:val="nil"/>
              <w:left w:val="nil"/>
              <w:bottom w:val="single" w:sz="4" w:space="0" w:color="auto"/>
              <w:right w:val="single" w:sz="4" w:space="0" w:color="auto"/>
            </w:tcBorders>
            <w:shd w:val="clear" w:color="auto" w:fill="auto"/>
            <w:noWrap/>
          </w:tcPr>
          <w:p w14:paraId="44B9423C" w14:textId="1D9662F5" w:rsidR="005E2417" w:rsidRPr="00D817C9" w:rsidRDefault="005E2417" w:rsidP="005E2417">
            <w:pPr>
              <w:rPr>
                <w:sz w:val="24"/>
                <w:szCs w:val="24"/>
              </w:rPr>
            </w:pPr>
            <w:r w:rsidRPr="00D817C9">
              <w:rPr>
                <w:sz w:val="24"/>
                <w:szCs w:val="24"/>
              </w:rPr>
              <w:t>Các công trình tiếp nước, bổ sung nguồn nước</w:t>
            </w:r>
            <w:r w:rsidRPr="00D817C9">
              <w:rPr>
                <w:bCs/>
                <w:iCs/>
                <w:sz w:val="24"/>
                <w:szCs w:val="24"/>
              </w:rPr>
              <w:t xml:space="preserve"> vùng ĐBBB</w:t>
            </w:r>
            <w:r w:rsidRPr="00D817C9">
              <w:rPr>
                <w:sz w:val="24"/>
                <w:szCs w:val="24"/>
              </w:rPr>
              <w:t xml:space="preserve"> </w:t>
            </w:r>
          </w:p>
        </w:tc>
        <w:tc>
          <w:tcPr>
            <w:tcW w:w="1296" w:type="dxa"/>
            <w:tcBorders>
              <w:top w:val="nil"/>
              <w:left w:val="nil"/>
              <w:bottom w:val="single" w:sz="4" w:space="0" w:color="auto"/>
              <w:right w:val="single" w:sz="4" w:space="0" w:color="auto"/>
            </w:tcBorders>
            <w:shd w:val="clear" w:color="auto" w:fill="auto"/>
            <w:noWrap/>
            <w:vAlign w:val="center"/>
          </w:tcPr>
          <w:p w14:paraId="2689AA48" w14:textId="7F924C1D" w:rsidR="005E2417" w:rsidRPr="00D817C9" w:rsidRDefault="005E2417" w:rsidP="005E2417">
            <w:pPr>
              <w:jc w:val="right"/>
              <w:rPr>
                <w:bCs/>
                <w:iCs/>
                <w:sz w:val="24"/>
                <w:szCs w:val="24"/>
              </w:rPr>
            </w:pPr>
            <w:r w:rsidRPr="00D817C9">
              <w:rPr>
                <w:bCs/>
                <w:iCs/>
                <w:sz w:val="24"/>
                <w:szCs w:val="24"/>
              </w:rPr>
              <w:t>10.700</w:t>
            </w:r>
          </w:p>
        </w:tc>
        <w:tc>
          <w:tcPr>
            <w:tcW w:w="1397" w:type="dxa"/>
            <w:tcBorders>
              <w:top w:val="nil"/>
              <w:left w:val="nil"/>
              <w:bottom w:val="single" w:sz="4" w:space="0" w:color="auto"/>
              <w:right w:val="single" w:sz="4" w:space="0" w:color="auto"/>
            </w:tcBorders>
            <w:vAlign w:val="center"/>
          </w:tcPr>
          <w:p w14:paraId="0A56488D" w14:textId="315552C0" w:rsidR="005E2417" w:rsidRPr="00D817C9" w:rsidRDefault="005E2417" w:rsidP="004C3299">
            <w:pPr>
              <w:jc w:val="right"/>
              <w:rPr>
                <w:sz w:val="24"/>
                <w:szCs w:val="24"/>
              </w:rPr>
            </w:pPr>
            <w:r w:rsidRPr="00D817C9">
              <w:rPr>
                <w:sz w:val="24"/>
                <w:szCs w:val="24"/>
              </w:rPr>
              <w:t>2021-2050</w:t>
            </w:r>
          </w:p>
        </w:tc>
      </w:tr>
      <w:tr w:rsidR="005E2417" w:rsidRPr="00D817C9" w14:paraId="6F64DD24" w14:textId="77777777" w:rsidTr="004C3299">
        <w:trPr>
          <w:trHeight w:val="184"/>
          <w:jc w:val="center"/>
        </w:trPr>
        <w:tc>
          <w:tcPr>
            <w:tcW w:w="704" w:type="dxa"/>
            <w:tcBorders>
              <w:top w:val="single" w:sz="4" w:space="0" w:color="auto"/>
              <w:left w:val="single" w:sz="4" w:space="0" w:color="auto"/>
              <w:bottom w:val="single" w:sz="4" w:space="0" w:color="auto"/>
              <w:right w:val="single" w:sz="4" w:space="0" w:color="auto"/>
            </w:tcBorders>
            <w:shd w:val="clear" w:color="auto" w:fill="auto"/>
          </w:tcPr>
          <w:p w14:paraId="5157CBD3" w14:textId="77777777" w:rsidR="005E2417" w:rsidRPr="00D817C9" w:rsidRDefault="005E2417" w:rsidP="005E2417">
            <w:pPr>
              <w:jc w:val="center"/>
              <w:rPr>
                <w:bCs/>
                <w:iCs/>
                <w:sz w:val="24"/>
                <w:szCs w:val="24"/>
              </w:rPr>
            </w:pPr>
            <w:r w:rsidRPr="00D817C9">
              <w:rPr>
                <w:bCs/>
                <w:iCs/>
                <w:sz w:val="24"/>
                <w:szCs w:val="24"/>
              </w:rPr>
              <w:t>3</w:t>
            </w:r>
          </w:p>
        </w:tc>
        <w:tc>
          <w:tcPr>
            <w:tcW w:w="5670" w:type="dxa"/>
            <w:tcBorders>
              <w:top w:val="single" w:sz="4" w:space="0" w:color="auto"/>
              <w:left w:val="nil"/>
              <w:bottom w:val="single" w:sz="4" w:space="0" w:color="auto"/>
              <w:right w:val="single" w:sz="4" w:space="0" w:color="auto"/>
            </w:tcBorders>
            <w:shd w:val="clear" w:color="auto" w:fill="auto"/>
            <w:noWrap/>
          </w:tcPr>
          <w:p w14:paraId="30333E50" w14:textId="2D5F102C" w:rsidR="005E2417" w:rsidRPr="00D817C9" w:rsidRDefault="005E2417" w:rsidP="005E2417">
            <w:pPr>
              <w:rPr>
                <w:sz w:val="24"/>
                <w:szCs w:val="24"/>
              </w:rPr>
            </w:pPr>
            <w:r w:rsidRPr="00D817C9">
              <w:rPr>
                <w:bCs/>
                <w:sz w:val="24"/>
                <w:szCs w:val="24"/>
              </w:rPr>
              <w:t>Cải tạo nâng cấp các hệ thống thủy lợi lớn</w:t>
            </w:r>
            <w:r w:rsidRPr="00D817C9">
              <w:rPr>
                <w:bCs/>
                <w:iCs/>
                <w:sz w:val="24"/>
                <w:szCs w:val="24"/>
              </w:rPr>
              <w:t xml:space="preserve"> vùng ĐBBB</w:t>
            </w:r>
            <w:r w:rsidRPr="00D817C9">
              <w:rPr>
                <w:bCs/>
                <w:sz w:val="24"/>
                <w:szCs w:val="24"/>
              </w:rPr>
              <w:t xml:space="preserve"> vùng ĐBBB </w:t>
            </w:r>
          </w:p>
        </w:tc>
        <w:tc>
          <w:tcPr>
            <w:tcW w:w="1296" w:type="dxa"/>
            <w:tcBorders>
              <w:top w:val="single" w:sz="4" w:space="0" w:color="auto"/>
              <w:left w:val="nil"/>
              <w:bottom w:val="single" w:sz="4" w:space="0" w:color="auto"/>
              <w:right w:val="single" w:sz="4" w:space="0" w:color="auto"/>
            </w:tcBorders>
            <w:shd w:val="clear" w:color="auto" w:fill="auto"/>
            <w:noWrap/>
            <w:vAlign w:val="center"/>
          </w:tcPr>
          <w:p w14:paraId="0E0CC8DB" w14:textId="20F4FECB" w:rsidR="005E2417" w:rsidRPr="00D817C9" w:rsidRDefault="005E2417" w:rsidP="005E2417">
            <w:pPr>
              <w:jc w:val="right"/>
              <w:rPr>
                <w:sz w:val="24"/>
                <w:szCs w:val="24"/>
              </w:rPr>
            </w:pPr>
            <w:r w:rsidRPr="00D817C9">
              <w:rPr>
                <w:bCs/>
                <w:sz w:val="24"/>
                <w:szCs w:val="24"/>
              </w:rPr>
              <w:t>10.080</w:t>
            </w:r>
          </w:p>
        </w:tc>
        <w:tc>
          <w:tcPr>
            <w:tcW w:w="1397" w:type="dxa"/>
            <w:tcBorders>
              <w:top w:val="single" w:sz="4" w:space="0" w:color="auto"/>
              <w:left w:val="nil"/>
              <w:bottom w:val="single" w:sz="4" w:space="0" w:color="auto"/>
              <w:right w:val="single" w:sz="4" w:space="0" w:color="auto"/>
            </w:tcBorders>
            <w:vAlign w:val="center"/>
          </w:tcPr>
          <w:p w14:paraId="1B824384" w14:textId="0F550CAB" w:rsidR="005E2417" w:rsidRPr="00D817C9" w:rsidRDefault="005E2417" w:rsidP="004C3299">
            <w:pPr>
              <w:jc w:val="right"/>
              <w:rPr>
                <w:sz w:val="24"/>
                <w:szCs w:val="24"/>
              </w:rPr>
            </w:pPr>
            <w:r w:rsidRPr="00D817C9">
              <w:rPr>
                <w:sz w:val="24"/>
                <w:szCs w:val="24"/>
              </w:rPr>
              <w:t>2021-2050</w:t>
            </w:r>
          </w:p>
        </w:tc>
      </w:tr>
      <w:tr w:rsidR="00F72F15" w:rsidRPr="00D817C9" w14:paraId="631E0287" w14:textId="77777777" w:rsidTr="004C3299">
        <w:trPr>
          <w:trHeight w:val="175"/>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4207A57" w14:textId="07599DE4" w:rsidR="00AB486A" w:rsidRPr="00D817C9" w:rsidRDefault="00AB486A" w:rsidP="00AB486A">
            <w:pPr>
              <w:jc w:val="center"/>
              <w:rPr>
                <w:b/>
                <w:bCs/>
                <w:sz w:val="24"/>
                <w:szCs w:val="24"/>
              </w:rPr>
            </w:pPr>
            <w:r w:rsidRPr="00D817C9">
              <w:rPr>
                <w:b/>
                <w:bCs/>
                <w:sz w:val="24"/>
                <w:szCs w:val="24"/>
              </w:rPr>
              <w:t>A2</w:t>
            </w:r>
          </w:p>
        </w:tc>
        <w:tc>
          <w:tcPr>
            <w:tcW w:w="5670" w:type="dxa"/>
            <w:tcBorders>
              <w:top w:val="nil"/>
              <w:left w:val="nil"/>
              <w:bottom w:val="single" w:sz="4" w:space="0" w:color="auto"/>
              <w:right w:val="single" w:sz="4" w:space="0" w:color="auto"/>
            </w:tcBorders>
            <w:shd w:val="clear" w:color="auto" w:fill="auto"/>
            <w:noWrap/>
            <w:vAlign w:val="bottom"/>
            <w:hideMark/>
          </w:tcPr>
          <w:p w14:paraId="3D021E38" w14:textId="77777777" w:rsidR="00AB486A" w:rsidRPr="00D817C9" w:rsidRDefault="00AB486A" w:rsidP="00AB486A">
            <w:pPr>
              <w:rPr>
                <w:b/>
                <w:bCs/>
                <w:sz w:val="24"/>
                <w:szCs w:val="24"/>
              </w:rPr>
            </w:pPr>
            <w:r w:rsidRPr="00D817C9">
              <w:rPr>
                <w:b/>
                <w:bCs/>
                <w:sz w:val="24"/>
                <w:szCs w:val="24"/>
              </w:rPr>
              <w:t>Xây dựng các công trình tích trữ, tạo nguồn nước</w:t>
            </w:r>
          </w:p>
        </w:tc>
        <w:tc>
          <w:tcPr>
            <w:tcW w:w="1296" w:type="dxa"/>
            <w:tcBorders>
              <w:top w:val="nil"/>
              <w:left w:val="nil"/>
              <w:bottom w:val="single" w:sz="4" w:space="0" w:color="auto"/>
              <w:right w:val="single" w:sz="4" w:space="0" w:color="auto"/>
            </w:tcBorders>
            <w:shd w:val="clear" w:color="auto" w:fill="auto"/>
            <w:vAlign w:val="center"/>
          </w:tcPr>
          <w:p w14:paraId="6ECF7346" w14:textId="2CFC97D7" w:rsidR="00AB486A" w:rsidRPr="00D817C9" w:rsidRDefault="00AB486A" w:rsidP="00AB486A">
            <w:pPr>
              <w:jc w:val="right"/>
              <w:rPr>
                <w:b/>
                <w:bCs/>
                <w:sz w:val="24"/>
                <w:szCs w:val="24"/>
              </w:rPr>
            </w:pPr>
            <w:r w:rsidRPr="00D817C9">
              <w:rPr>
                <w:b/>
                <w:bCs/>
                <w:sz w:val="24"/>
                <w:szCs w:val="24"/>
              </w:rPr>
              <w:t> </w:t>
            </w:r>
          </w:p>
        </w:tc>
        <w:tc>
          <w:tcPr>
            <w:tcW w:w="1397" w:type="dxa"/>
            <w:tcBorders>
              <w:top w:val="nil"/>
              <w:left w:val="nil"/>
              <w:bottom w:val="single" w:sz="4" w:space="0" w:color="auto"/>
              <w:right w:val="single" w:sz="4" w:space="0" w:color="auto"/>
            </w:tcBorders>
            <w:vAlign w:val="center"/>
          </w:tcPr>
          <w:p w14:paraId="278637F9" w14:textId="77777777" w:rsidR="00AB486A" w:rsidRPr="00D817C9" w:rsidRDefault="00AB486A" w:rsidP="004C3299">
            <w:pPr>
              <w:jc w:val="right"/>
              <w:rPr>
                <w:b/>
                <w:bCs/>
                <w:sz w:val="24"/>
                <w:szCs w:val="24"/>
              </w:rPr>
            </w:pPr>
          </w:p>
        </w:tc>
      </w:tr>
      <w:tr w:rsidR="00F72F15" w:rsidRPr="00D817C9" w14:paraId="0E7173D3" w14:textId="77777777" w:rsidTr="004C3299">
        <w:trPr>
          <w:trHeight w:val="1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434723B2" w14:textId="6FB7BDED" w:rsidR="00AB486A" w:rsidRPr="00D817C9" w:rsidRDefault="00AB486A" w:rsidP="00AB486A">
            <w:pPr>
              <w:jc w:val="center"/>
              <w:rPr>
                <w:sz w:val="24"/>
                <w:szCs w:val="24"/>
              </w:rPr>
            </w:pPr>
            <w:r w:rsidRPr="00D817C9">
              <w:rPr>
                <w:sz w:val="24"/>
                <w:szCs w:val="24"/>
              </w:rPr>
              <w:t>6</w:t>
            </w:r>
          </w:p>
        </w:tc>
        <w:tc>
          <w:tcPr>
            <w:tcW w:w="5670" w:type="dxa"/>
            <w:tcBorders>
              <w:top w:val="nil"/>
              <w:left w:val="nil"/>
              <w:bottom w:val="single" w:sz="4" w:space="0" w:color="auto"/>
              <w:right w:val="single" w:sz="4" w:space="0" w:color="auto"/>
            </w:tcBorders>
            <w:shd w:val="clear" w:color="auto" w:fill="auto"/>
          </w:tcPr>
          <w:p w14:paraId="1B3135F0" w14:textId="77777777" w:rsidR="00AB486A" w:rsidRPr="00D817C9" w:rsidRDefault="00AB486A" w:rsidP="00AB486A">
            <w:pPr>
              <w:rPr>
                <w:sz w:val="24"/>
                <w:szCs w:val="24"/>
              </w:rPr>
            </w:pPr>
            <w:r w:rsidRPr="00D817C9">
              <w:rPr>
                <w:sz w:val="24"/>
                <w:szCs w:val="24"/>
              </w:rPr>
              <w:t>Cải tạo đầu mối Cẩm Đình, Hiệp Thuận, Vân Cốc và đập Đáy và làm sống lại sông Đáy, phục vụ đa mục tiêu</w:t>
            </w:r>
          </w:p>
        </w:tc>
        <w:tc>
          <w:tcPr>
            <w:tcW w:w="1296" w:type="dxa"/>
            <w:tcBorders>
              <w:top w:val="nil"/>
              <w:left w:val="nil"/>
              <w:bottom w:val="single" w:sz="4" w:space="0" w:color="auto"/>
              <w:right w:val="single" w:sz="4" w:space="0" w:color="auto"/>
            </w:tcBorders>
            <w:shd w:val="clear" w:color="000000" w:fill="FFFFFF"/>
            <w:noWrap/>
            <w:vAlign w:val="center"/>
          </w:tcPr>
          <w:p w14:paraId="705D4D33" w14:textId="1FA7CB53" w:rsidR="00AB486A" w:rsidRPr="00D817C9" w:rsidRDefault="00AB486A" w:rsidP="00AB486A">
            <w:pPr>
              <w:jc w:val="right"/>
              <w:rPr>
                <w:sz w:val="24"/>
                <w:szCs w:val="24"/>
              </w:rPr>
            </w:pPr>
            <w:r w:rsidRPr="00D817C9">
              <w:rPr>
                <w:sz w:val="24"/>
                <w:szCs w:val="24"/>
              </w:rPr>
              <w:t>20.000</w:t>
            </w:r>
          </w:p>
        </w:tc>
        <w:tc>
          <w:tcPr>
            <w:tcW w:w="1397" w:type="dxa"/>
            <w:tcBorders>
              <w:top w:val="nil"/>
              <w:left w:val="nil"/>
              <w:bottom w:val="single" w:sz="4" w:space="0" w:color="auto"/>
              <w:right w:val="single" w:sz="4" w:space="0" w:color="auto"/>
            </w:tcBorders>
            <w:shd w:val="clear" w:color="000000" w:fill="FFFFFF"/>
            <w:vAlign w:val="center"/>
          </w:tcPr>
          <w:p w14:paraId="466792A4" w14:textId="3EF7CF55" w:rsidR="00AB486A" w:rsidRPr="00D817C9" w:rsidRDefault="00AB486A" w:rsidP="004C3299">
            <w:pPr>
              <w:jc w:val="right"/>
              <w:rPr>
                <w:sz w:val="24"/>
                <w:szCs w:val="24"/>
              </w:rPr>
            </w:pPr>
            <w:r w:rsidRPr="00D817C9">
              <w:rPr>
                <w:sz w:val="24"/>
                <w:szCs w:val="24"/>
              </w:rPr>
              <w:t>2031-2050</w:t>
            </w:r>
          </w:p>
        </w:tc>
      </w:tr>
      <w:tr w:rsidR="00F72F15" w:rsidRPr="00D817C9" w14:paraId="00A19A6F" w14:textId="77777777" w:rsidTr="004C3299">
        <w:trPr>
          <w:trHeight w:val="1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31751BC0" w14:textId="0F703C7B" w:rsidR="00AB486A" w:rsidRPr="00D817C9" w:rsidRDefault="00AB486A" w:rsidP="00AB486A">
            <w:pPr>
              <w:jc w:val="center"/>
              <w:rPr>
                <w:sz w:val="24"/>
                <w:szCs w:val="24"/>
              </w:rPr>
            </w:pPr>
            <w:r w:rsidRPr="00D817C9">
              <w:rPr>
                <w:sz w:val="24"/>
                <w:szCs w:val="24"/>
              </w:rPr>
              <w:t>7</w:t>
            </w:r>
          </w:p>
        </w:tc>
        <w:tc>
          <w:tcPr>
            <w:tcW w:w="5670" w:type="dxa"/>
            <w:tcBorders>
              <w:top w:val="nil"/>
              <w:left w:val="nil"/>
              <w:bottom w:val="single" w:sz="4" w:space="0" w:color="auto"/>
              <w:right w:val="single" w:sz="4" w:space="0" w:color="auto"/>
            </w:tcBorders>
            <w:shd w:val="clear" w:color="auto" w:fill="auto"/>
          </w:tcPr>
          <w:p w14:paraId="74B67421" w14:textId="77777777" w:rsidR="00AB486A" w:rsidRPr="00D817C9" w:rsidRDefault="00AB486A" w:rsidP="00AB486A">
            <w:pPr>
              <w:rPr>
                <w:sz w:val="24"/>
                <w:szCs w:val="24"/>
              </w:rPr>
            </w:pPr>
            <w:r w:rsidRPr="00D817C9">
              <w:rPr>
                <w:sz w:val="24"/>
                <w:szCs w:val="24"/>
              </w:rPr>
              <w:t>Các đập trên sông Hồng và sông Đuống tại hạ lưu các cống Long Tửu, Xuân Quan</w:t>
            </w:r>
          </w:p>
        </w:tc>
        <w:tc>
          <w:tcPr>
            <w:tcW w:w="1296" w:type="dxa"/>
            <w:tcBorders>
              <w:top w:val="nil"/>
              <w:left w:val="nil"/>
              <w:bottom w:val="single" w:sz="4" w:space="0" w:color="auto"/>
              <w:right w:val="single" w:sz="4" w:space="0" w:color="auto"/>
            </w:tcBorders>
            <w:shd w:val="clear" w:color="000000" w:fill="FFFFFF"/>
            <w:noWrap/>
            <w:vAlign w:val="center"/>
          </w:tcPr>
          <w:p w14:paraId="7EBA7857" w14:textId="032FF0B8" w:rsidR="00AB486A" w:rsidRPr="00D817C9" w:rsidRDefault="00AB486A" w:rsidP="00AB486A">
            <w:pPr>
              <w:jc w:val="right"/>
              <w:rPr>
                <w:sz w:val="24"/>
                <w:szCs w:val="24"/>
              </w:rPr>
            </w:pPr>
            <w:r w:rsidRPr="00D817C9">
              <w:rPr>
                <w:sz w:val="24"/>
                <w:szCs w:val="24"/>
              </w:rPr>
              <w:t> </w:t>
            </w:r>
          </w:p>
        </w:tc>
        <w:tc>
          <w:tcPr>
            <w:tcW w:w="1397" w:type="dxa"/>
            <w:tcBorders>
              <w:top w:val="nil"/>
              <w:left w:val="nil"/>
              <w:bottom w:val="single" w:sz="4" w:space="0" w:color="auto"/>
              <w:right w:val="single" w:sz="4" w:space="0" w:color="auto"/>
            </w:tcBorders>
            <w:shd w:val="clear" w:color="000000" w:fill="FFFFFF"/>
            <w:vAlign w:val="center"/>
          </w:tcPr>
          <w:p w14:paraId="52A78B8E" w14:textId="77777777" w:rsidR="00AB486A" w:rsidRPr="00D817C9" w:rsidRDefault="00AB486A" w:rsidP="004C3299">
            <w:pPr>
              <w:jc w:val="right"/>
              <w:rPr>
                <w:sz w:val="24"/>
                <w:szCs w:val="24"/>
              </w:rPr>
            </w:pPr>
            <w:r w:rsidRPr="00D817C9">
              <w:rPr>
                <w:sz w:val="24"/>
                <w:szCs w:val="24"/>
              </w:rPr>
              <w:t>2031-2050</w:t>
            </w:r>
          </w:p>
        </w:tc>
      </w:tr>
      <w:tr w:rsidR="00F72F15" w:rsidRPr="00D817C9" w14:paraId="3C79B775" w14:textId="77777777" w:rsidTr="004C3299">
        <w:trPr>
          <w:trHeight w:val="184"/>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FA9BB09" w14:textId="77777777" w:rsidR="00AB486A" w:rsidRPr="00D817C9" w:rsidRDefault="00AB486A" w:rsidP="00AB486A">
            <w:pPr>
              <w:jc w:val="center"/>
              <w:rPr>
                <w:b/>
                <w:bCs/>
                <w:sz w:val="24"/>
                <w:szCs w:val="24"/>
              </w:rPr>
            </w:pPr>
            <w:r w:rsidRPr="00D817C9">
              <w:rPr>
                <w:b/>
                <w:bCs/>
                <w:sz w:val="24"/>
                <w:szCs w:val="24"/>
              </w:rPr>
              <w:t>B</w:t>
            </w:r>
          </w:p>
        </w:tc>
        <w:tc>
          <w:tcPr>
            <w:tcW w:w="5670" w:type="dxa"/>
            <w:tcBorders>
              <w:top w:val="nil"/>
              <w:left w:val="nil"/>
              <w:bottom w:val="single" w:sz="4" w:space="0" w:color="auto"/>
              <w:right w:val="single" w:sz="4" w:space="0" w:color="auto"/>
            </w:tcBorders>
            <w:shd w:val="clear" w:color="auto" w:fill="auto"/>
            <w:noWrap/>
            <w:vAlign w:val="bottom"/>
            <w:hideMark/>
          </w:tcPr>
          <w:p w14:paraId="0D793931" w14:textId="77777777" w:rsidR="00AB486A" w:rsidRPr="00D817C9" w:rsidRDefault="00AB486A" w:rsidP="00AB486A">
            <w:pPr>
              <w:rPr>
                <w:b/>
                <w:bCs/>
                <w:sz w:val="24"/>
                <w:szCs w:val="24"/>
              </w:rPr>
            </w:pPr>
            <w:r w:rsidRPr="00D817C9">
              <w:rPr>
                <w:b/>
                <w:bCs/>
                <w:sz w:val="24"/>
                <w:szCs w:val="24"/>
              </w:rPr>
              <w:t>Các giải pháp tiêu, thoát nước</w:t>
            </w:r>
          </w:p>
        </w:tc>
        <w:tc>
          <w:tcPr>
            <w:tcW w:w="1296" w:type="dxa"/>
            <w:tcBorders>
              <w:top w:val="nil"/>
              <w:left w:val="nil"/>
              <w:bottom w:val="single" w:sz="4" w:space="0" w:color="auto"/>
              <w:right w:val="single" w:sz="4" w:space="0" w:color="auto"/>
            </w:tcBorders>
            <w:shd w:val="clear" w:color="auto" w:fill="auto"/>
            <w:vAlign w:val="center"/>
          </w:tcPr>
          <w:p w14:paraId="072CDF7C" w14:textId="613273D8" w:rsidR="00AB486A" w:rsidRPr="00D817C9" w:rsidRDefault="00AB486A" w:rsidP="00AB486A">
            <w:pPr>
              <w:jc w:val="right"/>
              <w:rPr>
                <w:b/>
                <w:bCs/>
                <w:sz w:val="24"/>
                <w:szCs w:val="24"/>
              </w:rPr>
            </w:pPr>
            <w:r w:rsidRPr="00D817C9">
              <w:rPr>
                <w:b/>
                <w:bCs/>
                <w:sz w:val="24"/>
                <w:szCs w:val="24"/>
              </w:rPr>
              <w:t> </w:t>
            </w:r>
          </w:p>
        </w:tc>
        <w:tc>
          <w:tcPr>
            <w:tcW w:w="1397" w:type="dxa"/>
            <w:tcBorders>
              <w:top w:val="nil"/>
              <w:left w:val="nil"/>
              <w:bottom w:val="single" w:sz="4" w:space="0" w:color="auto"/>
              <w:right w:val="single" w:sz="4" w:space="0" w:color="auto"/>
            </w:tcBorders>
            <w:vAlign w:val="center"/>
          </w:tcPr>
          <w:p w14:paraId="5F864108" w14:textId="77777777" w:rsidR="00AB486A" w:rsidRPr="00D817C9" w:rsidRDefault="00AB486A" w:rsidP="004C3299">
            <w:pPr>
              <w:jc w:val="right"/>
              <w:rPr>
                <w:b/>
                <w:bCs/>
                <w:sz w:val="24"/>
                <w:szCs w:val="24"/>
              </w:rPr>
            </w:pPr>
          </w:p>
        </w:tc>
      </w:tr>
      <w:tr w:rsidR="00F72F15" w:rsidRPr="00D817C9" w14:paraId="5A844C70" w14:textId="77777777" w:rsidTr="004C3299">
        <w:trPr>
          <w:trHeight w:val="197"/>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53B54D51" w14:textId="51FC7283" w:rsidR="00AB486A" w:rsidRPr="00D817C9" w:rsidRDefault="00AB486A" w:rsidP="00AB486A">
            <w:pPr>
              <w:spacing w:line="280" w:lineRule="exact"/>
              <w:jc w:val="center"/>
              <w:rPr>
                <w:sz w:val="24"/>
                <w:szCs w:val="24"/>
              </w:rPr>
            </w:pPr>
            <w:r w:rsidRPr="00D817C9">
              <w:rPr>
                <w:sz w:val="24"/>
                <w:szCs w:val="24"/>
              </w:rPr>
              <w:t>1</w:t>
            </w:r>
          </w:p>
        </w:tc>
        <w:tc>
          <w:tcPr>
            <w:tcW w:w="5670" w:type="dxa"/>
            <w:tcBorders>
              <w:top w:val="nil"/>
              <w:left w:val="nil"/>
              <w:bottom w:val="single" w:sz="4" w:space="0" w:color="auto"/>
              <w:right w:val="single" w:sz="4" w:space="0" w:color="auto"/>
            </w:tcBorders>
            <w:shd w:val="clear" w:color="auto" w:fill="auto"/>
            <w:noWrap/>
            <w:vAlign w:val="bottom"/>
          </w:tcPr>
          <w:p w14:paraId="6D63FCC8" w14:textId="592A82AD" w:rsidR="00AB486A" w:rsidRPr="00D817C9" w:rsidRDefault="00AB486A" w:rsidP="00AB486A">
            <w:pPr>
              <w:spacing w:line="280" w:lineRule="exact"/>
              <w:rPr>
                <w:b/>
                <w:bCs/>
                <w:sz w:val="24"/>
                <w:szCs w:val="24"/>
              </w:rPr>
            </w:pPr>
            <w:r w:rsidRPr="00D817C9">
              <w:rPr>
                <w:bCs/>
                <w:iCs/>
                <w:sz w:val="24"/>
                <w:szCs w:val="24"/>
              </w:rPr>
              <w:t>Chương trình cải tạo, nâng cấp</w:t>
            </w:r>
            <w:r w:rsidR="00266299" w:rsidRPr="00D817C9">
              <w:rPr>
                <w:bCs/>
                <w:iCs/>
                <w:sz w:val="24"/>
                <w:szCs w:val="24"/>
              </w:rPr>
              <w:t xml:space="preserve"> và xây mới</w:t>
            </w:r>
            <w:r w:rsidRPr="00D817C9">
              <w:rPr>
                <w:bCs/>
                <w:iCs/>
                <w:sz w:val="24"/>
                <w:szCs w:val="24"/>
              </w:rPr>
              <w:t xml:space="preserve"> các trạm bơm tiêu hiện có vùng </w:t>
            </w:r>
            <w:r w:rsidR="00F12D49" w:rsidRPr="00D817C9">
              <w:rPr>
                <w:bCs/>
                <w:iCs/>
                <w:sz w:val="24"/>
                <w:szCs w:val="24"/>
              </w:rPr>
              <w:t>ĐBBB</w:t>
            </w:r>
          </w:p>
        </w:tc>
        <w:tc>
          <w:tcPr>
            <w:tcW w:w="1296" w:type="dxa"/>
            <w:tcBorders>
              <w:top w:val="nil"/>
              <w:left w:val="nil"/>
              <w:bottom w:val="single" w:sz="4" w:space="0" w:color="auto"/>
              <w:right w:val="single" w:sz="4" w:space="0" w:color="auto"/>
            </w:tcBorders>
            <w:shd w:val="clear" w:color="auto" w:fill="auto"/>
            <w:vAlign w:val="center"/>
          </w:tcPr>
          <w:p w14:paraId="2FE57520" w14:textId="0B18CBED" w:rsidR="00AB486A" w:rsidRPr="00D817C9" w:rsidRDefault="009419E4" w:rsidP="00AB486A">
            <w:pPr>
              <w:jc w:val="right"/>
              <w:rPr>
                <w:sz w:val="24"/>
                <w:szCs w:val="24"/>
              </w:rPr>
            </w:pPr>
            <w:r w:rsidRPr="00D817C9">
              <w:rPr>
                <w:sz w:val="24"/>
                <w:szCs w:val="24"/>
              </w:rPr>
              <w:t>12</w:t>
            </w:r>
            <w:r w:rsidR="004B2B94" w:rsidRPr="00D817C9">
              <w:rPr>
                <w:sz w:val="24"/>
                <w:szCs w:val="24"/>
              </w:rPr>
              <w:t>.</w:t>
            </w:r>
            <w:r w:rsidRPr="00D817C9">
              <w:rPr>
                <w:sz w:val="24"/>
                <w:szCs w:val="24"/>
              </w:rPr>
              <w:t>57</w:t>
            </w:r>
            <w:r w:rsidR="00AB486A" w:rsidRPr="00D817C9">
              <w:rPr>
                <w:sz w:val="24"/>
                <w:szCs w:val="24"/>
              </w:rPr>
              <w:t>0</w:t>
            </w:r>
          </w:p>
        </w:tc>
        <w:tc>
          <w:tcPr>
            <w:tcW w:w="1397" w:type="dxa"/>
            <w:tcBorders>
              <w:top w:val="nil"/>
              <w:left w:val="nil"/>
              <w:bottom w:val="single" w:sz="4" w:space="0" w:color="auto"/>
              <w:right w:val="single" w:sz="4" w:space="0" w:color="auto"/>
            </w:tcBorders>
            <w:vAlign w:val="center"/>
          </w:tcPr>
          <w:p w14:paraId="10CB18D5" w14:textId="06520619" w:rsidR="00AB486A" w:rsidRPr="00D817C9" w:rsidRDefault="00AB486A" w:rsidP="004C3299">
            <w:pPr>
              <w:spacing w:line="280" w:lineRule="exact"/>
              <w:jc w:val="right"/>
              <w:rPr>
                <w:b/>
                <w:bCs/>
                <w:sz w:val="24"/>
                <w:szCs w:val="24"/>
              </w:rPr>
            </w:pPr>
            <w:r w:rsidRPr="00D817C9">
              <w:rPr>
                <w:sz w:val="24"/>
                <w:szCs w:val="24"/>
              </w:rPr>
              <w:t>2021-20</w:t>
            </w:r>
            <w:r w:rsidR="004B2B94" w:rsidRPr="00D817C9">
              <w:rPr>
                <w:sz w:val="24"/>
                <w:szCs w:val="24"/>
              </w:rPr>
              <w:t>5</w:t>
            </w:r>
            <w:r w:rsidRPr="00D817C9">
              <w:rPr>
                <w:sz w:val="24"/>
                <w:szCs w:val="24"/>
              </w:rPr>
              <w:t>0</w:t>
            </w:r>
          </w:p>
        </w:tc>
      </w:tr>
      <w:tr w:rsidR="00F72F15" w:rsidRPr="00D817C9" w14:paraId="00B6A8CC" w14:textId="77777777" w:rsidTr="004C3299">
        <w:trPr>
          <w:trHeight w:val="1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7061EB56" w14:textId="7DD24A37" w:rsidR="00AB486A" w:rsidRPr="00D817C9" w:rsidRDefault="009419E4" w:rsidP="00AB486A">
            <w:pPr>
              <w:jc w:val="center"/>
              <w:rPr>
                <w:sz w:val="24"/>
                <w:szCs w:val="24"/>
              </w:rPr>
            </w:pPr>
            <w:r w:rsidRPr="00D817C9">
              <w:rPr>
                <w:sz w:val="24"/>
                <w:szCs w:val="24"/>
              </w:rPr>
              <w:t>2</w:t>
            </w:r>
          </w:p>
        </w:tc>
        <w:tc>
          <w:tcPr>
            <w:tcW w:w="5670" w:type="dxa"/>
            <w:tcBorders>
              <w:top w:val="nil"/>
              <w:left w:val="nil"/>
              <w:bottom w:val="single" w:sz="4" w:space="0" w:color="auto"/>
              <w:right w:val="single" w:sz="4" w:space="0" w:color="auto"/>
            </w:tcBorders>
            <w:shd w:val="clear" w:color="auto" w:fill="auto"/>
          </w:tcPr>
          <w:p w14:paraId="778E3F38" w14:textId="6526A61C" w:rsidR="00AB486A" w:rsidRPr="00D817C9" w:rsidRDefault="00AB486A" w:rsidP="00AB486A">
            <w:pPr>
              <w:rPr>
                <w:sz w:val="24"/>
                <w:szCs w:val="24"/>
              </w:rPr>
            </w:pPr>
            <w:r w:rsidRPr="00D817C9">
              <w:rPr>
                <w:sz w:val="24"/>
                <w:szCs w:val="24"/>
              </w:rPr>
              <w:t xml:space="preserve">Cắm mốc, cải tạo nâng cấp các trục tiêu chính trên các hệ thống thủy lợi vùng </w:t>
            </w:r>
            <w:r w:rsidR="00F12D49" w:rsidRPr="00D817C9">
              <w:rPr>
                <w:sz w:val="24"/>
                <w:szCs w:val="24"/>
              </w:rPr>
              <w:t>ĐBBB</w:t>
            </w:r>
          </w:p>
        </w:tc>
        <w:tc>
          <w:tcPr>
            <w:tcW w:w="1296" w:type="dxa"/>
            <w:tcBorders>
              <w:top w:val="nil"/>
              <w:left w:val="nil"/>
              <w:bottom w:val="single" w:sz="4" w:space="0" w:color="auto"/>
              <w:right w:val="single" w:sz="4" w:space="0" w:color="auto"/>
            </w:tcBorders>
            <w:shd w:val="clear" w:color="000000" w:fill="FFFFFF"/>
            <w:noWrap/>
            <w:vAlign w:val="center"/>
          </w:tcPr>
          <w:p w14:paraId="02CF192A" w14:textId="05A2B0CF" w:rsidR="00AB486A" w:rsidRPr="00D817C9" w:rsidRDefault="00266299" w:rsidP="00AB486A">
            <w:pPr>
              <w:jc w:val="right"/>
              <w:rPr>
                <w:sz w:val="24"/>
                <w:szCs w:val="24"/>
              </w:rPr>
            </w:pPr>
            <w:r w:rsidRPr="00D817C9">
              <w:rPr>
                <w:sz w:val="24"/>
                <w:szCs w:val="24"/>
              </w:rPr>
              <w:t>6</w:t>
            </w:r>
            <w:r w:rsidR="00AB486A" w:rsidRPr="00D817C9">
              <w:rPr>
                <w:sz w:val="24"/>
                <w:szCs w:val="24"/>
              </w:rPr>
              <w:t>.4</w:t>
            </w:r>
            <w:r w:rsidRPr="00D817C9">
              <w:rPr>
                <w:sz w:val="24"/>
                <w:szCs w:val="24"/>
              </w:rPr>
              <w:t>3</w:t>
            </w:r>
            <w:r w:rsidR="00AB486A" w:rsidRPr="00D817C9">
              <w:rPr>
                <w:sz w:val="24"/>
                <w:szCs w:val="24"/>
              </w:rPr>
              <w:t>0</w:t>
            </w:r>
          </w:p>
        </w:tc>
        <w:tc>
          <w:tcPr>
            <w:tcW w:w="1397" w:type="dxa"/>
            <w:tcBorders>
              <w:top w:val="nil"/>
              <w:left w:val="nil"/>
              <w:bottom w:val="single" w:sz="4" w:space="0" w:color="auto"/>
              <w:right w:val="single" w:sz="4" w:space="0" w:color="auto"/>
            </w:tcBorders>
            <w:shd w:val="clear" w:color="000000" w:fill="FFFFFF"/>
            <w:vAlign w:val="center"/>
          </w:tcPr>
          <w:p w14:paraId="5E04FEFA" w14:textId="5A2D97DA" w:rsidR="00AB486A" w:rsidRPr="00D817C9" w:rsidRDefault="00AB486A" w:rsidP="004C3299">
            <w:pPr>
              <w:jc w:val="right"/>
              <w:rPr>
                <w:sz w:val="24"/>
                <w:szCs w:val="24"/>
              </w:rPr>
            </w:pPr>
            <w:r w:rsidRPr="00D817C9">
              <w:rPr>
                <w:sz w:val="24"/>
                <w:szCs w:val="24"/>
              </w:rPr>
              <w:t>2021-20</w:t>
            </w:r>
            <w:r w:rsidR="009419E4" w:rsidRPr="00D817C9">
              <w:rPr>
                <w:sz w:val="24"/>
                <w:szCs w:val="24"/>
              </w:rPr>
              <w:t>5</w:t>
            </w:r>
            <w:r w:rsidRPr="00D817C9">
              <w:rPr>
                <w:sz w:val="24"/>
                <w:szCs w:val="24"/>
              </w:rPr>
              <w:t>0</w:t>
            </w:r>
          </w:p>
        </w:tc>
      </w:tr>
      <w:tr w:rsidR="00F72F15" w:rsidRPr="00D817C9" w14:paraId="63BCAE25" w14:textId="77777777" w:rsidTr="004C3299">
        <w:trPr>
          <w:trHeight w:val="184"/>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5D47F49" w14:textId="77777777" w:rsidR="00AB486A" w:rsidRPr="00D817C9" w:rsidRDefault="00AB486A" w:rsidP="00AB486A">
            <w:pPr>
              <w:jc w:val="center"/>
              <w:rPr>
                <w:b/>
                <w:bCs/>
                <w:sz w:val="24"/>
                <w:szCs w:val="24"/>
              </w:rPr>
            </w:pPr>
            <w:r w:rsidRPr="00D817C9">
              <w:rPr>
                <w:b/>
                <w:bCs/>
                <w:sz w:val="24"/>
                <w:szCs w:val="24"/>
              </w:rPr>
              <w:t>C</w:t>
            </w:r>
          </w:p>
        </w:tc>
        <w:tc>
          <w:tcPr>
            <w:tcW w:w="5670" w:type="dxa"/>
            <w:tcBorders>
              <w:top w:val="nil"/>
              <w:left w:val="nil"/>
              <w:bottom w:val="single" w:sz="4" w:space="0" w:color="auto"/>
              <w:right w:val="single" w:sz="4" w:space="0" w:color="auto"/>
            </w:tcBorders>
            <w:shd w:val="clear" w:color="auto" w:fill="auto"/>
            <w:noWrap/>
            <w:vAlign w:val="bottom"/>
            <w:hideMark/>
          </w:tcPr>
          <w:p w14:paraId="0423FA40" w14:textId="77777777" w:rsidR="00AB486A" w:rsidRPr="00D817C9" w:rsidRDefault="00AB486A" w:rsidP="00AB486A">
            <w:pPr>
              <w:rPr>
                <w:b/>
                <w:bCs/>
                <w:sz w:val="24"/>
                <w:szCs w:val="24"/>
              </w:rPr>
            </w:pPr>
            <w:r w:rsidRPr="00D817C9">
              <w:rPr>
                <w:b/>
                <w:bCs/>
                <w:sz w:val="24"/>
                <w:szCs w:val="24"/>
              </w:rPr>
              <w:t>Các giải pháp phòng, chống thiên tai</w:t>
            </w:r>
          </w:p>
        </w:tc>
        <w:tc>
          <w:tcPr>
            <w:tcW w:w="1296" w:type="dxa"/>
            <w:tcBorders>
              <w:top w:val="nil"/>
              <w:left w:val="nil"/>
              <w:bottom w:val="single" w:sz="4" w:space="0" w:color="auto"/>
              <w:right w:val="single" w:sz="4" w:space="0" w:color="auto"/>
            </w:tcBorders>
            <w:shd w:val="clear" w:color="auto" w:fill="auto"/>
            <w:vAlign w:val="center"/>
          </w:tcPr>
          <w:p w14:paraId="1739FB4E" w14:textId="73CE07A4" w:rsidR="00AB486A" w:rsidRPr="00D817C9" w:rsidRDefault="00AB486A" w:rsidP="00AB486A">
            <w:pPr>
              <w:jc w:val="right"/>
              <w:rPr>
                <w:b/>
                <w:bCs/>
                <w:sz w:val="24"/>
                <w:szCs w:val="24"/>
              </w:rPr>
            </w:pPr>
            <w:r w:rsidRPr="00D817C9">
              <w:rPr>
                <w:b/>
                <w:bCs/>
                <w:sz w:val="24"/>
                <w:szCs w:val="24"/>
              </w:rPr>
              <w:t> </w:t>
            </w:r>
          </w:p>
        </w:tc>
        <w:tc>
          <w:tcPr>
            <w:tcW w:w="1397" w:type="dxa"/>
            <w:tcBorders>
              <w:top w:val="nil"/>
              <w:left w:val="nil"/>
              <w:bottom w:val="single" w:sz="4" w:space="0" w:color="auto"/>
              <w:right w:val="single" w:sz="4" w:space="0" w:color="auto"/>
            </w:tcBorders>
            <w:vAlign w:val="center"/>
          </w:tcPr>
          <w:p w14:paraId="266AA15A" w14:textId="77777777" w:rsidR="00AB486A" w:rsidRPr="00D817C9" w:rsidRDefault="00AB486A" w:rsidP="004C3299">
            <w:pPr>
              <w:jc w:val="right"/>
              <w:rPr>
                <w:b/>
                <w:bCs/>
                <w:sz w:val="24"/>
                <w:szCs w:val="24"/>
              </w:rPr>
            </w:pPr>
          </w:p>
        </w:tc>
      </w:tr>
      <w:tr w:rsidR="006279E5" w:rsidRPr="006279E5" w14:paraId="7DDD738C" w14:textId="77777777" w:rsidTr="004C3299">
        <w:trPr>
          <w:trHeight w:val="184"/>
          <w:jc w:val="center"/>
        </w:trPr>
        <w:tc>
          <w:tcPr>
            <w:tcW w:w="704" w:type="dxa"/>
            <w:tcBorders>
              <w:top w:val="nil"/>
              <w:left w:val="single" w:sz="4" w:space="0" w:color="auto"/>
              <w:bottom w:val="single" w:sz="4" w:space="0" w:color="auto"/>
              <w:right w:val="single" w:sz="4" w:space="0" w:color="auto"/>
            </w:tcBorders>
            <w:shd w:val="clear" w:color="auto" w:fill="auto"/>
          </w:tcPr>
          <w:p w14:paraId="5871A0F9" w14:textId="45B4C830" w:rsidR="00E65F40" w:rsidRPr="006279E5" w:rsidRDefault="00E65F40" w:rsidP="00E65F40">
            <w:pPr>
              <w:jc w:val="center"/>
              <w:rPr>
                <w:b/>
                <w:i/>
                <w:sz w:val="24"/>
                <w:szCs w:val="24"/>
              </w:rPr>
            </w:pPr>
            <w:r w:rsidRPr="006279E5">
              <w:rPr>
                <w:sz w:val="24"/>
                <w:szCs w:val="24"/>
              </w:rPr>
              <w:t>1</w:t>
            </w:r>
          </w:p>
        </w:tc>
        <w:tc>
          <w:tcPr>
            <w:tcW w:w="5670" w:type="dxa"/>
            <w:tcBorders>
              <w:top w:val="nil"/>
              <w:left w:val="nil"/>
              <w:bottom w:val="single" w:sz="4" w:space="0" w:color="auto"/>
              <w:right w:val="single" w:sz="4" w:space="0" w:color="auto"/>
            </w:tcBorders>
            <w:shd w:val="clear" w:color="auto" w:fill="auto"/>
            <w:noWrap/>
            <w:vAlign w:val="bottom"/>
          </w:tcPr>
          <w:p w14:paraId="1A396101" w14:textId="5604D7AE" w:rsidR="00E65F40" w:rsidRPr="006279E5" w:rsidRDefault="00E65F40" w:rsidP="00E65F40">
            <w:pPr>
              <w:rPr>
                <w:b/>
                <w:i/>
                <w:sz w:val="24"/>
                <w:szCs w:val="24"/>
              </w:rPr>
            </w:pPr>
            <w:r w:rsidRPr="006279E5">
              <w:rPr>
                <w:sz w:val="22"/>
                <w:szCs w:val="22"/>
              </w:rPr>
              <w:t>Nâng cấp hệ thống đê sông</w:t>
            </w:r>
          </w:p>
        </w:tc>
        <w:tc>
          <w:tcPr>
            <w:tcW w:w="1296" w:type="dxa"/>
            <w:tcBorders>
              <w:top w:val="nil"/>
              <w:left w:val="nil"/>
              <w:bottom w:val="single" w:sz="4" w:space="0" w:color="auto"/>
              <w:right w:val="single" w:sz="4" w:space="0" w:color="auto"/>
            </w:tcBorders>
            <w:shd w:val="clear" w:color="auto" w:fill="auto"/>
            <w:noWrap/>
            <w:vAlign w:val="bottom"/>
          </w:tcPr>
          <w:p w14:paraId="28B5536B" w14:textId="44FCCB7D" w:rsidR="00E65F40" w:rsidRPr="006279E5" w:rsidRDefault="00E65F40" w:rsidP="00E65F40">
            <w:pPr>
              <w:jc w:val="right"/>
              <w:rPr>
                <w:bCs/>
                <w:iCs/>
                <w:sz w:val="24"/>
                <w:szCs w:val="24"/>
                <w:lang w:val="vi-VN"/>
              </w:rPr>
            </w:pPr>
            <w:r w:rsidRPr="006279E5">
              <w:rPr>
                <w:sz w:val="24"/>
                <w:szCs w:val="24"/>
              </w:rPr>
              <w:t xml:space="preserve">110.000 </w:t>
            </w:r>
          </w:p>
        </w:tc>
        <w:tc>
          <w:tcPr>
            <w:tcW w:w="1397" w:type="dxa"/>
            <w:tcBorders>
              <w:top w:val="nil"/>
              <w:left w:val="nil"/>
              <w:bottom w:val="single" w:sz="4" w:space="0" w:color="auto"/>
              <w:right w:val="single" w:sz="4" w:space="0" w:color="auto"/>
            </w:tcBorders>
            <w:vAlign w:val="center"/>
          </w:tcPr>
          <w:p w14:paraId="4F4DFC86" w14:textId="6863BD45" w:rsidR="00E65F40" w:rsidRPr="006279E5" w:rsidRDefault="00E65F40" w:rsidP="004C3299">
            <w:pPr>
              <w:jc w:val="right"/>
              <w:rPr>
                <w:b/>
                <w:i/>
                <w:sz w:val="24"/>
                <w:szCs w:val="24"/>
              </w:rPr>
            </w:pPr>
            <w:r w:rsidRPr="006279E5">
              <w:rPr>
                <w:sz w:val="24"/>
                <w:szCs w:val="24"/>
              </w:rPr>
              <w:t>2021-20</w:t>
            </w:r>
            <w:r w:rsidRPr="006279E5">
              <w:rPr>
                <w:sz w:val="24"/>
                <w:szCs w:val="24"/>
                <w:lang w:val="vi-VN"/>
              </w:rPr>
              <w:t>5</w:t>
            </w:r>
            <w:r w:rsidRPr="006279E5">
              <w:rPr>
                <w:sz w:val="24"/>
                <w:szCs w:val="24"/>
              </w:rPr>
              <w:t>0</w:t>
            </w:r>
          </w:p>
        </w:tc>
      </w:tr>
      <w:tr w:rsidR="006279E5" w:rsidRPr="006279E5" w14:paraId="5D30183D" w14:textId="77777777" w:rsidTr="004C3299">
        <w:trPr>
          <w:trHeight w:val="184"/>
          <w:jc w:val="center"/>
        </w:trPr>
        <w:tc>
          <w:tcPr>
            <w:tcW w:w="704" w:type="dxa"/>
            <w:tcBorders>
              <w:top w:val="nil"/>
              <w:left w:val="single" w:sz="4" w:space="0" w:color="auto"/>
              <w:bottom w:val="single" w:sz="4" w:space="0" w:color="auto"/>
              <w:right w:val="single" w:sz="4" w:space="0" w:color="auto"/>
            </w:tcBorders>
            <w:shd w:val="clear" w:color="auto" w:fill="auto"/>
          </w:tcPr>
          <w:p w14:paraId="33A6BE04" w14:textId="0545C964" w:rsidR="00E65F40" w:rsidRPr="006279E5" w:rsidRDefault="00E65F40" w:rsidP="00E65F40">
            <w:pPr>
              <w:jc w:val="center"/>
              <w:rPr>
                <w:b/>
                <w:i/>
                <w:sz w:val="24"/>
                <w:szCs w:val="24"/>
              </w:rPr>
            </w:pPr>
            <w:r w:rsidRPr="006279E5">
              <w:rPr>
                <w:sz w:val="24"/>
                <w:szCs w:val="24"/>
              </w:rPr>
              <w:t>2</w:t>
            </w:r>
          </w:p>
        </w:tc>
        <w:tc>
          <w:tcPr>
            <w:tcW w:w="5670" w:type="dxa"/>
            <w:tcBorders>
              <w:top w:val="nil"/>
              <w:left w:val="nil"/>
              <w:bottom w:val="single" w:sz="4" w:space="0" w:color="auto"/>
              <w:right w:val="single" w:sz="4" w:space="0" w:color="auto"/>
            </w:tcBorders>
            <w:shd w:val="clear" w:color="auto" w:fill="auto"/>
            <w:noWrap/>
            <w:vAlign w:val="bottom"/>
          </w:tcPr>
          <w:p w14:paraId="1ED4788C" w14:textId="2DA993EF" w:rsidR="00E65F40" w:rsidRPr="006279E5" w:rsidRDefault="00E65F40" w:rsidP="00E65F40">
            <w:pPr>
              <w:rPr>
                <w:b/>
                <w:i/>
                <w:sz w:val="24"/>
                <w:szCs w:val="24"/>
              </w:rPr>
            </w:pPr>
            <w:r w:rsidRPr="006279E5">
              <w:rPr>
                <w:sz w:val="22"/>
                <w:szCs w:val="22"/>
              </w:rPr>
              <w:t>Nâng cấp hệ thống đê biển</w:t>
            </w:r>
          </w:p>
        </w:tc>
        <w:tc>
          <w:tcPr>
            <w:tcW w:w="1296" w:type="dxa"/>
            <w:tcBorders>
              <w:top w:val="nil"/>
              <w:left w:val="nil"/>
              <w:bottom w:val="single" w:sz="4" w:space="0" w:color="auto"/>
              <w:right w:val="single" w:sz="4" w:space="0" w:color="auto"/>
            </w:tcBorders>
            <w:shd w:val="clear" w:color="auto" w:fill="auto"/>
            <w:noWrap/>
            <w:vAlign w:val="bottom"/>
          </w:tcPr>
          <w:p w14:paraId="0F6904DB" w14:textId="6E429259" w:rsidR="00E65F40" w:rsidRPr="006279E5" w:rsidRDefault="00E65F40" w:rsidP="00E65F40">
            <w:pPr>
              <w:jc w:val="right"/>
              <w:rPr>
                <w:bCs/>
                <w:iCs/>
                <w:sz w:val="24"/>
                <w:szCs w:val="24"/>
                <w:lang w:val="vi-VN"/>
              </w:rPr>
            </w:pPr>
            <w:r w:rsidRPr="006279E5">
              <w:rPr>
                <w:sz w:val="24"/>
                <w:szCs w:val="24"/>
              </w:rPr>
              <w:t xml:space="preserve">40.000 </w:t>
            </w:r>
          </w:p>
        </w:tc>
        <w:tc>
          <w:tcPr>
            <w:tcW w:w="1397" w:type="dxa"/>
            <w:tcBorders>
              <w:top w:val="nil"/>
              <w:left w:val="nil"/>
              <w:bottom w:val="single" w:sz="4" w:space="0" w:color="auto"/>
              <w:right w:val="single" w:sz="4" w:space="0" w:color="auto"/>
            </w:tcBorders>
            <w:vAlign w:val="center"/>
          </w:tcPr>
          <w:p w14:paraId="4AEC1009" w14:textId="022C1D74" w:rsidR="00E65F40" w:rsidRPr="006279E5" w:rsidRDefault="00E65F40" w:rsidP="004C3299">
            <w:pPr>
              <w:jc w:val="right"/>
              <w:rPr>
                <w:b/>
                <w:i/>
                <w:sz w:val="24"/>
                <w:szCs w:val="24"/>
              </w:rPr>
            </w:pPr>
            <w:r w:rsidRPr="006279E5">
              <w:rPr>
                <w:sz w:val="24"/>
                <w:szCs w:val="24"/>
              </w:rPr>
              <w:t>2021-20</w:t>
            </w:r>
            <w:r w:rsidRPr="006279E5">
              <w:rPr>
                <w:sz w:val="24"/>
                <w:szCs w:val="24"/>
                <w:lang w:val="vi-VN"/>
              </w:rPr>
              <w:t>5</w:t>
            </w:r>
            <w:r w:rsidRPr="006279E5">
              <w:rPr>
                <w:sz w:val="24"/>
                <w:szCs w:val="24"/>
              </w:rPr>
              <w:t>0</w:t>
            </w:r>
          </w:p>
        </w:tc>
      </w:tr>
      <w:tr w:rsidR="006279E5" w:rsidRPr="006279E5" w14:paraId="4A71C189" w14:textId="77777777" w:rsidTr="004C3299">
        <w:trPr>
          <w:trHeight w:val="1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191EB660" w14:textId="57106FFE" w:rsidR="00E65F40" w:rsidRPr="006279E5" w:rsidRDefault="00E65F40" w:rsidP="00E65F40">
            <w:pPr>
              <w:jc w:val="center"/>
              <w:rPr>
                <w:sz w:val="24"/>
                <w:szCs w:val="24"/>
                <w:lang w:val="vi-VN"/>
              </w:rPr>
            </w:pPr>
            <w:r w:rsidRPr="006279E5">
              <w:rPr>
                <w:sz w:val="24"/>
                <w:szCs w:val="24"/>
                <w:lang w:val="vi-VN"/>
              </w:rPr>
              <w:t>3</w:t>
            </w:r>
          </w:p>
        </w:tc>
        <w:tc>
          <w:tcPr>
            <w:tcW w:w="5670" w:type="dxa"/>
            <w:tcBorders>
              <w:top w:val="nil"/>
              <w:left w:val="nil"/>
              <w:bottom w:val="single" w:sz="4" w:space="0" w:color="auto"/>
              <w:right w:val="single" w:sz="4" w:space="0" w:color="auto"/>
            </w:tcBorders>
            <w:shd w:val="clear" w:color="auto" w:fill="auto"/>
            <w:vAlign w:val="center"/>
          </w:tcPr>
          <w:p w14:paraId="4A474F06" w14:textId="5A994E08" w:rsidR="00E65F40" w:rsidRPr="006279E5" w:rsidRDefault="00E65F40" w:rsidP="00E65F40">
            <w:pPr>
              <w:rPr>
                <w:sz w:val="24"/>
                <w:szCs w:val="24"/>
                <w:lang w:val="vi-VN"/>
              </w:rPr>
            </w:pPr>
            <w:r w:rsidRPr="006279E5">
              <w:rPr>
                <w:sz w:val="24"/>
                <w:szCs w:val="24"/>
              </w:rPr>
              <w:t>Chỉnh trị sông và các hạ tầng PCTT khác</w:t>
            </w:r>
          </w:p>
        </w:tc>
        <w:tc>
          <w:tcPr>
            <w:tcW w:w="1296" w:type="dxa"/>
            <w:tcBorders>
              <w:top w:val="nil"/>
              <w:left w:val="nil"/>
              <w:bottom w:val="single" w:sz="4" w:space="0" w:color="auto"/>
              <w:right w:val="single" w:sz="4" w:space="0" w:color="auto"/>
            </w:tcBorders>
            <w:shd w:val="clear" w:color="000000" w:fill="FFFFFF"/>
            <w:noWrap/>
            <w:vAlign w:val="bottom"/>
          </w:tcPr>
          <w:p w14:paraId="64745A9D" w14:textId="0BF99D48" w:rsidR="00E65F40" w:rsidRPr="006279E5" w:rsidRDefault="00E65F40" w:rsidP="00E65F40">
            <w:pPr>
              <w:jc w:val="right"/>
              <w:rPr>
                <w:sz w:val="24"/>
                <w:szCs w:val="24"/>
                <w:lang w:val="vi-VN"/>
              </w:rPr>
            </w:pPr>
            <w:r w:rsidRPr="006279E5">
              <w:rPr>
                <w:sz w:val="24"/>
                <w:szCs w:val="24"/>
              </w:rPr>
              <w:t xml:space="preserve">10.000 </w:t>
            </w:r>
          </w:p>
        </w:tc>
        <w:tc>
          <w:tcPr>
            <w:tcW w:w="1397" w:type="dxa"/>
            <w:tcBorders>
              <w:top w:val="nil"/>
              <w:left w:val="nil"/>
              <w:bottom w:val="single" w:sz="4" w:space="0" w:color="auto"/>
              <w:right w:val="single" w:sz="4" w:space="0" w:color="auto"/>
            </w:tcBorders>
            <w:shd w:val="clear" w:color="000000" w:fill="FFFFFF"/>
            <w:vAlign w:val="center"/>
          </w:tcPr>
          <w:p w14:paraId="5EC5198B" w14:textId="41E7491C" w:rsidR="00E65F40" w:rsidRPr="006279E5" w:rsidRDefault="00E65F40" w:rsidP="004C3299">
            <w:pPr>
              <w:jc w:val="right"/>
              <w:rPr>
                <w:sz w:val="24"/>
                <w:szCs w:val="24"/>
              </w:rPr>
            </w:pPr>
            <w:r w:rsidRPr="006279E5">
              <w:rPr>
                <w:sz w:val="24"/>
                <w:szCs w:val="24"/>
              </w:rPr>
              <w:t>2021-20</w:t>
            </w:r>
            <w:r w:rsidRPr="006279E5">
              <w:rPr>
                <w:sz w:val="24"/>
                <w:szCs w:val="24"/>
                <w:lang w:val="vi-VN"/>
              </w:rPr>
              <w:t>5</w:t>
            </w:r>
            <w:r w:rsidRPr="006279E5">
              <w:rPr>
                <w:sz w:val="24"/>
                <w:szCs w:val="24"/>
              </w:rPr>
              <w:t>0</w:t>
            </w:r>
          </w:p>
        </w:tc>
      </w:tr>
      <w:tr w:rsidR="00E65F40" w:rsidRPr="00D817C9" w14:paraId="104DCCBF" w14:textId="77777777" w:rsidTr="006C19C4">
        <w:trPr>
          <w:trHeight w:val="19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407AE8" w14:textId="74968FA1" w:rsidR="00E65F40" w:rsidRPr="00D817C9" w:rsidRDefault="00E65F40" w:rsidP="00E65F40">
            <w:pPr>
              <w:spacing w:line="280" w:lineRule="exact"/>
              <w:jc w:val="center"/>
              <w:rPr>
                <w:b/>
                <w:bCs/>
                <w:sz w:val="24"/>
                <w:szCs w:val="24"/>
              </w:rPr>
            </w:pPr>
          </w:p>
        </w:tc>
        <w:tc>
          <w:tcPr>
            <w:tcW w:w="5670" w:type="dxa"/>
            <w:tcBorders>
              <w:top w:val="single" w:sz="4" w:space="0" w:color="auto"/>
              <w:left w:val="nil"/>
              <w:bottom w:val="single" w:sz="4" w:space="0" w:color="auto"/>
              <w:right w:val="single" w:sz="4" w:space="0" w:color="auto"/>
            </w:tcBorders>
            <w:shd w:val="clear" w:color="auto" w:fill="auto"/>
            <w:noWrap/>
            <w:vAlign w:val="center"/>
          </w:tcPr>
          <w:p w14:paraId="1E59626D" w14:textId="4A804282" w:rsidR="00E65F40" w:rsidRPr="00D817C9" w:rsidRDefault="00E65F40" w:rsidP="00E65F40">
            <w:pPr>
              <w:spacing w:line="280" w:lineRule="exact"/>
              <w:rPr>
                <w:b/>
                <w:bCs/>
                <w:sz w:val="24"/>
                <w:szCs w:val="24"/>
                <w:lang w:val="vi-VN"/>
              </w:rPr>
            </w:pPr>
            <w:r w:rsidRPr="00D817C9">
              <w:rPr>
                <w:b/>
                <w:bCs/>
                <w:sz w:val="24"/>
                <w:szCs w:val="24"/>
                <w:lang w:val="vi-VN"/>
              </w:rPr>
              <w:t>TỔNG</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CA06EF" w14:textId="27672BAB" w:rsidR="00E65F40" w:rsidRPr="00D817C9" w:rsidRDefault="00E65F40" w:rsidP="00E65F40">
            <w:pPr>
              <w:spacing w:line="280" w:lineRule="exact"/>
              <w:jc w:val="right"/>
              <w:rPr>
                <w:b/>
                <w:bCs/>
                <w:sz w:val="24"/>
                <w:szCs w:val="24"/>
              </w:rPr>
            </w:pPr>
            <w:r w:rsidRPr="00D817C9">
              <w:rPr>
                <w:b/>
                <w:bCs/>
                <w:sz w:val="24"/>
                <w:szCs w:val="24"/>
              </w:rPr>
              <w:t>2</w:t>
            </w:r>
            <w:r w:rsidR="004C4CDF" w:rsidRPr="00D817C9">
              <w:rPr>
                <w:b/>
                <w:bCs/>
                <w:sz w:val="24"/>
                <w:szCs w:val="24"/>
              </w:rPr>
              <w:t>22</w:t>
            </w:r>
            <w:r w:rsidRPr="00D817C9">
              <w:rPr>
                <w:b/>
                <w:bCs/>
                <w:sz w:val="24"/>
                <w:szCs w:val="24"/>
              </w:rPr>
              <w:t>.</w:t>
            </w:r>
            <w:r w:rsidR="004C4CDF" w:rsidRPr="00D817C9">
              <w:rPr>
                <w:b/>
                <w:bCs/>
                <w:sz w:val="24"/>
                <w:szCs w:val="24"/>
              </w:rPr>
              <w:t>3</w:t>
            </w:r>
            <w:r w:rsidRPr="00D817C9">
              <w:rPr>
                <w:b/>
                <w:bCs/>
                <w:sz w:val="24"/>
                <w:szCs w:val="24"/>
              </w:rPr>
              <w:t>00</w:t>
            </w:r>
          </w:p>
        </w:tc>
        <w:tc>
          <w:tcPr>
            <w:tcW w:w="1397" w:type="dxa"/>
            <w:tcBorders>
              <w:top w:val="nil"/>
              <w:left w:val="single" w:sz="4" w:space="0" w:color="auto"/>
              <w:bottom w:val="single" w:sz="4" w:space="0" w:color="auto"/>
              <w:right w:val="single" w:sz="4" w:space="0" w:color="auto"/>
            </w:tcBorders>
            <w:vAlign w:val="center"/>
          </w:tcPr>
          <w:p w14:paraId="2278D345" w14:textId="7A99757B" w:rsidR="00E65F40" w:rsidRPr="00D817C9" w:rsidRDefault="00E65F40" w:rsidP="00E65F40">
            <w:pPr>
              <w:spacing w:line="280" w:lineRule="exact"/>
              <w:jc w:val="right"/>
              <w:rPr>
                <w:b/>
                <w:bCs/>
                <w:sz w:val="24"/>
                <w:szCs w:val="24"/>
              </w:rPr>
            </w:pPr>
          </w:p>
        </w:tc>
      </w:tr>
    </w:tbl>
    <w:p w14:paraId="7C142F32" w14:textId="0B733C85" w:rsidR="008C085D" w:rsidRPr="00D817C9" w:rsidRDefault="008C085D" w:rsidP="008C085D">
      <w:pPr>
        <w:spacing w:after="200"/>
        <w:jc w:val="center"/>
        <w:rPr>
          <w:rFonts w:asciiTheme="minorHAnsi" w:hAnsiTheme="minorHAnsi" w:cstheme="minorHAnsi"/>
          <w:i/>
          <w:iCs/>
        </w:rPr>
      </w:pPr>
      <w:bookmarkStart w:id="342" w:name="_Toc51858021"/>
      <w:bookmarkStart w:id="343" w:name="_Toc64705647"/>
      <w:r w:rsidRPr="00D817C9">
        <w:rPr>
          <w:rFonts w:asciiTheme="minorHAnsi" w:hAnsiTheme="minorHAnsi" w:cstheme="minorHAnsi"/>
          <w:i/>
          <w:iCs/>
        </w:rPr>
        <w:t>Chi tiết danh mục công trình</w:t>
      </w:r>
      <w:r w:rsidR="00A270FF" w:rsidRPr="00D817C9">
        <w:rPr>
          <w:rFonts w:asciiTheme="minorHAnsi" w:hAnsiTheme="minorHAnsi" w:cstheme="minorHAnsi"/>
          <w:i/>
          <w:iCs/>
        </w:rPr>
        <w:t xml:space="preserve"> đầu tư</w:t>
      </w:r>
      <w:r w:rsidRPr="00D817C9">
        <w:rPr>
          <w:rFonts w:asciiTheme="minorHAnsi" w:hAnsiTheme="minorHAnsi" w:cstheme="minorHAnsi"/>
          <w:i/>
          <w:iCs/>
        </w:rPr>
        <w:t xml:space="preserve"> </w:t>
      </w:r>
      <w:r w:rsidR="00A270FF" w:rsidRPr="00D817C9">
        <w:rPr>
          <w:rFonts w:asciiTheme="minorHAnsi" w:hAnsiTheme="minorHAnsi" w:cstheme="minorHAnsi"/>
          <w:i/>
          <w:iCs/>
        </w:rPr>
        <w:t xml:space="preserve">phân theo </w:t>
      </w:r>
      <w:r w:rsidRPr="00D817C9">
        <w:rPr>
          <w:rFonts w:asciiTheme="minorHAnsi" w:hAnsiTheme="minorHAnsi" w:cstheme="minorHAnsi"/>
          <w:i/>
          <w:iCs/>
        </w:rPr>
        <w:t>các giai đoạn trong phụ lục đính kèm</w:t>
      </w:r>
    </w:p>
    <w:p w14:paraId="297A40A1" w14:textId="5211FF4B" w:rsidR="004F3477" w:rsidRPr="00D817C9" w:rsidRDefault="004F3477">
      <w:pPr>
        <w:spacing w:after="200"/>
        <w:rPr>
          <w:rFonts w:asciiTheme="minorHAnsi" w:hAnsiTheme="minorHAnsi" w:cstheme="minorHAnsi"/>
        </w:rPr>
      </w:pPr>
      <w:r w:rsidRPr="00D817C9">
        <w:rPr>
          <w:rFonts w:asciiTheme="minorHAnsi" w:hAnsiTheme="minorHAnsi" w:cstheme="minorHAnsi"/>
        </w:rPr>
        <w:br w:type="page"/>
      </w:r>
    </w:p>
    <w:p w14:paraId="1BDF1F4E" w14:textId="6733EAAD" w:rsidR="00481026" w:rsidRPr="00D817C9" w:rsidRDefault="00481026" w:rsidP="001F0DF5">
      <w:pPr>
        <w:pStyle w:val="Heading10"/>
      </w:pPr>
      <w:bookmarkStart w:id="344" w:name="_Toc74080944"/>
      <w:r w:rsidRPr="00D817C9">
        <w:lastRenderedPageBreak/>
        <w:t>TÍCH HỢP ĐÁNH GIÁ MÔI TRƯỜNG CHIẾN LƯỢC</w:t>
      </w:r>
      <w:bookmarkEnd w:id="342"/>
      <w:bookmarkEnd w:id="343"/>
      <w:bookmarkEnd w:id="344"/>
    </w:p>
    <w:p w14:paraId="759B8B46" w14:textId="3EC8BC0C" w:rsidR="001C6DB0" w:rsidRPr="00D817C9" w:rsidRDefault="001C6DB0" w:rsidP="001C6DB0">
      <w:pPr>
        <w:pStyle w:val="Heading2"/>
        <w:spacing w:before="120" w:after="0" w:line="269" w:lineRule="auto"/>
        <w:ind w:left="567" w:hanging="567"/>
        <w:rPr>
          <w:rFonts w:cs="Times New Roman"/>
          <w:bCs w:val="0"/>
          <w:i/>
          <w:iCs/>
          <w:lang w:val="vi-VN" w:eastAsia="ja-JP"/>
        </w:rPr>
      </w:pPr>
      <w:bookmarkStart w:id="345" w:name="_Toc74080945"/>
      <w:r w:rsidRPr="00D817C9">
        <w:rPr>
          <w:rFonts w:cs="Times New Roman"/>
          <w:bCs w:val="0"/>
          <w:lang w:val="vi-VN" w:eastAsia="ja-JP"/>
        </w:rPr>
        <w:t>TỔNG HỢP KẾT QUẢ ĐÁNH GIÁ MÔI TRƯỜNG CHIẾN LƯỢC VỀ CÁC ĐỊNH HƯỚNG, GIẢI PHÁP QUY HOẠCH</w:t>
      </w:r>
      <w:bookmarkEnd w:id="345"/>
    </w:p>
    <w:p w14:paraId="6B3AF476" w14:textId="35E2E683" w:rsidR="001C6DB0" w:rsidRPr="00D817C9" w:rsidRDefault="001C6DB0" w:rsidP="001C6DB0">
      <w:pPr>
        <w:pStyle w:val="Heading3"/>
        <w:spacing w:before="120" w:after="0" w:line="269" w:lineRule="auto"/>
        <w:ind w:left="709" w:hanging="709"/>
        <w:rPr>
          <w:rFonts w:cs="Times New Roman"/>
          <w:bCs w:val="0"/>
          <w:sz w:val="28"/>
          <w:szCs w:val="28"/>
          <w:lang w:val="vi-VN" w:eastAsia="ja-JP"/>
        </w:rPr>
      </w:pPr>
      <w:bookmarkStart w:id="346" w:name="_Toc74080946"/>
      <w:r w:rsidRPr="00D817C9">
        <w:rPr>
          <w:rFonts w:cs="Times New Roman"/>
          <w:bCs w:val="0"/>
          <w:sz w:val="28"/>
          <w:szCs w:val="28"/>
          <w:lang w:val="vi-VN" w:eastAsia="ja-JP"/>
        </w:rPr>
        <w:t>Môi trường đất</w:t>
      </w:r>
      <w:bookmarkEnd w:id="346"/>
    </w:p>
    <w:p w14:paraId="4FC152C5" w14:textId="77777777" w:rsidR="001C6DB0" w:rsidRPr="00D817C9" w:rsidRDefault="001C6DB0" w:rsidP="003C429C">
      <w:pPr>
        <w:pStyle w:val="Content"/>
        <w:rPr>
          <w:lang w:val="es-MX"/>
        </w:rPr>
      </w:pPr>
      <w:r w:rsidRPr="00D817C9">
        <w:rPr>
          <w:lang w:val="es-MX"/>
        </w:rPr>
        <w:t>Việc thực hiện các công trình theo quy hoạch sẽ dẫn đến tình trạng thay đổi chất lượng đất tại các khu vực nghiên cứu:</w:t>
      </w:r>
    </w:p>
    <w:p w14:paraId="46912BCE" w14:textId="77777777" w:rsidR="001C6DB0" w:rsidRPr="00D817C9" w:rsidRDefault="001C6DB0" w:rsidP="003C429C">
      <w:pPr>
        <w:pStyle w:val="Content"/>
        <w:rPr>
          <w:lang w:val="es-MX"/>
        </w:rPr>
      </w:pPr>
      <w:r w:rsidRPr="00D817C9">
        <w:rPr>
          <w:lang w:val="es-MX"/>
        </w:rPr>
        <w:t>- Với việc tăng cường được lượng nước tưới đến các vùng canh tác sẽ làm tăng độ ẩm trong đất do đó với lượng phân bón vừa phải vẫn có thể thu được năng suất cao, lượng tồn dư của phân bón và thuốc bảo vệ thực vật trong đất sẽ giảm đi đáng kể, chất lượng đất sẽ ít thay đổi hơn. Như vậy khi sau quy hoạch tưới với việc hoàn thiện và xây dựng các hệ thống tiếp nguồn và nạo vét lòng dẫn các kênh nội đồng diện tích tưới sau quy hoạch sẽ tăng lên đáng kể.</w:t>
      </w:r>
    </w:p>
    <w:p w14:paraId="4A4A4850" w14:textId="77777777" w:rsidR="001C6DB0" w:rsidRPr="00D817C9" w:rsidRDefault="001C6DB0" w:rsidP="003C429C">
      <w:pPr>
        <w:pStyle w:val="Content"/>
        <w:rPr>
          <w:lang w:val="es-MX"/>
        </w:rPr>
      </w:pPr>
      <w:r w:rsidRPr="00D817C9">
        <w:rPr>
          <w:lang w:val="es-MX"/>
        </w:rPr>
        <w:t>- Xây dựng các hồ chứa có nhiệm vụ điều tiết nguồn cung cấp cho các hộ dùng nước, đồng thời bố trí hệ thống kiểm soát và xử lý chất lượng nước trước khi đưa vào hệ thống cấp nước sẽ lấy một phần diện tích đất nông nghiệp. Các loại đất trong lòng hồ, khi ngâm trong nước sẽ trở thành trầm tích đáy hồ. Lượng trầm tích đáy được hình thành từ đất bị đánh chìm sẽ liên tục được gia tăng bởi lượng đất bị xói mòn, sập lở trực tiếp từ vách hồ trôi xuống và một phần phù xa của các sông, kênh mương chảy vào hồ. Đây chính là tác nhân làm giảm tuổi thọ hồ chứa. Trong vài năm đầu khi mới tích nước, xác các loại cây cỏ và sinh vật đất sẽ bị tan rã và lắng chìm xuống đáy hồ làm thành một tầng đất giàu hữu cơ đột ngột có màu xám, gọi là phù sa hồ. Tổn thất về đất là một tác động tiêu cực khi xây dựng hồ chứa, tuy vậy, việc thay một diện tích đất bằng một diện tích nước, đối với môi trường đất (còn lại) trong khu vực lân cận hồ chứa lại là một biến chuyển tích cực. Tăng mặt nước dẫn đến tăng độ ẩm không khí, tăng lượng nước ngầm trong đất, góp phần tăng trưởng tốt lớp phủ bề mặt. Lớp phủ thực vật tăng cường sẽ có tác dụng chống rửa trôi, xói mòn đất, giữ gìn tốt độ phì trong đất. Những tác động qua lại theo hướng tích cực này sẽ làm tăng chất lượng đất bù đắp lại phần nào những tổn thất về diện tích đất do công trình gây ra.</w:t>
      </w:r>
    </w:p>
    <w:p w14:paraId="1EC51409" w14:textId="77777777" w:rsidR="001C6DB0" w:rsidRPr="00D817C9" w:rsidRDefault="001C6DB0" w:rsidP="003C429C">
      <w:pPr>
        <w:pStyle w:val="Content"/>
        <w:rPr>
          <w:lang w:val="es-MX"/>
        </w:rPr>
      </w:pPr>
      <w:r w:rsidRPr="00D817C9">
        <w:rPr>
          <w:lang w:val="es-MX"/>
        </w:rPr>
        <w:t>- Việc nạo vét, xây mới kênh mương cũng làm ảnh hưởng đến kết cấu của đất. Lượng rác, bùn thải trong quá trình nạo vét chứa nhiều khí độc, ảnh hưởng trực tiếp đến công nhân lao động và môi trường xung quanh. Cần có bãi chôn hoặc phơi khô rồi tận dụng làm đất trồng cây hoặc sử dụng vào mục đích khác.Tuy nhiên tác động này về lâu về dài không đáng kể, dần dần sẽ ổn định.</w:t>
      </w:r>
    </w:p>
    <w:p w14:paraId="099E5120" w14:textId="77777777" w:rsidR="001C6DB0" w:rsidRPr="00D817C9" w:rsidRDefault="001C6DB0" w:rsidP="003C429C">
      <w:pPr>
        <w:pStyle w:val="Content"/>
        <w:rPr>
          <w:lang w:val="es-MX"/>
        </w:rPr>
      </w:pPr>
      <w:r w:rsidRPr="00D817C9">
        <w:rPr>
          <w:lang w:val="es-MX"/>
        </w:rPr>
        <w:t>- Việc xây mới trạm bơm, các công trình cấp nước tập trung và trong quá trình hoạt động sẽ làm phát sinh một lượng dầu thải có thể làm đất xung quanh công trình bị nhiễm dầu làm ảnh hưởng đến quá trình phát triển của cây trồng xung quanh.</w:t>
      </w:r>
    </w:p>
    <w:p w14:paraId="199AE06A" w14:textId="77777777" w:rsidR="001C6DB0" w:rsidRPr="00D817C9" w:rsidRDefault="001C6DB0" w:rsidP="003C429C">
      <w:pPr>
        <w:pStyle w:val="Content"/>
        <w:rPr>
          <w:lang w:val="es-MX"/>
        </w:rPr>
      </w:pPr>
      <w:r w:rsidRPr="00D817C9">
        <w:rPr>
          <w:lang w:val="es-MX"/>
        </w:rPr>
        <w:t xml:space="preserve">- Việc xây dựng mới, cải tạo, nâng cấp các công trình thuỷ lợi thì cũng có một khối lượng lớn đất đá đào đắp sẽ phát sinh, nó sẽ làm thay đổi chất lượng đất tại các </w:t>
      </w:r>
      <w:r w:rsidRPr="00D817C9">
        <w:rPr>
          <w:lang w:val="es-MX"/>
        </w:rPr>
        <w:lastRenderedPageBreak/>
        <w:t>khu vực được chọn làm bãi thải. Nếu không có các biện pháp giảm thiểu sau khi công trình thực hiện xong có thể dẫn đến tình trạng chất lượng đất xấu đi tại các khu vực bãi thải.</w:t>
      </w:r>
    </w:p>
    <w:p w14:paraId="65A0074A" w14:textId="5CB1F45F" w:rsidR="001C6DB0" w:rsidRPr="00D817C9" w:rsidRDefault="001C6DB0" w:rsidP="001C6DB0">
      <w:pPr>
        <w:pStyle w:val="Heading3"/>
        <w:spacing w:before="120" w:after="0" w:line="269" w:lineRule="auto"/>
        <w:ind w:left="709" w:hanging="709"/>
        <w:rPr>
          <w:rFonts w:cs="Times New Roman"/>
          <w:bCs w:val="0"/>
          <w:sz w:val="28"/>
          <w:szCs w:val="28"/>
          <w:lang w:val="vi-VN" w:eastAsia="ja-JP"/>
        </w:rPr>
      </w:pPr>
      <w:bookmarkStart w:id="347" w:name="_Toc74080947"/>
      <w:r w:rsidRPr="00D817C9">
        <w:rPr>
          <w:rFonts w:cs="Times New Roman"/>
          <w:bCs w:val="0"/>
          <w:sz w:val="28"/>
          <w:szCs w:val="28"/>
          <w:lang w:val="vi-VN" w:eastAsia="ja-JP"/>
        </w:rPr>
        <w:t>Môi trường nước</w:t>
      </w:r>
      <w:bookmarkEnd w:id="347"/>
    </w:p>
    <w:p w14:paraId="47449858" w14:textId="77777777" w:rsidR="001C6DB0" w:rsidRPr="00D817C9" w:rsidRDefault="001C6DB0" w:rsidP="003C429C">
      <w:pPr>
        <w:pStyle w:val="Content"/>
        <w:rPr>
          <w:lang w:val="es-MX"/>
        </w:rPr>
      </w:pPr>
      <w:r w:rsidRPr="00D817C9">
        <w:rPr>
          <w:lang w:val="es-MX"/>
        </w:rPr>
        <w:t xml:space="preserve">- Thay đổi lượng nước cấp cho sinh hoạt và sản xuất: Tuy nhiên tác động đảo ngược cũng có thể xảy ra, đối với cấp nước sinh hoạt hiện nay trên vùng nghiên cứu sử dụng nguồn nước mặt làm nguồn cấp cho sinh hoạt là chủ yếu. Nếu tình trạng chất lượng nước tiếp tục suy giảm cộng với sự tác động hệ thống công trình ngăn dòng chính làm suy giảm khả năng tự làm sạch của sông sẽ dẫn đến nguồn nước mặt không đảm bảo làm nguồn cấp cho sinh hoạt, tăng chi phí xử lý. Việc nghiên cứu chất lượng nước khi xây dựng các công trình chắn ngang sông cần phải được tiến hành ngay để trả lời câu hỏi có nên xây dựng các công trình chắn ngang sông không. </w:t>
      </w:r>
    </w:p>
    <w:p w14:paraId="2D95487A" w14:textId="77777777" w:rsidR="001C6DB0" w:rsidRPr="00D817C9" w:rsidRDefault="001C6DB0" w:rsidP="003C429C">
      <w:pPr>
        <w:pStyle w:val="Content"/>
        <w:rPr>
          <w:lang w:val="es-MX"/>
        </w:rPr>
      </w:pPr>
      <w:r w:rsidRPr="00D817C9">
        <w:rPr>
          <w:lang w:val="es-MX"/>
        </w:rPr>
        <w:t>- Thay đổi chất lượng nước mặt, nước ngầm.</w:t>
      </w:r>
    </w:p>
    <w:p w14:paraId="530A485C" w14:textId="31F8D6F9" w:rsidR="001C6DB0" w:rsidRPr="00D817C9" w:rsidRDefault="001C6DB0" w:rsidP="001C6DB0">
      <w:pPr>
        <w:pStyle w:val="Heading3"/>
        <w:spacing w:before="120" w:after="0" w:line="269" w:lineRule="auto"/>
        <w:ind w:left="709" w:hanging="709"/>
        <w:rPr>
          <w:rFonts w:cs="Times New Roman"/>
          <w:bCs w:val="0"/>
          <w:sz w:val="28"/>
          <w:szCs w:val="28"/>
          <w:lang w:val="vi-VN" w:eastAsia="ja-JP"/>
        </w:rPr>
      </w:pPr>
      <w:bookmarkStart w:id="348" w:name="_Toc74080948"/>
      <w:r w:rsidRPr="00D817C9">
        <w:rPr>
          <w:rFonts w:cs="Times New Roman"/>
          <w:bCs w:val="0"/>
          <w:sz w:val="28"/>
          <w:szCs w:val="28"/>
          <w:lang w:val="vi-VN" w:eastAsia="ja-JP"/>
        </w:rPr>
        <w:t>Môi trường không khí</w:t>
      </w:r>
      <w:bookmarkEnd w:id="348"/>
    </w:p>
    <w:p w14:paraId="4C86DBAB" w14:textId="77777777" w:rsidR="001C6DB0" w:rsidRPr="00D817C9" w:rsidRDefault="001C6DB0" w:rsidP="003C429C">
      <w:pPr>
        <w:pStyle w:val="Content"/>
        <w:rPr>
          <w:lang w:val="es-MX"/>
        </w:rPr>
      </w:pPr>
      <w:r w:rsidRPr="00D817C9">
        <w:rPr>
          <w:lang w:val="es-MX"/>
        </w:rPr>
        <w:t>Với việc xây dựng các hồ chứa nước sẽ làm tăng diện tích mặt nước, độ ẩm của đất tăng dẫn đến hệ quả tất yếu cây cối tốt tươi, độ ẩm trong không khí tăng lên, hoàn lưu không khí trong khu vực cũng thay đổi, nhiệt độ xung quanh các khu vực hồ chứa giảm đi và biên độ nhiệt cũng giảm đi, khí hậu xung quanh khu vực trở nên ôn hoà hơn. Tuy nhiên các công trình xây dựng là các công trình quy mô nhỏ nên tác động của việc thay đổi vi khí hậu là không nhiều và rõ nét.</w:t>
      </w:r>
    </w:p>
    <w:p w14:paraId="6CA61EB0" w14:textId="77777777" w:rsidR="001C6DB0" w:rsidRPr="00D817C9" w:rsidRDefault="001C6DB0" w:rsidP="003C429C">
      <w:pPr>
        <w:pStyle w:val="Content"/>
        <w:rPr>
          <w:lang w:val="es-MX"/>
        </w:rPr>
      </w:pPr>
      <w:r w:rsidRPr="00D817C9">
        <w:rPr>
          <w:lang w:val="es-MX"/>
        </w:rPr>
        <w:t xml:space="preserve">Do các ngành kinh tế phát triển, đặc biệt là các ngành công nghiệp do đó lượng khí thải hoàn toàn có thể tăng lên. Đối với khu công nghiệp thì với việc tăng cao sản xuất sẽ dẫn đến tình trạng ô nhiễm không khí, tuy nhiên với quy mô nhỏ thì ảnh hưởng chỉ mang tính cục bộ trong một khu vực nhỏ. </w:t>
      </w:r>
    </w:p>
    <w:p w14:paraId="3BF43189" w14:textId="325BEEF7" w:rsidR="001C6DB0" w:rsidRPr="00D817C9" w:rsidRDefault="001C6DB0" w:rsidP="001C6DB0">
      <w:pPr>
        <w:pStyle w:val="Heading3"/>
        <w:spacing w:before="120" w:after="0" w:line="269" w:lineRule="auto"/>
        <w:ind w:left="709" w:hanging="709"/>
        <w:rPr>
          <w:rFonts w:cs="Times New Roman"/>
          <w:bCs w:val="0"/>
          <w:sz w:val="28"/>
          <w:szCs w:val="28"/>
          <w:lang w:val="vi-VN" w:eastAsia="ja-JP"/>
        </w:rPr>
      </w:pPr>
      <w:bookmarkStart w:id="349" w:name="_Toc74080949"/>
      <w:r w:rsidRPr="00D817C9">
        <w:rPr>
          <w:rFonts w:cs="Times New Roman"/>
          <w:bCs w:val="0"/>
          <w:sz w:val="28"/>
          <w:szCs w:val="28"/>
          <w:lang w:val="vi-VN" w:eastAsia="ja-JP"/>
        </w:rPr>
        <w:t>Môi trường sinh thái, sinh học</w:t>
      </w:r>
      <w:bookmarkEnd w:id="349"/>
    </w:p>
    <w:p w14:paraId="221D2851" w14:textId="77777777" w:rsidR="001C6DB0" w:rsidRPr="00D817C9" w:rsidRDefault="001C6DB0" w:rsidP="003C429C">
      <w:pPr>
        <w:pStyle w:val="Content"/>
        <w:rPr>
          <w:lang w:val="es-MX"/>
        </w:rPr>
      </w:pPr>
      <w:r w:rsidRPr="00D817C9">
        <w:rPr>
          <w:lang w:val="es-MX"/>
        </w:rPr>
        <w:t>- Mật độ sinh vật nổi cũng như sinh khối cũng tăng lên nhiều. Khi xây dựng hồ trữ nước thì trong những năm đầu ngập nước, các loại tảo lam phát triển mạnh có thể gây ra hiện tượng nở hoa thực vật nổi. Mật độ các loài động vật nổi cũng rất cao, có thể tăng vài chục lần so với khi chưa hình thành hồ. Mật độ động vật nổi có chiều hướng giảm dần theo độ sâu của hồ.</w:t>
      </w:r>
    </w:p>
    <w:p w14:paraId="53A07335" w14:textId="77777777" w:rsidR="001C6DB0" w:rsidRPr="00D817C9" w:rsidRDefault="001C6DB0" w:rsidP="003C429C">
      <w:pPr>
        <w:pStyle w:val="Content"/>
        <w:rPr>
          <w:lang w:val="es-MX"/>
        </w:rPr>
      </w:pPr>
      <w:r w:rsidRPr="00D817C9">
        <w:rPr>
          <w:lang w:val="es-MX"/>
        </w:rPr>
        <w:t>- Động vật đáy: Trong khoảng 2 đến 3 năm đầu khi mới tích nước vào hồ nền đáy còn chưa ổn định, các loài động vật thân mềm như ốc sẽ giảm mạnh về số lượng và thành phần loài, ngược lại, các loài thân mềm như tôm lại phát triển mạnh tập trung ở vùng ven hồ, các loại ấu trùng, côn trùng phân bố chủ yếu ở vùng thượng nguồn và trung lưu nơi có nước chảy. Các loại ấu trùng muỗi, giun sẽ phát triển, vực nước đứng ven bờ, nền đáy mềm.</w:t>
      </w:r>
    </w:p>
    <w:p w14:paraId="4D70928B" w14:textId="77777777" w:rsidR="001C6DB0" w:rsidRPr="00D817C9" w:rsidRDefault="001C6DB0" w:rsidP="003C429C">
      <w:pPr>
        <w:pStyle w:val="Content"/>
        <w:rPr>
          <w:lang w:val="es-MX"/>
        </w:rPr>
      </w:pPr>
      <w:r w:rsidRPr="00D817C9">
        <w:rPr>
          <w:lang w:val="es-MX"/>
        </w:rPr>
        <w:lastRenderedPageBreak/>
        <w:t>- Cá và nguồn lợi thuỷ sản: Ở vùng thượng lưu, trong những năm đầu ngập nước, thành phần cá ưa nước chảy bị giảm nhiều về số lượng. Do sinh vật nổi phát triển nên các loại cá ăn nổi mùn bã hữu cơ phát triển như cá mè, cá chép, cá trôi.</w:t>
      </w:r>
    </w:p>
    <w:p w14:paraId="4CA17510" w14:textId="0BEB51C6" w:rsidR="001C6DB0" w:rsidRPr="00D817C9" w:rsidRDefault="001C6DB0" w:rsidP="001C6DB0">
      <w:pPr>
        <w:pStyle w:val="Heading2"/>
        <w:spacing w:before="120" w:after="0" w:line="269" w:lineRule="auto"/>
        <w:ind w:left="567" w:hanging="567"/>
        <w:rPr>
          <w:rFonts w:cs="Times New Roman"/>
          <w:bCs w:val="0"/>
          <w:i/>
          <w:iCs/>
          <w:lang w:val="vi-VN" w:eastAsia="ja-JP"/>
        </w:rPr>
      </w:pPr>
      <w:bookmarkStart w:id="350" w:name="_Toc74080950"/>
      <w:r w:rsidRPr="00D817C9">
        <w:rPr>
          <w:rFonts w:cs="Times New Roman"/>
          <w:bCs w:val="0"/>
          <w:lang w:val="vi-VN" w:eastAsia="ja-JP"/>
        </w:rPr>
        <w:t>TỔNG HỢP KẾT QUẢ XỬ LÝ, TÍCH HỢP CÁC GIẢI PHÁP VỀ MÔI TRƯỜNG CHIẾN LƯỢC VÀ CÁC KIẾN NGHỊ VỚI QUY HOẠCH</w:t>
      </w:r>
      <w:bookmarkEnd w:id="350"/>
    </w:p>
    <w:p w14:paraId="6914B75C" w14:textId="77777777" w:rsidR="001C6DB0" w:rsidRPr="00D817C9" w:rsidRDefault="001C6DB0" w:rsidP="003C429C">
      <w:pPr>
        <w:pStyle w:val="Content"/>
        <w:rPr>
          <w:lang w:val="es-MX"/>
        </w:rPr>
      </w:pPr>
      <w:r w:rsidRPr="00D817C9">
        <w:rPr>
          <w:lang w:val="es-MX"/>
        </w:rPr>
        <w:t>Trước hết, cần có các biện pháp, chế tài, và các phương pháp tối ưu áp dụng cho từng đối tượng để hạn chế nguyên nhân gây ô nhiễm nguồn nước. Đối với nhân dân (các hộ gia đình, cụm dân cư, khu tập thể) cần có các biện pháp tuyên truyền, nâng cao nhận thức cho cộng đồng, đồng thời khuyến khích, hỗ trợ giúp nhân dân xây dựng hệ thống thu gom, tách, xử lý nước thải trong sinh hoạt và chăn nuôi; Phân loại, chôn lấp rác thải, không xả nước, rác thải trực tiếp và nguồn nước. Trong sản xuất cần khuyến khích, hướng dẫn nhân dân chọn các giống cây trồng có tính kháng bệnh cao; bảo vệ mùa màng bằng biện pháp sinh học; nghiên cứu ứng dụng các biện pháp chăm bón theo hướng giảm phân bón hóa học, thuốc trừ sâu; chế biến chất thải thành các sản phẩm vi sinh... Đối với công tác quy hoạch, xây dựng, vận hành sản xuất công nghiệp, chế biến cần thực thi nghiêm túc luật bảo vệ môi trường bằng việc kiểm soát chặt chẽ quá trình quy hoạch phát triển đô thị, các khu công nghiệp, các nhà máy để kịp thời phát hiện tác nhân và nguy cơ gây ô nhiễm. Đánh giá khả năng phát tán và có biện pháp hữu hiệu để từng bước cải thiện môi trường nhất là vấn đề cấp thoát nước, vấn đề xử lý các chất thải. Yêu cầu các nhà máy phải xử lý nước, rác thải trước khi thải ra môi trường. Điều chuyển các nhà máy, bệnh viện có khả năng gây ô nhiễm ra nơi ngoại thành, xa khu dân cư và xa nơi đầu nguồn nước. Thay đổi công nghệ sản xuất sạch, dùng nước khép kín, giảm lượng khí thải; nhất thiết phải kiểm tra chất lượng nước, khí thải trước khi thải ra môi trường.</w:t>
      </w:r>
    </w:p>
    <w:p w14:paraId="5ACB2860" w14:textId="77777777" w:rsidR="001C6DB0" w:rsidRPr="00D817C9" w:rsidRDefault="001C6DB0" w:rsidP="003C429C">
      <w:pPr>
        <w:pStyle w:val="Content"/>
        <w:rPr>
          <w:lang w:val="es-MX"/>
        </w:rPr>
      </w:pPr>
      <w:r w:rsidRPr="00D817C9">
        <w:rPr>
          <w:lang w:val="es-MX"/>
        </w:rPr>
        <w:t xml:space="preserve">Cải tiến các phương pháp quản lý khai thác sử dụng tài nguyên nước. Tổ chức điều tra, khảo sát tính toán hiện trạng nguồn nước; những nhân tố tác động đến sự biến động nguồn nước theo không gian, thời gian; nhu cầu nước hiện tại và dự báo nhu cầu dùng nước trong tương lai. Có biện pháp phục hồi, sửa chữa, nâng cấp những hệ sinh thái nước, chống thoái hóa, xuống cấp nguồn nước. Thường xuyên đo đạc chất lượng nước trên các sông suối, các hồ chứa (kể cả hồ nhân tạo và hồ tự nhiên) và có những nghiên cứu đầy đủ về tác động của nó tới sự biến động của tài nguyên nước mặt và nước ngầm, đến môi trường, qua đó đánh giá xác thực mức độ tác động, sự nhiễm bẩn môi trường nước trên từng khu vực, từng vùng, các ảnh hưởng tới vệ sinh, sức khỏe con người, năng suất cây trồng cũng như các hoạt động kinh tế khác. Khuyến cáo nhân dân hạn chế sử dụng thuốc bảo vệ thực vật, phân bón hóa học trong sản xuất nông nghiệp, đồng thời hướng dẫn họ sử dụng các loại phân bón sinh học, các loại thuốc trừ sâu sinh học tạo ra những thiên địch diệt trừ sâu hại cây trồng. Tăng cường công tác khoanh nuôi, bảo vệ và trồng rừng. Có các biện pháp chấm dứt tình trạng đào bới khai thác sa khoáng bừa bãi. Các gia đình phải có hệ thống thoát nước mưa và nước thải sinh hoạt. Các hố xí phải xây đúng tiêu chuẩn kỹ thuật, hợp vệ sinh, dùng các chế phẩm sinh học để khử các mùi hôi thối và độc hại. Đầu tư cho công tác thăm dò, quy </w:t>
      </w:r>
      <w:r w:rsidRPr="00D817C9">
        <w:rPr>
          <w:lang w:val="es-MX"/>
        </w:rPr>
        <w:lastRenderedPageBreak/>
        <w:t>hoạch xây dựng hệ thống khai thác nước ngầm cung cấp nước sinh hoạt theo hướng công nghiệp, bảo đảm an toàn vệ sinh khi đến tay người sử dụng; hạn chế dần tình trạng khai thác nước ngầm tự phát,…</w:t>
      </w:r>
    </w:p>
    <w:p w14:paraId="3ED8D08E" w14:textId="5DACDCD0" w:rsidR="001C6DB0" w:rsidRPr="00D817C9" w:rsidRDefault="001C6DB0" w:rsidP="001C6DB0">
      <w:pPr>
        <w:pStyle w:val="Heading3"/>
        <w:spacing w:before="120" w:after="0" w:line="269" w:lineRule="auto"/>
        <w:ind w:left="709" w:hanging="709"/>
        <w:rPr>
          <w:rFonts w:cs="Times New Roman"/>
          <w:bCs w:val="0"/>
          <w:sz w:val="28"/>
          <w:szCs w:val="28"/>
          <w:lang w:val="vi-VN" w:eastAsia="ja-JP"/>
        </w:rPr>
      </w:pPr>
      <w:bookmarkStart w:id="351" w:name="_Toc74080951"/>
      <w:r w:rsidRPr="00D817C9">
        <w:rPr>
          <w:rFonts w:cs="Times New Roman"/>
          <w:bCs w:val="0"/>
          <w:sz w:val="28"/>
          <w:szCs w:val="28"/>
          <w:lang w:val="vi-VN" w:eastAsia="ja-JP"/>
        </w:rPr>
        <w:t>Giải pháp về công nghệ, kỹ thuật</w:t>
      </w:r>
      <w:bookmarkEnd w:id="351"/>
    </w:p>
    <w:p w14:paraId="1EC59DB9" w14:textId="77777777" w:rsidR="001C6DB0" w:rsidRPr="00D817C9" w:rsidRDefault="001C6DB0" w:rsidP="00FB1CAB">
      <w:pPr>
        <w:spacing w:before="120" w:line="264" w:lineRule="auto"/>
        <w:ind w:firstLine="425"/>
        <w:jc w:val="both"/>
        <w:rPr>
          <w:b/>
          <w:bCs/>
          <w:i/>
          <w:iCs/>
          <w:szCs w:val="26"/>
          <w:lang w:val="es-MX"/>
        </w:rPr>
      </w:pPr>
      <w:r w:rsidRPr="00D817C9">
        <w:rPr>
          <w:b/>
          <w:bCs/>
          <w:i/>
          <w:iCs/>
          <w:szCs w:val="26"/>
          <w:lang w:val="es-MX"/>
        </w:rPr>
        <w:t>a) Giảm thiểu ô nhiễm không khí</w:t>
      </w:r>
    </w:p>
    <w:p w14:paraId="1E407649" w14:textId="77777777" w:rsidR="001C6DB0" w:rsidRPr="00D817C9" w:rsidRDefault="001C6DB0" w:rsidP="00FB1CAB">
      <w:pPr>
        <w:spacing w:before="120" w:line="264" w:lineRule="auto"/>
        <w:ind w:firstLine="425"/>
        <w:jc w:val="both"/>
        <w:rPr>
          <w:bCs/>
          <w:i/>
          <w:szCs w:val="26"/>
          <w:lang w:val="es-MX"/>
        </w:rPr>
      </w:pPr>
      <w:r w:rsidRPr="00D817C9">
        <w:rPr>
          <w:bCs/>
          <w:i/>
          <w:szCs w:val="26"/>
          <w:lang w:val="es-MX"/>
        </w:rPr>
        <w:t>(i)- Kiểm soát và giảm thiểu ô nhiễm bụi</w:t>
      </w:r>
    </w:p>
    <w:p w14:paraId="2A068B37" w14:textId="77777777" w:rsidR="001C6DB0" w:rsidRPr="00D817C9" w:rsidRDefault="001C6DB0" w:rsidP="00FB1CAB">
      <w:pPr>
        <w:spacing w:before="120" w:line="264" w:lineRule="auto"/>
        <w:ind w:firstLine="425"/>
        <w:jc w:val="both"/>
        <w:rPr>
          <w:bCs/>
          <w:iCs/>
          <w:szCs w:val="26"/>
          <w:lang w:val="es-MX"/>
        </w:rPr>
      </w:pPr>
      <w:r w:rsidRPr="00D817C9">
        <w:rPr>
          <w:bCs/>
          <w:iCs/>
          <w:szCs w:val="26"/>
          <w:lang w:val="es-MX"/>
        </w:rPr>
        <w:t>- Giảm lượng bụi trong công trường và trên các tuyến đường giao thông vận chuyển vật liệu bằng biện pháp tưới nước (trung bình 1 ngày từ 4÷5 lần) .</w:t>
      </w:r>
    </w:p>
    <w:p w14:paraId="58177566" w14:textId="77777777" w:rsidR="001C6DB0" w:rsidRPr="00D817C9" w:rsidRDefault="001C6DB0" w:rsidP="00FB1CAB">
      <w:pPr>
        <w:spacing w:before="120" w:line="264" w:lineRule="auto"/>
        <w:ind w:firstLine="425"/>
        <w:jc w:val="both"/>
        <w:rPr>
          <w:bCs/>
          <w:iCs/>
          <w:szCs w:val="26"/>
          <w:lang w:val="es-MX"/>
        </w:rPr>
      </w:pPr>
      <w:r w:rsidRPr="00D817C9">
        <w:rPr>
          <w:bCs/>
          <w:iCs/>
          <w:szCs w:val="26"/>
          <w:lang w:val="es-MX"/>
        </w:rPr>
        <w:t>- Xây dựng rào chắn bằng cót ép hoặc tôn với chiều cao 2÷3m xung quanh khu vực thực hiện dự án để hạn chế bụi phát tán ra môi trường xung quanh đặc biệt là các hộ gia đình nằm gần dự án.</w:t>
      </w:r>
    </w:p>
    <w:p w14:paraId="16FFC1A5" w14:textId="77777777" w:rsidR="001C6DB0" w:rsidRPr="00D817C9" w:rsidRDefault="001C6DB0" w:rsidP="00FB1CAB">
      <w:pPr>
        <w:spacing w:before="120" w:line="264" w:lineRule="auto"/>
        <w:ind w:firstLine="425"/>
        <w:jc w:val="both"/>
        <w:rPr>
          <w:bCs/>
          <w:iCs/>
          <w:szCs w:val="26"/>
          <w:lang w:val="es-MX"/>
        </w:rPr>
      </w:pPr>
      <w:r w:rsidRPr="00D817C9">
        <w:rPr>
          <w:bCs/>
          <w:iCs/>
          <w:szCs w:val="26"/>
          <w:lang w:val="es-MX"/>
        </w:rPr>
        <w:t>- Luôn đảm bảo mặt đường đủ cứng trong mọi thời tiết bằng các vật liệu tạm như lát gỗ, lót các tấm sắt ... trong quá trình thi công và không để ngập nước làm nhão bùn đất, tạo điều kiện cho các phương tiện thi công vận chuyển cuốn theo bánh làm bẩn đường, gây ô nhiễm bụi.</w:t>
      </w:r>
    </w:p>
    <w:p w14:paraId="6CB48685" w14:textId="77777777" w:rsidR="001C6DB0" w:rsidRPr="00D817C9" w:rsidRDefault="001C6DB0" w:rsidP="00FB1CAB">
      <w:pPr>
        <w:spacing w:before="120" w:line="264" w:lineRule="auto"/>
        <w:ind w:firstLine="425"/>
        <w:jc w:val="both"/>
        <w:rPr>
          <w:bCs/>
          <w:iCs/>
          <w:szCs w:val="26"/>
          <w:lang w:val="es-MX"/>
        </w:rPr>
      </w:pPr>
      <w:r w:rsidRPr="00D817C9">
        <w:rPr>
          <w:bCs/>
          <w:iCs/>
          <w:szCs w:val="26"/>
          <w:lang w:val="es-MX"/>
        </w:rPr>
        <w:t>- Xây dựng các tuyến đường vận chuyển đất đá, vật liệu xây dựng để hạn chế tối đa phát sinh bụi và khí thải khi qua các khu dân cư .</w:t>
      </w:r>
    </w:p>
    <w:p w14:paraId="64998344" w14:textId="77777777" w:rsidR="001C6DB0" w:rsidRPr="00D817C9" w:rsidRDefault="001C6DB0" w:rsidP="00FB1CAB">
      <w:pPr>
        <w:spacing w:before="120" w:line="264" w:lineRule="auto"/>
        <w:ind w:firstLine="425"/>
        <w:jc w:val="both"/>
        <w:rPr>
          <w:bCs/>
          <w:i/>
          <w:szCs w:val="26"/>
          <w:lang w:val="es-MX"/>
        </w:rPr>
      </w:pPr>
      <w:r w:rsidRPr="00D817C9">
        <w:rPr>
          <w:bCs/>
          <w:i/>
          <w:szCs w:val="26"/>
          <w:lang w:val="es-MX"/>
        </w:rPr>
        <w:t>(ii)- Kiểm soát và biện pháp giảm thiểu khí sinh ra trong khi thực hiện dự án</w:t>
      </w:r>
    </w:p>
    <w:p w14:paraId="704DB7B8" w14:textId="77777777" w:rsidR="001C6DB0" w:rsidRPr="00D817C9" w:rsidRDefault="001C6DB0" w:rsidP="00FB1CAB">
      <w:pPr>
        <w:spacing w:before="120" w:line="264" w:lineRule="auto"/>
        <w:ind w:firstLine="425"/>
        <w:jc w:val="both"/>
        <w:rPr>
          <w:bCs/>
          <w:iCs/>
          <w:szCs w:val="26"/>
          <w:lang w:val="es-MX"/>
        </w:rPr>
      </w:pPr>
      <w:r w:rsidRPr="00D817C9">
        <w:rPr>
          <w:bCs/>
          <w:iCs/>
          <w:szCs w:val="26"/>
          <w:lang w:val="es-MX"/>
        </w:rPr>
        <w:t>Khí thải của các phương tiên tham gia thi công đều chứa các chất ô nhiễm như bụi, SO2, NO2, CO, CO2, vOC... Để giảm thiểu sự ô nhiễm gây ra do khí thải của các phương tiện này, sẽ áp dụng các biện pháp sau:</w:t>
      </w:r>
    </w:p>
    <w:p w14:paraId="708DFCE3" w14:textId="77777777" w:rsidR="001C6DB0" w:rsidRPr="00D817C9" w:rsidRDefault="001C6DB0" w:rsidP="00FB1CAB">
      <w:pPr>
        <w:spacing w:before="120" w:line="264" w:lineRule="auto"/>
        <w:ind w:firstLine="425"/>
        <w:jc w:val="both"/>
        <w:rPr>
          <w:bCs/>
          <w:iCs/>
          <w:szCs w:val="26"/>
          <w:lang w:val="es-MX"/>
        </w:rPr>
      </w:pPr>
      <w:r w:rsidRPr="00D817C9">
        <w:rPr>
          <w:bCs/>
          <w:iCs/>
          <w:szCs w:val="26"/>
          <w:lang w:val="es-MX"/>
        </w:rPr>
        <w:t>Sử dụng nhiên liệu đúng với thiết kế của động cơ.</w:t>
      </w:r>
    </w:p>
    <w:p w14:paraId="122B71CD" w14:textId="77777777" w:rsidR="001C6DB0" w:rsidRPr="00D817C9" w:rsidRDefault="001C6DB0" w:rsidP="00FB1CAB">
      <w:pPr>
        <w:spacing w:before="120" w:line="264" w:lineRule="auto"/>
        <w:ind w:firstLine="425"/>
        <w:jc w:val="both"/>
        <w:rPr>
          <w:bCs/>
          <w:iCs/>
          <w:szCs w:val="26"/>
          <w:lang w:val="es-MX"/>
        </w:rPr>
      </w:pPr>
      <w:r w:rsidRPr="00D817C9">
        <w:rPr>
          <w:bCs/>
          <w:iCs/>
          <w:szCs w:val="26"/>
          <w:lang w:val="es-MX"/>
        </w:rPr>
        <w:t>Không chuyên chở quá trọng tải quy định.</w:t>
      </w:r>
    </w:p>
    <w:p w14:paraId="27B97727" w14:textId="77777777" w:rsidR="001C6DB0" w:rsidRPr="00D817C9" w:rsidRDefault="001C6DB0" w:rsidP="00FB1CAB">
      <w:pPr>
        <w:spacing w:before="120" w:line="264" w:lineRule="auto"/>
        <w:ind w:firstLine="425"/>
        <w:jc w:val="both"/>
        <w:rPr>
          <w:bCs/>
          <w:iCs/>
          <w:szCs w:val="26"/>
          <w:lang w:val="es-MX"/>
        </w:rPr>
      </w:pPr>
      <w:r w:rsidRPr="00D817C9">
        <w:rPr>
          <w:bCs/>
          <w:iCs/>
          <w:szCs w:val="26"/>
          <w:lang w:val="es-MX"/>
        </w:rPr>
        <w:t>Hạn chế sử dụng các loại phương tiện dùng dầu diezen để giảm thiểu phát thải khí SO2.</w:t>
      </w:r>
    </w:p>
    <w:p w14:paraId="111CD70E" w14:textId="77777777" w:rsidR="001C6DB0" w:rsidRPr="00D817C9" w:rsidRDefault="001C6DB0" w:rsidP="00FB1CAB">
      <w:pPr>
        <w:spacing w:before="120" w:line="264" w:lineRule="auto"/>
        <w:ind w:firstLine="425"/>
        <w:jc w:val="both"/>
        <w:rPr>
          <w:bCs/>
          <w:iCs/>
          <w:szCs w:val="26"/>
          <w:lang w:val="es-MX"/>
        </w:rPr>
      </w:pPr>
      <w:r w:rsidRPr="00D817C9">
        <w:rPr>
          <w:bCs/>
          <w:iCs/>
          <w:szCs w:val="26"/>
          <w:lang w:val="es-MX"/>
        </w:rPr>
        <w:t>Không sử dụng xe, máy thi công quá cũ và quá thời hạn sử dụng theo quy định của Bộ Giao thông Vận tải vì các xe này thường có lượng khí thải vượt quá tiêu chuẩn cho phép khi vận hành.</w:t>
      </w:r>
    </w:p>
    <w:p w14:paraId="1A72FD4B" w14:textId="77777777" w:rsidR="001C6DB0" w:rsidRPr="00D817C9" w:rsidRDefault="001C6DB0" w:rsidP="00FB1CAB">
      <w:pPr>
        <w:spacing w:before="120" w:line="264" w:lineRule="auto"/>
        <w:ind w:firstLine="425"/>
        <w:jc w:val="both"/>
        <w:rPr>
          <w:bCs/>
          <w:iCs/>
          <w:szCs w:val="26"/>
          <w:lang w:val="es-MX"/>
        </w:rPr>
      </w:pPr>
      <w:r w:rsidRPr="00D817C9">
        <w:rPr>
          <w:bCs/>
          <w:iCs/>
          <w:szCs w:val="26"/>
          <w:lang w:val="es-MX"/>
        </w:rPr>
        <w:t>- Tuân thủ triệt để các tiêu chuẩn và các lịch bảo dưỡng định kỳ theo quy định của Bộ Giao thông Vận tải (hay sử dụng các nhiên liệu thay thế) để giảm ô nhiễm không khí.</w:t>
      </w:r>
    </w:p>
    <w:p w14:paraId="486BEB7B" w14:textId="77777777" w:rsidR="001C6DB0" w:rsidRPr="00D817C9" w:rsidRDefault="001C6DB0" w:rsidP="00FB1CAB">
      <w:pPr>
        <w:spacing w:before="120" w:line="264" w:lineRule="auto"/>
        <w:ind w:firstLine="425"/>
        <w:jc w:val="both"/>
        <w:rPr>
          <w:b/>
          <w:bCs/>
          <w:i/>
          <w:iCs/>
          <w:szCs w:val="26"/>
          <w:lang w:val="es-MX"/>
        </w:rPr>
      </w:pPr>
      <w:r w:rsidRPr="00D817C9">
        <w:rPr>
          <w:b/>
          <w:bCs/>
          <w:i/>
          <w:iCs/>
          <w:szCs w:val="26"/>
          <w:lang w:val="es-MX"/>
        </w:rPr>
        <w:t>b) Giảm thiểu ô nhiễm môi trường nước</w:t>
      </w:r>
    </w:p>
    <w:p w14:paraId="6F35A13A" w14:textId="77777777" w:rsidR="001C6DB0" w:rsidRPr="00D817C9" w:rsidRDefault="001C6DB0" w:rsidP="00FB1CAB">
      <w:pPr>
        <w:spacing w:before="120" w:line="264" w:lineRule="auto"/>
        <w:ind w:firstLine="425"/>
        <w:jc w:val="both"/>
        <w:rPr>
          <w:bCs/>
          <w:i/>
          <w:szCs w:val="26"/>
          <w:lang w:val="es-MX"/>
        </w:rPr>
      </w:pPr>
      <w:r w:rsidRPr="00D817C9">
        <w:rPr>
          <w:bCs/>
          <w:i/>
          <w:szCs w:val="26"/>
          <w:lang w:val="es-MX"/>
        </w:rPr>
        <w:t>(i)- Đối với nước thải sinh hoạt</w:t>
      </w:r>
    </w:p>
    <w:p w14:paraId="77771C36" w14:textId="77777777" w:rsidR="001C6DB0" w:rsidRPr="00D817C9" w:rsidRDefault="001C6DB0" w:rsidP="00FB1CAB">
      <w:pPr>
        <w:spacing w:before="120" w:line="264" w:lineRule="auto"/>
        <w:ind w:firstLine="425"/>
        <w:jc w:val="both"/>
        <w:rPr>
          <w:bCs/>
          <w:iCs/>
          <w:szCs w:val="26"/>
          <w:lang w:val="es-MX"/>
        </w:rPr>
      </w:pPr>
      <w:r w:rsidRPr="00D817C9">
        <w:rPr>
          <w:bCs/>
          <w:iCs/>
          <w:szCs w:val="26"/>
          <w:lang w:val="es-MX"/>
        </w:rPr>
        <w:t xml:space="preserve">Nước thải sinh hoạt sẽ được tập trung xử lý trước khi thoát ra nguồn thoát nước, đảm bảo các chất gây ô nhiễm trong nước sau khi xử lý phải nhỏ hơn giới hạn cho </w:t>
      </w:r>
      <w:r w:rsidRPr="00D817C9">
        <w:rPr>
          <w:bCs/>
          <w:iCs/>
          <w:szCs w:val="26"/>
          <w:lang w:val="es-MX"/>
        </w:rPr>
        <w:lastRenderedPageBreak/>
        <w:t>phép theo QCVN 14:2008/BTNMT (Chất lượng nước - Nước thải sinh hoạt - Giới hạn ô nhiễm cho phép).</w:t>
      </w:r>
    </w:p>
    <w:p w14:paraId="2F82446C" w14:textId="77777777" w:rsidR="001C6DB0" w:rsidRPr="00D817C9" w:rsidRDefault="001C6DB0" w:rsidP="00FB1CAB">
      <w:pPr>
        <w:spacing w:before="120" w:line="264" w:lineRule="auto"/>
        <w:ind w:firstLine="425"/>
        <w:jc w:val="both"/>
        <w:rPr>
          <w:bCs/>
          <w:iCs/>
          <w:szCs w:val="26"/>
          <w:lang w:val="es-MX"/>
        </w:rPr>
      </w:pPr>
      <w:r w:rsidRPr="00D817C9">
        <w:rPr>
          <w:bCs/>
          <w:iCs/>
          <w:szCs w:val="26"/>
          <w:lang w:val="es-MX"/>
        </w:rPr>
        <w:t>Trong khu vực công trường, sẽ lắp đặt các nhà vệ sinh công cộng di động phục vụ công trường. Vị trí đặt các nhà vệ sinh công cộng sẽ cách xa nguồn nước sử dụng.</w:t>
      </w:r>
    </w:p>
    <w:p w14:paraId="3387A001" w14:textId="77777777" w:rsidR="001C6DB0" w:rsidRPr="00D817C9" w:rsidRDefault="001C6DB0" w:rsidP="00FB1CAB">
      <w:pPr>
        <w:spacing w:before="120" w:line="264" w:lineRule="auto"/>
        <w:ind w:firstLine="425"/>
        <w:jc w:val="both"/>
        <w:rPr>
          <w:bCs/>
          <w:i/>
          <w:szCs w:val="26"/>
          <w:lang w:val="es-MX"/>
        </w:rPr>
      </w:pPr>
      <w:r w:rsidRPr="00D817C9">
        <w:rPr>
          <w:bCs/>
          <w:i/>
          <w:szCs w:val="26"/>
          <w:lang w:val="es-MX"/>
        </w:rPr>
        <w:t>(ii)- Đối với nước mưa và nước thải thi công.</w:t>
      </w:r>
    </w:p>
    <w:p w14:paraId="751205C0" w14:textId="77777777" w:rsidR="001C6DB0" w:rsidRPr="00D817C9" w:rsidRDefault="001C6DB0" w:rsidP="00FB1CAB">
      <w:pPr>
        <w:spacing w:before="120" w:line="264" w:lineRule="auto"/>
        <w:ind w:firstLine="425"/>
        <w:jc w:val="both"/>
        <w:rPr>
          <w:bCs/>
          <w:iCs/>
          <w:szCs w:val="26"/>
          <w:lang w:val="es-MX"/>
        </w:rPr>
      </w:pPr>
      <w:r w:rsidRPr="00D817C9">
        <w:rPr>
          <w:bCs/>
          <w:iCs/>
          <w:szCs w:val="26"/>
          <w:lang w:val="es-MX"/>
        </w:rPr>
        <w:t>- Nước mưa từ khu trộn vật liệu được dẫn vào hệ thống thu gom riêng, xử lý qua bể lắng cặn rồi mới cho thoát ra hệ thống chung.</w:t>
      </w:r>
    </w:p>
    <w:p w14:paraId="4F738A37" w14:textId="77777777" w:rsidR="001C6DB0" w:rsidRPr="00D817C9" w:rsidRDefault="001C6DB0" w:rsidP="00FB1CAB">
      <w:pPr>
        <w:spacing w:before="120" w:line="264" w:lineRule="auto"/>
        <w:ind w:firstLine="425"/>
        <w:jc w:val="both"/>
        <w:rPr>
          <w:bCs/>
          <w:iCs/>
          <w:szCs w:val="26"/>
          <w:lang w:val="es-MX"/>
        </w:rPr>
      </w:pPr>
      <w:r w:rsidRPr="00D817C9">
        <w:rPr>
          <w:bCs/>
          <w:iCs/>
          <w:szCs w:val="26"/>
          <w:lang w:val="es-MX"/>
        </w:rPr>
        <w:t>- Xây dựng hệ thống thoát nước thi công và vạch tuyến phân vùng thoát nước mưa. Các tuyến thoát nước đảm bảo tiêu thoát triệt để, không gây úng ngập trong suốt quá trình xây dựng và không gây ảnh hưởng đến khả năng thoát thải của các khu vực bên ngoài dự án.</w:t>
      </w:r>
    </w:p>
    <w:p w14:paraId="1E8A3660" w14:textId="77777777" w:rsidR="001C6DB0" w:rsidRPr="00D817C9" w:rsidRDefault="001C6DB0" w:rsidP="00FB1CAB">
      <w:pPr>
        <w:spacing w:before="120" w:line="264" w:lineRule="auto"/>
        <w:ind w:firstLine="425"/>
        <w:jc w:val="both"/>
        <w:rPr>
          <w:bCs/>
          <w:iCs/>
          <w:szCs w:val="26"/>
          <w:lang w:val="es-MX"/>
        </w:rPr>
      </w:pPr>
      <w:r w:rsidRPr="00D817C9">
        <w:rPr>
          <w:bCs/>
          <w:iCs/>
          <w:szCs w:val="26"/>
          <w:lang w:val="es-MX"/>
        </w:rPr>
        <w:t>- Không tập trung các loại nguyên vật liệu gần, cạnh các tuyến thoát nước để ngăn thất thoát rò rỉ vào đường thoát thải.</w:t>
      </w:r>
    </w:p>
    <w:p w14:paraId="3754C4E9" w14:textId="77777777" w:rsidR="001C6DB0" w:rsidRPr="00D817C9" w:rsidRDefault="001C6DB0" w:rsidP="00FB1CAB">
      <w:pPr>
        <w:spacing w:before="120" w:line="264" w:lineRule="auto"/>
        <w:ind w:firstLine="425"/>
        <w:jc w:val="both"/>
        <w:rPr>
          <w:bCs/>
          <w:iCs/>
          <w:szCs w:val="26"/>
          <w:lang w:val="es-MX"/>
        </w:rPr>
      </w:pPr>
      <w:r w:rsidRPr="00D817C9">
        <w:rPr>
          <w:bCs/>
          <w:iCs/>
          <w:szCs w:val="26"/>
          <w:lang w:val="es-MX"/>
        </w:rPr>
        <w:t>- Thường xuyên kiểm tra, nạo vét, khơi thông không để phế thải xây dựng xâm nhập vào đường thoát nước gây tắc nghẽn.</w:t>
      </w:r>
    </w:p>
    <w:p w14:paraId="4A12F5C9" w14:textId="77777777" w:rsidR="001C6DB0" w:rsidRPr="00D817C9" w:rsidRDefault="001C6DB0" w:rsidP="00FB1CAB">
      <w:pPr>
        <w:spacing w:before="120" w:line="264" w:lineRule="auto"/>
        <w:ind w:firstLine="425"/>
        <w:jc w:val="both"/>
        <w:rPr>
          <w:bCs/>
          <w:iCs/>
          <w:szCs w:val="26"/>
          <w:lang w:val="es-MX"/>
        </w:rPr>
      </w:pPr>
      <w:r w:rsidRPr="00D817C9">
        <w:rPr>
          <w:bCs/>
          <w:iCs/>
          <w:szCs w:val="26"/>
          <w:lang w:val="es-MX"/>
        </w:rPr>
        <w:t>- Hạn chế triển khai thi công vào mùa mưa, bão.</w:t>
      </w:r>
    </w:p>
    <w:p w14:paraId="546C0360" w14:textId="77777777" w:rsidR="001C6DB0" w:rsidRPr="00D817C9" w:rsidRDefault="001C6DB0" w:rsidP="00FB1CAB">
      <w:pPr>
        <w:spacing w:before="120" w:line="264" w:lineRule="auto"/>
        <w:ind w:firstLine="425"/>
        <w:jc w:val="both"/>
        <w:rPr>
          <w:b/>
          <w:bCs/>
          <w:i/>
          <w:iCs/>
          <w:szCs w:val="26"/>
          <w:lang w:val="es-MX"/>
        </w:rPr>
      </w:pPr>
      <w:r w:rsidRPr="00D817C9">
        <w:rPr>
          <w:b/>
          <w:bCs/>
          <w:i/>
          <w:iCs/>
          <w:szCs w:val="26"/>
          <w:lang w:val="es-MX"/>
        </w:rPr>
        <w:t>c) Giảm thiểu ô nhiễm môi trường đất</w:t>
      </w:r>
    </w:p>
    <w:p w14:paraId="4ECA4E2B" w14:textId="77777777" w:rsidR="001C6DB0" w:rsidRPr="00D817C9" w:rsidRDefault="001C6DB0" w:rsidP="00FB1CAB">
      <w:pPr>
        <w:spacing w:before="120" w:line="264" w:lineRule="auto"/>
        <w:ind w:firstLine="425"/>
        <w:jc w:val="both"/>
        <w:rPr>
          <w:bCs/>
          <w:iCs/>
          <w:szCs w:val="26"/>
          <w:lang w:val="es-MX"/>
        </w:rPr>
      </w:pPr>
      <w:r w:rsidRPr="00D817C9">
        <w:rPr>
          <w:bCs/>
          <w:iCs/>
          <w:szCs w:val="26"/>
          <w:lang w:val="es-MX"/>
        </w:rPr>
        <w:t>Lượng đất đá được đào đắp tại khu vực dự án có khả năng làm ô nhiễm môi trường trong quá trình vận chuyển đổ bỏ. Các phế liệu là chất trơ, không gây độc hại như gạch vỡ, đất cát dư thừa có thể sử dụng để san nền. Còn các vật liệu phế thải xây dựng khác không sử dụng được thì sẽ được bố trí vận chuyển đến các bãi phế thải thực hiện chôn lấp. Khối lượng đất đá dư sử dụng vào mục đích xây dựng để đúng bãi tập kết. Không đổ bỏ ra những vùng đất nông nghiệp vì sẽ mất đi một diện tích khá lớn phục vụ cho trồng trọt.</w:t>
      </w:r>
    </w:p>
    <w:p w14:paraId="4225AEB9" w14:textId="77777777" w:rsidR="001C6DB0" w:rsidRPr="00D817C9" w:rsidRDefault="001C6DB0" w:rsidP="00FB1CAB">
      <w:pPr>
        <w:spacing w:before="120" w:line="264" w:lineRule="auto"/>
        <w:ind w:firstLine="425"/>
        <w:jc w:val="both"/>
        <w:rPr>
          <w:bCs/>
          <w:iCs/>
          <w:szCs w:val="26"/>
          <w:lang w:val="es-MX"/>
        </w:rPr>
      </w:pPr>
      <w:r w:rsidRPr="00D817C9">
        <w:rPr>
          <w:bCs/>
          <w:iCs/>
          <w:szCs w:val="26"/>
          <w:lang w:val="es-MX"/>
        </w:rPr>
        <w:t>Xây dựng các bãi chứa bùn cát nạo vét theo đúng tiêu chuẩn để tránh gây ô nhiễm nguồn nước ngầm và đất vùng xung quanh.</w:t>
      </w:r>
    </w:p>
    <w:p w14:paraId="3AACC6A6" w14:textId="77777777" w:rsidR="001C6DB0" w:rsidRPr="00D817C9" w:rsidRDefault="001C6DB0" w:rsidP="00FB1CAB">
      <w:pPr>
        <w:spacing w:before="120" w:line="264" w:lineRule="auto"/>
        <w:ind w:firstLine="425"/>
        <w:jc w:val="both"/>
        <w:rPr>
          <w:bCs/>
          <w:iCs/>
          <w:szCs w:val="26"/>
          <w:lang w:val="es-MX"/>
        </w:rPr>
      </w:pPr>
      <w:r w:rsidRPr="00D817C9">
        <w:rPr>
          <w:bCs/>
          <w:iCs/>
          <w:szCs w:val="26"/>
          <w:lang w:val="es-MX"/>
        </w:rPr>
        <w:t>Kiểm soát chặt chẽ để đảm bảo không có bất kỳ khối lượng đất đá đào hoặc cát gạch vữa thải đổ trái phép trong khu vực hoặc dồn lại khu đất bên cạnh công trường. Trong quá trình xây dựng khối lượng đất đá phát sinh sẽ được đổ thải tại các vị trí quy định trên công trường.</w:t>
      </w:r>
    </w:p>
    <w:p w14:paraId="114DA72C" w14:textId="77777777" w:rsidR="001C6DB0" w:rsidRPr="00D817C9" w:rsidRDefault="001C6DB0" w:rsidP="00FB1CAB">
      <w:pPr>
        <w:spacing w:before="120" w:line="264" w:lineRule="auto"/>
        <w:ind w:firstLine="425"/>
        <w:jc w:val="both"/>
        <w:rPr>
          <w:bCs/>
          <w:iCs/>
          <w:szCs w:val="26"/>
          <w:lang w:val="es-MX"/>
        </w:rPr>
      </w:pPr>
      <w:r w:rsidRPr="00D817C9">
        <w:rPr>
          <w:bCs/>
          <w:iCs/>
          <w:szCs w:val="26"/>
          <w:lang w:val="es-MX"/>
        </w:rPr>
        <w:t>Các vật liệu phế thải có thể tái chế hoặc tái sử dụng như bao bì xi măng, chai lọ, mẩu sắt thép, gỗ vụn được thu gom phân loại và tập trung tại nơi quy định để bán cho người thu mua phế thải.</w:t>
      </w:r>
    </w:p>
    <w:p w14:paraId="6B1306CB" w14:textId="77777777" w:rsidR="001C6DB0" w:rsidRPr="00D817C9" w:rsidRDefault="001C6DB0" w:rsidP="00FB1CAB">
      <w:pPr>
        <w:spacing w:before="120" w:line="264" w:lineRule="auto"/>
        <w:ind w:firstLine="425"/>
        <w:jc w:val="both"/>
        <w:rPr>
          <w:b/>
          <w:bCs/>
          <w:i/>
          <w:iCs/>
          <w:szCs w:val="26"/>
          <w:lang w:val="es-MX"/>
        </w:rPr>
      </w:pPr>
      <w:r w:rsidRPr="00D817C9">
        <w:rPr>
          <w:b/>
          <w:bCs/>
          <w:i/>
          <w:iCs/>
          <w:szCs w:val="26"/>
          <w:lang w:val="es-MX"/>
        </w:rPr>
        <w:t>d) Giảm thiểu chất thải rắn và chất thải nguy hại</w:t>
      </w:r>
    </w:p>
    <w:p w14:paraId="53F88258" w14:textId="38197F2F" w:rsidR="001C6DB0" w:rsidRPr="00D817C9" w:rsidRDefault="001C6DB0" w:rsidP="00FB1CAB">
      <w:pPr>
        <w:spacing w:before="120" w:line="264" w:lineRule="auto"/>
        <w:ind w:firstLine="425"/>
        <w:jc w:val="both"/>
        <w:rPr>
          <w:bCs/>
          <w:i/>
          <w:szCs w:val="26"/>
          <w:lang w:val="es-MX"/>
        </w:rPr>
      </w:pPr>
      <w:r w:rsidRPr="00D817C9">
        <w:rPr>
          <w:bCs/>
          <w:i/>
          <w:szCs w:val="26"/>
          <w:lang w:val="es-MX"/>
        </w:rPr>
        <w:t>(i) Chất thải rắn xây dựng</w:t>
      </w:r>
    </w:p>
    <w:p w14:paraId="7FAD59AF" w14:textId="77777777" w:rsidR="001C6DB0" w:rsidRPr="00D817C9" w:rsidRDefault="001C6DB0" w:rsidP="00FB1CAB">
      <w:pPr>
        <w:spacing w:before="120" w:line="264" w:lineRule="auto"/>
        <w:ind w:firstLine="425"/>
        <w:jc w:val="both"/>
        <w:rPr>
          <w:bCs/>
          <w:iCs/>
          <w:szCs w:val="26"/>
          <w:lang w:val="es-MX"/>
        </w:rPr>
      </w:pPr>
      <w:r w:rsidRPr="00D817C9">
        <w:rPr>
          <w:bCs/>
          <w:iCs/>
          <w:szCs w:val="26"/>
          <w:lang w:val="es-MX"/>
        </w:rPr>
        <w:t xml:space="preserve">- Các đơn vị thầu xây dựng các hạng mục trên công trường sẽ tiến hành thu gom, lưu giữ các chất thải xây dựng tại các vị trí quy định trên công trường. Các vị trí lưu </w:t>
      </w:r>
      <w:r w:rsidRPr="00D817C9">
        <w:rPr>
          <w:bCs/>
          <w:iCs/>
          <w:szCs w:val="26"/>
          <w:lang w:val="es-MX"/>
        </w:rPr>
        <w:lastRenderedPageBreak/>
        <w:t>giữ phải thuận tiện cho các đơn vị thi công đổ thải. Để tránh gây thất thoát và rò rỉ chất thải ra ngoài môi trường các vị trí lưu giữ được thiết kế có vách cứng bao che và có rãnh thoát nước tạm thời…</w:t>
      </w:r>
    </w:p>
    <w:p w14:paraId="3856881C" w14:textId="77777777" w:rsidR="001C6DB0" w:rsidRPr="00D817C9" w:rsidRDefault="001C6DB0" w:rsidP="00FB1CAB">
      <w:pPr>
        <w:spacing w:before="120" w:line="264" w:lineRule="auto"/>
        <w:ind w:firstLine="425"/>
        <w:jc w:val="both"/>
        <w:rPr>
          <w:bCs/>
          <w:iCs/>
          <w:szCs w:val="26"/>
          <w:lang w:val="es-MX"/>
        </w:rPr>
      </w:pPr>
      <w:r w:rsidRPr="00D817C9">
        <w:rPr>
          <w:bCs/>
          <w:iCs/>
          <w:szCs w:val="26"/>
          <w:lang w:val="es-MX"/>
        </w:rPr>
        <w:t>- Có sự giám sát thường xuyên và chặt chẽ của ban quản lý dự án, tránh trường hợp đổ thải chất thải xây dựng bừa bãi, không đúng nơi quy định.</w:t>
      </w:r>
    </w:p>
    <w:p w14:paraId="6AB0659F" w14:textId="45310045" w:rsidR="001C6DB0" w:rsidRPr="00D817C9" w:rsidRDefault="001C6DB0" w:rsidP="00FB1CAB">
      <w:pPr>
        <w:spacing w:before="120" w:line="264" w:lineRule="auto"/>
        <w:ind w:firstLine="425"/>
        <w:jc w:val="both"/>
        <w:rPr>
          <w:bCs/>
          <w:i/>
          <w:szCs w:val="26"/>
          <w:lang w:val="es-MX"/>
        </w:rPr>
      </w:pPr>
      <w:r w:rsidRPr="00D817C9">
        <w:rPr>
          <w:bCs/>
          <w:i/>
          <w:szCs w:val="26"/>
          <w:lang w:val="es-MX"/>
        </w:rPr>
        <w:t>(ii) Chất thải rắn sinh hoạt</w:t>
      </w:r>
    </w:p>
    <w:p w14:paraId="0C378199" w14:textId="77777777" w:rsidR="001C6DB0" w:rsidRPr="00D817C9" w:rsidRDefault="001C6DB0" w:rsidP="00FB1CAB">
      <w:pPr>
        <w:spacing w:before="120" w:line="264" w:lineRule="auto"/>
        <w:ind w:firstLine="425"/>
        <w:jc w:val="both"/>
        <w:rPr>
          <w:bCs/>
          <w:iCs/>
          <w:szCs w:val="26"/>
          <w:lang w:val="es-MX"/>
        </w:rPr>
      </w:pPr>
      <w:r w:rsidRPr="00D817C9">
        <w:rPr>
          <w:bCs/>
          <w:iCs/>
          <w:szCs w:val="26"/>
          <w:lang w:val="es-MX"/>
        </w:rPr>
        <w:t xml:space="preserve">- Các hoạt động thi công đòi hỏi một số lượng lớn công nhân xây dựng tại công trường. Các lán trại tạm thời sẽ là nguồn chủ yếu tạo ra rác thải sinh hoạt  và gây nên tình trạng ô nhiễm môi trường tại địa điểm thi công đồng thời gây ra các tác động xã hội. Vì vậy rác thải sinh hoạt và phế liệu xây dựng được tập trung riêng biệt tạo các khu vực quy định trên công trường, cách xa các nguồn nước đang sử dụng. </w:t>
      </w:r>
    </w:p>
    <w:p w14:paraId="48736F39" w14:textId="77777777" w:rsidR="001C6DB0" w:rsidRPr="00D817C9" w:rsidRDefault="001C6DB0" w:rsidP="00FB1CAB">
      <w:pPr>
        <w:spacing w:before="120" w:line="264" w:lineRule="auto"/>
        <w:ind w:firstLine="425"/>
        <w:jc w:val="both"/>
        <w:rPr>
          <w:bCs/>
          <w:iCs/>
          <w:szCs w:val="26"/>
          <w:lang w:val="es-MX"/>
        </w:rPr>
      </w:pPr>
      <w:r w:rsidRPr="00D817C9">
        <w:rPr>
          <w:bCs/>
          <w:iCs/>
          <w:szCs w:val="26"/>
          <w:lang w:val="es-MX"/>
        </w:rPr>
        <w:t>- Tập huấn, tuyên truyền cho công nhân các quy định về bảo vệ môi trường.</w:t>
      </w:r>
    </w:p>
    <w:p w14:paraId="0F7EB0BB" w14:textId="77777777" w:rsidR="001C6DB0" w:rsidRPr="00D817C9" w:rsidRDefault="001C6DB0" w:rsidP="00FB1CAB">
      <w:pPr>
        <w:spacing w:before="120" w:line="264" w:lineRule="auto"/>
        <w:ind w:firstLine="425"/>
        <w:jc w:val="both"/>
        <w:rPr>
          <w:bCs/>
          <w:iCs/>
          <w:szCs w:val="26"/>
          <w:lang w:val="es-MX"/>
        </w:rPr>
      </w:pPr>
      <w:r w:rsidRPr="00D817C9">
        <w:rPr>
          <w:bCs/>
          <w:iCs/>
          <w:szCs w:val="26"/>
          <w:lang w:val="es-MX"/>
        </w:rPr>
        <w:t>- Thu gom rác thải, nước thải sinh hoạt và đổ bỏ vào nơi quy định sau đó sẽ được xử lý và chôn lấp.</w:t>
      </w:r>
    </w:p>
    <w:p w14:paraId="0A4EB34E" w14:textId="77777777" w:rsidR="001C6DB0" w:rsidRPr="00D817C9" w:rsidRDefault="001C6DB0" w:rsidP="00FB1CAB">
      <w:pPr>
        <w:spacing w:before="120" w:line="264" w:lineRule="auto"/>
        <w:ind w:firstLine="425"/>
        <w:jc w:val="both"/>
        <w:rPr>
          <w:b/>
          <w:bCs/>
          <w:i/>
          <w:iCs/>
          <w:szCs w:val="26"/>
          <w:lang w:val="es-MX"/>
        </w:rPr>
      </w:pPr>
      <w:r w:rsidRPr="00D817C9">
        <w:rPr>
          <w:b/>
          <w:bCs/>
          <w:i/>
          <w:iCs/>
          <w:szCs w:val="26"/>
          <w:lang w:val="es-MX"/>
        </w:rPr>
        <w:t>e) Giảm thiểu tác động đến đa dạng sinh học và tài nguyên sinh vật</w:t>
      </w:r>
    </w:p>
    <w:p w14:paraId="084161C0" w14:textId="77777777" w:rsidR="001C6DB0" w:rsidRPr="00D817C9" w:rsidRDefault="001C6DB0" w:rsidP="00FB1CAB">
      <w:pPr>
        <w:spacing w:before="120" w:line="264" w:lineRule="auto"/>
        <w:ind w:firstLine="425"/>
        <w:jc w:val="both"/>
        <w:rPr>
          <w:bCs/>
          <w:i/>
          <w:szCs w:val="26"/>
          <w:lang w:val="es-MX"/>
        </w:rPr>
      </w:pPr>
      <w:r w:rsidRPr="00D817C9">
        <w:rPr>
          <w:bCs/>
          <w:i/>
          <w:szCs w:val="26"/>
          <w:lang w:val="es-MX"/>
        </w:rPr>
        <w:t>- Môi trường sinh thái nước.</w:t>
      </w:r>
    </w:p>
    <w:p w14:paraId="4F4FAEE2" w14:textId="77777777" w:rsidR="001C6DB0" w:rsidRPr="00D817C9" w:rsidRDefault="001C6DB0" w:rsidP="00FB1CAB">
      <w:pPr>
        <w:spacing w:before="120" w:line="264" w:lineRule="auto"/>
        <w:ind w:firstLine="425"/>
        <w:jc w:val="both"/>
        <w:rPr>
          <w:bCs/>
          <w:iCs/>
          <w:szCs w:val="26"/>
          <w:lang w:val="es-MX"/>
        </w:rPr>
      </w:pPr>
      <w:r w:rsidRPr="00D817C9">
        <w:rPr>
          <w:bCs/>
          <w:iCs/>
          <w:szCs w:val="26"/>
          <w:lang w:val="es-MX"/>
        </w:rPr>
        <w:t>Trong quá trình xây dựng cần thực hiện vệ sinh từng bước ở những nơi có thể, tránh tạo ra các nơi cư trú của vật truyền bệnh có trong nước như muỗi, bọ gậy...</w:t>
      </w:r>
    </w:p>
    <w:p w14:paraId="3EF4ED6B" w14:textId="77777777" w:rsidR="001C6DB0" w:rsidRPr="00D817C9" w:rsidRDefault="001C6DB0" w:rsidP="00FB1CAB">
      <w:pPr>
        <w:spacing w:before="120" w:line="264" w:lineRule="auto"/>
        <w:ind w:firstLine="425"/>
        <w:jc w:val="both"/>
        <w:rPr>
          <w:bCs/>
          <w:i/>
          <w:szCs w:val="26"/>
          <w:lang w:val="es-MX"/>
        </w:rPr>
      </w:pPr>
      <w:r w:rsidRPr="00D817C9">
        <w:rPr>
          <w:bCs/>
          <w:i/>
          <w:szCs w:val="26"/>
          <w:lang w:val="es-MX"/>
        </w:rPr>
        <w:t>- Thảm thực vật.</w:t>
      </w:r>
    </w:p>
    <w:p w14:paraId="5544E920" w14:textId="77777777" w:rsidR="001C6DB0" w:rsidRPr="00D817C9" w:rsidRDefault="001C6DB0" w:rsidP="00FB1CAB">
      <w:pPr>
        <w:spacing w:before="120" w:line="264" w:lineRule="auto"/>
        <w:ind w:firstLine="425"/>
        <w:jc w:val="both"/>
        <w:rPr>
          <w:bCs/>
          <w:iCs/>
          <w:szCs w:val="26"/>
          <w:lang w:val="es-MX"/>
        </w:rPr>
      </w:pPr>
      <w:r w:rsidRPr="00D817C9">
        <w:rPr>
          <w:bCs/>
          <w:iCs/>
          <w:szCs w:val="26"/>
          <w:lang w:val="es-MX"/>
        </w:rPr>
        <w:t>Không được phá bất kỳ loài cây cỏ nào nằm trên các khu đất bên ngoài ranh giới công trường.</w:t>
      </w:r>
    </w:p>
    <w:p w14:paraId="4FB066DC" w14:textId="77777777" w:rsidR="001C6DB0" w:rsidRPr="00D817C9" w:rsidRDefault="001C6DB0" w:rsidP="00FB1CAB">
      <w:pPr>
        <w:spacing w:before="120" w:line="264" w:lineRule="auto"/>
        <w:ind w:firstLine="425"/>
        <w:jc w:val="both"/>
        <w:rPr>
          <w:bCs/>
          <w:iCs/>
          <w:szCs w:val="26"/>
          <w:lang w:val="es-MX"/>
        </w:rPr>
      </w:pPr>
      <w:r w:rsidRPr="00D817C9">
        <w:rPr>
          <w:bCs/>
          <w:iCs/>
          <w:szCs w:val="26"/>
          <w:lang w:val="es-MX"/>
        </w:rPr>
        <w:t>Hàng rào công trường phải được xây dựng tại ranh giới của tất cả công trường xây dựng, các khu vực lưu trữ, v.v... để tránh thiệt hại không cần thiết ở bên ngoài công trường đối với thực vật, cây và cảnh quan nói chung.</w:t>
      </w:r>
    </w:p>
    <w:p w14:paraId="3D66F7E3" w14:textId="77777777" w:rsidR="001C6DB0" w:rsidRPr="00D817C9" w:rsidRDefault="001C6DB0" w:rsidP="00FB1CAB">
      <w:pPr>
        <w:spacing w:before="120" w:line="264" w:lineRule="auto"/>
        <w:ind w:firstLine="425"/>
        <w:jc w:val="both"/>
        <w:rPr>
          <w:bCs/>
          <w:iCs/>
          <w:szCs w:val="26"/>
          <w:lang w:val="es-MX"/>
        </w:rPr>
      </w:pPr>
      <w:r w:rsidRPr="00D817C9">
        <w:rPr>
          <w:bCs/>
          <w:iCs/>
          <w:szCs w:val="26"/>
          <w:lang w:val="es-MX"/>
        </w:rPr>
        <w:t>Tất cả các mái dốc đào, đắp và phát quang cần có biện pháp trồng cây để tránh xói mòn rửa trôi tạo thảm phủ thực vật.</w:t>
      </w:r>
    </w:p>
    <w:p w14:paraId="3240A3DF" w14:textId="77777777" w:rsidR="001C6DB0" w:rsidRPr="00D817C9" w:rsidRDefault="001C6DB0" w:rsidP="00FB1CAB">
      <w:pPr>
        <w:spacing w:before="120" w:line="264" w:lineRule="auto"/>
        <w:ind w:firstLine="425"/>
        <w:jc w:val="both"/>
        <w:rPr>
          <w:bCs/>
          <w:i/>
          <w:szCs w:val="26"/>
          <w:lang w:val="es-MX"/>
        </w:rPr>
      </w:pPr>
      <w:r w:rsidRPr="00D817C9">
        <w:rPr>
          <w:bCs/>
          <w:i/>
          <w:szCs w:val="26"/>
          <w:lang w:val="es-MX"/>
        </w:rPr>
        <w:t>- Chim và động vật</w:t>
      </w:r>
    </w:p>
    <w:p w14:paraId="74DB64C5" w14:textId="77777777" w:rsidR="001C6DB0" w:rsidRPr="00D817C9" w:rsidRDefault="001C6DB0" w:rsidP="00FB1CAB">
      <w:pPr>
        <w:spacing w:before="120" w:line="264" w:lineRule="auto"/>
        <w:ind w:firstLine="425"/>
        <w:jc w:val="both"/>
        <w:rPr>
          <w:bCs/>
          <w:iCs/>
          <w:szCs w:val="26"/>
          <w:lang w:val="es-MX"/>
        </w:rPr>
      </w:pPr>
      <w:r w:rsidRPr="00D817C9">
        <w:rPr>
          <w:bCs/>
          <w:iCs/>
          <w:szCs w:val="26"/>
          <w:lang w:val="es-MX"/>
        </w:rPr>
        <w:t>Khi thi công các công trình tránh thời gian làm ảnh hưởng đến các loài chim, động vật bởi vì khi thi công sẽ phát ra tiếng ồn làm cho các loài sợ và bay đi mất.</w:t>
      </w:r>
    </w:p>
    <w:p w14:paraId="1FB5D3B4" w14:textId="4BA00721" w:rsidR="001C6DB0" w:rsidRPr="00D817C9" w:rsidRDefault="001C6DB0" w:rsidP="00FB1CAB">
      <w:pPr>
        <w:pStyle w:val="Heading3"/>
        <w:spacing w:before="120" w:after="0" w:line="264" w:lineRule="auto"/>
        <w:ind w:left="709" w:hanging="709"/>
        <w:rPr>
          <w:rFonts w:cs="Times New Roman"/>
          <w:bCs w:val="0"/>
          <w:sz w:val="28"/>
          <w:szCs w:val="28"/>
          <w:lang w:val="vi-VN" w:eastAsia="ja-JP"/>
        </w:rPr>
      </w:pPr>
      <w:bookmarkStart w:id="352" w:name="_Toc74080952"/>
      <w:r w:rsidRPr="00D817C9">
        <w:rPr>
          <w:rFonts w:cs="Times New Roman"/>
          <w:bCs w:val="0"/>
          <w:sz w:val="28"/>
          <w:szCs w:val="28"/>
          <w:lang w:val="vi-VN" w:eastAsia="ja-JP"/>
        </w:rPr>
        <w:t>Giải pháp về quản lý</w:t>
      </w:r>
      <w:bookmarkEnd w:id="352"/>
    </w:p>
    <w:p w14:paraId="1D8756DE" w14:textId="77777777" w:rsidR="001C6DB0" w:rsidRPr="00D817C9" w:rsidRDefault="001C6DB0" w:rsidP="00FB1CAB">
      <w:pPr>
        <w:spacing w:before="120" w:line="264" w:lineRule="auto"/>
        <w:ind w:firstLine="425"/>
        <w:jc w:val="both"/>
        <w:rPr>
          <w:bCs/>
          <w:iCs/>
          <w:szCs w:val="26"/>
          <w:lang w:val="es-MX"/>
        </w:rPr>
      </w:pPr>
      <w:r w:rsidRPr="00D817C9">
        <w:rPr>
          <w:bCs/>
          <w:iCs/>
          <w:szCs w:val="26"/>
          <w:lang w:val="es-MX"/>
        </w:rPr>
        <w:t>Có kế hoạch đào tạo để nâng cao năng lực quản lý cho cán bộ trong vùng, tăng cường các trang thiết bị phục vụ cho công tác giám sát và quản lý.</w:t>
      </w:r>
    </w:p>
    <w:p w14:paraId="6FAFE008" w14:textId="70101027" w:rsidR="00C103C6" w:rsidRPr="00D817C9" w:rsidRDefault="001C6DB0" w:rsidP="00FB1CAB">
      <w:pPr>
        <w:spacing w:before="120" w:line="264" w:lineRule="auto"/>
        <w:ind w:firstLine="425"/>
        <w:jc w:val="both"/>
        <w:rPr>
          <w:lang w:val="es-MX"/>
        </w:rPr>
      </w:pPr>
      <w:r w:rsidRPr="00D817C9">
        <w:rPr>
          <w:bCs/>
          <w:iCs/>
          <w:szCs w:val="26"/>
          <w:lang w:val="es-MX"/>
        </w:rPr>
        <w:t>Xây dựng mạng lưới quan trắc thủy văn, đánh giá, kiểm tra chất lượng hệ thống cống, trạm bơm nhằm kịp thời cảnh báo khi có sự cố xảy ra.</w:t>
      </w:r>
    </w:p>
    <w:p w14:paraId="6138262D" w14:textId="77777777" w:rsidR="00481026" w:rsidRPr="00D817C9" w:rsidRDefault="00481026" w:rsidP="00481026">
      <w:pPr>
        <w:rPr>
          <w:rFonts w:asciiTheme="minorHAnsi" w:hAnsiTheme="minorHAnsi" w:cstheme="minorHAnsi"/>
          <w:b/>
          <w:bCs/>
          <w:kern w:val="32"/>
          <w:sz w:val="28"/>
          <w:szCs w:val="28"/>
          <w:lang w:val="pt-BR"/>
        </w:rPr>
      </w:pPr>
      <w:bookmarkStart w:id="353" w:name="_Toc51858013"/>
      <w:r w:rsidRPr="00D817C9">
        <w:rPr>
          <w:rFonts w:asciiTheme="minorHAnsi" w:hAnsiTheme="minorHAnsi" w:cstheme="minorHAnsi"/>
          <w:sz w:val="28"/>
          <w:szCs w:val="28"/>
          <w:lang w:val="pt-BR"/>
        </w:rPr>
        <w:br w:type="page"/>
      </w:r>
    </w:p>
    <w:p w14:paraId="015E1DA4" w14:textId="2B93FFC6" w:rsidR="00481026" w:rsidRPr="00D817C9" w:rsidRDefault="00481026" w:rsidP="001F0DF5">
      <w:pPr>
        <w:pStyle w:val="Heading10"/>
        <w:rPr>
          <w:lang w:val="pt-BR"/>
        </w:rPr>
      </w:pPr>
      <w:bookmarkStart w:id="354" w:name="_Toc64705651"/>
      <w:bookmarkStart w:id="355" w:name="_Toc74080953"/>
      <w:r w:rsidRPr="00D817C9">
        <w:rPr>
          <w:lang w:val="pt-BR"/>
        </w:rPr>
        <w:lastRenderedPageBreak/>
        <w:t>GIẢI PHÁP VÀ NGUỒN LỰC THỰC HIỆN QUY HOẠCH</w:t>
      </w:r>
      <w:bookmarkEnd w:id="353"/>
      <w:bookmarkEnd w:id="354"/>
      <w:bookmarkEnd w:id="355"/>
      <w:r w:rsidR="0040086B" w:rsidRPr="00D817C9">
        <w:rPr>
          <w:lang w:val="pt-BR"/>
        </w:rPr>
        <w:t xml:space="preserve"> </w:t>
      </w:r>
    </w:p>
    <w:p w14:paraId="12F18FEF" w14:textId="10A5D047" w:rsidR="00396013" w:rsidRPr="00D817C9" w:rsidRDefault="00396013" w:rsidP="00396013">
      <w:pPr>
        <w:pStyle w:val="Heading2"/>
        <w:spacing w:before="120" w:after="0" w:line="269" w:lineRule="auto"/>
        <w:ind w:left="567" w:hanging="567"/>
        <w:rPr>
          <w:rFonts w:cs="Times New Roman"/>
          <w:bCs w:val="0"/>
          <w:i/>
          <w:iCs/>
          <w:lang w:val="vi-VN" w:eastAsia="ja-JP"/>
        </w:rPr>
      </w:pPr>
      <w:bookmarkStart w:id="356" w:name="_Toc64705452"/>
      <w:bookmarkStart w:id="357" w:name="_Toc64705552"/>
      <w:bookmarkStart w:id="358" w:name="_Toc64705652"/>
      <w:bookmarkStart w:id="359" w:name="_Toc74080954"/>
      <w:bookmarkEnd w:id="356"/>
      <w:bookmarkEnd w:id="357"/>
      <w:bookmarkEnd w:id="358"/>
      <w:r w:rsidRPr="00D817C9">
        <w:rPr>
          <w:rFonts w:cs="Times New Roman"/>
          <w:bCs w:val="0"/>
          <w:lang w:val="vi-VN" w:eastAsia="ja-JP"/>
        </w:rPr>
        <w:t>TỔNG HỢP CÁC GIẢI PHÁP VỀ HUY ĐỘNG VÀ PHÂN BỔ VỐN ĐẦU TƯ PHÙ HỢP VỚI KHẢ NĂNG NGUỒN LỰC</w:t>
      </w:r>
      <w:bookmarkEnd w:id="359"/>
    </w:p>
    <w:p w14:paraId="582B743A" w14:textId="77777777" w:rsidR="00396013" w:rsidRPr="00D817C9" w:rsidRDefault="00396013" w:rsidP="0093293C">
      <w:pPr>
        <w:pStyle w:val="Content"/>
        <w:rPr>
          <w:b/>
          <w:lang w:val="vi-VN"/>
        </w:rPr>
      </w:pPr>
      <w:r w:rsidRPr="00D817C9">
        <w:rPr>
          <w:lang w:val="vi-VN"/>
        </w:rPr>
        <w:t>Để đáp ứng được nhu cầu đầu tư như trên cần phải có hệ thống các biện pháp huy động vốn một cách tích cực để khai thác các tiềm năng, lợi thế của vùng về thủy điện, phát triển trồng cây công nghiệp và chế biến... Huy động tối đa nguồn lực từ các thành phần kinh tế chú trọng thu hút vốn từ các thành phần kinh tế ngoài quốc doanh, xã hội hoá.</w:t>
      </w:r>
    </w:p>
    <w:p w14:paraId="1616BBF3" w14:textId="1A269D6C" w:rsidR="00396013" w:rsidRPr="00D817C9" w:rsidRDefault="001E39E1" w:rsidP="00F64A26">
      <w:pPr>
        <w:pStyle w:val="BNGBIUA"/>
      </w:pPr>
      <w:bookmarkStart w:id="360" w:name="_Toc74081023"/>
      <w:r w:rsidRPr="00D817C9">
        <w:t xml:space="preserve">Bảng </w:t>
      </w:r>
      <w:r w:rsidRPr="00D817C9">
        <w:fldChar w:fldCharType="begin"/>
      </w:r>
      <w:r w:rsidRPr="00D817C9">
        <w:instrText xml:space="preserve"> STYLEREF 1 \s </w:instrText>
      </w:r>
      <w:r w:rsidRPr="00D817C9">
        <w:fldChar w:fldCharType="separate"/>
      </w:r>
      <w:r w:rsidR="009B26C5" w:rsidRPr="00D817C9">
        <w:rPr>
          <w:noProof/>
        </w:rPr>
        <w:t>10</w:t>
      </w:r>
      <w:r w:rsidRPr="00D817C9">
        <w:fldChar w:fldCharType="end"/>
      </w:r>
      <w:r w:rsidRPr="00D817C9">
        <w:t>.</w:t>
      </w:r>
      <w:r w:rsidRPr="00D817C9">
        <w:fldChar w:fldCharType="begin"/>
      </w:r>
      <w:r w:rsidRPr="00D817C9">
        <w:instrText xml:space="preserve"> SEQ Bảng \* ARABIC \s 1 </w:instrText>
      </w:r>
      <w:r w:rsidRPr="00D817C9">
        <w:fldChar w:fldCharType="separate"/>
      </w:r>
      <w:r w:rsidR="009B26C5" w:rsidRPr="00D817C9">
        <w:rPr>
          <w:noProof/>
        </w:rPr>
        <w:t>1</w:t>
      </w:r>
      <w:r w:rsidRPr="00D817C9">
        <w:fldChar w:fldCharType="end"/>
      </w:r>
      <w:r w:rsidRPr="00D817C9">
        <w:rPr>
          <w:lang w:val="nl-NL"/>
        </w:rPr>
        <w:t xml:space="preserve">. </w:t>
      </w:r>
      <w:r w:rsidR="00396013" w:rsidRPr="00D817C9">
        <w:t>Dự kiến cơ cấu nguồn vốn</w:t>
      </w:r>
      <w:bookmarkEnd w:id="360"/>
    </w:p>
    <w:p w14:paraId="01351BD1" w14:textId="77777777" w:rsidR="00396013" w:rsidRPr="00D817C9" w:rsidRDefault="00396013" w:rsidP="00396013">
      <w:pPr>
        <w:pStyle w:val="1Noidung"/>
        <w:jc w:val="right"/>
        <w:rPr>
          <w:b/>
          <w:i/>
          <w:sz w:val="24"/>
          <w:lang w:val="fr-FR" w:eastAsia="ja-JP"/>
        </w:rPr>
      </w:pPr>
      <w:r w:rsidRPr="00D817C9">
        <w:rPr>
          <w:i/>
          <w:lang w:eastAsia="ja-JP"/>
        </w:rPr>
        <w:t xml:space="preserve"> </w:t>
      </w:r>
      <w:r w:rsidRPr="00D817C9">
        <w:rPr>
          <w:i/>
          <w:sz w:val="24"/>
          <w:lang w:eastAsia="ja-JP"/>
        </w:rPr>
        <w:t>Đơn vị: Tỷ lệ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261"/>
        <w:gridCol w:w="3831"/>
      </w:tblGrid>
      <w:tr w:rsidR="00F72F15" w:rsidRPr="00D817C9" w14:paraId="742B47A9" w14:textId="77777777" w:rsidTr="008C1A58">
        <w:trPr>
          <w:trHeight w:val="216"/>
        </w:trPr>
        <w:tc>
          <w:tcPr>
            <w:tcW w:w="2893" w:type="pct"/>
            <w:noWrap/>
            <w:tcMar>
              <w:top w:w="15" w:type="dxa"/>
              <w:left w:w="15" w:type="dxa"/>
              <w:bottom w:w="0" w:type="dxa"/>
              <w:right w:w="15" w:type="dxa"/>
            </w:tcMar>
            <w:vAlign w:val="bottom"/>
          </w:tcPr>
          <w:p w14:paraId="6D78DFCA" w14:textId="77777777" w:rsidR="00396013" w:rsidRPr="00D817C9" w:rsidRDefault="00396013" w:rsidP="008C1A58">
            <w:pPr>
              <w:widowControl w:val="0"/>
              <w:rPr>
                <w:sz w:val="22"/>
                <w:lang w:eastAsia="ja-JP"/>
              </w:rPr>
            </w:pPr>
            <w:r w:rsidRPr="00D817C9">
              <w:rPr>
                <w:sz w:val="22"/>
                <w:lang w:eastAsia="ja-JP"/>
              </w:rPr>
              <w:t>Chỉ tiêu</w:t>
            </w:r>
          </w:p>
        </w:tc>
        <w:tc>
          <w:tcPr>
            <w:tcW w:w="2107" w:type="pct"/>
            <w:vAlign w:val="bottom"/>
          </w:tcPr>
          <w:p w14:paraId="512E316F" w14:textId="77777777" w:rsidR="00396013" w:rsidRPr="00D817C9" w:rsidRDefault="00396013" w:rsidP="008C1A58">
            <w:pPr>
              <w:jc w:val="center"/>
              <w:rPr>
                <w:sz w:val="22"/>
                <w:lang w:eastAsia="ja-JP"/>
              </w:rPr>
            </w:pPr>
            <w:r w:rsidRPr="00D817C9">
              <w:rPr>
                <w:sz w:val="22"/>
                <w:lang w:eastAsia="ja-JP"/>
              </w:rPr>
              <w:t>Giai đoạn đến 2030</w:t>
            </w:r>
          </w:p>
        </w:tc>
      </w:tr>
      <w:tr w:rsidR="00F72F15" w:rsidRPr="00D817C9" w14:paraId="6FDBF51B" w14:textId="77777777" w:rsidTr="008C1A58">
        <w:trPr>
          <w:trHeight w:val="216"/>
        </w:trPr>
        <w:tc>
          <w:tcPr>
            <w:tcW w:w="2893" w:type="pct"/>
            <w:noWrap/>
            <w:tcMar>
              <w:top w:w="15" w:type="dxa"/>
              <w:left w:w="15" w:type="dxa"/>
              <w:bottom w:w="0" w:type="dxa"/>
              <w:right w:w="15" w:type="dxa"/>
            </w:tcMar>
            <w:vAlign w:val="bottom"/>
          </w:tcPr>
          <w:p w14:paraId="3B692484" w14:textId="77777777" w:rsidR="00396013" w:rsidRPr="00D817C9" w:rsidRDefault="00396013" w:rsidP="008C1A58">
            <w:pPr>
              <w:widowControl w:val="0"/>
              <w:rPr>
                <w:sz w:val="22"/>
                <w:lang w:eastAsia="ja-JP"/>
              </w:rPr>
            </w:pPr>
            <w:r w:rsidRPr="00D817C9">
              <w:rPr>
                <w:sz w:val="22"/>
                <w:lang w:eastAsia="ja-JP"/>
              </w:rPr>
              <w:t>Tổng vốn</w:t>
            </w:r>
          </w:p>
        </w:tc>
        <w:tc>
          <w:tcPr>
            <w:tcW w:w="2107" w:type="pct"/>
            <w:vAlign w:val="bottom"/>
          </w:tcPr>
          <w:p w14:paraId="4BAABB30" w14:textId="77777777" w:rsidR="00396013" w:rsidRPr="00D817C9" w:rsidRDefault="00396013" w:rsidP="008C1A58">
            <w:pPr>
              <w:jc w:val="center"/>
              <w:rPr>
                <w:sz w:val="22"/>
                <w:lang w:eastAsia="ja-JP"/>
              </w:rPr>
            </w:pPr>
            <w:r w:rsidRPr="00D817C9">
              <w:rPr>
                <w:sz w:val="22"/>
                <w:lang w:eastAsia="ja-JP"/>
              </w:rPr>
              <w:t>100</w:t>
            </w:r>
          </w:p>
        </w:tc>
      </w:tr>
      <w:tr w:rsidR="00F72F15" w:rsidRPr="00D817C9" w14:paraId="19F6D8DF" w14:textId="77777777" w:rsidTr="008C1A58">
        <w:trPr>
          <w:trHeight w:val="216"/>
        </w:trPr>
        <w:tc>
          <w:tcPr>
            <w:tcW w:w="2893" w:type="pct"/>
            <w:noWrap/>
            <w:tcMar>
              <w:top w:w="15" w:type="dxa"/>
              <w:left w:w="15" w:type="dxa"/>
              <w:bottom w:w="0" w:type="dxa"/>
              <w:right w:w="15" w:type="dxa"/>
            </w:tcMar>
            <w:vAlign w:val="bottom"/>
          </w:tcPr>
          <w:p w14:paraId="6456F063" w14:textId="77777777" w:rsidR="00396013" w:rsidRPr="00D817C9" w:rsidRDefault="00396013" w:rsidP="008C1A58">
            <w:pPr>
              <w:widowControl w:val="0"/>
              <w:rPr>
                <w:b/>
                <w:bCs/>
                <w:sz w:val="22"/>
                <w:lang w:val="pt-BR" w:eastAsia="ja-JP"/>
              </w:rPr>
            </w:pPr>
            <w:r w:rsidRPr="00D817C9">
              <w:rPr>
                <w:sz w:val="22"/>
                <w:lang w:val="pt-BR" w:eastAsia="ja-JP"/>
              </w:rPr>
              <w:t>1. Vốn ngân sách Nhà nước</w:t>
            </w:r>
          </w:p>
        </w:tc>
        <w:tc>
          <w:tcPr>
            <w:tcW w:w="2107" w:type="pct"/>
            <w:vAlign w:val="bottom"/>
          </w:tcPr>
          <w:p w14:paraId="7650EF3C" w14:textId="77777777" w:rsidR="00396013" w:rsidRPr="00D817C9" w:rsidRDefault="00396013" w:rsidP="008C1A58">
            <w:pPr>
              <w:jc w:val="center"/>
              <w:rPr>
                <w:b/>
                <w:bCs/>
                <w:sz w:val="22"/>
                <w:lang w:eastAsia="ja-JP"/>
              </w:rPr>
            </w:pPr>
            <w:r w:rsidRPr="00D817C9">
              <w:rPr>
                <w:sz w:val="22"/>
                <w:lang w:eastAsia="ja-JP"/>
              </w:rPr>
              <w:t>60 ÷ 70</w:t>
            </w:r>
          </w:p>
        </w:tc>
      </w:tr>
      <w:tr w:rsidR="00F72F15" w:rsidRPr="00D817C9" w14:paraId="489435E4" w14:textId="77777777" w:rsidTr="008C1A58">
        <w:trPr>
          <w:trHeight w:val="216"/>
        </w:trPr>
        <w:tc>
          <w:tcPr>
            <w:tcW w:w="2893" w:type="pct"/>
            <w:noWrap/>
            <w:tcMar>
              <w:top w:w="15" w:type="dxa"/>
              <w:left w:w="15" w:type="dxa"/>
              <w:bottom w:w="0" w:type="dxa"/>
              <w:right w:w="15" w:type="dxa"/>
            </w:tcMar>
            <w:vAlign w:val="bottom"/>
          </w:tcPr>
          <w:p w14:paraId="2DEA9118" w14:textId="77777777" w:rsidR="00396013" w:rsidRPr="00D817C9" w:rsidRDefault="00396013" w:rsidP="008C1A58">
            <w:pPr>
              <w:widowControl w:val="0"/>
              <w:rPr>
                <w:b/>
                <w:bCs/>
                <w:i/>
                <w:sz w:val="22"/>
                <w:lang w:eastAsia="ja-JP"/>
              </w:rPr>
            </w:pPr>
            <w:r w:rsidRPr="00D817C9">
              <w:rPr>
                <w:i/>
                <w:sz w:val="22"/>
                <w:lang w:eastAsia="ja-JP"/>
              </w:rPr>
              <w:t xml:space="preserve">   - Ngân sách địa phương</w:t>
            </w:r>
          </w:p>
        </w:tc>
        <w:tc>
          <w:tcPr>
            <w:tcW w:w="2107" w:type="pct"/>
            <w:vAlign w:val="bottom"/>
          </w:tcPr>
          <w:p w14:paraId="1ACD1465" w14:textId="77777777" w:rsidR="00396013" w:rsidRPr="00D817C9" w:rsidRDefault="00396013" w:rsidP="008C1A58">
            <w:pPr>
              <w:jc w:val="center"/>
              <w:rPr>
                <w:b/>
                <w:bCs/>
                <w:i/>
                <w:sz w:val="22"/>
                <w:lang w:eastAsia="ja-JP"/>
              </w:rPr>
            </w:pPr>
            <w:r w:rsidRPr="00D817C9">
              <w:rPr>
                <w:i/>
                <w:sz w:val="22"/>
                <w:lang w:eastAsia="ja-JP"/>
              </w:rPr>
              <w:t>20 ÷ 25</w:t>
            </w:r>
          </w:p>
        </w:tc>
      </w:tr>
      <w:tr w:rsidR="00F72F15" w:rsidRPr="00D817C9" w14:paraId="4F40418A" w14:textId="77777777" w:rsidTr="008C1A58">
        <w:trPr>
          <w:trHeight w:val="216"/>
        </w:trPr>
        <w:tc>
          <w:tcPr>
            <w:tcW w:w="2893" w:type="pct"/>
            <w:noWrap/>
            <w:tcMar>
              <w:top w:w="15" w:type="dxa"/>
              <w:left w:w="15" w:type="dxa"/>
              <w:bottom w:w="0" w:type="dxa"/>
              <w:right w:w="15" w:type="dxa"/>
            </w:tcMar>
            <w:vAlign w:val="bottom"/>
          </w:tcPr>
          <w:p w14:paraId="78E44570" w14:textId="77777777" w:rsidR="00396013" w:rsidRPr="00D817C9" w:rsidRDefault="00396013" w:rsidP="008C1A58">
            <w:pPr>
              <w:widowControl w:val="0"/>
              <w:rPr>
                <w:b/>
                <w:bCs/>
                <w:i/>
                <w:sz w:val="22"/>
                <w:lang w:eastAsia="ja-JP"/>
              </w:rPr>
            </w:pPr>
            <w:r w:rsidRPr="00D817C9">
              <w:rPr>
                <w:i/>
                <w:sz w:val="22"/>
                <w:lang w:eastAsia="ja-JP"/>
              </w:rPr>
              <w:t xml:space="preserve">   - Ngân sách Trung ương</w:t>
            </w:r>
          </w:p>
        </w:tc>
        <w:tc>
          <w:tcPr>
            <w:tcW w:w="2107" w:type="pct"/>
            <w:vAlign w:val="bottom"/>
          </w:tcPr>
          <w:p w14:paraId="6848E32E" w14:textId="77777777" w:rsidR="00396013" w:rsidRPr="00D817C9" w:rsidRDefault="00396013" w:rsidP="008C1A58">
            <w:pPr>
              <w:jc w:val="center"/>
              <w:rPr>
                <w:b/>
                <w:bCs/>
                <w:i/>
                <w:sz w:val="22"/>
                <w:lang w:eastAsia="ja-JP"/>
              </w:rPr>
            </w:pPr>
            <w:r w:rsidRPr="00D817C9">
              <w:rPr>
                <w:i/>
                <w:sz w:val="22"/>
                <w:lang w:eastAsia="ja-JP"/>
              </w:rPr>
              <w:t>40÷ 45</w:t>
            </w:r>
          </w:p>
        </w:tc>
      </w:tr>
      <w:tr w:rsidR="00F72F15" w:rsidRPr="00D817C9" w14:paraId="5B2D8FDF" w14:textId="77777777" w:rsidTr="008C1A58">
        <w:trPr>
          <w:trHeight w:val="216"/>
        </w:trPr>
        <w:tc>
          <w:tcPr>
            <w:tcW w:w="2893" w:type="pct"/>
            <w:noWrap/>
            <w:tcMar>
              <w:top w:w="15" w:type="dxa"/>
              <w:left w:w="15" w:type="dxa"/>
              <w:bottom w:w="0" w:type="dxa"/>
              <w:right w:w="15" w:type="dxa"/>
            </w:tcMar>
            <w:vAlign w:val="bottom"/>
          </w:tcPr>
          <w:p w14:paraId="6F1F1F33" w14:textId="77777777" w:rsidR="00396013" w:rsidRPr="00D817C9" w:rsidRDefault="00396013" w:rsidP="008C1A58">
            <w:pPr>
              <w:widowControl w:val="0"/>
              <w:rPr>
                <w:b/>
                <w:bCs/>
                <w:sz w:val="22"/>
                <w:lang w:val="pt-BR" w:eastAsia="ja-JP"/>
              </w:rPr>
            </w:pPr>
            <w:r w:rsidRPr="00D817C9">
              <w:rPr>
                <w:sz w:val="22"/>
                <w:lang w:val="pt-BR" w:eastAsia="ja-JP"/>
              </w:rPr>
              <w:t>2. Tín dụng Nhà nước</w:t>
            </w:r>
          </w:p>
        </w:tc>
        <w:tc>
          <w:tcPr>
            <w:tcW w:w="2107" w:type="pct"/>
            <w:vAlign w:val="bottom"/>
          </w:tcPr>
          <w:p w14:paraId="17FCE017" w14:textId="77777777" w:rsidR="00396013" w:rsidRPr="00D817C9" w:rsidRDefault="00396013" w:rsidP="008C1A58">
            <w:pPr>
              <w:jc w:val="center"/>
              <w:rPr>
                <w:b/>
                <w:bCs/>
                <w:sz w:val="22"/>
                <w:lang w:eastAsia="ja-JP"/>
              </w:rPr>
            </w:pPr>
            <w:r w:rsidRPr="00D817C9">
              <w:rPr>
                <w:sz w:val="22"/>
                <w:lang w:eastAsia="ja-JP"/>
              </w:rPr>
              <w:t>5 ÷ 10</w:t>
            </w:r>
          </w:p>
        </w:tc>
      </w:tr>
      <w:tr w:rsidR="00F72F15" w:rsidRPr="00D817C9" w14:paraId="33203C02" w14:textId="77777777" w:rsidTr="008C1A58">
        <w:trPr>
          <w:trHeight w:val="216"/>
        </w:trPr>
        <w:tc>
          <w:tcPr>
            <w:tcW w:w="2893" w:type="pct"/>
            <w:noWrap/>
            <w:tcMar>
              <w:top w:w="15" w:type="dxa"/>
              <w:left w:w="15" w:type="dxa"/>
              <w:bottom w:w="0" w:type="dxa"/>
              <w:right w:w="15" w:type="dxa"/>
            </w:tcMar>
            <w:vAlign w:val="bottom"/>
          </w:tcPr>
          <w:p w14:paraId="7DF53CB8" w14:textId="77777777" w:rsidR="00396013" w:rsidRPr="00D817C9" w:rsidRDefault="00396013" w:rsidP="008C1A58">
            <w:pPr>
              <w:widowControl w:val="0"/>
              <w:rPr>
                <w:b/>
                <w:bCs/>
                <w:sz w:val="22"/>
                <w:lang w:eastAsia="ja-JP"/>
              </w:rPr>
            </w:pPr>
            <w:r w:rsidRPr="00D817C9">
              <w:rPr>
                <w:sz w:val="22"/>
                <w:lang w:eastAsia="ja-JP"/>
              </w:rPr>
              <w:t>3. FDI</w:t>
            </w:r>
          </w:p>
        </w:tc>
        <w:tc>
          <w:tcPr>
            <w:tcW w:w="2107" w:type="pct"/>
            <w:vAlign w:val="bottom"/>
          </w:tcPr>
          <w:p w14:paraId="44274F76" w14:textId="77777777" w:rsidR="00396013" w:rsidRPr="00D817C9" w:rsidRDefault="00396013" w:rsidP="008C1A58">
            <w:pPr>
              <w:jc w:val="center"/>
              <w:rPr>
                <w:b/>
                <w:bCs/>
                <w:sz w:val="22"/>
                <w:lang w:eastAsia="ja-JP"/>
              </w:rPr>
            </w:pPr>
            <w:r w:rsidRPr="00D817C9">
              <w:rPr>
                <w:sz w:val="22"/>
                <w:lang w:eastAsia="ja-JP"/>
              </w:rPr>
              <w:t>5 ÷ 10</w:t>
            </w:r>
          </w:p>
        </w:tc>
      </w:tr>
      <w:tr w:rsidR="00F72F15" w:rsidRPr="00D817C9" w14:paraId="43D40F05" w14:textId="77777777" w:rsidTr="008C1A58">
        <w:trPr>
          <w:trHeight w:val="216"/>
        </w:trPr>
        <w:tc>
          <w:tcPr>
            <w:tcW w:w="2893" w:type="pct"/>
            <w:noWrap/>
            <w:tcMar>
              <w:top w:w="15" w:type="dxa"/>
              <w:left w:w="15" w:type="dxa"/>
              <w:bottom w:w="0" w:type="dxa"/>
              <w:right w:w="15" w:type="dxa"/>
            </w:tcMar>
            <w:vAlign w:val="bottom"/>
          </w:tcPr>
          <w:p w14:paraId="76AADFE8" w14:textId="77777777" w:rsidR="00396013" w:rsidRPr="00D817C9" w:rsidRDefault="00396013" w:rsidP="008C1A58">
            <w:pPr>
              <w:widowControl w:val="0"/>
              <w:rPr>
                <w:b/>
                <w:bCs/>
                <w:sz w:val="22"/>
                <w:lang w:val="pt-BR" w:eastAsia="ja-JP"/>
              </w:rPr>
            </w:pPr>
            <w:r w:rsidRPr="00D817C9">
              <w:rPr>
                <w:sz w:val="22"/>
                <w:lang w:val="pt-BR" w:eastAsia="ja-JP"/>
              </w:rPr>
              <w:t>4. Vốn DN, tư nhân và vốn khác</w:t>
            </w:r>
          </w:p>
        </w:tc>
        <w:tc>
          <w:tcPr>
            <w:tcW w:w="2107" w:type="pct"/>
            <w:vAlign w:val="bottom"/>
          </w:tcPr>
          <w:p w14:paraId="145CB68E" w14:textId="77777777" w:rsidR="00396013" w:rsidRPr="00D817C9" w:rsidRDefault="00396013" w:rsidP="008C1A58">
            <w:pPr>
              <w:jc w:val="center"/>
              <w:rPr>
                <w:b/>
                <w:bCs/>
                <w:sz w:val="22"/>
                <w:lang w:eastAsia="ja-JP"/>
              </w:rPr>
            </w:pPr>
            <w:r w:rsidRPr="00D817C9">
              <w:rPr>
                <w:sz w:val="22"/>
                <w:lang w:eastAsia="ja-JP"/>
              </w:rPr>
              <w:t>30 ÷ 35</w:t>
            </w:r>
          </w:p>
        </w:tc>
      </w:tr>
    </w:tbl>
    <w:p w14:paraId="39511DD1" w14:textId="77777777" w:rsidR="00396013" w:rsidRPr="00D817C9" w:rsidRDefault="00396013" w:rsidP="0093293C">
      <w:pPr>
        <w:pStyle w:val="Content"/>
        <w:rPr>
          <w:b/>
          <w:lang w:val="pt-BR"/>
        </w:rPr>
      </w:pPr>
      <w:r w:rsidRPr="00D817C9">
        <w:rPr>
          <w:lang w:val="pt-BR"/>
        </w:rPr>
        <w:t>- Đối với nguồn vốn từ ngân sách nhà nước:</w:t>
      </w:r>
    </w:p>
    <w:p w14:paraId="77F19D16" w14:textId="77777777" w:rsidR="00396013" w:rsidRPr="00D817C9" w:rsidRDefault="00396013" w:rsidP="0093293C">
      <w:pPr>
        <w:pStyle w:val="Content"/>
        <w:rPr>
          <w:b/>
          <w:lang w:val="pt-BR"/>
        </w:rPr>
      </w:pPr>
      <w:r w:rsidRPr="00D817C9">
        <w:rPr>
          <w:lang w:val="pt-BR"/>
        </w:rPr>
        <w:t>Nguồn vốn đầu tư từ ngân sách nhà nước (bao gồm cả vốn ODA), dự kiến vốn đầu tư từ ngân sách nhà nước sẽ đáp ứng được khoảng 60%÷70% nhu cầu vốn đầu tư tuỳ theo từng giai đoạn. Ngoài ra cần huy động đầu tư bằng nguồn vốn trái phiếu Chính phủ và tranh thủ các nguồn tài trợ ODA, NGO.</w:t>
      </w:r>
    </w:p>
    <w:p w14:paraId="0B243DBF" w14:textId="77777777" w:rsidR="00396013" w:rsidRPr="00D817C9" w:rsidRDefault="00396013" w:rsidP="0093293C">
      <w:pPr>
        <w:pStyle w:val="Content"/>
        <w:rPr>
          <w:b/>
          <w:lang w:val="pt-BR"/>
        </w:rPr>
      </w:pPr>
      <w:r w:rsidRPr="00D817C9">
        <w:rPr>
          <w:lang w:val="pt-BR"/>
        </w:rPr>
        <w:t xml:space="preserve">- Vốn tín dụng nhà nước: Dự kiến sẽ đáp ứng được 5÷10% tổng nhu cầu vốn đầu tư, chủ yếu phục vụ cho các dự án sản xuất ưu tiên. </w:t>
      </w:r>
    </w:p>
    <w:p w14:paraId="08617978" w14:textId="77777777" w:rsidR="00396013" w:rsidRPr="00D817C9" w:rsidRDefault="00396013" w:rsidP="0093293C">
      <w:pPr>
        <w:pStyle w:val="Content"/>
        <w:rPr>
          <w:lang w:val="pt-BR"/>
        </w:rPr>
      </w:pPr>
      <w:r w:rsidRPr="00D817C9">
        <w:rPr>
          <w:lang w:val="pt-BR"/>
        </w:rPr>
        <w:t>- Nguồn vốn đầu tư từ khu vực doanh nghiệp và dân cư: Ước tính chiếm khoảng 30÷35% trong cơ cấu vốn đầu tư.Đẩy mạnh xã hội hoá, tăng cường huy động vốn đầu tư từ các hình thức đầu tư BOT, BTO, BT.</w:t>
      </w:r>
    </w:p>
    <w:p w14:paraId="1E7DA319" w14:textId="77777777" w:rsidR="00396013" w:rsidRPr="00D817C9" w:rsidRDefault="00396013" w:rsidP="0093293C">
      <w:pPr>
        <w:pStyle w:val="Content"/>
        <w:rPr>
          <w:lang w:val="pt-BR"/>
        </w:rPr>
      </w:pPr>
      <w:r w:rsidRPr="00D817C9">
        <w:rPr>
          <w:lang w:val="pt-BR"/>
        </w:rPr>
        <w:t>- Vốn đầu tư trực tiếp nước ngoài (FDI): Dự kiến đáp ứng đạt 5÷10% giai đoạn đến năm 2030.</w:t>
      </w:r>
    </w:p>
    <w:p w14:paraId="54E6B9E4" w14:textId="4433EE63" w:rsidR="00396013" w:rsidRPr="00D817C9" w:rsidRDefault="00396013" w:rsidP="00396013">
      <w:pPr>
        <w:pStyle w:val="Heading2"/>
        <w:spacing w:before="120" w:after="0" w:line="269" w:lineRule="auto"/>
        <w:ind w:left="567" w:hanging="567"/>
        <w:rPr>
          <w:rFonts w:cs="Times New Roman"/>
          <w:bCs w:val="0"/>
          <w:i/>
          <w:iCs/>
          <w:lang w:val="vi-VN" w:eastAsia="ja-JP"/>
        </w:rPr>
      </w:pPr>
      <w:bookmarkStart w:id="361" w:name="_Toc74080955"/>
      <w:r w:rsidRPr="00D817C9">
        <w:rPr>
          <w:rFonts w:cs="Times New Roman"/>
          <w:bCs w:val="0"/>
          <w:lang w:val="vi-VN" w:eastAsia="ja-JP"/>
        </w:rPr>
        <w:t>TỔNG HỢP CÁC GIẢI PHÁP VỀ CƠ CHẾ, CHÍNH SÁCH</w:t>
      </w:r>
      <w:bookmarkEnd w:id="361"/>
    </w:p>
    <w:p w14:paraId="3276486E" w14:textId="77777777" w:rsidR="00396013" w:rsidRPr="00D817C9" w:rsidRDefault="00396013" w:rsidP="0093293C">
      <w:pPr>
        <w:pStyle w:val="Content"/>
        <w:rPr>
          <w:lang w:val="es-MX"/>
        </w:rPr>
      </w:pPr>
      <w:r w:rsidRPr="00D817C9">
        <w:rPr>
          <w:lang w:val="es-MX"/>
        </w:rPr>
        <w:t>Nâng cao nhận thức của xã hội về hoạt động thủy lợi, tăng cường thực thi pháp luật, tiếp tục bổ sung, hoàn thiện cơ chế, chính sách, pháp luật về thuỷ lợi bảo đảm đồng bộ, thống nhất, khả thi, minh bạch. Trong đó, triển khai thực hiện đồng bộ các giải pháp sau:</w:t>
      </w:r>
    </w:p>
    <w:p w14:paraId="7EC56D50" w14:textId="77777777" w:rsidR="00396013" w:rsidRPr="00D817C9" w:rsidRDefault="00396013" w:rsidP="0093293C">
      <w:pPr>
        <w:pStyle w:val="Content"/>
        <w:rPr>
          <w:lang w:val="es-MX"/>
        </w:rPr>
      </w:pPr>
      <w:r w:rsidRPr="00D817C9">
        <w:rPr>
          <w:lang w:val="es-MX"/>
        </w:rPr>
        <w:t xml:space="preserve">- Rà soát, điều chỉnh, bổ sung các văn bản hướng dẫn, cơ chế, chính sách lĩnh vực thủy lợi đồng bộ, thống nhất, tạo động lực khuyến khích tổ chức, cá nhân, doanh </w:t>
      </w:r>
      <w:r w:rsidRPr="00D817C9">
        <w:rPr>
          <w:lang w:val="es-MX"/>
        </w:rPr>
        <w:lastRenderedPageBreak/>
        <w:t xml:space="preserve">nghiệp tham gia hoạt động thủy lợi, huy động tối đa các nguồn lực của xã hội cho đầu tư phát triển thủy lợi; </w:t>
      </w:r>
    </w:p>
    <w:p w14:paraId="76FF8F98" w14:textId="77777777" w:rsidR="00396013" w:rsidRPr="00D817C9" w:rsidRDefault="00396013" w:rsidP="0093293C">
      <w:pPr>
        <w:pStyle w:val="Content"/>
        <w:rPr>
          <w:lang w:val="es-MX"/>
        </w:rPr>
      </w:pPr>
      <w:r w:rsidRPr="00D817C9">
        <w:rPr>
          <w:lang w:val="es-MX"/>
        </w:rPr>
        <w:t>- Tăng cường kiểm tra, thanh tra, xử lý vi phạm pháp luật về thủy lợi;</w:t>
      </w:r>
    </w:p>
    <w:p w14:paraId="4534AC09" w14:textId="77777777" w:rsidR="00396013" w:rsidRPr="00D817C9" w:rsidRDefault="00396013" w:rsidP="0093293C">
      <w:pPr>
        <w:pStyle w:val="Content"/>
        <w:rPr>
          <w:lang w:val="es-MX"/>
        </w:rPr>
      </w:pPr>
      <w:r w:rsidRPr="00D817C9">
        <w:rPr>
          <w:lang w:val="es-MX"/>
        </w:rPr>
        <w:t>- Triển khai thực hiện đồng bộ chính sách giá sản phẩm, dịch vụ thủy lợi phù hợp với đặc thù vùng miền, đối tượng sử dụng dịch vụ; nâng cao trách nhiệm trong việc cung cấp, sử dụng sản phẩm, dịch vụ thủy lợi của các bên liên quan; phát triển thủy lợi nhỏ, thủy lợi nội đồng;</w:t>
      </w:r>
    </w:p>
    <w:p w14:paraId="10B8ABD1" w14:textId="77777777" w:rsidR="00396013" w:rsidRPr="00D817C9" w:rsidRDefault="00396013" w:rsidP="0093293C">
      <w:pPr>
        <w:pStyle w:val="Content"/>
        <w:rPr>
          <w:lang w:val="es-MX"/>
        </w:rPr>
      </w:pPr>
      <w:r w:rsidRPr="00D817C9">
        <w:rPr>
          <w:lang w:val="es-MX"/>
        </w:rPr>
        <w:t>- Rà soát, bổ sung xây dựng, ban hành tiêu chuẩn, quy chuẩn kỹ thuật quốc gia, định mức kinh tế - kỹ thuật lĩnh vực thủy lợi;</w:t>
      </w:r>
    </w:p>
    <w:p w14:paraId="17A41C89" w14:textId="77777777" w:rsidR="00396013" w:rsidRPr="00D817C9" w:rsidRDefault="00396013" w:rsidP="0093293C">
      <w:pPr>
        <w:pStyle w:val="Content"/>
        <w:rPr>
          <w:lang w:val="es-MX"/>
        </w:rPr>
      </w:pPr>
      <w:r w:rsidRPr="00D817C9">
        <w:rPr>
          <w:lang w:val="es-MX"/>
        </w:rPr>
        <w:t xml:space="preserve">- Nâng cao nhận thức của toàn xã hội đối với công tác thủy lợi, tuyên truyền phổ biến, giáo dục pháp luật về thủy lợi; hướng dẫn thi hành pháp luật về thủy lợi, phát huy vai trò giám sát của người dân, sự tham gia của các bên liên quan; </w:t>
      </w:r>
    </w:p>
    <w:p w14:paraId="0DE782AC" w14:textId="77777777" w:rsidR="00396013" w:rsidRPr="00D817C9" w:rsidRDefault="00396013" w:rsidP="0093293C">
      <w:pPr>
        <w:pStyle w:val="Content"/>
        <w:rPr>
          <w:lang w:val="es-MX"/>
        </w:rPr>
      </w:pPr>
      <w:r w:rsidRPr="00D817C9">
        <w:rPr>
          <w:lang w:val="es-MX"/>
        </w:rPr>
        <w:t>- Đổi mới nội dung, phương thức tuyên truyền, kết hợp phương thức truyền thống với tuyên truyền qua mạng xã hội; lồng ghép nội dung thủy lợi vào một số chương trình giảng dạy.</w:t>
      </w:r>
    </w:p>
    <w:p w14:paraId="058CBE3B" w14:textId="174D2775" w:rsidR="00396013" w:rsidRPr="00D817C9" w:rsidRDefault="00396013" w:rsidP="00396013">
      <w:pPr>
        <w:pStyle w:val="Heading2"/>
        <w:spacing w:before="120" w:after="0" w:line="269" w:lineRule="auto"/>
        <w:ind w:left="567" w:hanging="567"/>
        <w:rPr>
          <w:rFonts w:cs="Times New Roman"/>
          <w:bCs w:val="0"/>
          <w:i/>
          <w:iCs/>
          <w:lang w:val="vi-VN" w:eastAsia="ja-JP"/>
        </w:rPr>
      </w:pPr>
      <w:bookmarkStart w:id="362" w:name="_Toc74080956"/>
      <w:r w:rsidRPr="00D817C9">
        <w:rPr>
          <w:rFonts w:cs="Times New Roman"/>
          <w:bCs w:val="0"/>
          <w:lang w:val="vi-VN" w:eastAsia="ja-JP"/>
        </w:rPr>
        <w:t>TỔNG HỢP CÁC GIẢI PHÁP VỀ MÔI TRƯỜNG, KHOA HỌC VÀ CÔNG NGHỆ</w:t>
      </w:r>
      <w:bookmarkEnd w:id="362"/>
    </w:p>
    <w:p w14:paraId="036A8453" w14:textId="77777777" w:rsidR="00396013" w:rsidRPr="00D817C9" w:rsidRDefault="00396013" w:rsidP="0093293C">
      <w:pPr>
        <w:pStyle w:val="Content"/>
        <w:rPr>
          <w:lang w:val="es-MX"/>
        </w:rPr>
      </w:pPr>
      <w:r w:rsidRPr="00D817C9">
        <w:rPr>
          <w:lang w:val="es-MX"/>
        </w:rPr>
        <w:t>Nghiên cứu, ứng dụng công nghệ để nâng cao hiệu quả quản lý, khai thác công trình thủy lợi, phòng, chống thiên tai, thích ứng biến đổi khí hậu, đảm bảo an toàn đập, hồ chứa nước, đảm bảo chất lượng nước, ... trong hoạt động thủy lợi. Trong đó, triển khai thực hiện đồng bộ một số giải pháp chủ yếu sau:</w:t>
      </w:r>
    </w:p>
    <w:p w14:paraId="2863220B" w14:textId="77777777" w:rsidR="00396013" w:rsidRPr="00D817C9" w:rsidRDefault="00396013" w:rsidP="0093293C">
      <w:pPr>
        <w:pStyle w:val="Content"/>
        <w:rPr>
          <w:lang w:val="es-MX"/>
        </w:rPr>
      </w:pPr>
      <w:r w:rsidRPr="00D817C9">
        <w:rPr>
          <w:lang w:val="es-MX"/>
        </w:rPr>
        <w:t>- Nghiên cứu, ứng dụng công nghệ tiên tiến để nâng cao năng lực dự báo, cảnh báo diễn biến nguồn nước, chất lượng nước, hạn hán, thiếu nước, xâm nhập mặn, sa mạc hóa, lũ, ngập lụt, úng, bồi lắng, xói lở công trình thủy lợi, bờ sông, bờ biển để phục vụ hoạt động thủy lợi.</w:t>
      </w:r>
    </w:p>
    <w:p w14:paraId="7E1DDB2E" w14:textId="77777777" w:rsidR="00396013" w:rsidRPr="00D817C9" w:rsidRDefault="00396013" w:rsidP="0093293C">
      <w:pPr>
        <w:pStyle w:val="Content"/>
        <w:rPr>
          <w:lang w:val="es-MX"/>
        </w:rPr>
      </w:pPr>
      <w:r w:rsidRPr="00D817C9">
        <w:rPr>
          <w:lang w:val="es-MX"/>
        </w:rPr>
        <w:t>- Đẩy mạnh ứng dụng công nghệ tiên tiến, công nghệ thông tin để đảm bảo an toàn đập, hồ chứa nước, nâng cao tuổi thọ và năng lực phục vụ của công trình thủy lợi</w:t>
      </w:r>
    </w:p>
    <w:p w14:paraId="5A6E7616" w14:textId="77777777" w:rsidR="00396013" w:rsidRPr="00D817C9" w:rsidRDefault="00396013" w:rsidP="0093293C">
      <w:pPr>
        <w:pStyle w:val="Content"/>
        <w:rPr>
          <w:lang w:val="es-MX"/>
        </w:rPr>
      </w:pPr>
      <w:r w:rsidRPr="00D817C9">
        <w:rPr>
          <w:lang w:val="es-MX"/>
        </w:rPr>
        <w:t xml:space="preserve">- Triển khai ứng dụng công nghệ tiên tiến, tưới tiết kiệm nước, cấp nước sinh hoạt, tái sử dụng nước và tiêu, thoát nước; </w:t>
      </w:r>
    </w:p>
    <w:p w14:paraId="5AB505EE" w14:textId="77777777" w:rsidR="00396013" w:rsidRPr="00D817C9" w:rsidRDefault="00396013" w:rsidP="0093293C">
      <w:pPr>
        <w:pStyle w:val="Content"/>
        <w:rPr>
          <w:lang w:val="es-MX"/>
        </w:rPr>
      </w:pPr>
      <w:r w:rsidRPr="00D817C9">
        <w:rPr>
          <w:lang w:val="es-MX"/>
        </w:rPr>
        <w:t>- Nghiên cứu, ứng dụng vật liệu mới, cấu kiện mới và công nghệ hiện đại trong xây dựng công trình thủy lợi, bảo đảm chất lượng, kỹ thuật, mỹ quan và cảnh quan công trình.</w:t>
      </w:r>
    </w:p>
    <w:p w14:paraId="6DB1506D" w14:textId="28699337" w:rsidR="00396013" w:rsidRPr="00D817C9" w:rsidRDefault="00396013" w:rsidP="0093293C">
      <w:pPr>
        <w:pStyle w:val="Content"/>
        <w:rPr>
          <w:lang w:val="es-MX"/>
        </w:rPr>
      </w:pPr>
      <w:r w:rsidRPr="00D817C9">
        <w:rPr>
          <w:lang w:val="es-MX"/>
        </w:rPr>
        <w:t xml:space="preserve">- Nghiên cứu, đánh giá tác động của biến đổi khí hậu, hoạt động phát triển đến nguồn nước, công trình thủy lợi làm cơ sở khoa học xây dựng tầm nhìn, kịch bản quy hoạch, đặc biệt ở các vùng có nguy cơ cao như </w:t>
      </w:r>
      <w:r w:rsidR="00F12D49" w:rsidRPr="00D817C9">
        <w:rPr>
          <w:lang w:val="es-MX"/>
        </w:rPr>
        <w:t>ĐBBB</w:t>
      </w:r>
      <w:r w:rsidRPr="00D817C9">
        <w:rPr>
          <w:lang w:val="es-MX"/>
        </w:rPr>
        <w:t>.</w:t>
      </w:r>
    </w:p>
    <w:p w14:paraId="4667650D" w14:textId="5058FCA8" w:rsidR="00396013" w:rsidRPr="00D817C9" w:rsidRDefault="00396013" w:rsidP="00396013">
      <w:pPr>
        <w:pStyle w:val="Heading2"/>
        <w:spacing w:before="120" w:after="0" w:line="269" w:lineRule="auto"/>
        <w:ind w:left="567" w:hanging="567"/>
        <w:rPr>
          <w:rFonts w:cs="Times New Roman"/>
          <w:bCs w:val="0"/>
          <w:i/>
          <w:iCs/>
          <w:lang w:val="vi-VN" w:eastAsia="ja-JP"/>
        </w:rPr>
      </w:pPr>
      <w:bookmarkStart w:id="363" w:name="_Toc74080957"/>
      <w:r w:rsidRPr="00D817C9">
        <w:rPr>
          <w:rFonts w:cs="Times New Roman"/>
          <w:bCs w:val="0"/>
          <w:lang w:val="vi-VN" w:eastAsia="ja-JP"/>
        </w:rPr>
        <w:lastRenderedPageBreak/>
        <w:t>TỔNG HỢP CÁC GIẢI PHÁP VỀ PHÁT TRIỂN NGUỒN NHÂN LỰC</w:t>
      </w:r>
      <w:bookmarkEnd w:id="363"/>
    </w:p>
    <w:p w14:paraId="079C7C84" w14:textId="77777777" w:rsidR="00396013" w:rsidRPr="00D817C9" w:rsidRDefault="00396013" w:rsidP="0093293C">
      <w:pPr>
        <w:pStyle w:val="Content"/>
        <w:rPr>
          <w:lang w:val="es-MX"/>
        </w:rPr>
      </w:pPr>
      <w:r w:rsidRPr="00D817C9">
        <w:rPr>
          <w:lang w:val="es-MX"/>
        </w:rPr>
        <w:t>Đào tạo nâng cao năng lực, thu hút nguồn nhân lực chất lượng cao tham gia hoạt động thủy lợi. Trong đó triển khai thực hiện đồng bộ các giải pháp sau:</w:t>
      </w:r>
    </w:p>
    <w:p w14:paraId="196190CC" w14:textId="77777777" w:rsidR="00396013" w:rsidRPr="00D817C9" w:rsidRDefault="00396013" w:rsidP="0093293C">
      <w:pPr>
        <w:pStyle w:val="Content"/>
        <w:rPr>
          <w:lang w:val="es-MX"/>
        </w:rPr>
      </w:pPr>
      <w:r w:rsidRPr="00D817C9">
        <w:rPr>
          <w:lang w:val="es-MX"/>
        </w:rPr>
        <w:t>- Rà soát, đánh giá nguồn nhân lực ngành thủy lợi hiện có; xây dựng và triển khai kế hoạch, chương trình đào tạo, bồi dưỡng, phù hợp với từng đối tượng tham gia, đào tạo đa ngành, nghề; chú ý nâng cao chất lượng giảng viên, đào tạo năng lực quản trị, đầu tư nâng cấp cơ sở đào tạo;</w:t>
      </w:r>
    </w:p>
    <w:p w14:paraId="4EFCA877" w14:textId="77777777" w:rsidR="00396013" w:rsidRPr="00D817C9" w:rsidRDefault="00396013" w:rsidP="0093293C">
      <w:pPr>
        <w:pStyle w:val="Content"/>
        <w:rPr>
          <w:lang w:val="es-MX"/>
        </w:rPr>
      </w:pPr>
      <w:r w:rsidRPr="00D817C9">
        <w:rPr>
          <w:lang w:val="es-MX"/>
        </w:rPr>
        <w:t>- Tổ chức đào tạo, đào tạo lại, nâng cao năng lực chuyên môn, nghiệp vụ, kỹ năng quản lý cho đội ngũ cán bộ quản lý, nghiên cứu khoa học, thiết kế, xây dựng và quản lý, khai thác thủy lợi; tổ chức đào tạo, tập huấn, nâng cao năng lực cho tổ chức thủy lợi cơ sở, bồi dưỡng tay nghề cho người lao động trực tiếp tham gia vận hành công trình;</w:t>
      </w:r>
    </w:p>
    <w:p w14:paraId="4DD7CC93" w14:textId="77777777" w:rsidR="00396013" w:rsidRPr="00D817C9" w:rsidRDefault="00396013" w:rsidP="0093293C">
      <w:pPr>
        <w:pStyle w:val="Content"/>
        <w:rPr>
          <w:lang w:val="es-MX"/>
        </w:rPr>
      </w:pPr>
      <w:r w:rsidRPr="00D817C9">
        <w:rPr>
          <w:lang w:val="es-MX"/>
        </w:rPr>
        <w:t>-  Thực hiện chính sách đãi ngộ, thu hút nguồn nhân lực chất lượng cao tham gia hoạt động thủy lợi, hình thành đội ngũ chuyên gia chuyên sâu trong công tác thủy lợi ở trung ương và địa phương.</w:t>
      </w:r>
    </w:p>
    <w:p w14:paraId="6ACFFA18" w14:textId="00E19CC4" w:rsidR="00396013" w:rsidRPr="00D817C9" w:rsidRDefault="00396013" w:rsidP="00396013">
      <w:pPr>
        <w:pStyle w:val="Heading2"/>
        <w:spacing w:before="120" w:after="0" w:line="269" w:lineRule="auto"/>
        <w:ind w:left="567" w:hanging="567"/>
        <w:rPr>
          <w:rFonts w:cs="Times New Roman"/>
          <w:bCs w:val="0"/>
          <w:i/>
          <w:iCs/>
          <w:lang w:val="vi-VN" w:eastAsia="ja-JP"/>
        </w:rPr>
      </w:pPr>
      <w:bookmarkStart w:id="364" w:name="_Toc74080958"/>
      <w:r w:rsidRPr="00D817C9">
        <w:rPr>
          <w:rFonts w:cs="Times New Roman"/>
          <w:bCs w:val="0"/>
          <w:lang w:val="vi-VN" w:eastAsia="ja-JP"/>
        </w:rPr>
        <w:t>TỔNG HỢP CÁC GIẢI PHÁP VỀ HỢP TÁC QUỐC TẾ</w:t>
      </w:r>
      <w:bookmarkEnd w:id="364"/>
    </w:p>
    <w:p w14:paraId="47BA4AA0" w14:textId="77777777" w:rsidR="00396013" w:rsidRPr="00D817C9" w:rsidRDefault="00396013" w:rsidP="0093293C">
      <w:pPr>
        <w:pStyle w:val="Content"/>
        <w:rPr>
          <w:lang w:val="es-MX"/>
        </w:rPr>
      </w:pPr>
      <w:r w:rsidRPr="00D817C9">
        <w:rPr>
          <w:lang w:val="es-MX"/>
        </w:rPr>
        <w:t>Mở rộng, tăng cường hợp tác quốc tế, trao đổi thông tin, chuyển giao, ứng dụng khoa học công nghệ tiên tiến, huy động nguồn lực phục vụ hoạt động thủy lợi. Trong đó triển khai thực hiện đồng bộ một số giải pháp:</w:t>
      </w:r>
    </w:p>
    <w:p w14:paraId="50CDC925" w14:textId="77777777" w:rsidR="00396013" w:rsidRPr="00D817C9" w:rsidRDefault="00396013" w:rsidP="0093293C">
      <w:pPr>
        <w:pStyle w:val="Content"/>
        <w:rPr>
          <w:lang w:val="es-MX"/>
        </w:rPr>
      </w:pPr>
      <w:r w:rsidRPr="00D817C9">
        <w:rPr>
          <w:lang w:val="es-MX"/>
        </w:rPr>
        <w:t xml:space="preserve"> - Chủ động, tham gia, mở rộng hợp tác với các đối tác quốc tế liên quan đến hoạt động thủy lợi; trao đổi thông tin, chuyển giao công nghệ, đào tạo, chia sẻ kinh nghiệm và huy động nguồn lực trong hoạt động thủy lợi;</w:t>
      </w:r>
    </w:p>
    <w:p w14:paraId="01AA754D" w14:textId="669597A7" w:rsidR="00396013" w:rsidRPr="00D817C9" w:rsidRDefault="00396013" w:rsidP="0093293C">
      <w:pPr>
        <w:pStyle w:val="Content"/>
        <w:rPr>
          <w:lang w:val="es-MX"/>
        </w:rPr>
      </w:pPr>
      <w:r w:rsidRPr="00D817C9">
        <w:rPr>
          <w:lang w:val="es-MX"/>
        </w:rPr>
        <w:t>- Tiếp tục củng cố, mở rộng hợp tác nghiên cứu tác động của các hoạt động phát triển tại thượng nguồn các lưu vực sông liên quốc gia (sông Hồng-Thái bình</w:t>
      </w:r>
      <w:r w:rsidRPr="00D817C9">
        <w:rPr>
          <w:lang w:val="vi-VN"/>
        </w:rPr>
        <w:t xml:space="preserve">, sông Lô - Gâm) </w:t>
      </w:r>
      <w:r w:rsidRPr="00D817C9">
        <w:rPr>
          <w:lang w:val="es-MX"/>
        </w:rPr>
        <w:t>đến nước ta, phục vụ hoạt động thủy lợi, chỉ đạo điều hành sản xuất, ứng phó thiên tai;</w:t>
      </w:r>
    </w:p>
    <w:p w14:paraId="0362AAD2" w14:textId="77777777" w:rsidR="00396013" w:rsidRPr="00D817C9" w:rsidRDefault="00396013" w:rsidP="0093293C">
      <w:pPr>
        <w:pStyle w:val="Content"/>
        <w:rPr>
          <w:lang w:val="es-MX"/>
        </w:rPr>
      </w:pPr>
      <w:r w:rsidRPr="00D817C9">
        <w:rPr>
          <w:lang w:val="es-MX"/>
        </w:rPr>
        <w:t>- Huy động nguồn lực hỗ trợ đào tạo nguồn nhân lực chất lượng cao, nghiên cứu và chuyển giao công nghệ tiên tiến của thế giới; tăng cường kết nối với cộng đồng người Việt Nam hoạt động khoa học công nghệ ở nước ngoài.</w:t>
      </w:r>
    </w:p>
    <w:p w14:paraId="418AD5EE" w14:textId="0A5B8FF4" w:rsidR="0018365D" w:rsidRPr="00D817C9" w:rsidRDefault="0018365D" w:rsidP="0018365D">
      <w:pPr>
        <w:pStyle w:val="Heading2"/>
        <w:spacing w:before="120" w:after="0" w:line="269" w:lineRule="auto"/>
        <w:ind w:left="567" w:hanging="567"/>
        <w:rPr>
          <w:rFonts w:cs="Times New Roman"/>
          <w:bCs w:val="0"/>
          <w:i/>
          <w:iCs/>
          <w:lang w:val="vi-VN" w:eastAsia="ja-JP"/>
        </w:rPr>
      </w:pPr>
      <w:bookmarkStart w:id="365" w:name="_Toc74080959"/>
      <w:r w:rsidRPr="00D817C9">
        <w:rPr>
          <w:rFonts w:cs="Times New Roman"/>
          <w:bCs w:val="0"/>
          <w:lang w:val="vi-VN" w:eastAsia="ja-JP"/>
        </w:rPr>
        <w:t>TỔNG HỢP CÁC GIẢI PHÁP VỀ TỔ CHỨC THỰC HIỆN VÀ GIÁM SÁT THỰC HIỆN QUY HOẠCH</w:t>
      </w:r>
      <w:bookmarkEnd w:id="365"/>
    </w:p>
    <w:p w14:paraId="0117820B" w14:textId="77777777" w:rsidR="00615F34" w:rsidRPr="00D817C9" w:rsidRDefault="00615F34" w:rsidP="0093293C">
      <w:pPr>
        <w:pStyle w:val="Content"/>
        <w:rPr>
          <w:rFonts w:eastAsia="Arial"/>
          <w:lang w:val="da-DK"/>
        </w:rPr>
      </w:pPr>
      <w:r w:rsidRPr="00D817C9">
        <w:rPr>
          <w:rFonts w:eastAsia="Arial"/>
          <w:lang w:val="da-DK"/>
        </w:rPr>
        <w:t>1. Bộ Nông nghiệp và Phát triển nông thôn chủ trì, phối hợp với các Bộ, ngành, địa phương:</w:t>
      </w:r>
    </w:p>
    <w:p w14:paraId="7DE48BE7" w14:textId="77777777" w:rsidR="00615F34" w:rsidRPr="00D817C9" w:rsidRDefault="00615F34" w:rsidP="0093293C">
      <w:pPr>
        <w:pStyle w:val="Content"/>
        <w:rPr>
          <w:rFonts w:eastAsia="Arial"/>
          <w:lang w:val="da-DK"/>
        </w:rPr>
      </w:pPr>
      <w:r w:rsidRPr="00D817C9">
        <w:rPr>
          <w:rFonts w:eastAsia="Arial"/>
          <w:lang w:val="da-DK"/>
        </w:rPr>
        <w:t>- Công bố, hướng dẫn, chỉ đạo quán triệt và thực hiện tốt các mục tiêu, nội dung và quản lý quy hoạch giai đoạn đến năm 2030 và tầm nhìn đến năm 2050.</w:t>
      </w:r>
    </w:p>
    <w:p w14:paraId="43D807B1" w14:textId="77777777" w:rsidR="00615F34" w:rsidRPr="00D817C9" w:rsidRDefault="00615F34" w:rsidP="0093293C">
      <w:pPr>
        <w:pStyle w:val="Content"/>
        <w:rPr>
          <w:rFonts w:eastAsia="Arial"/>
          <w:lang w:val="da-DK"/>
        </w:rPr>
      </w:pPr>
      <w:r w:rsidRPr="00D817C9">
        <w:rPr>
          <w:rFonts w:eastAsia="Arial"/>
          <w:lang w:val="da-DK"/>
        </w:rPr>
        <w:t>- Đề xuất các giải pháp, chính sách để thu hút các nguồn vốn đầu tư phát triển hệ thống thủy lợi của vùng.</w:t>
      </w:r>
    </w:p>
    <w:p w14:paraId="51ABF089" w14:textId="77777777" w:rsidR="00615F34" w:rsidRPr="00D817C9" w:rsidRDefault="00615F34" w:rsidP="0093293C">
      <w:pPr>
        <w:pStyle w:val="Content"/>
        <w:rPr>
          <w:rFonts w:eastAsia="Arial"/>
          <w:lang w:val="da-DK"/>
        </w:rPr>
      </w:pPr>
      <w:r w:rsidRPr="00D817C9">
        <w:rPr>
          <w:rFonts w:eastAsia="Arial"/>
          <w:lang w:val="da-DK"/>
        </w:rPr>
        <w:lastRenderedPageBreak/>
        <w:t>- Tiếp tục chương trình trồng rừng phòng hộ, rừng đầu nguồn.</w:t>
      </w:r>
    </w:p>
    <w:p w14:paraId="4C378C70" w14:textId="77777777" w:rsidR="00615F34" w:rsidRPr="00D817C9" w:rsidRDefault="00615F34" w:rsidP="0093293C">
      <w:pPr>
        <w:pStyle w:val="Content"/>
        <w:rPr>
          <w:rFonts w:eastAsia="Arial"/>
          <w:lang w:val="da-DK"/>
        </w:rPr>
      </w:pPr>
      <w:r w:rsidRPr="00D817C9">
        <w:rPr>
          <w:rFonts w:eastAsia="Arial"/>
          <w:lang w:val="da-DK"/>
        </w:rPr>
        <w:t>- Hướng dẫn, kiểm tra các địa phương tiến hành thực hiện quy hoạch thủy lợi chi tiết cho từng lưu vực sông, từng địa bàn.</w:t>
      </w:r>
    </w:p>
    <w:p w14:paraId="0A138845" w14:textId="68724096" w:rsidR="00615F34" w:rsidRPr="00D817C9" w:rsidRDefault="00615F34" w:rsidP="0093293C">
      <w:pPr>
        <w:pStyle w:val="Content"/>
        <w:rPr>
          <w:rFonts w:eastAsia="Arial"/>
          <w:lang w:val="da-DK"/>
        </w:rPr>
      </w:pPr>
      <w:r w:rsidRPr="00D817C9">
        <w:rPr>
          <w:rFonts w:eastAsia="Arial"/>
          <w:lang w:val="da-DK"/>
        </w:rPr>
        <w:t xml:space="preserve">- Phối hợp với Ủy ban nhân dân các tỉnh, thành phố thuộc </w:t>
      </w:r>
      <w:r w:rsidR="0018365D" w:rsidRPr="00D817C9">
        <w:rPr>
          <w:rFonts w:eastAsia="Arial"/>
          <w:lang w:val="vi-VN"/>
        </w:rPr>
        <w:t xml:space="preserve">vùng </w:t>
      </w:r>
      <w:r w:rsidR="00F12D49" w:rsidRPr="00D817C9">
        <w:rPr>
          <w:rFonts w:eastAsia="Arial"/>
          <w:lang w:val="vi-VN"/>
        </w:rPr>
        <w:t>ĐBBB</w:t>
      </w:r>
      <w:r w:rsidRPr="00D817C9">
        <w:rPr>
          <w:rFonts w:eastAsia="Arial"/>
          <w:lang w:val="da-DK"/>
        </w:rPr>
        <w:t>, sắp xếp thứ tự ưu tiên đầu tư các dự án, công trình.</w:t>
      </w:r>
    </w:p>
    <w:p w14:paraId="2A5F81E7" w14:textId="528EB934" w:rsidR="00615F34" w:rsidRPr="00D817C9" w:rsidRDefault="00615F34" w:rsidP="0093293C">
      <w:pPr>
        <w:pStyle w:val="Content"/>
        <w:rPr>
          <w:rFonts w:eastAsia="Arial"/>
          <w:lang w:val="da-DK"/>
        </w:rPr>
      </w:pPr>
      <w:r w:rsidRPr="00D817C9">
        <w:rPr>
          <w:rFonts w:eastAsia="Arial"/>
          <w:lang w:val="da-DK"/>
        </w:rPr>
        <w:t xml:space="preserve">2. Đề nghị Chính phủ giao Ủy ban nhân dân các tỉnh, thành phố thuộc </w:t>
      </w:r>
      <w:r w:rsidR="0018365D" w:rsidRPr="00D817C9">
        <w:rPr>
          <w:rFonts w:eastAsia="Arial"/>
          <w:lang w:val="vi-VN"/>
        </w:rPr>
        <w:t xml:space="preserve">vùng </w:t>
      </w:r>
      <w:r w:rsidR="00F12D49" w:rsidRPr="00D817C9">
        <w:rPr>
          <w:rFonts w:eastAsia="Arial"/>
          <w:lang w:val="vi-VN"/>
        </w:rPr>
        <w:t>ĐBBB</w:t>
      </w:r>
      <w:r w:rsidR="0018365D" w:rsidRPr="00D817C9">
        <w:rPr>
          <w:rFonts w:eastAsia="Arial"/>
          <w:lang w:val="da-DK"/>
        </w:rPr>
        <w:t xml:space="preserve"> </w:t>
      </w:r>
      <w:r w:rsidRPr="00D817C9">
        <w:rPr>
          <w:rFonts w:eastAsia="Arial"/>
          <w:lang w:val="da-DK"/>
        </w:rPr>
        <w:t>chỉ đạo các cơ quan chức năng quán triệt và thực hiện Quy hoạch theo sự chỉ đạo thống nhất của Bộ Nông nghiệp và Phát triển nông thôn.</w:t>
      </w:r>
    </w:p>
    <w:p w14:paraId="2D0755A8" w14:textId="77777777" w:rsidR="00615F34" w:rsidRPr="00D817C9" w:rsidRDefault="00615F34" w:rsidP="0093293C">
      <w:pPr>
        <w:pStyle w:val="Content"/>
        <w:rPr>
          <w:rFonts w:eastAsia="Arial"/>
          <w:lang w:val="da-DK"/>
        </w:rPr>
      </w:pPr>
      <w:r w:rsidRPr="00D817C9">
        <w:rPr>
          <w:rFonts w:eastAsia="Arial"/>
          <w:lang w:val="da-DK"/>
        </w:rPr>
        <w:t>3. Đề nghị Chính phủ giao Bộ Kế hoạch và Đầu tư chủ trì, phối hợp Bộ Tài chính, Bộ Nông nghiệp và Phát triển nông thôn và các Bộ, ngành, địa phương liên quan cân đối, bố trí vốn đầu tư hàng năm theo quy định của Luật Ngân sách Nhà nước để thực hiện các nội dung quy hoạch. Đồng thời chịu trách nhiệm theo dõi, giám sát đầu tư, bảo đảm nguồn vốn đầu tư cho các công trình, dự án được thực hiện đúng mục tiêu và hiệu quả.</w:t>
      </w:r>
    </w:p>
    <w:p w14:paraId="0D6DE69A" w14:textId="77777777" w:rsidR="00615F34" w:rsidRPr="00D817C9" w:rsidRDefault="00615F34" w:rsidP="0093293C">
      <w:pPr>
        <w:pStyle w:val="Content"/>
        <w:rPr>
          <w:rFonts w:eastAsia="Arial"/>
          <w:lang w:val="da-DK"/>
        </w:rPr>
      </w:pPr>
      <w:r w:rsidRPr="00D817C9">
        <w:rPr>
          <w:rFonts w:eastAsia="Arial"/>
          <w:lang w:val="da-DK"/>
        </w:rPr>
        <w:t>4. Đề nghị Chính phủ giao các Bộ, ngành theo chức năng rà soát các tiêu chuẩn về quy hoạch, thiết kế, thi công các công trình hạ tầng, từ đó xây dựng các tiêu chuẩn phù hợp với biến đổi khí hậu, nước biển dâng, đảm bảo cho các công trình an toàn, bền vững.</w:t>
      </w:r>
    </w:p>
    <w:p w14:paraId="4C3449E2" w14:textId="39430802" w:rsidR="00615F34" w:rsidRPr="00D817C9" w:rsidRDefault="00615F34" w:rsidP="0093293C">
      <w:pPr>
        <w:pStyle w:val="Content"/>
        <w:rPr>
          <w:rFonts w:eastAsia="Arial"/>
          <w:lang w:val="da-DK"/>
        </w:rPr>
      </w:pPr>
      <w:r w:rsidRPr="00D817C9">
        <w:rPr>
          <w:rFonts w:eastAsia="Arial"/>
          <w:lang w:val="da-DK"/>
        </w:rPr>
        <w:t xml:space="preserve">5. Đề nghị Chính phủ giao các Bộ, ngành theo chức năng, nhiệm vụ được phân giao có trách nhiệm phối hợp chặt chẽ với Bộ Nông nghiệp và Phát triển nông thôn, Ủy ban nhân dân các tỉnh, thành phố </w:t>
      </w:r>
      <w:r w:rsidR="00D87073" w:rsidRPr="00D817C9">
        <w:rPr>
          <w:rFonts w:eastAsia="Arial"/>
          <w:lang w:val="da-DK"/>
        </w:rPr>
        <w:t xml:space="preserve">vùng </w:t>
      </w:r>
      <w:r w:rsidR="00F12D49" w:rsidRPr="00D817C9">
        <w:rPr>
          <w:rFonts w:eastAsia="Arial"/>
          <w:lang w:val="da-DK"/>
        </w:rPr>
        <w:t>ĐBBB</w:t>
      </w:r>
      <w:bookmarkStart w:id="366" w:name="_Toc51858025"/>
      <w:r w:rsidRPr="00D817C9">
        <w:rPr>
          <w:rFonts w:eastAsia="Arial"/>
          <w:lang w:val="da-DK"/>
        </w:rPr>
        <w:t xml:space="preserve"> thực hiện có hiệu quả nội dung quy hoạch, đồng thời xem xét điều chỉnh quy hoạch của ngành, địa phương phù hợp với nội dung quy hoạch này.</w:t>
      </w:r>
    </w:p>
    <w:p w14:paraId="62D8B944" w14:textId="77777777" w:rsidR="00396013" w:rsidRPr="00D817C9" w:rsidRDefault="00396013" w:rsidP="0093293C">
      <w:pPr>
        <w:pStyle w:val="Content"/>
        <w:rPr>
          <w:b/>
          <w:bCs/>
          <w:kern w:val="32"/>
          <w:sz w:val="28"/>
          <w:lang w:val="pt-BR"/>
        </w:rPr>
      </w:pPr>
    </w:p>
    <w:p w14:paraId="02D75EEA" w14:textId="77777777" w:rsidR="00CA0A7B" w:rsidRPr="00D817C9" w:rsidRDefault="00CA0A7B">
      <w:pPr>
        <w:spacing w:after="200"/>
        <w:rPr>
          <w:rFonts w:asciiTheme="minorHAnsi" w:eastAsiaTheme="majorEastAsia" w:hAnsiTheme="minorHAnsi" w:cstheme="minorHAnsi"/>
          <w:b/>
          <w:bCs/>
          <w:sz w:val="28"/>
          <w:szCs w:val="28"/>
          <w:lang w:val="da-DK"/>
        </w:rPr>
      </w:pPr>
      <w:bookmarkStart w:id="367" w:name="_Toc64705660"/>
      <w:r w:rsidRPr="00D817C9">
        <w:rPr>
          <w:rFonts w:asciiTheme="minorHAnsi" w:hAnsiTheme="minorHAnsi" w:cstheme="minorHAnsi"/>
          <w:lang w:val="da-DK"/>
        </w:rPr>
        <w:br w:type="page"/>
      </w:r>
    </w:p>
    <w:p w14:paraId="246BF6A8" w14:textId="066D6E3D" w:rsidR="00481026" w:rsidRPr="00D817C9" w:rsidRDefault="00481026" w:rsidP="001F0DF5">
      <w:pPr>
        <w:pStyle w:val="Heading10"/>
      </w:pPr>
      <w:bookmarkStart w:id="368" w:name="_Toc74080960"/>
      <w:r w:rsidRPr="00D817C9">
        <w:lastRenderedPageBreak/>
        <w:t>KẾT LUẬN, KIẾN NGHỊ</w:t>
      </w:r>
      <w:bookmarkEnd w:id="366"/>
      <w:bookmarkEnd w:id="367"/>
      <w:bookmarkEnd w:id="368"/>
      <w:r w:rsidR="00533926" w:rsidRPr="00D817C9">
        <w:t xml:space="preserve"> </w:t>
      </w:r>
    </w:p>
    <w:p w14:paraId="5CE2561C" w14:textId="56BACD0C" w:rsidR="00481026" w:rsidRPr="00D817C9" w:rsidRDefault="0010430E" w:rsidP="0010430E">
      <w:pPr>
        <w:pStyle w:val="Heading2"/>
        <w:numPr>
          <w:ilvl w:val="0"/>
          <w:numId w:val="0"/>
        </w:numPr>
        <w:ind w:left="718"/>
        <w:rPr>
          <w:rFonts w:asciiTheme="minorHAnsi" w:hAnsiTheme="minorHAnsi" w:cstheme="minorHAnsi"/>
        </w:rPr>
      </w:pPr>
      <w:bookmarkStart w:id="369" w:name="_Toc51858026"/>
      <w:bookmarkStart w:id="370" w:name="_Toc64705661"/>
      <w:bookmarkStart w:id="371" w:name="_Toc74080961"/>
      <w:r w:rsidRPr="00D817C9">
        <w:rPr>
          <w:rFonts w:asciiTheme="minorHAnsi" w:hAnsiTheme="minorHAnsi" w:cstheme="minorHAnsi"/>
        </w:rPr>
        <w:t xml:space="preserve">I. </w:t>
      </w:r>
      <w:r w:rsidR="00481026" w:rsidRPr="00D817C9">
        <w:rPr>
          <w:rFonts w:asciiTheme="minorHAnsi" w:hAnsiTheme="minorHAnsi" w:cstheme="minorHAnsi"/>
        </w:rPr>
        <w:t>KẾT LUẬN</w:t>
      </w:r>
      <w:bookmarkEnd w:id="369"/>
      <w:bookmarkEnd w:id="370"/>
      <w:bookmarkEnd w:id="371"/>
    </w:p>
    <w:p w14:paraId="619D10CD" w14:textId="6258FDD4" w:rsidR="00BA632A" w:rsidRPr="00D817C9" w:rsidRDefault="00BA632A" w:rsidP="00FE61C8">
      <w:pPr>
        <w:pStyle w:val="Content"/>
        <w:rPr>
          <w:lang w:val="pt-BR"/>
        </w:rPr>
      </w:pPr>
      <w:r w:rsidRPr="00D817C9">
        <w:rPr>
          <w:lang w:val="pt-BR"/>
        </w:rPr>
        <w:t>Phát triển thủy lợi và phòng chống thiên tai qua các thời kỳ đã góp phần đắc lực cho phát triển kinh tế khu vực, đưa vùng</w:t>
      </w:r>
      <w:r w:rsidR="006F4881" w:rsidRPr="00D817C9">
        <w:rPr>
          <w:lang w:val="pt-BR"/>
        </w:rPr>
        <w:t xml:space="preserve"> </w:t>
      </w:r>
      <w:r w:rsidR="00F12D49" w:rsidRPr="00D817C9">
        <w:rPr>
          <w:lang w:val="pt-BR"/>
        </w:rPr>
        <w:t>ĐBBB</w:t>
      </w:r>
      <w:r w:rsidRPr="00D817C9">
        <w:rPr>
          <w:lang w:val="pt-BR"/>
        </w:rPr>
        <w:t xml:space="preserve"> trở thành một trong 7 vùng kinh tế quan trọng của cả nước. </w:t>
      </w:r>
    </w:p>
    <w:p w14:paraId="619A7C9C" w14:textId="6EA58ED2" w:rsidR="00BA632A" w:rsidRPr="00D817C9" w:rsidRDefault="00BA632A" w:rsidP="00FE61C8">
      <w:pPr>
        <w:pStyle w:val="Content"/>
        <w:rPr>
          <w:spacing w:val="-1"/>
          <w:lang w:val="pt-BR"/>
        </w:rPr>
      </w:pPr>
      <w:r w:rsidRPr="00D817C9">
        <w:rPr>
          <w:lang w:val="pt-BR"/>
        </w:rPr>
        <w:t xml:space="preserve">Trong thời kỳ mới, nền kinh tế đất nước có những thay đổi mạnh mẽ đó là: (1) Sự ra đời của Luật quy hoạch đòi hỏi ngành thủy lợi </w:t>
      </w:r>
      <w:r w:rsidRPr="00D817C9">
        <w:rPr>
          <w:bCs/>
          <w:iCs/>
          <w:lang w:val="pt-BR"/>
        </w:rPr>
        <w:t xml:space="preserve">phải xây dựng kết cấu hạ tầng phù hợp, tránh chồng chéo giữa các ngành; (2) </w:t>
      </w:r>
      <w:r w:rsidRPr="00D817C9">
        <w:rPr>
          <w:lang w:val="vi-VN"/>
        </w:rPr>
        <w:t>Quá trình công nghiệp hóa, đô thị hóa đang diễn ra nhanh</w:t>
      </w:r>
      <w:r w:rsidRPr="00D817C9">
        <w:rPr>
          <w:lang w:val="pt-BR"/>
        </w:rPr>
        <w:t xml:space="preserve"> làm gia tăng yêu cầu về cấp nước, tiêu thoát nước, gia tăng rủi ro về suy thoái và ô nhiễm nguồn nước…</w:t>
      </w:r>
      <w:r w:rsidRPr="00D817C9">
        <w:rPr>
          <w:lang w:val="vi-VN"/>
        </w:rPr>
        <w:t xml:space="preserve">; </w:t>
      </w:r>
      <w:r w:rsidRPr="00D817C9">
        <w:rPr>
          <w:lang w:val="pt-BR"/>
        </w:rPr>
        <w:t xml:space="preserve">(3) </w:t>
      </w:r>
      <w:r w:rsidRPr="00D817C9">
        <w:rPr>
          <w:bCs/>
          <w:iCs/>
          <w:lang w:val="pt-BR"/>
        </w:rPr>
        <w:t xml:space="preserve">Yêu cầu chuyển đổi toàn diện để đáp ứng nhiệm vụ tái cơ cấu nông nghiệp, tái cơ cấu nền kinh tế, chuyển dịch cơ cấu cây trồng; (4) </w:t>
      </w:r>
      <w:r w:rsidRPr="00D817C9">
        <w:rPr>
          <w:spacing w:val="-1"/>
          <w:lang w:val="vi-VN"/>
        </w:rPr>
        <w:t xml:space="preserve">Tác động của biến đổi khí hậu ngày càng lớn, thiên tai có diễn biến ngày càng gia tăng, làm suy giảm năng lực và gia tăng sức ép lên hệ thống thủy lợi; (5) </w:t>
      </w:r>
      <w:r w:rsidRPr="00D817C9">
        <w:rPr>
          <w:spacing w:val="-1"/>
          <w:lang w:val="pt-BR"/>
        </w:rPr>
        <w:t xml:space="preserve">Nhu cầu khai thác nước của các sông quốc tế như sông </w:t>
      </w:r>
      <w:r w:rsidR="000E3B3A" w:rsidRPr="00D817C9">
        <w:rPr>
          <w:spacing w:val="-1"/>
          <w:lang w:val="pt-BR"/>
        </w:rPr>
        <w:t xml:space="preserve">Hồng, sông Lô </w:t>
      </w:r>
      <w:r w:rsidRPr="00D817C9">
        <w:rPr>
          <w:spacing w:val="-1"/>
          <w:lang w:val="pt-BR"/>
        </w:rPr>
        <w:t xml:space="preserve">ở thượng nguồn phía </w:t>
      </w:r>
      <w:r w:rsidR="004F3362" w:rsidRPr="00D817C9">
        <w:rPr>
          <w:spacing w:val="-1"/>
          <w:lang w:val="pt-BR"/>
        </w:rPr>
        <w:t>Trung Quốc</w:t>
      </w:r>
      <w:r w:rsidRPr="00D817C9">
        <w:rPr>
          <w:spacing w:val="-1"/>
          <w:lang w:val="pt-BR"/>
        </w:rPr>
        <w:t xml:space="preserve"> ngày càng lớn đã </w:t>
      </w:r>
      <w:r w:rsidRPr="00D817C9">
        <w:rPr>
          <w:spacing w:val="-1"/>
          <w:lang w:val="vi-VN"/>
        </w:rPr>
        <w:t>tác động đến điều kiện nguồn nước ở nước ta, làm gia tăng các nguy cơ về suy thoái, cạn kiệt nguồn nước, xâm nhập mặn</w:t>
      </w:r>
      <w:r w:rsidRPr="00D817C9">
        <w:rPr>
          <w:spacing w:val="-1"/>
          <w:lang w:val="pt-BR"/>
        </w:rPr>
        <w:t xml:space="preserve">. Tất cả những tác động đó đòi hỏi </w:t>
      </w:r>
      <w:r w:rsidRPr="00D817C9">
        <w:rPr>
          <w:lang w:val="pt-BR"/>
        </w:rPr>
        <w:t>ngành thủy lợi phải có những thay đổi phù hợp, cần có định hướng giải quyết trong quy hoạch phòng chống thiên tai và thủy lợi lần này.</w:t>
      </w:r>
    </w:p>
    <w:p w14:paraId="7EAB5B56" w14:textId="77777777" w:rsidR="00BA632A" w:rsidRPr="00D817C9" w:rsidRDefault="00BA632A" w:rsidP="00FE61C8">
      <w:pPr>
        <w:pStyle w:val="Content"/>
        <w:rPr>
          <w:i/>
          <w:iCs/>
          <w:lang w:val="pt-BR"/>
        </w:rPr>
      </w:pPr>
      <w:r w:rsidRPr="00D817C9">
        <w:rPr>
          <w:i/>
          <w:iCs/>
          <w:lang w:val="pt-BR"/>
        </w:rPr>
        <w:t>1. Những kết quả đạt được trong quy hoạch này:</w:t>
      </w:r>
    </w:p>
    <w:p w14:paraId="0EDBFD50" w14:textId="4CCB7130" w:rsidR="00BA632A" w:rsidRPr="00D817C9" w:rsidRDefault="00BA632A" w:rsidP="00FE61C8">
      <w:pPr>
        <w:pStyle w:val="Content"/>
        <w:rPr>
          <w:lang w:val="pt-BR"/>
        </w:rPr>
      </w:pPr>
      <w:r w:rsidRPr="00D817C9">
        <w:rPr>
          <w:lang w:val="pt-BR"/>
        </w:rPr>
        <w:t>(1) Đã xây dựng được tổ hợp các kịch bản phát triển có thể xảy ra trên địa bàn vùng</w:t>
      </w:r>
      <w:r w:rsidR="004F3362" w:rsidRPr="00D817C9">
        <w:rPr>
          <w:lang w:val="pt-BR"/>
        </w:rPr>
        <w:t xml:space="preserve"> </w:t>
      </w:r>
      <w:r w:rsidR="00F12D49" w:rsidRPr="00D817C9">
        <w:rPr>
          <w:lang w:val="pt-BR"/>
        </w:rPr>
        <w:t>ĐBBB</w:t>
      </w:r>
      <w:r w:rsidRPr="00D817C9">
        <w:rPr>
          <w:lang w:val="pt-BR"/>
        </w:rPr>
        <w:t xml:space="preserve"> trong tương lai, trong đó tất cả các ngành kinh tế đều được xem xét đến và đặt trong điều kiện về Biến đổi khí hậu.</w:t>
      </w:r>
    </w:p>
    <w:p w14:paraId="28919E56" w14:textId="77777777" w:rsidR="00BA632A" w:rsidRPr="00D817C9" w:rsidRDefault="00BA632A" w:rsidP="00FE61C8">
      <w:pPr>
        <w:pStyle w:val="Content"/>
        <w:rPr>
          <w:lang w:val="pt-BR"/>
        </w:rPr>
      </w:pPr>
      <w:r w:rsidRPr="00D817C9">
        <w:rPr>
          <w:lang w:val="pt-BR"/>
        </w:rPr>
        <w:t>(2) Đã đề xuất được các giải pháp mang tầm chiến lược phát triển ngành đến năm 2030 và tầm nhìn đến năm 2050, trong đó:</w:t>
      </w:r>
    </w:p>
    <w:p w14:paraId="75740C86" w14:textId="77777777" w:rsidR="00BA632A" w:rsidRPr="00D817C9" w:rsidRDefault="00BA632A" w:rsidP="00FE61C8">
      <w:pPr>
        <w:pStyle w:val="Content"/>
        <w:rPr>
          <w:lang w:val="pt-BR"/>
        </w:rPr>
      </w:pPr>
      <w:r w:rsidRPr="00D817C9">
        <w:rPr>
          <w:lang w:val="pt-BR"/>
        </w:rPr>
        <w:t xml:space="preserve">- Đối với nhiệm vụ tưới cấp nước đã đề xuất các nhóm giải pháp: </w:t>
      </w:r>
    </w:p>
    <w:p w14:paraId="7AD4E68B" w14:textId="77777777" w:rsidR="001B3E85" w:rsidRPr="00D817C9" w:rsidRDefault="00BA632A" w:rsidP="00FE61C8">
      <w:pPr>
        <w:pStyle w:val="Content"/>
        <w:rPr>
          <w:lang w:val="pt-BR"/>
        </w:rPr>
      </w:pPr>
      <w:r w:rsidRPr="00D817C9">
        <w:rPr>
          <w:lang w:val="pt-BR"/>
        </w:rPr>
        <w:t xml:space="preserve">+ </w:t>
      </w:r>
      <w:r w:rsidR="00490FD2" w:rsidRPr="00D817C9">
        <w:rPr>
          <w:lang w:val="pt-BR"/>
        </w:rPr>
        <w:t>Sửa chữa, nâng cấp các công trình, trạm bơm nhằm ứng phó với việc hạ thấp mực nước trên hệ thống sông Hồng như: TB. Phù Sa, Ấp Bắc, Xuân Quan; Cống Như Trác, Nhâm Tràng,</w:t>
      </w:r>
      <w:r w:rsidRPr="00D817C9">
        <w:rPr>
          <w:lang w:val="pt-BR"/>
        </w:rPr>
        <w:t xml:space="preserve">… </w:t>
      </w:r>
    </w:p>
    <w:p w14:paraId="38CB1859" w14:textId="39CDDA95" w:rsidR="00BA632A" w:rsidRPr="00D817C9" w:rsidRDefault="00BA632A" w:rsidP="00FE61C8">
      <w:pPr>
        <w:pStyle w:val="Content"/>
        <w:rPr>
          <w:lang w:val="pt-BR"/>
        </w:rPr>
      </w:pPr>
      <w:r w:rsidRPr="00D817C9">
        <w:rPr>
          <w:lang w:val="pt-BR"/>
        </w:rPr>
        <w:t xml:space="preserve">+ </w:t>
      </w:r>
      <w:r w:rsidR="00490FD2" w:rsidRPr="00D817C9">
        <w:rPr>
          <w:lang w:val="pt-BR"/>
        </w:rPr>
        <w:t xml:space="preserve">Cải tạo nâng cấp các hệ thống thủy lợi lớn vùng </w:t>
      </w:r>
      <w:r w:rsidR="00F12D49" w:rsidRPr="00D817C9">
        <w:rPr>
          <w:lang w:val="pt-BR"/>
        </w:rPr>
        <w:t>ĐBBB</w:t>
      </w:r>
      <w:r w:rsidR="00490FD2" w:rsidRPr="00D817C9">
        <w:rPr>
          <w:lang w:val="pt-BR"/>
        </w:rPr>
        <w:t xml:space="preserve"> như hệ thống thủy lợi Bắc Hưng Hải, Bắc Nam Hà,</w:t>
      </w:r>
      <w:r w:rsidR="0056710F" w:rsidRPr="00D817C9">
        <w:rPr>
          <w:lang w:val="pt-BR"/>
        </w:rPr>
        <w:t xml:space="preserve"> Sông Nhuệ, Ngũ Huyện Khê</w:t>
      </w:r>
      <w:r w:rsidR="00490FD2" w:rsidRPr="00D817C9">
        <w:rPr>
          <w:lang w:val="pt-BR"/>
        </w:rPr>
        <w:t>...</w:t>
      </w:r>
    </w:p>
    <w:p w14:paraId="2BEB303E" w14:textId="76274D7A" w:rsidR="00991893" w:rsidRPr="00D817C9" w:rsidRDefault="00991893" w:rsidP="00FE61C8">
      <w:pPr>
        <w:pStyle w:val="Content"/>
        <w:rPr>
          <w:lang w:val="pt-BR"/>
        </w:rPr>
      </w:pPr>
      <w:r w:rsidRPr="00D817C9">
        <w:rPr>
          <w:lang w:val="pt-BR"/>
        </w:rPr>
        <w:t>+ Hoàn thiện các hệ thống tiếp nguồn, bổ sung nguồn nước như hệ thống tiếp nguồn sông Tích kết hợp cải tạo sông Đáy; hệ thống tiếp nguồn Quan Trung – Vĩnh Trụ phục vụ đa mục tiêu</w:t>
      </w:r>
      <w:r w:rsidR="005727B8" w:rsidRPr="00D817C9">
        <w:rPr>
          <w:lang w:val="pt-BR"/>
        </w:rPr>
        <w:t>: cấp nước, tiêu nước, cải thiện môi trường và phục vụ giao thông thủy, giao thông bộ.</w:t>
      </w:r>
    </w:p>
    <w:p w14:paraId="6271E5D9" w14:textId="3FD310F8" w:rsidR="00BA632A" w:rsidRPr="00D817C9" w:rsidRDefault="00BA632A" w:rsidP="00FE61C8">
      <w:pPr>
        <w:pStyle w:val="Content"/>
        <w:rPr>
          <w:lang w:val="pt-BR"/>
        </w:rPr>
      </w:pPr>
      <w:r w:rsidRPr="00D817C9">
        <w:rPr>
          <w:lang w:val="pt-BR"/>
        </w:rPr>
        <w:t xml:space="preserve">+ Đề xuất giải pháp </w:t>
      </w:r>
      <w:r w:rsidR="001B3E85" w:rsidRPr="00D817C9">
        <w:rPr>
          <w:lang w:val="vi-VN"/>
        </w:rPr>
        <w:t>x</w:t>
      </w:r>
      <w:r w:rsidR="001B3E85" w:rsidRPr="00D817C9">
        <w:rPr>
          <w:lang w:val="pt-BR"/>
        </w:rPr>
        <w:t>ây dựng</w:t>
      </w:r>
      <w:r w:rsidR="006C6680" w:rsidRPr="00D817C9">
        <w:rPr>
          <w:lang w:val="pt-BR"/>
        </w:rPr>
        <w:t>, nâng cấp</w:t>
      </w:r>
      <w:r w:rsidR="001B3E85" w:rsidRPr="00D817C9">
        <w:rPr>
          <w:lang w:val="pt-BR"/>
        </w:rPr>
        <w:t xml:space="preserve"> các hồ chứa lớn tỉnh Quảng Ninh, Vĩnh Phúc </w:t>
      </w:r>
      <w:r w:rsidR="004B2378" w:rsidRPr="00D817C9">
        <w:rPr>
          <w:lang w:val="pt-BR"/>
        </w:rPr>
        <w:t>như: hồ Tài Chi,</w:t>
      </w:r>
      <w:r w:rsidR="00493D36" w:rsidRPr="00D817C9">
        <w:rPr>
          <w:lang w:val="vi-VN"/>
        </w:rPr>
        <w:t xml:space="preserve"> hồ Bình Sơn, hồ Nà Pá</w:t>
      </w:r>
      <w:r w:rsidR="004B2378" w:rsidRPr="00D817C9">
        <w:rPr>
          <w:lang w:val="pt-BR"/>
        </w:rPr>
        <w:t>..</w:t>
      </w:r>
      <w:r w:rsidRPr="00D817C9">
        <w:rPr>
          <w:lang w:val="pt-BR"/>
        </w:rPr>
        <w:t>…</w:t>
      </w:r>
    </w:p>
    <w:p w14:paraId="046522C2" w14:textId="3A3DF6A8" w:rsidR="00780101" w:rsidRPr="00D817C9" w:rsidRDefault="00BA632A" w:rsidP="00FE61C8">
      <w:pPr>
        <w:pStyle w:val="Content"/>
        <w:rPr>
          <w:lang w:val="pt-BR"/>
        </w:rPr>
      </w:pPr>
      <w:r w:rsidRPr="00D817C9">
        <w:rPr>
          <w:lang w:val="pt-BR"/>
        </w:rPr>
        <w:lastRenderedPageBreak/>
        <w:t>+ Các giải pháp công trình đập dâng nước</w:t>
      </w:r>
      <w:r w:rsidR="00780101" w:rsidRPr="00D817C9">
        <w:rPr>
          <w:lang w:val="pt-BR"/>
        </w:rPr>
        <w:t xml:space="preserve"> trên sông Hồng và sông Đuống tại hạ lưu các cống Long Tửu, Xuân Quan,...</w:t>
      </w:r>
    </w:p>
    <w:p w14:paraId="762C6850" w14:textId="7C0451CD" w:rsidR="005C7DCB" w:rsidRPr="00D817C9" w:rsidRDefault="005C7DCB" w:rsidP="00FE61C8">
      <w:pPr>
        <w:pStyle w:val="Content"/>
        <w:rPr>
          <w:lang w:val="pt-BR"/>
        </w:rPr>
      </w:pPr>
      <w:r w:rsidRPr="00D817C9">
        <w:rPr>
          <w:lang w:val="pt-BR"/>
        </w:rPr>
        <w:t>+ Cải tạo đầu mối Cẩm Đình, Hiệp Thuận, Vân Cốc</w:t>
      </w:r>
      <w:r w:rsidR="005727B8" w:rsidRPr="00D817C9">
        <w:rPr>
          <w:lang w:val="pt-BR"/>
        </w:rPr>
        <w:t>,</w:t>
      </w:r>
      <w:r w:rsidRPr="00D817C9">
        <w:rPr>
          <w:lang w:val="pt-BR"/>
        </w:rPr>
        <w:t xml:space="preserve"> đập Đáy và làm sống lại sông Đáy, phục vụ đa mục tiêu</w:t>
      </w:r>
      <w:r w:rsidR="00F42B50" w:rsidRPr="00D817C9">
        <w:rPr>
          <w:lang w:val="pt-BR"/>
        </w:rPr>
        <w:t xml:space="preserve"> là cấp nước mùa kiệt, thoát lũ, cải tạo môi trường.</w:t>
      </w:r>
    </w:p>
    <w:p w14:paraId="7604A945" w14:textId="330FE8DD" w:rsidR="00BA632A" w:rsidRPr="00D817C9" w:rsidRDefault="00BA632A" w:rsidP="00FE61C8">
      <w:pPr>
        <w:pStyle w:val="Content"/>
        <w:rPr>
          <w:lang w:val="pt-BR"/>
        </w:rPr>
      </w:pPr>
      <w:r w:rsidRPr="00D817C9">
        <w:rPr>
          <w:lang w:val="pt-BR"/>
        </w:rPr>
        <w:t>- Đối với nhiệm vụ tiêu thoát và phòng chống lũ đã đề xuất được:</w:t>
      </w:r>
    </w:p>
    <w:p w14:paraId="2BDEB647" w14:textId="33F9EA98" w:rsidR="00BA632A" w:rsidRPr="00D817C9" w:rsidRDefault="00BA632A" w:rsidP="00FE61C8">
      <w:pPr>
        <w:pStyle w:val="Content"/>
        <w:rPr>
          <w:lang w:val="pt-BR"/>
        </w:rPr>
      </w:pPr>
      <w:r w:rsidRPr="00D817C9">
        <w:rPr>
          <w:lang w:val="pt-BR"/>
        </w:rPr>
        <w:t xml:space="preserve">+ </w:t>
      </w:r>
      <w:r w:rsidR="00B76508" w:rsidRPr="00D817C9">
        <w:rPr>
          <w:lang w:val="pt-BR"/>
        </w:rPr>
        <w:t xml:space="preserve">Chương trình nâng cấp các trạm bơm tiêu ra sông chính vùng </w:t>
      </w:r>
      <w:r w:rsidR="00F12D49" w:rsidRPr="00D817C9">
        <w:rPr>
          <w:lang w:val="pt-BR"/>
        </w:rPr>
        <w:t>ĐBBB</w:t>
      </w:r>
      <w:r w:rsidR="00B76508" w:rsidRPr="00D817C9">
        <w:rPr>
          <w:lang w:val="pt-BR"/>
        </w:rPr>
        <w:t xml:space="preserve"> như trạm bơm Sông Chanh, Quỹ Độ 2, </w:t>
      </w:r>
      <w:r w:rsidR="007A0D31" w:rsidRPr="00D817C9">
        <w:rPr>
          <w:lang w:val="pt-BR"/>
        </w:rPr>
        <w:t>Nam Kẻ Sặt, Rõng</w:t>
      </w:r>
      <w:r w:rsidRPr="00D817C9">
        <w:rPr>
          <w:lang w:val="pt-BR"/>
        </w:rPr>
        <w:t>…</w:t>
      </w:r>
    </w:p>
    <w:p w14:paraId="1A037F29" w14:textId="2374BB14" w:rsidR="00BA632A" w:rsidRPr="00D817C9" w:rsidRDefault="00BA632A" w:rsidP="00FE61C8">
      <w:pPr>
        <w:pStyle w:val="Content"/>
        <w:rPr>
          <w:lang w:val="pt-BR"/>
        </w:rPr>
      </w:pPr>
      <w:r w:rsidRPr="00D817C9">
        <w:rPr>
          <w:lang w:val="pt-BR"/>
        </w:rPr>
        <w:t xml:space="preserve">+ </w:t>
      </w:r>
      <w:r w:rsidR="007A0D31" w:rsidRPr="00D817C9">
        <w:rPr>
          <w:lang w:val="pt-BR"/>
        </w:rPr>
        <w:t>Cắm mốc</w:t>
      </w:r>
      <w:r w:rsidR="00F42B50" w:rsidRPr="00D817C9">
        <w:rPr>
          <w:lang w:val="pt-BR"/>
        </w:rPr>
        <w:t>,</w:t>
      </w:r>
      <w:r w:rsidR="007A0D31" w:rsidRPr="00D817C9">
        <w:rPr>
          <w:lang w:val="pt-BR"/>
        </w:rPr>
        <w:t xml:space="preserve"> cải tạo nâng cấp các trục tiêu chính trên các hệ thống thủy lợi vùng </w:t>
      </w:r>
      <w:r w:rsidR="00F12D49" w:rsidRPr="00D817C9">
        <w:rPr>
          <w:lang w:val="pt-BR"/>
        </w:rPr>
        <w:t>ĐBBB</w:t>
      </w:r>
      <w:r w:rsidR="000054DD" w:rsidRPr="00D817C9">
        <w:rPr>
          <w:lang w:val="pt-BR"/>
        </w:rPr>
        <w:t xml:space="preserve"> như  hệ thống sông Tích, sông Nhuệ, sông Đáy, Bắc Hưng Hải,...</w:t>
      </w:r>
    </w:p>
    <w:p w14:paraId="4C001940" w14:textId="77777777" w:rsidR="00D843BE" w:rsidRPr="006279E5" w:rsidRDefault="00D843BE" w:rsidP="00D843BE">
      <w:pPr>
        <w:pStyle w:val="Content"/>
        <w:rPr>
          <w:lang w:val="da-DK"/>
        </w:rPr>
      </w:pPr>
      <w:bookmarkStart w:id="372" w:name="_Hlk73982806"/>
      <w:bookmarkStart w:id="373" w:name="_GoBack"/>
      <w:r w:rsidRPr="006279E5">
        <w:rPr>
          <w:lang w:val="da-DK"/>
        </w:rPr>
        <w:t>- Về tiêu chuẩn phòng chống lũ: Giữ nguyên tiêu chuẩn chống lũ đã được quy định trong các Quyết định 257 và 1821. C</w:t>
      </w:r>
      <w:r w:rsidRPr="006279E5">
        <w:rPr>
          <w:lang w:val="vi-VN"/>
        </w:rPr>
        <w:t xml:space="preserve">ác dư địa để có thể nâng </w:t>
      </w:r>
      <w:r w:rsidRPr="006279E5">
        <w:t>cao khả năng</w:t>
      </w:r>
      <w:r w:rsidRPr="006279E5">
        <w:rPr>
          <w:lang w:val="vi-VN"/>
        </w:rPr>
        <w:t xml:space="preserve"> chống lũ cần dành cho ứng phó với BĐKH</w:t>
      </w:r>
      <w:r w:rsidRPr="006279E5">
        <w:t xml:space="preserve"> và NBD</w:t>
      </w:r>
      <w:r w:rsidRPr="006279E5">
        <w:rPr>
          <w:lang w:val="vi-VN"/>
        </w:rPr>
        <w:t>. Việc</w:t>
      </w:r>
      <w:r w:rsidRPr="006279E5">
        <w:rPr>
          <w:lang w:val="da-DK"/>
        </w:rPr>
        <w:t xml:space="preserve"> nâng tần suất chống lũ cho </w:t>
      </w:r>
      <w:r w:rsidRPr="006279E5">
        <w:rPr>
          <w:spacing w:val="-4"/>
          <w:szCs w:val="26"/>
          <w:lang w:val="nl-NL"/>
        </w:rPr>
        <w:t xml:space="preserve">khu vực đô thị </w:t>
      </w:r>
      <w:r w:rsidRPr="006279E5">
        <w:rPr>
          <w:szCs w:val="26"/>
          <w:lang w:val="da-DK"/>
        </w:rPr>
        <w:t xml:space="preserve">trung tâm thành phố Hà Nội phía Hữu sông Hồng </w:t>
      </w:r>
      <w:r w:rsidRPr="006279E5">
        <w:rPr>
          <w:spacing w:val="-4"/>
          <w:szCs w:val="26"/>
          <w:lang w:val="nl-NL"/>
        </w:rPr>
        <w:t>lũ thiết kế 700 năm, các vùng khác là 500 năm</w:t>
      </w:r>
      <w:r w:rsidRPr="006279E5">
        <w:rPr>
          <w:spacing w:val="-4"/>
          <w:szCs w:val="26"/>
          <w:lang w:val="vi-VN"/>
        </w:rPr>
        <w:t xml:space="preserve"> theo định hướng </w:t>
      </w:r>
      <w:r w:rsidRPr="006279E5">
        <w:rPr>
          <w:spacing w:val="-4"/>
          <w:szCs w:val="26"/>
        </w:rPr>
        <w:t xml:space="preserve">trong quyết định 257 </w:t>
      </w:r>
      <w:r w:rsidRPr="006279E5">
        <w:rPr>
          <w:spacing w:val="-4"/>
          <w:szCs w:val="26"/>
          <w:lang w:val="vi-VN"/>
        </w:rPr>
        <w:t>cần được luận chứng kỹ trong Rà soát quy hoạch phòng chống lũ các tuyến sông có đê hệ thống sông Hồng, sông Thái Bình trong những năm tới</w:t>
      </w:r>
      <w:r w:rsidRPr="006279E5">
        <w:rPr>
          <w:lang w:val="da-DK"/>
        </w:rPr>
        <w:t xml:space="preserve">. Đối với các khu vực không chịu tác động của điều tiết hồ chứa lớn tần suất chống lũ </w:t>
      </w:r>
      <w:r w:rsidRPr="006279E5">
        <w:rPr>
          <w:lang w:val="vi-VN"/>
        </w:rPr>
        <w:t>không thay đổi so với Quyết định 257</w:t>
      </w:r>
      <w:r w:rsidRPr="006279E5">
        <w:rPr>
          <w:lang w:val="da-DK"/>
        </w:rPr>
        <w:t xml:space="preserve"> và 1821</w:t>
      </w:r>
      <w:r w:rsidRPr="006279E5">
        <w:rPr>
          <w:lang w:val="vi-VN"/>
        </w:rPr>
        <w:t xml:space="preserve">, </w:t>
      </w:r>
      <w:r w:rsidRPr="006279E5">
        <w:rPr>
          <w:lang w:val="da-DK"/>
        </w:rPr>
        <w:t>trên sông Lô, sông Hoàng Long là 1%, các sông còn lại như sông Lô, Phó Đáy, Cầu, Thương, Lục Nam, Công, Cà Lồ, Tích là 2%.</w:t>
      </w:r>
    </w:p>
    <w:bookmarkEnd w:id="372"/>
    <w:bookmarkEnd w:id="373"/>
    <w:p w14:paraId="2B898BF5" w14:textId="77777777" w:rsidR="00F116E6" w:rsidRPr="00D817C9" w:rsidRDefault="00F116E6" w:rsidP="00852B2D">
      <w:pPr>
        <w:pStyle w:val="Content"/>
        <w:rPr>
          <w:lang w:val="da-DK"/>
        </w:rPr>
      </w:pPr>
      <w:r w:rsidRPr="00D817C9">
        <w:rPr>
          <w:lang w:val="da-DK"/>
        </w:rPr>
        <w:t xml:space="preserve">- Từ kinh nghiệm quốc tế và tác động của BĐKH đã và đang diễn ra trên lưu vực sông Hồng cũng như để ứng phó với các rủi ro về lũ có thể từ thượng du, quy hoạch lần này </w:t>
      </w:r>
      <w:r w:rsidRPr="00D817C9">
        <w:rPr>
          <w:lang w:val="vi-VN"/>
        </w:rPr>
        <w:t xml:space="preserve">tiếp tục </w:t>
      </w:r>
      <w:r w:rsidRPr="00D817C9">
        <w:rPr>
          <w:lang w:val="da-DK"/>
        </w:rPr>
        <w:t>đề xuất quan điểm bảo vệ không gian thoát lũ trên các con sông</w:t>
      </w:r>
      <w:r w:rsidRPr="00D817C9">
        <w:rPr>
          <w:lang w:val="vi-VN"/>
        </w:rPr>
        <w:t xml:space="preserve"> đã được quy định trong Quyết định 257</w:t>
      </w:r>
      <w:r w:rsidRPr="00D817C9">
        <w:rPr>
          <w:lang w:val="da-DK"/>
        </w:rPr>
        <w:t>, cụ thể là không gian thoát lũ bao gồm khu vực lòng sông, bãi sông nằm giữa 2 đê.</w:t>
      </w:r>
    </w:p>
    <w:p w14:paraId="56CAF8C4" w14:textId="77777777" w:rsidR="00F116E6" w:rsidRPr="00D817C9" w:rsidRDefault="00F116E6" w:rsidP="00852B2D">
      <w:pPr>
        <w:pStyle w:val="Content"/>
        <w:rPr>
          <w:spacing w:val="-4"/>
          <w:lang w:val="nl-NL"/>
        </w:rPr>
      </w:pPr>
      <w:r w:rsidRPr="00D817C9">
        <w:rPr>
          <w:spacing w:val="-4"/>
          <w:lang w:val="da-DK"/>
        </w:rPr>
        <w:t xml:space="preserve">- Thiên tai, bao gồm cả lũ bão diễn biến bất thường dưới tác động của biến đổi khí hậu. Nguy cơ xảy ra các hình thái thời tiết cực đoan, trái với quy luật thông thường là rất dễ xảy ra trên các lưu vực sông. Giải pháp công trình để ứng phó với BĐKH bao gồm: Nâng cao chất lượng thân đê, xây dựng các đường tràn cứu hộ; cải tạo lòng dẫn các sông thoát lũ chính gồm sông Hồng, sông Văn Úc và sông Thái Bình, sông Đáy; Sử dụng các khu vực chuyển lũ chậm lũ sông Đáy, sông Hoàng Long. Các giải pháp phi công trình để ứng phó với biến đổi khí hậu cũng cần được đặc biệt quan tâm như: rà soát lại quy trình vận hành hệ thống liên hồ chứa, hiện đại hóa công tác quản lý đê, hộ đê; trồng và bảo vệ rừng ở thượng lưu; tăng cường công tác dự báo; </w:t>
      </w:r>
      <w:r w:rsidRPr="00D817C9">
        <w:rPr>
          <w:rFonts w:eastAsia="TimesNewRomanPSMT"/>
          <w:lang w:val="da-DK" w:eastAsia="ko-KR"/>
        </w:rPr>
        <w:t xml:space="preserve">hoàn thiện cơ chế chính sách về </w:t>
      </w:r>
      <w:r w:rsidRPr="00D817C9">
        <w:rPr>
          <w:lang w:val="da-DK"/>
        </w:rPr>
        <w:t xml:space="preserve">công tác duy tu, bảo dưỡng và </w:t>
      </w:r>
      <w:r w:rsidRPr="00D817C9">
        <w:rPr>
          <w:rFonts w:eastAsia="TimesNewRomanPSMT"/>
          <w:lang w:val="da-DK" w:eastAsia="ko-KR"/>
        </w:rPr>
        <w:t>công tác q</w:t>
      </w:r>
      <w:r w:rsidRPr="00D817C9">
        <w:rPr>
          <w:rFonts w:eastAsia="TimesNewRomanPSMT"/>
          <w:lang w:val="vi-VN" w:eastAsia="ko-KR"/>
        </w:rPr>
        <w:t>uản lý khai thác cát ở lòng sông và bãi sông</w:t>
      </w:r>
      <w:r w:rsidRPr="00D817C9">
        <w:rPr>
          <w:spacing w:val="-4"/>
          <w:lang w:val="nl-NL"/>
        </w:rPr>
        <w:t xml:space="preserve"> </w:t>
      </w:r>
    </w:p>
    <w:p w14:paraId="32382716" w14:textId="77777777" w:rsidR="00710102" w:rsidRPr="00D817C9" w:rsidRDefault="00710102" w:rsidP="00710102">
      <w:pPr>
        <w:pStyle w:val="Content"/>
        <w:rPr>
          <w:lang w:val="pt-BR"/>
        </w:rPr>
      </w:pPr>
      <w:r w:rsidRPr="00D817C9">
        <w:rPr>
          <w:lang w:val="pt-BR"/>
        </w:rPr>
        <w:t>- Đối với các loại hình thiên tai khác: Đã đánh giá hiện trạng các loại hình thiên tai gồm lũ quét, sạt lở đất, sạt lở bờ sông biển và hệ thống trực canh, cảnh báo sóng thần và định hướng các giải pháp phải thực hiện đến 2030 tầm nhìn đến 2050 chủ yếu là dự báo cảnh báo, nâng cao nhận thức, ...</w:t>
      </w:r>
    </w:p>
    <w:p w14:paraId="2314C8B7" w14:textId="77777777" w:rsidR="00BA632A" w:rsidRPr="00D817C9" w:rsidRDefault="00BA632A" w:rsidP="00FE61C8">
      <w:pPr>
        <w:pStyle w:val="Content"/>
        <w:rPr>
          <w:lang w:val="pt-BR"/>
        </w:rPr>
      </w:pPr>
      <w:r w:rsidRPr="00D817C9">
        <w:rPr>
          <w:lang w:val="pt-BR"/>
        </w:rPr>
        <w:lastRenderedPageBreak/>
        <w:t>(3) Quy hoạch cũng đã đề xuất các giải pháp phi công trình nâng cao hiệu quả quản lý hệ thống công trình thủy lợi và giảm thiểu thấp nhất những rủi ro thiên tai như: Hệ thống quan trắc, cảnh báo; Công nghệ tưới tiên tiến; Quản lý hệ thống tưới; Chuyển đổi cơ cấu cây trồng; Quản lý rủi ro thiên tai…</w:t>
      </w:r>
    </w:p>
    <w:p w14:paraId="6F64DBBC" w14:textId="77777777" w:rsidR="00BA632A" w:rsidRPr="00D817C9" w:rsidRDefault="00BA632A" w:rsidP="00BA632A">
      <w:pPr>
        <w:spacing w:before="60" w:after="60" w:line="320" w:lineRule="exact"/>
        <w:ind w:firstLine="720"/>
        <w:jc w:val="both"/>
        <w:rPr>
          <w:i/>
          <w:iCs/>
          <w:sz w:val="28"/>
          <w:szCs w:val="28"/>
          <w:lang w:val="pt-BR"/>
        </w:rPr>
      </w:pPr>
      <w:r w:rsidRPr="00D817C9">
        <w:rPr>
          <w:i/>
          <w:iCs/>
          <w:sz w:val="28"/>
          <w:szCs w:val="28"/>
          <w:lang w:val="pt-BR"/>
        </w:rPr>
        <w:t>2. Những vấn đề còn tồn tại:</w:t>
      </w:r>
    </w:p>
    <w:p w14:paraId="0B4EB18A" w14:textId="2955848A" w:rsidR="00BA632A" w:rsidRPr="00D817C9" w:rsidRDefault="00BA632A" w:rsidP="00FE61C8">
      <w:pPr>
        <w:pStyle w:val="Content"/>
        <w:rPr>
          <w:lang w:val="pt-BR"/>
        </w:rPr>
      </w:pPr>
      <w:r w:rsidRPr="00D817C9">
        <w:rPr>
          <w:lang w:val="pt-BR"/>
        </w:rPr>
        <w:t xml:space="preserve">- Do đây là dự án quy hoạch trên phạm vị rộng, thời gian ngắn nên phương án quy hoạch mới thực hiện ở </w:t>
      </w:r>
      <w:r w:rsidR="00FE61C8" w:rsidRPr="00D817C9">
        <w:rPr>
          <w:lang w:val="pt-BR"/>
        </w:rPr>
        <w:t>tầm lưu vực, hệ thống lớn</w:t>
      </w:r>
      <w:r w:rsidRPr="00D817C9">
        <w:rPr>
          <w:lang w:val="pt-BR"/>
        </w:rPr>
        <w:t>.</w:t>
      </w:r>
    </w:p>
    <w:p w14:paraId="64FDA085" w14:textId="77777777" w:rsidR="00BA632A" w:rsidRPr="00D817C9" w:rsidRDefault="00BA632A" w:rsidP="00FE61C8">
      <w:pPr>
        <w:pStyle w:val="Content"/>
        <w:rPr>
          <w:lang w:val="pt-BR"/>
        </w:rPr>
      </w:pPr>
      <w:r w:rsidRPr="00D817C9">
        <w:rPr>
          <w:lang w:val="pt-BR"/>
        </w:rPr>
        <w:t>- Tài liệu tính toán chưa đầy đủ, chủ yếu được sử dụng từ các dự án đã thực hiện nên mức độ chính xác mới dừng lại ở mức quy hoạch.</w:t>
      </w:r>
    </w:p>
    <w:p w14:paraId="391332D9" w14:textId="63BB7DB2" w:rsidR="00481026" w:rsidRPr="00D817C9" w:rsidRDefault="0010430E" w:rsidP="0010430E">
      <w:pPr>
        <w:pStyle w:val="Heading2"/>
        <w:numPr>
          <w:ilvl w:val="0"/>
          <w:numId w:val="0"/>
        </w:numPr>
        <w:ind w:left="718"/>
        <w:rPr>
          <w:rFonts w:asciiTheme="minorHAnsi" w:hAnsiTheme="minorHAnsi" w:cstheme="minorHAnsi"/>
          <w:lang w:val="es-MX"/>
        </w:rPr>
      </w:pPr>
      <w:bookmarkStart w:id="374" w:name="_Toc51858027"/>
      <w:bookmarkStart w:id="375" w:name="_Toc64705665"/>
      <w:bookmarkStart w:id="376" w:name="_Toc74080962"/>
      <w:r w:rsidRPr="00D817C9">
        <w:rPr>
          <w:rFonts w:asciiTheme="minorHAnsi" w:hAnsiTheme="minorHAnsi" w:cstheme="minorHAnsi"/>
          <w:lang w:val="es-MX"/>
        </w:rPr>
        <w:t xml:space="preserve">II. </w:t>
      </w:r>
      <w:r w:rsidR="00481026" w:rsidRPr="00D817C9">
        <w:rPr>
          <w:rFonts w:asciiTheme="minorHAnsi" w:hAnsiTheme="minorHAnsi" w:cstheme="minorHAnsi"/>
          <w:lang w:val="es-MX"/>
        </w:rPr>
        <w:t>KIẾN NGHỊ</w:t>
      </w:r>
      <w:bookmarkEnd w:id="374"/>
      <w:bookmarkEnd w:id="375"/>
      <w:bookmarkEnd w:id="376"/>
    </w:p>
    <w:p w14:paraId="28FF523B" w14:textId="1053A946" w:rsidR="006F4881" w:rsidRPr="00D817C9" w:rsidRDefault="006F4881" w:rsidP="003B23BB">
      <w:pPr>
        <w:pStyle w:val="Content"/>
        <w:rPr>
          <w:lang w:val="pt-BR"/>
        </w:rPr>
      </w:pPr>
      <w:r w:rsidRPr="00D817C9">
        <w:rPr>
          <w:lang w:val="pt-BR"/>
        </w:rPr>
        <w:t xml:space="preserve">- Sau quy hoạch này cần tiến hành lập quy hoạch phòng chống thiên tai và thủy lợi cho tiết cho các lưu vực sông </w:t>
      </w:r>
      <w:r w:rsidR="004F3362" w:rsidRPr="00D817C9">
        <w:rPr>
          <w:lang w:val="pt-BR"/>
        </w:rPr>
        <w:t>Hồng – Thái Bình</w:t>
      </w:r>
      <w:r w:rsidR="00F57354" w:rsidRPr="00D817C9">
        <w:rPr>
          <w:lang w:val="pt-BR"/>
        </w:rPr>
        <w:t>, sông Đáy</w:t>
      </w:r>
      <w:r w:rsidRPr="00D817C9">
        <w:rPr>
          <w:lang w:val="pt-BR"/>
        </w:rPr>
        <w:t xml:space="preserve">, </w:t>
      </w:r>
      <w:r w:rsidR="008A716D" w:rsidRPr="00D817C9">
        <w:rPr>
          <w:lang w:val="pt-BR"/>
        </w:rPr>
        <w:t>các hệ thống thủy lợi Bắc Nam Hà, Bắc Hưng Hải</w:t>
      </w:r>
      <w:r w:rsidRPr="00D817C9">
        <w:rPr>
          <w:lang w:val="pt-BR"/>
        </w:rPr>
        <w:t>…</w:t>
      </w:r>
    </w:p>
    <w:p w14:paraId="103EAA9E" w14:textId="284048BF" w:rsidR="004403FA" w:rsidRPr="00D817C9" w:rsidRDefault="006F4881" w:rsidP="003B23BB">
      <w:pPr>
        <w:pStyle w:val="Content"/>
        <w:rPr>
          <w:lang w:val="pt-BR"/>
        </w:rPr>
      </w:pPr>
      <w:r w:rsidRPr="00D817C9">
        <w:rPr>
          <w:lang w:val="pt-BR"/>
        </w:rPr>
        <w:t>- Kiến nghị các cấp có thẩm quyền phê duyệt quy hoạch để làm cơ sở đầu tư thực hiện các bước tiếp theo.</w:t>
      </w:r>
    </w:p>
    <w:p w14:paraId="66026D1C" w14:textId="438D8BFD" w:rsidR="006F4881" w:rsidRPr="00D817C9" w:rsidRDefault="003B23BB" w:rsidP="003B23BB">
      <w:pPr>
        <w:spacing w:before="80" w:line="300" w:lineRule="exact"/>
        <w:ind w:firstLine="567"/>
        <w:jc w:val="both"/>
      </w:pPr>
      <w:r w:rsidRPr="00D817C9">
        <w:t>- Sau Quyết định 257 được duyệt, một số vấn đề nảy sinh nhất là việc sử dụng bãi sông cũng như diến biến xói sâu của lòng dẫn ở một số khu vực</w:t>
      </w:r>
      <w:r w:rsidRPr="00D817C9">
        <w:rPr>
          <w:lang w:val="vi-VN"/>
        </w:rPr>
        <w:t>. Do vậy, việc xem xét</w:t>
      </w:r>
      <w:r w:rsidRPr="00D817C9">
        <w:t xml:space="preserve"> rà soát lại </w:t>
      </w:r>
      <w:r w:rsidRPr="00D817C9">
        <w:rPr>
          <w:lang w:val="vi-VN"/>
        </w:rPr>
        <w:t>quy hoạch phòng chống lũ và đê điều hệ thống sông Hồng, sông Thái Bình làm cơ sở cho việc lập các quy hoạch sử dụng đất bãi sông; quy hoạch xây dựng trong khu vực, đặc biệt là khu vực bãi sông thuộc Thủ đô Hà Nội tạo điều kiện phát triển bền vững kinh tế, xã hội của các địa phương</w:t>
      </w:r>
      <w:r w:rsidRPr="00D817C9">
        <w:t>.</w:t>
      </w:r>
      <w:r w:rsidR="00F42B50" w:rsidRPr="00D817C9">
        <w:rPr>
          <w:lang w:val="pt-BR"/>
        </w:rPr>
        <w:t>/.</w:t>
      </w:r>
    </w:p>
    <w:p w14:paraId="31F5FD0D" w14:textId="77777777" w:rsidR="0019473F" w:rsidRPr="00D817C9" w:rsidRDefault="0019473F" w:rsidP="00481026">
      <w:pPr>
        <w:rPr>
          <w:rFonts w:asciiTheme="minorHAnsi" w:eastAsiaTheme="majorEastAsia" w:hAnsiTheme="minorHAnsi" w:cstheme="minorHAnsi"/>
          <w:b/>
          <w:bCs/>
          <w:sz w:val="28"/>
          <w:szCs w:val="28"/>
          <w:lang w:val="es-MX"/>
        </w:rPr>
      </w:pPr>
    </w:p>
    <w:p w14:paraId="3AD105D2" w14:textId="77777777" w:rsidR="0019473F" w:rsidRPr="00D817C9" w:rsidRDefault="0019473F" w:rsidP="00481026">
      <w:pPr>
        <w:rPr>
          <w:rFonts w:asciiTheme="minorHAnsi" w:eastAsiaTheme="majorEastAsia" w:hAnsiTheme="minorHAnsi" w:cstheme="minorHAnsi"/>
          <w:b/>
          <w:bCs/>
          <w:sz w:val="28"/>
          <w:szCs w:val="28"/>
          <w:lang w:val="es-MX"/>
        </w:rPr>
      </w:pPr>
    </w:p>
    <w:p w14:paraId="4845193D" w14:textId="77777777" w:rsidR="0019473F" w:rsidRPr="00D817C9" w:rsidRDefault="0019473F" w:rsidP="00481026">
      <w:pPr>
        <w:rPr>
          <w:rFonts w:asciiTheme="minorHAnsi" w:eastAsiaTheme="majorEastAsia" w:hAnsiTheme="minorHAnsi" w:cstheme="minorHAnsi"/>
          <w:b/>
          <w:bCs/>
          <w:sz w:val="28"/>
          <w:szCs w:val="28"/>
          <w:lang w:val="es-MX"/>
        </w:rPr>
      </w:pPr>
    </w:p>
    <w:p w14:paraId="657D2BB2" w14:textId="7FD923F3" w:rsidR="00481026" w:rsidRPr="00D817C9" w:rsidRDefault="00481026" w:rsidP="00481026">
      <w:pPr>
        <w:rPr>
          <w:rFonts w:asciiTheme="minorHAnsi" w:eastAsiaTheme="majorEastAsia" w:hAnsiTheme="minorHAnsi" w:cstheme="minorHAnsi"/>
          <w:b/>
          <w:bCs/>
          <w:sz w:val="28"/>
          <w:szCs w:val="28"/>
          <w:lang w:val="es-MX"/>
        </w:rPr>
      </w:pPr>
      <w:r w:rsidRPr="00D817C9">
        <w:rPr>
          <w:rFonts w:asciiTheme="minorHAnsi" w:eastAsiaTheme="majorEastAsia" w:hAnsiTheme="minorHAnsi" w:cstheme="minorHAnsi"/>
          <w:b/>
          <w:bCs/>
          <w:sz w:val="28"/>
          <w:szCs w:val="28"/>
          <w:lang w:val="es-MX"/>
        </w:rPr>
        <w:br w:type="page"/>
      </w:r>
    </w:p>
    <w:p w14:paraId="748A8D7C" w14:textId="77777777" w:rsidR="00402F9A" w:rsidRPr="00D817C9" w:rsidRDefault="00E37926" w:rsidP="001F0DF5">
      <w:pPr>
        <w:pStyle w:val="Heading1N"/>
        <w:rPr>
          <w:rFonts w:eastAsiaTheme="minorHAnsi"/>
          <w:lang w:val="es-MX"/>
        </w:rPr>
      </w:pPr>
      <w:bookmarkStart w:id="377" w:name="_Toc74080963"/>
      <w:r w:rsidRPr="00D817C9">
        <w:rPr>
          <w:rFonts w:eastAsiaTheme="minorHAnsi"/>
          <w:lang w:val="es-MX"/>
        </w:rPr>
        <w:lastRenderedPageBreak/>
        <w:t>PHỤ LỤC</w:t>
      </w:r>
      <w:bookmarkEnd w:id="377"/>
    </w:p>
    <w:p w14:paraId="22A136AC" w14:textId="7791024C" w:rsidR="00CD71F8" w:rsidRPr="00D817C9" w:rsidRDefault="00CD71F8" w:rsidP="00CD71F8">
      <w:pPr>
        <w:spacing w:line="360" w:lineRule="auto"/>
        <w:jc w:val="center"/>
        <w:rPr>
          <w:b/>
          <w:sz w:val="28"/>
          <w:szCs w:val="28"/>
          <w:lang w:val="pt-BR"/>
        </w:rPr>
      </w:pPr>
      <w:r w:rsidRPr="00D817C9">
        <w:rPr>
          <w:b/>
          <w:sz w:val="28"/>
          <w:szCs w:val="28"/>
          <w:lang w:val="pt-BR"/>
        </w:rPr>
        <w:t>Phụ lục</w:t>
      </w:r>
      <w:r w:rsidR="00C27767" w:rsidRPr="00D817C9">
        <w:rPr>
          <w:b/>
          <w:sz w:val="28"/>
          <w:szCs w:val="28"/>
          <w:lang w:val="pt-BR"/>
        </w:rPr>
        <w:t xml:space="preserve"> 1-</w:t>
      </w:r>
      <w:r w:rsidRPr="00D817C9">
        <w:rPr>
          <w:b/>
          <w:sz w:val="28"/>
          <w:szCs w:val="28"/>
          <w:lang w:val="pt-BR"/>
        </w:rPr>
        <w:t xml:space="preserve"> </w:t>
      </w:r>
      <w:r w:rsidR="00C27767" w:rsidRPr="00D817C9">
        <w:rPr>
          <w:b/>
          <w:sz w:val="28"/>
          <w:szCs w:val="28"/>
          <w:lang w:val="pt-BR"/>
        </w:rPr>
        <w:t>C</w:t>
      </w:r>
      <w:r w:rsidRPr="00D817C9">
        <w:rPr>
          <w:b/>
          <w:sz w:val="28"/>
          <w:szCs w:val="28"/>
          <w:lang w:val="pt-BR"/>
        </w:rPr>
        <w:t>ông trình tưới dự kiến đầu tư giai đoạn 2021-2030</w:t>
      </w:r>
    </w:p>
    <w:tbl>
      <w:tblPr>
        <w:tblW w:w="5000" w:type="pct"/>
        <w:tblLook w:val="04A0" w:firstRow="1" w:lastRow="0" w:firstColumn="1" w:lastColumn="0" w:noHBand="0" w:noVBand="1"/>
      </w:tblPr>
      <w:tblGrid>
        <w:gridCol w:w="551"/>
        <w:gridCol w:w="3940"/>
        <w:gridCol w:w="1804"/>
        <w:gridCol w:w="1581"/>
        <w:gridCol w:w="1412"/>
      </w:tblGrid>
      <w:tr w:rsidR="00F72F15" w:rsidRPr="00D817C9" w14:paraId="584F319A" w14:textId="77777777" w:rsidTr="000A138F">
        <w:trPr>
          <w:trHeight w:val="20"/>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0DA38C" w14:textId="77777777" w:rsidR="000855C5" w:rsidRPr="00D817C9" w:rsidRDefault="000855C5" w:rsidP="000855C5">
            <w:pPr>
              <w:jc w:val="center"/>
              <w:rPr>
                <w:b/>
                <w:bCs/>
                <w:sz w:val="24"/>
                <w:szCs w:val="24"/>
              </w:rPr>
            </w:pPr>
            <w:r w:rsidRPr="00D817C9">
              <w:rPr>
                <w:b/>
                <w:bCs/>
                <w:sz w:val="24"/>
                <w:szCs w:val="24"/>
              </w:rPr>
              <w:t>TT</w:t>
            </w:r>
          </w:p>
        </w:tc>
        <w:tc>
          <w:tcPr>
            <w:tcW w:w="2121" w:type="pct"/>
            <w:tcBorders>
              <w:top w:val="single" w:sz="4" w:space="0" w:color="auto"/>
              <w:left w:val="nil"/>
              <w:bottom w:val="single" w:sz="4" w:space="0" w:color="auto"/>
              <w:right w:val="single" w:sz="4" w:space="0" w:color="auto"/>
            </w:tcBorders>
            <w:shd w:val="clear" w:color="auto" w:fill="auto"/>
            <w:vAlign w:val="center"/>
            <w:hideMark/>
          </w:tcPr>
          <w:p w14:paraId="6948021B" w14:textId="77777777" w:rsidR="000855C5" w:rsidRPr="00D817C9" w:rsidRDefault="000855C5" w:rsidP="000855C5">
            <w:pPr>
              <w:jc w:val="center"/>
              <w:rPr>
                <w:b/>
                <w:bCs/>
                <w:sz w:val="24"/>
                <w:szCs w:val="24"/>
              </w:rPr>
            </w:pPr>
            <w:r w:rsidRPr="00D817C9">
              <w:rPr>
                <w:b/>
                <w:bCs/>
                <w:sz w:val="24"/>
                <w:szCs w:val="24"/>
              </w:rPr>
              <w:t>Tên dự án</w:t>
            </w:r>
          </w:p>
        </w:tc>
        <w:tc>
          <w:tcPr>
            <w:tcW w:w="971" w:type="pct"/>
            <w:tcBorders>
              <w:top w:val="single" w:sz="4" w:space="0" w:color="auto"/>
              <w:left w:val="nil"/>
              <w:bottom w:val="single" w:sz="4" w:space="0" w:color="auto"/>
              <w:right w:val="single" w:sz="4" w:space="0" w:color="auto"/>
            </w:tcBorders>
            <w:shd w:val="clear" w:color="auto" w:fill="auto"/>
            <w:vAlign w:val="center"/>
            <w:hideMark/>
          </w:tcPr>
          <w:p w14:paraId="0A85B442" w14:textId="77777777" w:rsidR="000855C5" w:rsidRPr="00D817C9" w:rsidRDefault="000855C5" w:rsidP="000855C5">
            <w:pPr>
              <w:jc w:val="center"/>
              <w:rPr>
                <w:b/>
                <w:bCs/>
                <w:sz w:val="24"/>
                <w:szCs w:val="24"/>
              </w:rPr>
            </w:pPr>
            <w:r w:rsidRPr="00D817C9">
              <w:rPr>
                <w:b/>
                <w:bCs/>
                <w:sz w:val="24"/>
                <w:szCs w:val="24"/>
              </w:rPr>
              <w:t>Địa điểm</w:t>
            </w:r>
          </w:p>
        </w:tc>
        <w:tc>
          <w:tcPr>
            <w:tcW w:w="851" w:type="pct"/>
            <w:tcBorders>
              <w:top w:val="single" w:sz="4" w:space="0" w:color="auto"/>
              <w:left w:val="nil"/>
              <w:bottom w:val="single" w:sz="4" w:space="0" w:color="auto"/>
              <w:right w:val="single" w:sz="4" w:space="0" w:color="auto"/>
            </w:tcBorders>
            <w:shd w:val="clear" w:color="auto" w:fill="auto"/>
            <w:vAlign w:val="center"/>
            <w:hideMark/>
          </w:tcPr>
          <w:p w14:paraId="4660F169" w14:textId="77777777" w:rsidR="000855C5" w:rsidRPr="00D817C9" w:rsidRDefault="000855C5" w:rsidP="000855C5">
            <w:pPr>
              <w:jc w:val="center"/>
              <w:rPr>
                <w:b/>
                <w:bCs/>
                <w:sz w:val="24"/>
                <w:szCs w:val="24"/>
              </w:rPr>
            </w:pPr>
            <w:r w:rsidRPr="00D817C9">
              <w:rPr>
                <w:b/>
                <w:bCs/>
                <w:sz w:val="24"/>
                <w:szCs w:val="24"/>
              </w:rPr>
              <w:t>Nhiệm vụ (ha)</w:t>
            </w:r>
          </w:p>
        </w:tc>
        <w:tc>
          <w:tcPr>
            <w:tcW w:w="760" w:type="pct"/>
            <w:tcBorders>
              <w:top w:val="single" w:sz="4" w:space="0" w:color="auto"/>
              <w:left w:val="nil"/>
              <w:bottom w:val="single" w:sz="4" w:space="0" w:color="auto"/>
              <w:right w:val="single" w:sz="4" w:space="0" w:color="auto"/>
            </w:tcBorders>
            <w:shd w:val="clear" w:color="auto" w:fill="auto"/>
            <w:vAlign w:val="center"/>
            <w:hideMark/>
          </w:tcPr>
          <w:p w14:paraId="101A3425" w14:textId="77777777" w:rsidR="000855C5" w:rsidRPr="00D817C9" w:rsidRDefault="000855C5" w:rsidP="000855C5">
            <w:pPr>
              <w:jc w:val="center"/>
              <w:rPr>
                <w:b/>
                <w:bCs/>
                <w:sz w:val="24"/>
                <w:szCs w:val="24"/>
              </w:rPr>
            </w:pPr>
            <w:r w:rsidRPr="00D817C9">
              <w:rPr>
                <w:b/>
                <w:bCs/>
                <w:sz w:val="24"/>
                <w:szCs w:val="24"/>
              </w:rPr>
              <w:t>Kinh phí (tỷ đồng)</w:t>
            </w:r>
          </w:p>
        </w:tc>
      </w:tr>
      <w:tr w:rsidR="00F72F15" w:rsidRPr="00D817C9" w14:paraId="3F32CFBF" w14:textId="77777777" w:rsidTr="000A138F">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14:paraId="712EC9B1" w14:textId="77777777" w:rsidR="000A138F" w:rsidRPr="00D817C9" w:rsidRDefault="000A138F" w:rsidP="000A138F">
            <w:pPr>
              <w:jc w:val="center"/>
              <w:rPr>
                <w:b/>
                <w:bCs/>
                <w:sz w:val="24"/>
                <w:szCs w:val="24"/>
              </w:rPr>
            </w:pPr>
            <w:r w:rsidRPr="00D817C9">
              <w:rPr>
                <w:b/>
                <w:bCs/>
                <w:sz w:val="24"/>
                <w:szCs w:val="24"/>
              </w:rPr>
              <w:t>I</w:t>
            </w:r>
          </w:p>
        </w:tc>
        <w:tc>
          <w:tcPr>
            <w:tcW w:w="2121" w:type="pct"/>
            <w:tcBorders>
              <w:top w:val="nil"/>
              <w:left w:val="nil"/>
              <w:bottom w:val="single" w:sz="4" w:space="0" w:color="auto"/>
              <w:right w:val="single" w:sz="4" w:space="0" w:color="auto"/>
            </w:tcBorders>
            <w:shd w:val="clear" w:color="auto" w:fill="auto"/>
            <w:vAlign w:val="center"/>
            <w:hideMark/>
          </w:tcPr>
          <w:p w14:paraId="2AFC88F5" w14:textId="1BB1EB3C" w:rsidR="000A138F" w:rsidRPr="00D817C9" w:rsidRDefault="000A138F" w:rsidP="000A138F">
            <w:pPr>
              <w:rPr>
                <w:b/>
                <w:bCs/>
                <w:sz w:val="24"/>
                <w:szCs w:val="24"/>
              </w:rPr>
            </w:pPr>
            <w:r w:rsidRPr="00D817C9">
              <w:rPr>
                <w:b/>
                <w:bCs/>
                <w:sz w:val="24"/>
                <w:szCs w:val="24"/>
              </w:rPr>
              <w:t>Công trình cấp nước GĐ2021-2030</w:t>
            </w:r>
          </w:p>
        </w:tc>
        <w:tc>
          <w:tcPr>
            <w:tcW w:w="971" w:type="pct"/>
            <w:tcBorders>
              <w:top w:val="nil"/>
              <w:left w:val="nil"/>
              <w:bottom w:val="single" w:sz="4" w:space="0" w:color="auto"/>
              <w:right w:val="single" w:sz="4" w:space="0" w:color="auto"/>
            </w:tcBorders>
            <w:shd w:val="clear" w:color="auto" w:fill="auto"/>
            <w:vAlign w:val="center"/>
            <w:hideMark/>
          </w:tcPr>
          <w:p w14:paraId="351EEA02" w14:textId="77777777" w:rsidR="000A138F" w:rsidRPr="00D817C9" w:rsidRDefault="000A138F" w:rsidP="000A138F">
            <w:pPr>
              <w:rPr>
                <w:b/>
                <w:bCs/>
                <w:sz w:val="24"/>
                <w:szCs w:val="24"/>
              </w:rPr>
            </w:pPr>
            <w:r w:rsidRPr="00D817C9">
              <w:rPr>
                <w:b/>
                <w:bCs/>
                <w:sz w:val="24"/>
                <w:szCs w:val="24"/>
              </w:rPr>
              <w:t> </w:t>
            </w:r>
          </w:p>
        </w:tc>
        <w:tc>
          <w:tcPr>
            <w:tcW w:w="851" w:type="pct"/>
            <w:tcBorders>
              <w:top w:val="nil"/>
              <w:left w:val="nil"/>
              <w:bottom w:val="single" w:sz="4" w:space="0" w:color="auto"/>
              <w:right w:val="single" w:sz="4" w:space="0" w:color="auto"/>
            </w:tcBorders>
            <w:shd w:val="clear" w:color="auto" w:fill="auto"/>
            <w:vAlign w:val="center"/>
            <w:hideMark/>
          </w:tcPr>
          <w:p w14:paraId="7E0421BE" w14:textId="1C327280" w:rsidR="000A138F" w:rsidRPr="00D817C9" w:rsidRDefault="000A138F" w:rsidP="000A138F">
            <w:pPr>
              <w:jc w:val="center"/>
              <w:rPr>
                <w:b/>
                <w:bCs/>
                <w:sz w:val="24"/>
                <w:szCs w:val="24"/>
              </w:rPr>
            </w:pPr>
          </w:p>
        </w:tc>
        <w:tc>
          <w:tcPr>
            <w:tcW w:w="760" w:type="pct"/>
            <w:tcBorders>
              <w:top w:val="nil"/>
              <w:left w:val="nil"/>
              <w:bottom w:val="single" w:sz="4" w:space="0" w:color="auto"/>
              <w:right w:val="single" w:sz="4" w:space="0" w:color="auto"/>
            </w:tcBorders>
            <w:shd w:val="clear" w:color="auto" w:fill="auto"/>
            <w:vAlign w:val="center"/>
            <w:hideMark/>
          </w:tcPr>
          <w:p w14:paraId="7F8F801D" w14:textId="2AFA4507" w:rsidR="000A138F" w:rsidRPr="00D817C9" w:rsidRDefault="000A138F" w:rsidP="000A138F">
            <w:pPr>
              <w:jc w:val="center"/>
              <w:rPr>
                <w:b/>
                <w:bCs/>
                <w:sz w:val="24"/>
                <w:szCs w:val="24"/>
              </w:rPr>
            </w:pPr>
            <w:r w:rsidRPr="00D817C9">
              <w:rPr>
                <w:b/>
                <w:bCs/>
                <w:sz w:val="24"/>
                <w:szCs w:val="24"/>
              </w:rPr>
              <w:t xml:space="preserve"> 8.400 </w:t>
            </w:r>
          </w:p>
        </w:tc>
      </w:tr>
      <w:tr w:rsidR="00F72F15" w:rsidRPr="00D817C9" w14:paraId="74C0F312" w14:textId="77777777" w:rsidTr="000A138F">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14:paraId="1B58ABEE" w14:textId="77777777" w:rsidR="000A138F" w:rsidRPr="00D817C9" w:rsidRDefault="000A138F" w:rsidP="000A138F">
            <w:pPr>
              <w:jc w:val="center"/>
              <w:rPr>
                <w:b/>
                <w:bCs/>
                <w:sz w:val="24"/>
                <w:szCs w:val="24"/>
              </w:rPr>
            </w:pPr>
            <w:r w:rsidRPr="00D817C9">
              <w:rPr>
                <w:b/>
                <w:bCs/>
                <w:sz w:val="24"/>
                <w:szCs w:val="24"/>
              </w:rPr>
              <w:t>I.1</w:t>
            </w:r>
          </w:p>
        </w:tc>
        <w:tc>
          <w:tcPr>
            <w:tcW w:w="2121" w:type="pct"/>
            <w:tcBorders>
              <w:top w:val="nil"/>
              <w:left w:val="nil"/>
              <w:bottom w:val="single" w:sz="4" w:space="0" w:color="auto"/>
              <w:right w:val="single" w:sz="4" w:space="0" w:color="auto"/>
            </w:tcBorders>
            <w:shd w:val="clear" w:color="auto" w:fill="auto"/>
            <w:vAlign w:val="center"/>
            <w:hideMark/>
          </w:tcPr>
          <w:p w14:paraId="33C87F43" w14:textId="2FC1AC05" w:rsidR="000A138F" w:rsidRPr="00D817C9" w:rsidRDefault="000A138F" w:rsidP="000A138F">
            <w:pPr>
              <w:rPr>
                <w:b/>
                <w:bCs/>
                <w:sz w:val="24"/>
                <w:szCs w:val="24"/>
              </w:rPr>
            </w:pPr>
            <w:r w:rsidRPr="00D817C9">
              <w:rPr>
                <w:b/>
                <w:bCs/>
                <w:sz w:val="24"/>
                <w:szCs w:val="24"/>
              </w:rPr>
              <w:t>Công trình để ứng phó với việc hạ thấp mực nước trên hệ thống sông Hồng</w:t>
            </w:r>
          </w:p>
        </w:tc>
        <w:tc>
          <w:tcPr>
            <w:tcW w:w="971" w:type="pct"/>
            <w:tcBorders>
              <w:top w:val="nil"/>
              <w:left w:val="nil"/>
              <w:bottom w:val="single" w:sz="4" w:space="0" w:color="auto"/>
              <w:right w:val="single" w:sz="4" w:space="0" w:color="auto"/>
            </w:tcBorders>
            <w:shd w:val="clear" w:color="auto" w:fill="auto"/>
            <w:vAlign w:val="center"/>
            <w:hideMark/>
          </w:tcPr>
          <w:p w14:paraId="2DC6F0DA" w14:textId="34D0A954" w:rsidR="000A138F" w:rsidRPr="00D817C9" w:rsidRDefault="000A138F" w:rsidP="000A138F">
            <w:pPr>
              <w:rPr>
                <w:b/>
                <w:bCs/>
                <w:sz w:val="24"/>
                <w:szCs w:val="24"/>
              </w:rPr>
            </w:pPr>
            <w:r w:rsidRPr="00D817C9">
              <w:rPr>
                <w:b/>
                <w:bCs/>
                <w:sz w:val="24"/>
                <w:szCs w:val="24"/>
              </w:rPr>
              <w:t> Các tỉnh ĐBBB</w:t>
            </w:r>
          </w:p>
        </w:tc>
        <w:tc>
          <w:tcPr>
            <w:tcW w:w="851" w:type="pct"/>
            <w:tcBorders>
              <w:top w:val="nil"/>
              <w:left w:val="nil"/>
              <w:bottom w:val="single" w:sz="4" w:space="0" w:color="auto"/>
              <w:right w:val="single" w:sz="4" w:space="0" w:color="auto"/>
            </w:tcBorders>
            <w:shd w:val="clear" w:color="auto" w:fill="auto"/>
            <w:vAlign w:val="center"/>
            <w:hideMark/>
          </w:tcPr>
          <w:p w14:paraId="4412A7EC" w14:textId="4C9B6ECC" w:rsidR="000A138F" w:rsidRPr="00D817C9" w:rsidRDefault="000A138F" w:rsidP="000A138F">
            <w:pPr>
              <w:jc w:val="center"/>
              <w:rPr>
                <w:b/>
                <w:bCs/>
                <w:sz w:val="24"/>
                <w:szCs w:val="24"/>
              </w:rPr>
            </w:pPr>
          </w:p>
        </w:tc>
        <w:tc>
          <w:tcPr>
            <w:tcW w:w="760" w:type="pct"/>
            <w:tcBorders>
              <w:top w:val="nil"/>
              <w:left w:val="nil"/>
              <w:bottom w:val="single" w:sz="4" w:space="0" w:color="auto"/>
              <w:right w:val="single" w:sz="4" w:space="0" w:color="auto"/>
            </w:tcBorders>
            <w:shd w:val="clear" w:color="000000" w:fill="FFFFFF"/>
            <w:vAlign w:val="center"/>
            <w:hideMark/>
          </w:tcPr>
          <w:p w14:paraId="1AC0E293" w14:textId="7C1F4EE5" w:rsidR="000A138F" w:rsidRPr="00D817C9" w:rsidRDefault="000A138F" w:rsidP="000A138F">
            <w:pPr>
              <w:jc w:val="center"/>
              <w:rPr>
                <w:b/>
                <w:bCs/>
                <w:sz w:val="24"/>
                <w:szCs w:val="24"/>
              </w:rPr>
            </w:pPr>
            <w:r w:rsidRPr="00D817C9">
              <w:rPr>
                <w:b/>
                <w:bCs/>
                <w:sz w:val="24"/>
                <w:szCs w:val="24"/>
              </w:rPr>
              <w:t xml:space="preserve"> 2.520 </w:t>
            </w:r>
          </w:p>
        </w:tc>
      </w:tr>
      <w:tr w:rsidR="00F72F15" w:rsidRPr="00D817C9" w14:paraId="6CD1D7B4" w14:textId="77777777" w:rsidTr="000A138F">
        <w:trPr>
          <w:trHeight w:val="20"/>
        </w:trPr>
        <w:tc>
          <w:tcPr>
            <w:tcW w:w="296" w:type="pct"/>
            <w:tcBorders>
              <w:top w:val="nil"/>
              <w:left w:val="single" w:sz="4" w:space="0" w:color="auto"/>
              <w:bottom w:val="single" w:sz="4" w:space="0" w:color="auto"/>
              <w:right w:val="single" w:sz="4" w:space="0" w:color="auto"/>
            </w:tcBorders>
            <w:shd w:val="clear" w:color="000000" w:fill="FFFFFF"/>
            <w:vAlign w:val="center"/>
            <w:hideMark/>
          </w:tcPr>
          <w:p w14:paraId="2939F94B" w14:textId="77777777" w:rsidR="000A138F" w:rsidRPr="00D817C9" w:rsidRDefault="000A138F" w:rsidP="000A138F">
            <w:pPr>
              <w:jc w:val="center"/>
              <w:rPr>
                <w:sz w:val="24"/>
                <w:szCs w:val="24"/>
              </w:rPr>
            </w:pPr>
            <w:r w:rsidRPr="00D817C9">
              <w:rPr>
                <w:sz w:val="24"/>
                <w:szCs w:val="24"/>
              </w:rPr>
              <w:t>1</w:t>
            </w:r>
          </w:p>
        </w:tc>
        <w:tc>
          <w:tcPr>
            <w:tcW w:w="2121" w:type="pct"/>
            <w:tcBorders>
              <w:top w:val="nil"/>
              <w:left w:val="nil"/>
              <w:bottom w:val="single" w:sz="4" w:space="0" w:color="auto"/>
              <w:right w:val="single" w:sz="4" w:space="0" w:color="auto"/>
            </w:tcBorders>
            <w:shd w:val="clear" w:color="000000" w:fill="FFFFFF"/>
            <w:vAlign w:val="center"/>
            <w:hideMark/>
          </w:tcPr>
          <w:p w14:paraId="301D808C" w14:textId="77777777" w:rsidR="000A138F" w:rsidRPr="00D817C9" w:rsidRDefault="000A138F" w:rsidP="000A138F">
            <w:pPr>
              <w:rPr>
                <w:sz w:val="24"/>
                <w:szCs w:val="24"/>
              </w:rPr>
            </w:pPr>
            <w:r w:rsidRPr="00D817C9">
              <w:rPr>
                <w:sz w:val="24"/>
                <w:szCs w:val="24"/>
              </w:rPr>
              <w:t>TB Bạch Hạc</w:t>
            </w:r>
          </w:p>
        </w:tc>
        <w:tc>
          <w:tcPr>
            <w:tcW w:w="971" w:type="pct"/>
            <w:tcBorders>
              <w:top w:val="nil"/>
              <w:left w:val="nil"/>
              <w:bottom w:val="single" w:sz="4" w:space="0" w:color="auto"/>
              <w:right w:val="single" w:sz="4" w:space="0" w:color="auto"/>
            </w:tcBorders>
            <w:shd w:val="clear" w:color="000000" w:fill="FFFFFF"/>
            <w:vAlign w:val="center"/>
            <w:hideMark/>
          </w:tcPr>
          <w:p w14:paraId="76D94D94" w14:textId="77777777" w:rsidR="000A138F" w:rsidRPr="00D817C9" w:rsidRDefault="000A138F" w:rsidP="000A138F">
            <w:pPr>
              <w:rPr>
                <w:sz w:val="24"/>
                <w:szCs w:val="24"/>
              </w:rPr>
            </w:pPr>
            <w:r w:rsidRPr="00D817C9">
              <w:rPr>
                <w:sz w:val="24"/>
                <w:szCs w:val="24"/>
              </w:rPr>
              <w:t>Vĩnh Phúc</w:t>
            </w:r>
          </w:p>
        </w:tc>
        <w:tc>
          <w:tcPr>
            <w:tcW w:w="851" w:type="pct"/>
            <w:tcBorders>
              <w:top w:val="nil"/>
              <w:left w:val="nil"/>
              <w:bottom w:val="single" w:sz="4" w:space="0" w:color="auto"/>
              <w:right w:val="single" w:sz="4" w:space="0" w:color="auto"/>
            </w:tcBorders>
            <w:shd w:val="clear" w:color="000000" w:fill="FFFFFF"/>
            <w:vAlign w:val="center"/>
            <w:hideMark/>
          </w:tcPr>
          <w:p w14:paraId="098214FD" w14:textId="109C889E" w:rsidR="000A138F" w:rsidRPr="00D817C9" w:rsidRDefault="000A138F" w:rsidP="000A138F">
            <w:pPr>
              <w:jc w:val="right"/>
              <w:rPr>
                <w:sz w:val="24"/>
                <w:szCs w:val="24"/>
              </w:rPr>
            </w:pPr>
            <w:r w:rsidRPr="00D817C9">
              <w:rPr>
                <w:sz w:val="24"/>
                <w:szCs w:val="24"/>
              </w:rPr>
              <w:t>6.400</w:t>
            </w:r>
          </w:p>
        </w:tc>
        <w:tc>
          <w:tcPr>
            <w:tcW w:w="760" w:type="pct"/>
            <w:tcBorders>
              <w:top w:val="nil"/>
              <w:left w:val="nil"/>
              <w:bottom w:val="single" w:sz="4" w:space="0" w:color="auto"/>
              <w:right w:val="single" w:sz="4" w:space="0" w:color="auto"/>
            </w:tcBorders>
            <w:shd w:val="clear" w:color="000000" w:fill="FFFFFF"/>
            <w:vAlign w:val="center"/>
            <w:hideMark/>
          </w:tcPr>
          <w:p w14:paraId="5E6BE8E1" w14:textId="415D8364" w:rsidR="000A138F" w:rsidRPr="00D817C9" w:rsidRDefault="000A138F" w:rsidP="000A138F">
            <w:pPr>
              <w:jc w:val="right"/>
              <w:rPr>
                <w:sz w:val="24"/>
                <w:szCs w:val="24"/>
              </w:rPr>
            </w:pPr>
            <w:r w:rsidRPr="00D817C9">
              <w:rPr>
                <w:sz w:val="24"/>
                <w:szCs w:val="24"/>
              </w:rPr>
              <w:t xml:space="preserve"> 50 </w:t>
            </w:r>
          </w:p>
        </w:tc>
      </w:tr>
      <w:tr w:rsidR="00F72F15" w:rsidRPr="00D817C9" w14:paraId="48979B35" w14:textId="77777777" w:rsidTr="000A138F">
        <w:trPr>
          <w:trHeight w:val="20"/>
        </w:trPr>
        <w:tc>
          <w:tcPr>
            <w:tcW w:w="296" w:type="pct"/>
            <w:tcBorders>
              <w:top w:val="nil"/>
              <w:left w:val="single" w:sz="4" w:space="0" w:color="auto"/>
              <w:bottom w:val="single" w:sz="4" w:space="0" w:color="auto"/>
              <w:right w:val="single" w:sz="4" w:space="0" w:color="auto"/>
            </w:tcBorders>
            <w:shd w:val="clear" w:color="000000" w:fill="FFFFFF"/>
            <w:vAlign w:val="center"/>
            <w:hideMark/>
          </w:tcPr>
          <w:p w14:paraId="494CF7AC" w14:textId="77777777" w:rsidR="000A138F" w:rsidRPr="00D817C9" w:rsidRDefault="000A138F" w:rsidP="000A138F">
            <w:pPr>
              <w:jc w:val="center"/>
              <w:rPr>
                <w:sz w:val="24"/>
                <w:szCs w:val="24"/>
              </w:rPr>
            </w:pPr>
            <w:r w:rsidRPr="00D817C9">
              <w:rPr>
                <w:sz w:val="24"/>
                <w:szCs w:val="24"/>
              </w:rPr>
              <w:t>2</w:t>
            </w:r>
          </w:p>
        </w:tc>
        <w:tc>
          <w:tcPr>
            <w:tcW w:w="2121" w:type="pct"/>
            <w:tcBorders>
              <w:top w:val="nil"/>
              <w:left w:val="nil"/>
              <w:bottom w:val="single" w:sz="4" w:space="0" w:color="auto"/>
              <w:right w:val="single" w:sz="4" w:space="0" w:color="auto"/>
            </w:tcBorders>
            <w:shd w:val="clear" w:color="000000" w:fill="FFFFFF"/>
            <w:vAlign w:val="center"/>
            <w:hideMark/>
          </w:tcPr>
          <w:p w14:paraId="28C64EE3" w14:textId="77777777" w:rsidR="000A138F" w:rsidRPr="00D817C9" w:rsidRDefault="000A138F" w:rsidP="000A138F">
            <w:pPr>
              <w:rPr>
                <w:sz w:val="24"/>
                <w:szCs w:val="24"/>
              </w:rPr>
            </w:pPr>
            <w:r w:rsidRPr="00D817C9">
              <w:rPr>
                <w:sz w:val="24"/>
                <w:szCs w:val="24"/>
              </w:rPr>
              <w:t>TB Đại Định</w:t>
            </w:r>
          </w:p>
        </w:tc>
        <w:tc>
          <w:tcPr>
            <w:tcW w:w="971" w:type="pct"/>
            <w:tcBorders>
              <w:top w:val="nil"/>
              <w:left w:val="nil"/>
              <w:bottom w:val="single" w:sz="4" w:space="0" w:color="auto"/>
              <w:right w:val="single" w:sz="4" w:space="0" w:color="auto"/>
            </w:tcBorders>
            <w:shd w:val="clear" w:color="000000" w:fill="FFFFFF"/>
            <w:vAlign w:val="center"/>
            <w:hideMark/>
          </w:tcPr>
          <w:p w14:paraId="5ACD264A" w14:textId="77777777" w:rsidR="000A138F" w:rsidRPr="00D817C9" w:rsidRDefault="000A138F" w:rsidP="000A138F">
            <w:pPr>
              <w:rPr>
                <w:sz w:val="24"/>
                <w:szCs w:val="24"/>
              </w:rPr>
            </w:pPr>
            <w:r w:rsidRPr="00D817C9">
              <w:rPr>
                <w:sz w:val="24"/>
                <w:szCs w:val="24"/>
              </w:rPr>
              <w:t>Vĩnh Phúc</w:t>
            </w:r>
          </w:p>
        </w:tc>
        <w:tc>
          <w:tcPr>
            <w:tcW w:w="851" w:type="pct"/>
            <w:tcBorders>
              <w:top w:val="nil"/>
              <w:left w:val="nil"/>
              <w:bottom w:val="single" w:sz="4" w:space="0" w:color="auto"/>
              <w:right w:val="single" w:sz="4" w:space="0" w:color="auto"/>
            </w:tcBorders>
            <w:shd w:val="clear" w:color="000000" w:fill="FFFFFF"/>
            <w:vAlign w:val="center"/>
            <w:hideMark/>
          </w:tcPr>
          <w:p w14:paraId="0B42DE32" w14:textId="37CE7FFC" w:rsidR="000A138F" w:rsidRPr="00D817C9" w:rsidRDefault="000A138F" w:rsidP="000A138F">
            <w:pPr>
              <w:jc w:val="right"/>
              <w:rPr>
                <w:sz w:val="24"/>
                <w:szCs w:val="24"/>
              </w:rPr>
            </w:pPr>
            <w:r w:rsidRPr="00D817C9">
              <w:rPr>
                <w:sz w:val="24"/>
                <w:szCs w:val="24"/>
              </w:rPr>
              <w:t>8.000</w:t>
            </w:r>
          </w:p>
        </w:tc>
        <w:tc>
          <w:tcPr>
            <w:tcW w:w="760" w:type="pct"/>
            <w:tcBorders>
              <w:top w:val="nil"/>
              <w:left w:val="nil"/>
              <w:bottom w:val="single" w:sz="4" w:space="0" w:color="auto"/>
              <w:right w:val="single" w:sz="4" w:space="0" w:color="auto"/>
            </w:tcBorders>
            <w:shd w:val="clear" w:color="000000" w:fill="FFFFFF"/>
            <w:vAlign w:val="center"/>
            <w:hideMark/>
          </w:tcPr>
          <w:p w14:paraId="1F52DA90" w14:textId="2F47BA19" w:rsidR="000A138F" w:rsidRPr="00D817C9" w:rsidRDefault="000A138F" w:rsidP="000A138F">
            <w:pPr>
              <w:jc w:val="right"/>
              <w:rPr>
                <w:sz w:val="24"/>
                <w:szCs w:val="24"/>
              </w:rPr>
            </w:pPr>
            <w:r w:rsidRPr="00D817C9">
              <w:rPr>
                <w:sz w:val="24"/>
                <w:szCs w:val="24"/>
              </w:rPr>
              <w:t xml:space="preserve"> 80 </w:t>
            </w:r>
          </w:p>
        </w:tc>
      </w:tr>
      <w:tr w:rsidR="00F72F15" w:rsidRPr="00D817C9" w14:paraId="04F72224" w14:textId="77777777" w:rsidTr="000A138F">
        <w:trPr>
          <w:trHeight w:val="20"/>
        </w:trPr>
        <w:tc>
          <w:tcPr>
            <w:tcW w:w="296" w:type="pct"/>
            <w:tcBorders>
              <w:top w:val="nil"/>
              <w:left w:val="single" w:sz="4" w:space="0" w:color="auto"/>
              <w:bottom w:val="single" w:sz="4" w:space="0" w:color="auto"/>
              <w:right w:val="single" w:sz="4" w:space="0" w:color="auto"/>
            </w:tcBorders>
            <w:shd w:val="clear" w:color="000000" w:fill="FFFFFF"/>
            <w:vAlign w:val="center"/>
            <w:hideMark/>
          </w:tcPr>
          <w:p w14:paraId="7B2A125F" w14:textId="77777777" w:rsidR="000A138F" w:rsidRPr="00D817C9" w:rsidRDefault="000A138F" w:rsidP="000A138F">
            <w:pPr>
              <w:jc w:val="center"/>
              <w:rPr>
                <w:sz w:val="24"/>
                <w:szCs w:val="24"/>
              </w:rPr>
            </w:pPr>
            <w:r w:rsidRPr="00D817C9">
              <w:rPr>
                <w:sz w:val="24"/>
                <w:szCs w:val="24"/>
              </w:rPr>
              <w:t>3</w:t>
            </w:r>
          </w:p>
        </w:tc>
        <w:tc>
          <w:tcPr>
            <w:tcW w:w="2121" w:type="pct"/>
            <w:tcBorders>
              <w:top w:val="nil"/>
              <w:left w:val="nil"/>
              <w:bottom w:val="single" w:sz="4" w:space="0" w:color="auto"/>
              <w:right w:val="single" w:sz="4" w:space="0" w:color="auto"/>
            </w:tcBorders>
            <w:shd w:val="clear" w:color="000000" w:fill="FFFFFF"/>
            <w:vAlign w:val="center"/>
            <w:hideMark/>
          </w:tcPr>
          <w:p w14:paraId="180FC9B7" w14:textId="77777777" w:rsidR="000A138F" w:rsidRPr="00D817C9" w:rsidRDefault="000A138F" w:rsidP="000A138F">
            <w:pPr>
              <w:rPr>
                <w:sz w:val="24"/>
                <w:szCs w:val="24"/>
              </w:rPr>
            </w:pPr>
            <w:r w:rsidRPr="00D817C9">
              <w:rPr>
                <w:sz w:val="24"/>
                <w:szCs w:val="24"/>
              </w:rPr>
              <w:t>TB Phù Sa</w:t>
            </w:r>
          </w:p>
        </w:tc>
        <w:tc>
          <w:tcPr>
            <w:tcW w:w="971" w:type="pct"/>
            <w:tcBorders>
              <w:top w:val="nil"/>
              <w:left w:val="nil"/>
              <w:bottom w:val="single" w:sz="4" w:space="0" w:color="auto"/>
              <w:right w:val="single" w:sz="4" w:space="0" w:color="auto"/>
            </w:tcBorders>
            <w:shd w:val="clear" w:color="000000" w:fill="FFFFFF"/>
            <w:vAlign w:val="center"/>
            <w:hideMark/>
          </w:tcPr>
          <w:p w14:paraId="30BA270E" w14:textId="77777777" w:rsidR="000A138F" w:rsidRPr="00D817C9" w:rsidRDefault="000A138F" w:rsidP="000A138F">
            <w:pPr>
              <w:rPr>
                <w:sz w:val="24"/>
                <w:szCs w:val="24"/>
              </w:rPr>
            </w:pPr>
            <w:r w:rsidRPr="00D817C9">
              <w:rPr>
                <w:sz w:val="24"/>
                <w:szCs w:val="24"/>
              </w:rPr>
              <w:t>Hà Nội</w:t>
            </w:r>
          </w:p>
        </w:tc>
        <w:tc>
          <w:tcPr>
            <w:tcW w:w="851" w:type="pct"/>
            <w:tcBorders>
              <w:top w:val="nil"/>
              <w:left w:val="nil"/>
              <w:bottom w:val="single" w:sz="4" w:space="0" w:color="auto"/>
              <w:right w:val="single" w:sz="4" w:space="0" w:color="auto"/>
            </w:tcBorders>
            <w:shd w:val="clear" w:color="000000" w:fill="FFFFFF"/>
            <w:vAlign w:val="center"/>
            <w:hideMark/>
          </w:tcPr>
          <w:p w14:paraId="7079190D" w14:textId="2D46AA4A" w:rsidR="000A138F" w:rsidRPr="00D817C9" w:rsidRDefault="000A138F" w:rsidP="000A138F">
            <w:pPr>
              <w:jc w:val="right"/>
              <w:rPr>
                <w:sz w:val="24"/>
                <w:szCs w:val="24"/>
              </w:rPr>
            </w:pPr>
            <w:r w:rsidRPr="00D817C9">
              <w:rPr>
                <w:sz w:val="24"/>
                <w:szCs w:val="24"/>
              </w:rPr>
              <w:t>7.363</w:t>
            </w:r>
          </w:p>
        </w:tc>
        <w:tc>
          <w:tcPr>
            <w:tcW w:w="760" w:type="pct"/>
            <w:tcBorders>
              <w:top w:val="nil"/>
              <w:left w:val="nil"/>
              <w:bottom w:val="single" w:sz="4" w:space="0" w:color="auto"/>
              <w:right w:val="single" w:sz="4" w:space="0" w:color="auto"/>
            </w:tcBorders>
            <w:shd w:val="clear" w:color="000000" w:fill="FFFFFF"/>
            <w:vAlign w:val="center"/>
            <w:hideMark/>
          </w:tcPr>
          <w:p w14:paraId="70C3072C" w14:textId="3B9948E3" w:rsidR="000A138F" w:rsidRPr="00D817C9" w:rsidRDefault="000A138F" w:rsidP="000A138F">
            <w:pPr>
              <w:jc w:val="right"/>
              <w:rPr>
                <w:sz w:val="24"/>
                <w:szCs w:val="24"/>
              </w:rPr>
            </w:pPr>
            <w:r w:rsidRPr="00D817C9">
              <w:rPr>
                <w:sz w:val="24"/>
                <w:szCs w:val="24"/>
              </w:rPr>
              <w:t xml:space="preserve"> 160 </w:t>
            </w:r>
          </w:p>
        </w:tc>
      </w:tr>
      <w:tr w:rsidR="00F72F15" w:rsidRPr="00D817C9" w14:paraId="09C04FAF" w14:textId="77777777" w:rsidTr="000A138F">
        <w:trPr>
          <w:trHeight w:val="20"/>
        </w:trPr>
        <w:tc>
          <w:tcPr>
            <w:tcW w:w="296" w:type="pct"/>
            <w:tcBorders>
              <w:top w:val="nil"/>
              <w:left w:val="single" w:sz="4" w:space="0" w:color="auto"/>
              <w:bottom w:val="single" w:sz="4" w:space="0" w:color="auto"/>
              <w:right w:val="single" w:sz="4" w:space="0" w:color="auto"/>
            </w:tcBorders>
            <w:shd w:val="clear" w:color="000000" w:fill="FFFFFF"/>
            <w:vAlign w:val="center"/>
            <w:hideMark/>
          </w:tcPr>
          <w:p w14:paraId="17E57BFF" w14:textId="77777777" w:rsidR="000A138F" w:rsidRPr="00D817C9" w:rsidRDefault="000A138F" w:rsidP="000A138F">
            <w:pPr>
              <w:jc w:val="center"/>
              <w:rPr>
                <w:sz w:val="24"/>
                <w:szCs w:val="24"/>
              </w:rPr>
            </w:pPr>
            <w:r w:rsidRPr="00D817C9">
              <w:rPr>
                <w:sz w:val="24"/>
                <w:szCs w:val="24"/>
              </w:rPr>
              <w:t>4</w:t>
            </w:r>
          </w:p>
        </w:tc>
        <w:tc>
          <w:tcPr>
            <w:tcW w:w="2121" w:type="pct"/>
            <w:tcBorders>
              <w:top w:val="nil"/>
              <w:left w:val="nil"/>
              <w:bottom w:val="single" w:sz="4" w:space="0" w:color="auto"/>
              <w:right w:val="single" w:sz="4" w:space="0" w:color="auto"/>
            </w:tcBorders>
            <w:shd w:val="clear" w:color="000000" w:fill="FFFFFF"/>
            <w:vAlign w:val="center"/>
            <w:hideMark/>
          </w:tcPr>
          <w:p w14:paraId="59D2B2F6" w14:textId="77777777" w:rsidR="000A138F" w:rsidRPr="00D817C9" w:rsidRDefault="000A138F" w:rsidP="000A138F">
            <w:pPr>
              <w:rPr>
                <w:sz w:val="24"/>
                <w:szCs w:val="24"/>
              </w:rPr>
            </w:pPr>
            <w:r w:rsidRPr="00D817C9">
              <w:rPr>
                <w:sz w:val="24"/>
                <w:szCs w:val="24"/>
              </w:rPr>
              <w:t>TB Ấp Bắc</w:t>
            </w:r>
          </w:p>
        </w:tc>
        <w:tc>
          <w:tcPr>
            <w:tcW w:w="971" w:type="pct"/>
            <w:tcBorders>
              <w:top w:val="nil"/>
              <w:left w:val="nil"/>
              <w:bottom w:val="single" w:sz="4" w:space="0" w:color="auto"/>
              <w:right w:val="single" w:sz="4" w:space="0" w:color="auto"/>
            </w:tcBorders>
            <w:shd w:val="clear" w:color="000000" w:fill="FFFFFF"/>
            <w:vAlign w:val="center"/>
            <w:hideMark/>
          </w:tcPr>
          <w:p w14:paraId="03287298" w14:textId="77777777" w:rsidR="000A138F" w:rsidRPr="00D817C9" w:rsidRDefault="000A138F" w:rsidP="000A138F">
            <w:pPr>
              <w:rPr>
                <w:sz w:val="24"/>
                <w:szCs w:val="24"/>
              </w:rPr>
            </w:pPr>
            <w:r w:rsidRPr="00D817C9">
              <w:rPr>
                <w:sz w:val="24"/>
                <w:szCs w:val="24"/>
              </w:rPr>
              <w:t>Hà Nội</w:t>
            </w:r>
          </w:p>
        </w:tc>
        <w:tc>
          <w:tcPr>
            <w:tcW w:w="851" w:type="pct"/>
            <w:tcBorders>
              <w:top w:val="nil"/>
              <w:left w:val="nil"/>
              <w:bottom w:val="single" w:sz="4" w:space="0" w:color="auto"/>
              <w:right w:val="single" w:sz="4" w:space="0" w:color="auto"/>
            </w:tcBorders>
            <w:shd w:val="clear" w:color="000000" w:fill="FFFFFF"/>
            <w:vAlign w:val="center"/>
            <w:hideMark/>
          </w:tcPr>
          <w:p w14:paraId="41C0E1EC" w14:textId="4ACBAECA" w:rsidR="000A138F" w:rsidRPr="00D817C9" w:rsidRDefault="000A138F" w:rsidP="000A138F">
            <w:pPr>
              <w:jc w:val="right"/>
              <w:rPr>
                <w:sz w:val="24"/>
                <w:szCs w:val="24"/>
              </w:rPr>
            </w:pPr>
            <w:r w:rsidRPr="00D817C9">
              <w:rPr>
                <w:sz w:val="24"/>
                <w:szCs w:val="24"/>
              </w:rPr>
              <w:t>5.300</w:t>
            </w:r>
          </w:p>
        </w:tc>
        <w:tc>
          <w:tcPr>
            <w:tcW w:w="760" w:type="pct"/>
            <w:tcBorders>
              <w:top w:val="nil"/>
              <w:left w:val="nil"/>
              <w:bottom w:val="single" w:sz="4" w:space="0" w:color="auto"/>
              <w:right w:val="single" w:sz="4" w:space="0" w:color="auto"/>
            </w:tcBorders>
            <w:shd w:val="clear" w:color="000000" w:fill="FFFFFF"/>
            <w:vAlign w:val="center"/>
            <w:hideMark/>
          </w:tcPr>
          <w:p w14:paraId="1FA7F720" w14:textId="1E01EB19" w:rsidR="000A138F" w:rsidRPr="00D817C9" w:rsidRDefault="000A138F" w:rsidP="000A138F">
            <w:pPr>
              <w:jc w:val="right"/>
              <w:rPr>
                <w:sz w:val="24"/>
                <w:szCs w:val="24"/>
              </w:rPr>
            </w:pPr>
            <w:r w:rsidRPr="00D817C9">
              <w:rPr>
                <w:sz w:val="24"/>
                <w:szCs w:val="24"/>
              </w:rPr>
              <w:t xml:space="preserve"> 100 </w:t>
            </w:r>
          </w:p>
        </w:tc>
      </w:tr>
      <w:tr w:rsidR="00F72F15" w:rsidRPr="00D817C9" w14:paraId="2DA80145" w14:textId="77777777" w:rsidTr="000A138F">
        <w:trPr>
          <w:trHeight w:val="20"/>
        </w:trPr>
        <w:tc>
          <w:tcPr>
            <w:tcW w:w="296" w:type="pct"/>
            <w:tcBorders>
              <w:top w:val="nil"/>
              <w:left w:val="single" w:sz="4" w:space="0" w:color="auto"/>
              <w:bottom w:val="single" w:sz="4" w:space="0" w:color="auto"/>
              <w:right w:val="single" w:sz="4" w:space="0" w:color="auto"/>
            </w:tcBorders>
            <w:shd w:val="clear" w:color="000000" w:fill="FFFFFF"/>
            <w:vAlign w:val="center"/>
            <w:hideMark/>
          </w:tcPr>
          <w:p w14:paraId="31BDA3DF" w14:textId="77777777" w:rsidR="000A138F" w:rsidRPr="00D817C9" w:rsidRDefault="000A138F" w:rsidP="000A138F">
            <w:pPr>
              <w:jc w:val="center"/>
              <w:rPr>
                <w:sz w:val="24"/>
                <w:szCs w:val="24"/>
              </w:rPr>
            </w:pPr>
            <w:r w:rsidRPr="00D817C9">
              <w:rPr>
                <w:sz w:val="24"/>
                <w:szCs w:val="24"/>
              </w:rPr>
              <w:t>5</w:t>
            </w:r>
          </w:p>
        </w:tc>
        <w:tc>
          <w:tcPr>
            <w:tcW w:w="2121" w:type="pct"/>
            <w:tcBorders>
              <w:top w:val="nil"/>
              <w:left w:val="nil"/>
              <w:bottom w:val="single" w:sz="4" w:space="0" w:color="auto"/>
              <w:right w:val="single" w:sz="4" w:space="0" w:color="auto"/>
            </w:tcBorders>
            <w:shd w:val="clear" w:color="000000" w:fill="FFFFFF"/>
            <w:vAlign w:val="center"/>
            <w:hideMark/>
          </w:tcPr>
          <w:p w14:paraId="53447DCC" w14:textId="77777777" w:rsidR="000A138F" w:rsidRPr="00D817C9" w:rsidRDefault="000A138F" w:rsidP="000A138F">
            <w:pPr>
              <w:rPr>
                <w:sz w:val="24"/>
                <w:szCs w:val="24"/>
              </w:rPr>
            </w:pPr>
            <w:r w:rsidRPr="00D817C9">
              <w:rPr>
                <w:sz w:val="24"/>
                <w:szCs w:val="24"/>
              </w:rPr>
              <w:t>TB Xuân Quan</w:t>
            </w:r>
          </w:p>
        </w:tc>
        <w:tc>
          <w:tcPr>
            <w:tcW w:w="971" w:type="pct"/>
            <w:tcBorders>
              <w:top w:val="nil"/>
              <w:left w:val="nil"/>
              <w:bottom w:val="single" w:sz="4" w:space="0" w:color="auto"/>
              <w:right w:val="single" w:sz="4" w:space="0" w:color="auto"/>
            </w:tcBorders>
            <w:shd w:val="clear" w:color="000000" w:fill="FFFFFF"/>
            <w:vAlign w:val="center"/>
            <w:hideMark/>
          </w:tcPr>
          <w:p w14:paraId="059AE882" w14:textId="77777777" w:rsidR="000A138F" w:rsidRPr="00D817C9" w:rsidRDefault="000A138F" w:rsidP="000A138F">
            <w:pPr>
              <w:rPr>
                <w:sz w:val="24"/>
                <w:szCs w:val="24"/>
              </w:rPr>
            </w:pPr>
            <w:r w:rsidRPr="00D817C9">
              <w:rPr>
                <w:sz w:val="24"/>
                <w:szCs w:val="24"/>
              </w:rPr>
              <w:t>Hưng Yên</w:t>
            </w:r>
          </w:p>
        </w:tc>
        <w:tc>
          <w:tcPr>
            <w:tcW w:w="851" w:type="pct"/>
            <w:tcBorders>
              <w:top w:val="nil"/>
              <w:left w:val="nil"/>
              <w:bottom w:val="single" w:sz="4" w:space="0" w:color="auto"/>
              <w:right w:val="single" w:sz="4" w:space="0" w:color="auto"/>
            </w:tcBorders>
            <w:shd w:val="clear" w:color="000000" w:fill="FFFFFF"/>
            <w:vAlign w:val="center"/>
            <w:hideMark/>
          </w:tcPr>
          <w:p w14:paraId="22D67E32" w14:textId="79050CD6" w:rsidR="000A138F" w:rsidRPr="00D817C9" w:rsidRDefault="000A138F" w:rsidP="000A138F">
            <w:pPr>
              <w:jc w:val="right"/>
              <w:rPr>
                <w:sz w:val="24"/>
                <w:szCs w:val="24"/>
              </w:rPr>
            </w:pPr>
            <w:r w:rsidRPr="00D817C9">
              <w:rPr>
                <w:sz w:val="24"/>
                <w:szCs w:val="24"/>
              </w:rPr>
              <w:t>90.300</w:t>
            </w:r>
          </w:p>
        </w:tc>
        <w:tc>
          <w:tcPr>
            <w:tcW w:w="760" w:type="pct"/>
            <w:tcBorders>
              <w:top w:val="nil"/>
              <w:left w:val="nil"/>
              <w:bottom w:val="single" w:sz="4" w:space="0" w:color="auto"/>
              <w:right w:val="single" w:sz="4" w:space="0" w:color="auto"/>
            </w:tcBorders>
            <w:shd w:val="clear" w:color="000000" w:fill="FFFFFF"/>
            <w:vAlign w:val="center"/>
            <w:hideMark/>
          </w:tcPr>
          <w:p w14:paraId="19B41C22" w14:textId="2F7E49D5" w:rsidR="000A138F" w:rsidRPr="00D817C9" w:rsidRDefault="000A138F" w:rsidP="000A138F">
            <w:pPr>
              <w:jc w:val="right"/>
              <w:rPr>
                <w:sz w:val="24"/>
                <w:szCs w:val="24"/>
              </w:rPr>
            </w:pPr>
            <w:r w:rsidRPr="00D817C9">
              <w:rPr>
                <w:sz w:val="24"/>
                <w:szCs w:val="24"/>
              </w:rPr>
              <w:t xml:space="preserve"> 750 </w:t>
            </w:r>
          </w:p>
        </w:tc>
      </w:tr>
      <w:tr w:rsidR="00F72F15" w:rsidRPr="00D817C9" w14:paraId="636387B5" w14:textId="77777777" w:rsidTr="000A138F">
        <w:trPr>
          <w:trHeight w:val="20"/>
        </w:trPr>
        <w:tc>
          <w:tcPr>
            <w:tcW w:w="296" w:type="pct"/>
            <w:tcBorders>
              <w:top w:val="nil"/>
              <w:left w:val="single" w:sz="4" w:space="0" w:color="auto"/>
              <w:bottom w:val="single" w:sz="4" w:space="0" w:color="auto"/>
              <w:right w:val="single" w:sz="4" w:space="0" w:color="auto"/>
            </w:tcBorders>
            <w:shd w:val="clear" w:color="000000" w:fill="FFFFFF"/>
            <w:vAlign w:val="center"/>
            <w:hideMark/>
          </w:tcPr>
          <w:p w14:paraId="21458165" w14:textId="77777777" w:rsidR="000A138F" w:rsidRPr="00D817C9" w:rsidRDefault="000A138F" w:rsidP="000A138F">
            <w:pPr>
              <w:jc w:val="center"/>
              <w:rPr>
                <w:sz w:val="24"/>
                <w:szCs w:val="24"/>
              </w:rPr>
            </w:pPr>
            <w:r w:rsidRPr="00D817C9">
              <w:rPr>
                <w:sz w:val="24"/>
                <w:szCs w:val="24"/>
              </w:rPr>
              <w:t>6</w:t>
            </w:r>
          </w:p>
        </w:tc>
        <w:tc>
          <w:tcPr>
            <w:tcW w:w="2121" w:type="pct"/>
            <w:tcBorders>
              <w:top w:val="nil"/>
              <w:left w:val="nil"/>
              <w:bottom w:val="single" w:sz="4" w:space="0" w:color="auto"/>
              <w:right w:val="single" w:sz="4" w:space="0" w:color="auto"/>
            </w:tcBorders>
            <w:shd w:val="clear" w:color="000000" w:fill="FFFFFF"/>
            <w:vAlign w:val="center"/>
            <w:hideMark/>
          </w:tcPr>
          <w:p w14:paraId="0281C48E" w14:textId="77777777" w:rsidR="000A138F" w:rsidRPr="00D817C9" w:rsidRDefault="000A138F" w:rsidP="000A138F">
            <w:pPr>
              <w:rPr>
                <w:sz w:val="24"/>
                <w:szCs w:val="24"/>
              </w:rPr>
            </w:pPr>
            <w:r w:rsidRPr="00D817C9">
              <w:rPr>
                <w:sz w:val="24"/>
                <w:szCs w:val="24"/>
              </w:rPr>
              <w:t>TB Cẩm Đình</w:t>
            </w:r>
          </w:p>
        </w:tc>
        <w:tc>
          <w:tcPr>
            <w:tcW w:w="971" w:type="pct"/>
            <w:tcBorders>
              <w:top w:val="nil"/>
              <w:left w:val="nil"/>
              <w:bottom w:val="single" w:sz="4" w:space="0" w:color="auto"/>
              <w:right w:val="single" w:sz="4" w:space="0" w:color="auto"/>
            </w:tcBorders>
            <w:shd w:val="clear" w:color="000000" w:fill="FFFFFF"/>
            <w:vAlign w:val="center"/>
            <w:hideMark/>
          </w:tcPr>
          <w:p w14:paraId="475E2C4A" w14:textId="77777777" w:rsidR="000A138F" w:rsidRPr="00D817C9" w:rsidRDefault="000A138F" w:rsidP="000A138F">
            <w:pPr>
              <w:rPr>
                <w:sz w:val="24"/>
                <w:szCs w:val="24"/>
              </w:rPr>
            </w:pPr>
            <w:r w:rsidRPr="00D817C9">
              <w:rPr>
                <w:sz w:val="24"/>
                <w:szCs w:val="24"/>
              </w:rPr>
              <w:t>Hà Nội</w:t>
            </w:r>
          </w:p>
        </w:tc>
        <w:tc>
          <w:tcPr>
            <w:tcW w:w="851" w:type="pct"/>
            <w:tcBorders>
              <w:top w:val="nil"/>
              <w:left w:val="nil"/>
              <w:bottom w:val="single" w:sz="4" w:space="0" w:color="auto"/>
              <w:right w:val="single" w:sz="4" w:space="0" w:color="auto"/>
            </w:tcBorders>
            <w:shd w:val="clear" w:color="000000" w:fill="FFFFFF"/>
            <w:vAlign w:val="center"/>
            <w:hideMark/>
          </w:tcPr>
          <w:p w14:paraId="02D5EF47" w14:textId="07CF945A" w:rsidR="000A138F" w:rsidRPr="00D817C9" w:rsidRDefault="000A138F" w:rsidP="000A138F">
            <w:pPr>
              <w:jc w:val="right"/>
              <w:rPr>
                <w:sz w:val="24"/>
                <w:szCs w:val="24"/>
              </w:rPr>
            </w:pPr>
            <w:r w:rsidRPr="00D817C9">
              <w:rPr>
                <w:sz w:val="24"/>
                <w:szCs w:val="24"/>
              </w:rPr>
              <w:t>18.000</w:t>
            </w:r>
          </w:p>
        </w:tc>
        <w:tc>
          <w:tcPr>
            <w:tcW w:w="760" w:type="pct"/>
            <w:tcBorders>
              <w:top w:val="nil"/>
              <w:left w:val="nil"/>
              <w:bottom w:val="single" w:sz="4" w:space="0" w:color="auto"/>
              <w:right w:val="single" w:sz="4" w:space="0" w:color="auto"/>
            </w:tcBorders>
            <w:shd w:val="clear" w:color="000000" w:fill="FFFFFF"/>
            <w:vAlign w:val="center"/>
            <w:hideMark/>
          </w:tcPr>
          <w:p w14:paraId="6449197C" w14:textId="1C1BFE19" w:rsidR="000A138F" w:rsidRPr="00D817C9" w:rsidRDefault="000A138F" w:rsidP="000A138F">
            <w:pPr>
              <w:jc w:val="right"/>
              <w:rPr>
                <w:sz w:val="24"/>
                <w:szCs w:val="24"/>
              </w:rPr>
            </w:pPr>
            <w:r w:rsidRPr="00D817C9">
              <w:rPr>
                <w:sz w:val="24"/>
                <w:szCs w:val="24"/>
              </w:rPr>
              <w:t xml:space="preserve"> 360 </w:t>
            </w:r>
          </w:p>
        </w:tc>
      </w:tr>
      <w:tr w:rsidR="00F72F15" w:rsidRPr="00D817C9" w14:paraId="7FB32DC4" w14:textId="77777777" w:rsidTr="000A138F">
        <w:trPr>
          <w:trHeight w:val="20"/>
        </w:trPr>
        <w:tc>
          <w:tcPr>
            <w:tcW w:w="296" w:type="pct"/>
            <w:tcBorders>
              <w:top w:val="nil"/>
              <w:left w:val="single" w:sz="4" w:space="0" w:color="auto"/>
              <w:bottom w:val="single" w:sz="4" w:space="0" w:color="auto"/>
              <w:right w:val="single" w:sz="4" w:space="0" w:color="auto"/>
            </w:tcBorders>
            <w:shd w:val="clear" w:color="000000" w:fill="FFFFFF"/>
            <w:vAlign w:val="center"/>
            <w:hideMark/>
          </w:tcPr>
          <w:p w14:paraId="7C5A1D8A" w14:textId="77777777" w:rsidR="000A138F" w:rsidRPr="00D817C9" w:rsidRDefault="000A138F" w:rsidP="000A138F">
            <w:pPr>
              <w:jc w:val="center"/>
              <w:rPr>
                <w:sz w:val="24"/>
                <w:szCs w:val="24"/>
              </w:rPr>
            </w:pPr>
            <w:r w:rsidRPr="00D817C9">
              <w:rPr>
                <w:sz w:val="24"/>
                <w:szCs w:val="24"/>
              </w:rPr>
              <w:t>7</w:t>
            </w:r>
          </w:p>
        </w:tc>
        <w:tc>
          <w:tcPr>
            <w:tcW w:w="2121" w:type="pct"/>
            <w:tcBorders>
              <w:top w:val="nil"/>
              <w:left w:val="nil"/>
              <w:bottom w:val="single" w:sz="4" w:space="0" w:color="auto"/>
              <w:right w:val="single" w:sz="4" w:space="0" w:color="auto"/>
            </w:tcBorders>
            <w:shd w:val="clear" w:color="000000" w:fill="FFFFFF"/>
            <w:vAlign w:val="center"/>
            <w:hideMark/>
          </w:tcPr>
          <w:p w14:paraId="282C41D4" w14:textId="77777777" w:rsidR="000A138F" w:rsidRPr="00D817C9" w:rsidRDefault="000A138F" w:rsidP="000A138F">
            <w:pPr>
              <w:rPr>
                <w:sz w:val="24"/>
                <w:szCs w:val="24"/>
              </w:rPr>
            </w:pPr>
            <w:r w:rsidRPr="00D817C9">
              <w:rPr>
                <w:sz w:val="24"/>
                <w:szCs w:val="24"/>
              </w:rPr>
              <w:t>TB Long Tửu</w:t>
            </w:r>
          </w:p>
        </w:tc>
        <w:tc>
          <w:tcPr>
            <w:tcW w:w="971" w:type="pct"/>
            <w:tcBorders>
              <w:top w:val="nil"/>
              <w:left w:val="nil"/>
              <w:bottom w:val="single" w:sz="4" w:space="0" w:color="auto"/>
              <w:right w:val="single" w:sz="4" w:space="0" w:color="auto"/>
            </w:tcBorders>
            <w:shd w:val="clear" w:color="000000" w:fill="FFFFFF"/>
            <w:vAlign w:val="center"/>
            <w:hideMark/>
          </w:tcPr>
          <w:p w14:paraId="44E61DE2" w14:textId="77777777" w:rsidR="000A138F" w:rsidRPr="00D817C9" w:rsidRDefault="000A138F" w:rsidP="000A138F">
            <w:pPr>
              <w:rPr>
                <w:sz w:val="24"/>
                <w:szCs w:val="24"/>
              </w:rPr>
            </w:pPr>
            <w:r w:rsidRPr="00D817C9">
              <w:rPr>
                <w:sz w:val="24"/>
                <w:szCs w:val="24"/>
              </w:rPr>
              <w:t>Hà Nội</w:t>
            </w:r>
          </w:p>
        </w:tc>
        <w:tc>
          <w:tcPr>
            <w:tcW w:w="851" w:type="pct"/>
            <w:tcBorders>
              <w:top w:val="nil"/>
              <w:left w:val="nil"/>
              <w:bottom w:val="single" w:sz="4" w:space="0" w:color="auto"/>
              <w:right w:val="single" w:sz="4" w:space="0" w:color="auto"/>
            </w:tcBorders>
            <w:shd w:val="clear" w:color="000000" w:fill="FFFFFF"/>
            <w:vAlign w:val="center"/>
            <w:hideMark/>
          </w:tcPr>
          <w:p w14:paraId="4B1545F6" w14:textId="6BABCFE2" w:rsidR="000A138F" w:rsidRPr="00D817C9" w:rsidRDefault="000A138F" w:rsidP="000A138F">
            <w:pPr>
              <w:jc w:val="right"/>
              <w:rPr>
                <w:sz w:val="24"/>
                <w:szCs w:val="24"/>
              </w:rPr>
            </w:pPr>
            <w:r w:rsidRPr="00D817C9">
              <w:rPr>
                <w:sz w:val="24"/>
                <w:szCs w:val="24"/>
              </w:rPr>
              <w:t>17.300</w:t>
            </w:r>
          </w:p>
        </w:tc>
        <w:tc>
          <w:tcPr>
            <w:tcW w:w="760" w:type="pct"/>
            <w:tcBorders>
              <w:top w:val="nil"/>
              <w:left w:val="nil"/>
              <w:bottom w:val="single" w:sz="4" w:space="0" w:color="auto"/>
              <w:right w:val="single" w:sz="4" w:space="0" w:color="auto"/>
            </w:tcBorders>
            <w:shd w:val="clear" w:color="000000" w:fill="FFFFFF"/>
            <w:vAlign w:val="center"/>
            <w:hideMark/>
          </w:tcPr>
          <w:p w14:paraId="0A29C690" w14:textId="1FBEB52B" w:rsidR="000A138F" w:rsidRPr="00D817C9" w:rsidRDefault="000A138F" w:rsidP="000A138F">
            <w:pPr>
              <w:jc w:val="right"/>
              <w:rPr>
                <w:sz w:val="24"/>
                <w:szCs w:val="24"/>
              </w:rPr>
            </w:pPr>
            <w:r w:rsidRPr="00D817C9">
              <w:rPr>
                <w:sz w:val="24"/>
                <w:szCs w:val="24"/>
              </w:rPr>
              <w:t xml:space="preserve"> 200 </w:t>
            </w:r>
          </w:p>
        </w:tc>
      </w:tr>
      <w:tr w:rsidR="00F72F15" w:rsidRPr="00D817C9" w14:paraId="3EEDEFD1" w14:textId="77777777" w:rsidTr="000A138F">
        <w:trPr>
          <w:trHeight w:val="20"/>
        </w:trPr>
        <w:tc>
          <w:tcPr>
            <w:tcW w:w="296" w:type="pct"/>
            <w:tcBorders>
              <w:top w:val="nil"/>
              <w:left w:val="single" w:sz="4" w:space="0" w:color="auto"/>
              <w:bottom w:val="single" w:sz="4" w:space="0" w:color="auto"/>
              <w:right w:val="single" w:sz="4" w:space="0" w:color="auto"/>
            </w:tcBorders>
            <w:shd w:val="clear" w:color="000000" w:fill="FFFFFF"/>
            <w:vAlign w:val="center"/>
            <w:hideMark/>
          </w:tcPr>
          <w:p w14:paraId="17EFC5E5" w14:textId="77777777" w:rsidR="000A138F" w:rsidRPr="00D817C9" w:rsidRDefault="000A138F" w:rsidP="000A138F">
            <w:pPr>
              <w:jc w:val="center"/>
              <w:rPr>
                <w:sz w:val="24"/>
                <w:szCs w:val="24"/>
              </w:rPr>
            </w:pPr>
            <w:r w:rsidRPr="00D817C9">
              <w:rPr>
                <w:sz w:val="24"/>
                <w:szCs w:val="24"/>
              </w:rPr>
              <w:t>8</w:t>
            </w:r>
          </w:p>
        </w:tc>
        <w:tc>
          <w:tcPr>
            <w:tcW w:w="2121" w:type="pct"/>
            <w:tcBorders>
              <w:top w:val="nil"/>
              <w:left w:val="nil"/>
              <w:bottom w:val="single" w:sz="4" w:space="0" w:color="auto"/>
              <w:right w:val="single" w:sz="4" w:space="0" w:color="auto"/>
            </w:tcBorders>
            <w:shd w:val="clear" w:color="000000" w:fill="FFFFFF"/>
            <w:vAlign w:val="center"/>
            <w:hideMark/>
          </w:tcPr>
          <w:p w14:paraId="6487A83F" w14:textId="77777777" w:rsidR="000A138F" w:rsidRPr="00D817C9" w:rsidRDefault="000A138F" w:rsidP="000A138F">
            <w:pPr>
              <w:rPr>
                <w:sz w:val="24"/>
                <w:szCs w:val="24"/>
              </w:rPr>
            </w:pPr>
            <w:r w:rsidRPr="00D817C9">
              <w:rPr>
                <w:sz w:val="24"/>
                <w:szCs w:val="24"/>
              </w:rPr>
              <w:t>TB Liên Mạc</w:t>
            </w:r>
          </w:p>
        </w:tc>
        <w:tc>
          <w:tcPr>
            <w:tcW w:w="971" w:type="pct"/>
            <w:tcBorders>
              <w:top w:val="nil"/>
              <w:left w:val="nil"/>
              <w:bottom w:val="single" w:sz="4" w:space="0" w:color="auto"/>
              <w:right w:val="single" w:sz="4" w:space="0" w:color="auto"/>
            </w:tcBorders>
            <w:shd w:val="clear" w:color="000000" w:fill="FFFFFF"/>
            <w:vAlign w:val="center"/>
            <w:hideMark/>
          </w:tcPr>
          <w:p w14:paraId="434E72B8" w14:textId="77777777" w:rsidR="000A138F" w:rsidRPr="00D817C9" w:rsidRDefault="000A138F" w:rsidP="000A138F">
            <w:pPr>
              <w:rPr>
                <w:sz w:val="24"/>
                <w:szCs w:val="24"/>
              </w:rPr>
            </w:pPr>
            <w:r w:rsidRPr="00D817C9">
              <w:rPr>
                <w:sz w:val="24"/>
                <w:szCs w:val="24"/>
              </w:rPr>
              <w:t>Hà Nội</w:t>
            </w:r>
          </w:p>
        </w:tc>
        <w:tc>
          <w:tcPr>
            <w:tcW w:w="851" w:type="pct"/>
            <w:tcBorders>
              <w:top w:val="nil"/>
              <w:left w:val="nil"/>
              <w:bottom w:val="single" w:sz="4" w:space="0" w:color="auto"/>
              <w:right w:val="single" w:sz="4" w:space="0" w:color="auto"/>
            </w:tcBorders>
            <w:shd w:val="clear" w:color="000000" w:fill="FFFFFF"/>
            <w:vAlign w:val="center"/>
            <w:hideMark/>
          </w:tcPr>
          <w:p w14:paraId="3393E405" w14:textId="0FC9A6B0" w:rsidR="000A138F" w:rsidRPr="00D817C9" w:rsidRDefault="000A138F" w:rsidP="000A138F">
            <w:pPr>
              <w:jc w:val="right"/>
              <w:rPr>
                <w:sz w:val="24"/>
                <w:szCs w:val="24"/>
              </w:rPr>
            </w:pPr>
            <w:r w:rsidRPr="00D817C9">
              <w:rPr>
                <w:sz w:val="24"/>
                <w:szCs w:val="24"/>
              </w:rPr>
              <w:t>31.800</w:t>
            </w:r>
          </w:p>
        </w:tc>
        <w:tc>
          <w:tcPr>
            <w:tcW w:w="760" w:type="pct"/>
            <w:tcBorders>
              <w:top w:val="nil"/>
              <w:left w:val="nil"/>
              <w:bottom w:val="single" w:sz="4" w:space="0" w:color="auto"/>
              <w:right w:val="single" w:sz="4" w:space="0" w:color="auto"/>
            </w:tcBorders>
            <w:shd w:val="clear" w:color="000000" w:fill="FFFFFF"/>
            <w:vAlign w:val="center"/>
            <w:hideMark/>
          </w:tcPr>
          <w:p w14:paraId="4B9F723A" w14:textId="0B95621F" w:rsidR="000A138F" w:rsidRPr="00D817C9" w:rsidRDefault="000A138F" w:rsidP="000A138F">
            <w:pPr>
              <w:jc w:val="right"/>
              <w:rPr>
                <w:sz w:val="24"/>
                <w:szCs w:val="24"/>
              </w:rPr>
            </w:pPr>
            <w:r w:rsidRPr="00D817C9">
              <w:rPr>
                <w:sz w:val="24"/>
                <w:szCs w:val="24"/>
              </w:rPr>
              <w:t xml:space="preserve"> 700 </w:t>
            </w:r>
          </w:p>
        </w:tc>
      </w:tr>
      <w:tr w:rsidR="00F72F15" w:rsidRPr="00D817C9" w14:paraId="5F97387F" w14:textId="77777777" w:rsidTr="000A138F">
        <w:trPr>
          <w:trHeight w:val="20"/>
        </w:trPr>
        <w:tc>
          <w:tcPr>
            <w:tcW w:w="296" w:type="pct"/>
            <w:tcBorders>
              <w:top w:val="nil"/>
              <w:left w:val="single" w:sz="4" w:space="0" w:color="auto"/>
              <w:bottom w:val="single" w:sz="4" w:space="0" w:color="auto"/>
              <w:right w:val="single" w:sz="4" w:space="0" w:color="auto"/>
            </w:tcBorders>
            <w:shd w:val="clear" w:color="000000" w:fill="FFFFFF"/>
            <w:vAlign w:val="center"/>
            <w:hideMark/>
          </w:tcPr>
          <w:p w14:paraId="4915E91C" w14:textId="77777777" w:rsidR="000A138F" w:rsidRPr="00D817C9" w:rsidRDefault="000A138F" w:rsidP="000A138F">
            <w:pPr>
              <w:jc w:val="center"/>
              <w:rPr>
                <w:sz w:val="24"/>
                <w:szCs w:val="24"/>
              </w:rPr>
            </w:pPr>
            <w:r w:rsidRPr="00D817C9">
              <w:rPr>
                <w:sz w:val="24"/>
                <w:szCs w:val="24"/>
              </w:rPr>
              <w:t>9</w:t>
            </w:r>
          </w:p>
        </w:tc>
        <w:tc>
          <w:tcPr>
            <w:tcW w:w="2121" w:type="pct"/>
            <w:tcBorders>
              <w:top w:val="nil"/>
              <w:left w:val="nil"/>
              <w:bottom w:val="single" w:sz="4" w:space="0" w:color="auto"/>
              <w:right w:val="single" w:sz="4" w:space="0" w:color="auto"/>
            </w:tcBorders>
            <w:shd w:val="clear" w:color="000000" w:fill="FFFFFF"/>
            <w:vAlign w:val="center"/>
            <w:hideMark/>
          </w:tcPr>
          <w:p w14:paraId="689CBC3F" w14:textId="77777777" w:rsidR="000A138F" w:rsidRPr="00D817C9" w:rsidRDefault="000A138F" w:rsidP="000A138F">
            <w:pPr>
              <w:rPr>
                <w:sz w:val="24"/>
                <w:szCs w:val="24"/>
              </w:rPr>
            </w:pPr>
            <w:r w:rsidRPr="00D817C9">
              <w:rPr>
                <w:sz w:val="24"/>
                <w:szCs w:val="24"/>
              </w:rPr>
              <w:t>Cống Như Trác</w:t>
            </w:r>
          </w:p>
        </w:tc>
        <w:tc>
          <w:tcPr>
            <w:tcW w:w="971" w:type="pct"/>
            <w:tcBorders>
              <w:top w:val="nil"/>
              <w:left w:val="nil"/>
              <w:bottom w:val="single" w:sz="4" w:space="0" w:color="auto"/>
              <w:right w:val="single" w:sz="4" w:space="0" w:color="auto"/>
            </w:tcBorders>
            <w:shd w:val="clear" w:color="000000" w:fill="FFFFFF"/>
            <w:vAlign w:val="center"/>
            <w:hideMark/>
          </w:tcPr>
          <w:p w14:paraId="5FEEBE5C" w14:textId="77777777" w:rsidR="000A138F" w:rsidRPr="00D817C9" w:rsidRDefault="000A138F" w:rsidP="000A138F">
            <w:pPr>
              <w:rPr>
                <w:sz w:val="24"/>
                <w:szCs w:val="24"/>
              </w:rPr>
            </w:pPr>
            <w:r w:rsidRPr="00D817C9">
              <w:rPr>
                <w:sz w:val="24"/>
                <w:szCs w:val="24"/>
              </w:rPr>
              <w:t>Hà Nam</w:t>
            </w:r>
          </w:p>
        </w:tc>
        <w:tc>
          <w:tcPr>
            <w:tcW w:w="851" w:type="pct"/>
            <w:tcBorders>
              <w:top w:val="nil"/>
              <w:left w:val="nil"/>
              <w:bottom w:val="single" w:sz="4" w:space="0" w:color="auto"/>
              <w:right w:val="single" w:sz="4" w:space="0" w:color="auto"/>
            </w:tcBorders>
            <w:shd w:val="clear" w:color="000000" w:fill="FFFFFF"/>
            <w:vAlign w:val="center"/>
            <w:hideMark/>
          </w:tcPr>
          <w:p w14:paraId="6509CAD4" w14:textId="1D87D945" w:rsidR="000A138F" w:rsidRPr="00D817C9" w:rsidRDefault="000A138F" w:rsidP="000A138F">
            <w:pPr>
              <w:jc w:val="right"/>
              <w:rPr>
                <w:sz w:val="24"/>
                <w:szCs w:val="24"/>
              </w:rPr>
            </w:pPr>
            <w:r w:rsidRPr="00D817C9">
              <w:rPr>
                <w:sz w:val="24"/>
                <w:szCs w:val="24"/>
              </w:rPr>
              <w:t>7.996</w:t>
            </w:r>
          </w:p>
        </w:tc>
        <w:tc>
          <w:tcPr>
            <w:tcW w:w="760" w:type="pct"/>
            <w:tcBorders>
              <w:top w:val="nil"/>
              <w:left w:val="nil"/>
              <w:bottom w:val="single" w:sz="4" w:space="0" w:color="auto"/>
              <w:right w:val="single" w:sz="4" w:space="0" w:color="auto"/>
            </w:tcBorders>
            <w:shd w:val="clear" w:color="000000" w:fill="FFFFFF"/>
            <w:vAlign w:val="center"/>
            <w:hideMark/>
          </w:tcPr>
          <w:p w14:paraId="43B70713" w14:textId="01E81CD2" w:rsidR="000A138F" w:rsidRPr="00D817C9" w:rsidRDefault="000A138F" w:rsidP="000A138F">
            <w:pPr>
              <w:jc w:val="right"/>
              <w:rPr>
                <w:sz w:val="24"/>
                <w:szCs w:val="24"/>
              </w:rPr>
            </w:pPr>
            <w:r w:rsidRPr="00D817C9">
              <w:rPr>
                <w:sz w:val="24"/>
                <w:szCs w:val="24"/>
              </w:rPr>
              <w:t xml:space="preserve"> 30 </w:t>
            </w:r>
          </w:p>
        </w:tc>
      </w:tr>
      <w:tr w:rsidR="00F72F15" w:rsidRPr="00D817C9" w14:paraId="37CBE4FD" w14:textId="77777777" w:rsidTr="000A138F">
        <w:trPr>
          <w:trHeight w:val="20"/>
        </w:trPr>
        <w:tc>
          <w:tcPr>
            <w:tcW w:w="296" w:type="pct"/>
            <w:tcBorders>
              <w:top w:val="nil"/>
              <w:left w:val="single" w:sz="4" w:space="0" w:color="auto"/>
              <w:bottom w:val="single" w:sz="4" w:space="0" w:color="auto"/>
              <w:right w:val="single" w:sz="4" w:space="0" w:color="auto"/>
            </w:tcBorders>
            <w:shd w:val="clear" w:color="000000" w:fill="FFFFFF"/>
            <w:vAlign w:val="center"/>
            <w:hideMark/>
          </w:tcPr>
          <w:p w14:paraId="475F3CBF" w14:textId="77777777" w:rsidR="000A138F" w:rsidRPr="00D817C9" w:rsidRDefault="000A138F" w:rsidP="000A138F">
            <w:pPr>
              <w:jc w:val="center"/>
              <w:rPr>
                <w:sz w:val="24"/>
                <w:szCs w:val="24"/>
              </w:rPr>
            </w:pPr>
            <w:r w:rsidRPr="00D817C9">
              <w:rPr>
                <w:sz w:val="24"/>
                <w:szCs w:val="24"/>
              </w:rPr>
              <w:t>10</w:t>
            </w:r>
          </w:p>
        </w:tc>
        <w:tc>
          <w:tcPr>
            <w:tcW w:w="2121" w:type="pct"/>
            <w:tcBorders>
              <w:top w:val="nil"/>
              <w:left w:val="nil"/>
              <w:bottom w:val="single" w:sz="4" w:space="0" w:color="auto"/>
              <w:right w:val="single" w:sz="4" w:space="0" w:color="auto"/>
            </w:tcBorders>
            <w:shd w:val="clear" w:color="000000" w:fill="FFFFFF"/>
            <w:vAlign w:val="center"/>
            <w:hideMark/>
          </w:tcPr>
          <w:p w14:paraId="2BAA58B5" w14:textId="77777777" w:rsidR="000A138F" w:rsidRPr="00D817C9" w:rsidRDefault="000A138F" w:rsidP="000A138F">
            <w:pPr>
              <w:rPr>
                <w:sz w:val="24"/>
                <w:szCs w:val="24"/>
              </w:rPr>
            </w:pPr>
            <w:r w:rsidRPr="00D817C9">
              <w:rPr>
                <w:sz w:val="24"/>
                <w:szCs w:val="24"/>
              </w:rPr>
              <w:t>Cống Nhâm Tràng</w:t>
            </w:r>
          </w:p>
        </w:tc>
        <w:tc>
          <w:tcPr>
            <w:tcW w:w="971" w:type="pct"/>
            <w:tcBorders>
              <w:top w:val="nil"/>
              <w:left w:val="nil"/>
              <w:bottom w:val="single" w:sz="4" w:space="0" w:color="auto"/>
              <w:right w:val="single" w:sz="4" w:space="0" w:color="auto"/>
            </w:tcBorders>
            <w:shd w:val="clear" w:color="000000" w:fill="FFFFFF"/>
            <w:vAlign w:val="center"/>
            <w:hideMark/>
          </w:tcPr>
          <w:p w14:paraId="4119F21E" w14:textId="77777777" w:rsidR="000A138F" w:rsidRPr="00D817C9" w:rsidRDefault="000A138F" w:rsidP="000A138F">
            <w:pPr>
              <w:rPr>
                <w:sz w:val="24"/>
                <w:szCs w:val="24"/>
              </w:rPr>
            </w:pPr>
            <w:r w:rsidRPr="00D817C9">
              <w:rPr>
                <w:sz w:val="24"/>
                <w:szCs w:val="24"/>
              </w:rPr>
              <w:t>Hà Nam</w:t>
            </w:r>
          </w:p>
        </w:tc>
        <w:tc>
          <w:tcPr>
            <w:tcW w:w="851" w:type="pct"/>
            <w:tcBorders>
              <w:top w:val="nil"/>
              <w:left w:val="nil"/>
              <w:bottom w:val="single" w:sz="4" w:space="0" w:color="auto"/>
              <w:right w:val="single" w:sz="4" w:space="0" w:color="auto"/>
            </w:tcBorders>
            <w:shd w:val="clear" w:color="000000" w:fill="FFFFFF"/>
            <w:vAlign w:val="center"/>
            <w:hideMark/>
          </w:tcPr>
          <w:p w14:paraId="1B6A44FD" w14:textId="411FA499" w:rsidR="000A138F" w:rsidRPr="00D817C9" w:rsidRDefault="000A138F" w:rsidP="000A138F">
            <w:pPr>
              <w:jc w:val="right"/>
              <w:rPr>
                <w:sz w:val="24"/>
                <w:szCs w:val="24"/>
              </w:rPr>
            </w:pPr>
            <w:r w:rsidRPr="00D817C9">
              <w:rPr>
                <w:sz w:val="24"/>
                <w:szCs w:val="24"/>
              </w:rPr>
              <w:t>5.688</w:t>
            </w:r>
          </w:p>
        </w:tc>
        <w:tc>
          <w:tcPr>
            <w:tcW w:w="760" w:type="pct"/>
            <w:tcBorders>
              <w:top w:val="nil"/>
              <w:left w:val="nil"/>
              <w:bottom w:val="single" w:sz="4" w:space="0" w:color="auto"/>
              <w:right w:val="single" w:sz="4" w:space="0" w:color="auto"/>
            </w:tcBorders>
            <w:shd w:val="clear" w:color="000000" w:fill="FFFFFF"/>
            <w:vAlign w:val="center"/>
            <w:hideMark/>
          </w:tcPr>
          <w:p w14:paraId="56E55A73" w14:textId="48A44A53" w:rsidR="000A138F" w:rsidRPr="00D817C9" w:rsidRDefault="000A138F" w:rsidP="000A138F">
            <w:pPr>
              <w:jc w:val="right"/>
              <w:rPr>
                <w:sz w:val="24"/>
                <w:szCs w:val="24"/>
              </w:rPr>
            </w:pPr>
            <w:r w:rsidRPr="00D817C9">
              <w:rPr>
                <w:sz w:val="24"/>
                <w:szCs w:val="24"/>
              </w:rPr>
              <w:t xml:space="preserve"> 30 </w:t>
            </w:r>
          </w:p>
        </w:tc>
      </w:tr>
      <w:tr w:rsidR="00F72F15" w:rsidRPr="00D817C9" w14:paraId="45C62339" w14:textId="77777777" w:rsidTr="000A138F">
        <w:trPr>
          <w:trHeight w:val="20"/>
        </w:trPr>
        <w:tc>
          <w:tcPr>
            <w:tcW w:w="296" w:type="pct"/>
            <w:tcBorders>
              <w:top w:val="nil"/>
              <w:left w:val="single" w:sz="4" w:space="0" w:color="auto"/>
              <w:bottom w:val="single" w:sz="4" w:space="0" w:color="auto"/>
              <w:right w:val="single" w:sz="4" w:space="0" w:color="auto"/>
            </w:tcBorders>
            <w:shd w:val="clear" w:color="000000" w:fill="FFFFFF"/>
            <w:vAlign w:val="center"/>
            <w:hideMark/>
          </w:tcPr>
          <w:p w14:paraId="241C9760" w14:textId="77777777" w:rsidR="000A138F" w:rsidRPr="00D817C9" w:rsidRDefault="000A138F" w:rsidP="000A138F">
            <w:pPr>
              <w:jc w:val="center"/>
              <w:rPr>
                <w:sz w:val="24"/>
                <w:szCs w:val="24"/>
              </w:rPr>
            </w:pPr>
            <w:r w:rsidRPr="00D817C9">
              <w:rPr>
                <w:sz w:val="24"/>
                <w:szCs w:val="24"/>
              </w:rPr>
              <w:t>11</w:t>
            </w:r>
          </w:p>
        </w:tc>
        <w:tc>
          <w:tcPr>
            <w:tcW w:w="2121" w:type="pct"/>
            <w:tcBorders>
              <w:top w:val="nil"/>
              <w:left w:val="nil"/>
              <w:bottom w:val="single" w:sz="4" w:space="0" w:color="auto"/>
              <w:right w:val="single" w:sz="4" w:space="0" w:color="auto"/>
            </w:tcBorders>
            <w:shd w:val="clear" w:color="000000" w:fill="FFFFFF"/>
            <w:vAlign w:val="center"/>
            <w:hideMark/>
          </w:tcPr>
          <w:p w14:paraId="77E81311" w14:textId="77777777" w:rsidR="000A138F" w:rsidRPr="00D817C9" w:rsidRDefault="000A138F" w:rsidP="000A138F">
            <w:pPr>
              <w:rPr>
                <w:sz w:val="24"/>
                <w:szCs w:val="24"/>
              </w:rPr>
            </w:pPr>
            <w:r w:rsidRPr="00D817C9">
              <w:rPr>
                <w:sz w:val="24"/>
                <w:szCs w:val="24"/>
              </w:rPr>
              <w:t>Cống Hữu Bị</w:t>
            </w:r>
          </w:p>
        </w:tc>
        <w:tc>
          <w:tcPr>
            <w:tcW w:w="971" w:type="pct"/>
            <w:tcBorders>
              <w:top w:val="nil"/>
              <w:left w:val="nil"/>
              <w:bottom w:val="single" w:sz="4" w:space="0" w:color="auto"/>
              <w:right w:val="single" w:sz="4" w:space="0" w:color="auto"/>
            </w:tcBorders>
            <w:shd w:val="clear" w:color="000000" w:fill="FFFFFF"/>
            <w:vAlign w:val="center"/>
            <w:hideMark/>
          </w:tcPr>
          <w:p w14:paraId="1D30612C" w14:textId="77777777" w:rsidR="000A138F" w:rsidRPr="00D817C9" w:rsidRDefault="000A138F" w:rsidP="000A138F">
            <w:pPr>
              <w:rPr>
                <w:sz w:val="24"/>
                <w:szCs w:val="24"/>
              </w:rPr>
            </w:pPr>
            <w:r w:rsidRPr="00D817C9">
              <w:rPr>
                <w:sz w:val="24"/>
                <w:szCs w:val="24"/>
              </w:rPr>
              <w:t>Nam Định</w:t>
            </w:r>
          </w:p>
        </w:tc>
        <w:tc>
          <w:tcPr>
            <w:tcW w:w="851" w:type="pct"/>
            <w:tcBorders>
              <w:top w:val="nil"/>
              <w:left w:val="nil"/>
              <w:bottom w:val="single" w:sz="4" w:space="0" w:color="auto"/>
              <w:right w:val="single" w:sz="4" w:space="0" w:color="auto"/>
            </w:tcBorders>
            <w:shd w:val="clear" w:color="000000" w:fill="FFFFFF"/>
            <w:vAlign w:val="center"/>
            <w:hideMark/>
          </w:tcPr>
          <w:p w14:paraId="640CA156" w14:textId="6F8BDD78" w:rsidR="000A138F" w:rsidRPr="00D817C9" w:rsidRDefault="000A138F" w:rsidP="000A138F">
            <w:pPr>
              <w:jc w:val="right"/>
              <w:rPr>
                <w:sz w:val="24"/>
                <w:szCs w:val="24"/>
              </w:rPr>
            </w:pPr>
            <w:r w:rsidRPr="00D817C9">
              <w:rPr>
                <w:sz w:val="24"/>
                <w:szCs w:val="24"/>
              </w:rPr>
              <w:t>8.312</w:t>
            </w:r>
          </w:p>
        </w:tc>
        <w:tc>
          <w:tcPr>
            <w:tcW w:w="760" w:type="pct"/>
            <w:tcBorders>
              <w:top w:val="nil"/>
              <w:left w:val="nil"/>
              <w:bottom w:val="single" w:sz="4" w:space="0" w:color="auto"/>
              <w:right w:val="single" w:sz="4" w:space="0" w:color="auto"/>
            </w:tcBorders>
            <w:shd w:val="clear" w:color="000000" w:fill="FFFFFF"/>
            <w:vAlign w:val="center"/>
            <w:hideMark/>
          </w:tcPr>
          <w:p w14:paraId="53963D9A" w14:textId="3F904D29" w:rsidR="000A138F" w:rsidRPr="00D817C9" w:rsidRDefault="000A138F" w:rsidP="000A138F">
            <w:pPr>
              <w:jc w:val="right"/>
              <w:rPr>
                <w:sz w:val="24"/>
                <w:szCs w:val="24"/>
              </w:rPr>
            </w:pPr>
            <w:r w:rsidRPr="00D817C9">
              <w:rPr>
                <w:sz w:val="24"/>
                <w:szCs w:val="24"/>
              </w:rPr>
              <w:t xml:space="preserve"> 30 </w:t>
            </w:r>
          </w:p>
        </w:tc>
      </w:tr>
      <w:tr w:rsidR="00F72F15" w:rsidRPr="00D817C9" w14:paraId="40902B84" w14:textId="77777777" w:rsidTr="000A138F">
        <w:trPr>
          <w:trHeight w:val="20"/>
        </w:trPr>
        <w:tc>
          <w:tcPr>
            <w:tcW w:w="296" w:type="pct"/>
            <w:tcBorders>
              <w:top w:val="nil"/>
              <w:left w:val="single" w:sz="4" w:space="0" w:color="auto"/>
              <w:bottom w:val="single" w:sz="4" w:space="0" w:color="auto"/>
              <w:right w:val="single" w:sz="4" w:space="0" w:color="auto"/>
            </w:tcBorders>
            <w:shd w:val="clear" w:color="000000" w:fill="FFFFFF"/>
            <w:vAlign w:val="center"/>
            <w:hideMark/>
          </w:tcPr>
          <w:p w14:paraId="5D421939" w14:textId="77777777" w:rsidR="000A138F" w:rsidRPr="00D817C9" w:rsidRDefault="000A138F" w:rsidP="000A138F">
            <w:pPr>
              <w:jc w:val="center"/>
              <w:rPr>
                <w:sz w:val="24"/>
                <w:szCs w:val="24"/>
              </w:rPr>
            </w:pPr>
            <w:r w:rsidRPr="00D817C9">
              <w:rPr>
                <w:sz w:val="24"/>
                <w:szCs w:val="24"/>
              </w:rPr>
              <w:t>12</w:t>
            </w:r>
          </w:p>
        </w:tc>
        <w:tc>
          <w:tcPr>
            <w:tcW w:w="2121" w:type="pct"/>
            <w:tcBorders>
              <w:top w:val="nil"/>
              <w:left w:val="nil"/>
              <w:bottom w:val="single" w:sz="4" w:space="0" w:color="auto"/>
              <w:right w:val="single" w:sz="4" w:space="0" w:color="auto"/>
            </w:tcBorders>
            <w:shd w:val="clear" w:color="auto" w:fill="auto"/>
            <w:vAlign w:val="center"/>
            <w:hideMark/>
          </w:tcPr>
          <w:p w14:paraId="4BCE7F8A" w14:textId="77777777" w:rsidR="000A138F" w:rsidRPr="00D817C9" w:rsidRDefault="000A138F" w:rsidP="000A138F">
            <w:pPr>
              <w:rPr>
                <w:sz w:val="24"/>
                <w:szCs w:val="24"/>
              </w:rPr>
            </w:pPr>
            <w:r w:rsidRPr="00D817C9">
              <w:rPr>
                <w:sz w:val="24"/>
                <w:szCs w:val="24"/>
              </w:rPr>
              <w:t>Cống Cổ Đam</w:t>
            </w:r>
          </w:p>
        </w:tc>
        <w:tc>
          <w:tcPr>
            <w:tcW w:w="971" w:type="pct"/>
            <w:tcBorders>
              <w:top w:val="nil"/>
              <w:left w:val="nil"/>
              <w:bottom w:val="single" w:sz="4" w:space="0" w:color="auto"/>
              <w:right w:val="single" w:sz="4" w:space="0" w:color="auto"/>
            </w:tcBorders>
            <w:shd w:val="clear" w:color="auto" w:fill="auto"/>
            <w:vAlign w:val="center"/>
            <w:hideMark/>
          </w:tcPr>
          <w:p w14:paraId="4BFFB72F" w14:textId="77777777" w:rsidR="000A138F" w:rsidRPr="00D817C9" w:rsidRDefault="000A138F" w:rsidP="000A138F">
            <w:pPr>
              <w:rPr>
                <w:sz w:val="24"/>
                <w:szCs w:val="24"/>
              </w:rPr>
            </w:pPr>
            <w:r w:rsidRPr="00D817C9">
              <w:rPr>
                <w:sz w:val="24"/>
                <w:szCs w:val="24"/>
              </w:rPr>
              <w:t>Nam Định</w:t>
            </w:r>
          </w:p>
        </w:tc>
        <w:tc>
          <w:tcPr>
            <w:tcW w:w="851" w:type="pct"/>
            <w:tcBorders>
              <w:top w:val="nil"/>
              <w:left w:val="nil"/>
              <w:bottom w:val="single" w:sz="4" w:space="0" w:color="auto"/>
              <w:right w:val="single" w:sz="4" w:space="0" w:color="auto"/>
            </w:tcBorders>
            <w:shd w:val="clear" w:color="auto" w:fill="auto"/>
            <w:vAlign w:val="center"/>
            <w:hideMark/>
          </w:tcPr>
          <w:p w14:paraId="2C236F0D" w14:textId="0D49F27C" w:rsidR="000A138F" w:rsidRPr="00D817C9" w:rsidRDefault="000A138F" w:rsidP="000A138F">
            <w:pPr>
              <w:jc w:val="right"/>
              <w:rPr>
                <w:sz w:val="24"/>
                <w:szCs w:val="24"/>
              </w:rPr>
            </w:pPr>
          </w:p>
        </w:tc>
        <w:tc>
          <w:tcPr>
            <w:tcW w:w="760" w:type="pct"/>
            <w:tcBorders>
              <w:top w:val="nil"/>
              <w:left w:val="nil"/>
              <w:bottom w:val="single" w:sz="4" w:space="0" w:color="auto"/>
              <w:right w:val="single" w:sz="4" w:space="0" w:color="auto"/>
            </w:tcBorders>
            <w:shd w:val="clear" w:color="auto" w:fill="auto"/>
            <w:vAlign w:val="center"/>
            <w:hideMark/>
          </w:tcPr>
          <w:p w14:paraId="66680B8E" w14:textId="24567696" w:rsidR="000A138F" w:rsidRPr="00D817C9" w:rsidRDefault="000A138F" w:rsidP="000A138F">
            <w:pPr>
              <w:jc w:val="right"/>
              <w:rPr>
                <w:sz w:val="24"/>
                <w:szCs w:val="24"/>
              </w:rPr>
            </w:pPr>
            <w:r w:rsidRPr="00D817C9">
              <w:rPr>
                <w:sz w:val="24"/>
                <w:szCs w:val="24"/>
              </w:rPr>
              <w:t xml:space="preserve"> 30 </w:t>
            </w:r>
          </w:p>
        </w:tc>
      </w:tr>
      <w:tr w:rsidR="00F72F15" w:rsidRPr="00D817C9" w14:paraId="77A0821E" w14:textId="77777777" w:rsidTr="000A138F">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14:paraId="75E23420" w14:textId="77777777" w:rsidR="000A138F" w:rsidRPr="00D817C9" w:rsidRDefault="000A138F" w:rsidP="000A138F">
            <w:pPr>
              <w:jc w:val="center"/>
              <w:rPr>
                <w:b/>
                <w:bCs/>
                <w:sz w:val="24"/>
                <w:szCs w:val="24"/>
              </w:rPr>
            </w:pPr>
            <w:r w:rsidRPr="00D817C9">
              <w:rPr>
                <w:b/>
                <w:bCs/>
                <w:sz w:val="24"/>
                <w:szCs w:val="24"/>
              </w:rPr>
              <w:t>I.2</w:t>
            </w:r>
          </w:p>
        </w:tc>
        <w:tc>
          <w:tcPr>
            <w:tcW w:w="2121" w:type="pct"/>
            <w:tcBorders>
              <w:top w:val="nil"/>
              <w:left w:val="nil"/>
              <w:bottom w:val="single" w:sz="4" w:space="0" w:color="auto"/>
              <w:right w:val="single" w:sz="4" w:space="0" w:color="auto"/>
            </w:tcBorders>
            <w:shd w:val="clear" w:color="auto" w:fill="auto"/>
            <w:vAlign w:val="center"/>
            <w:hideMark/>
          </w:tcPr>
          <w:p w14:paraId="01F6B347" w14:textId="4FCAB301" w:rsidR="000A138F" w:rsidRPr="00D817C9" w:rsidRDefault="000A138F" w:rsidP="000A138F">
            <w:pPr>
              <w:rPr>
                <w:b/>
                <w:bCs/>
                <w:sz w:val="24"/>
                <w:szCs w:val="24"/>
              </w:rPr>
            </w:pPr>
            <w:r w:rsidRPr="00D817C9">
              <w:rPr>
                <w:b/>
                <w:bCs/>
                <w:sz w:val="24"/>
                <w:szCs w:val="24"/>
              </w:rPr>
              <w:t xml:space="preserve">Các công trình tiếp nước, bổ sung nguồn nước vùng </w:t>
            </w:r>
            <w:r w:rsidR="00F12D49" w:rsidRPr="00D817C9">
              <w:rPr>
                <w:b/>
                <w:bCs/>
                <w:sz w:val="24"/>
                <w:szCs w:val="24"/>
              </w:rPr>
              <w:t>ĐBBB</w:t>
            </w:r>
            <w:r w:rsidRPr="00D817C9">
              <w:rPr>
                <w:b/>
                <w:bCs/>
                <w:sz w:val="24"/>
                <w:szCs w:val="24"/>
              </w:rPr>
              <w:t xml:space="preserve"> GĐ1</w:t>
            </w:r>
          </w:p>
        </w:tc>
        <w:tc>
          <w:tcPr>
            <w:tcW w:w="971" w:type="pct"/>
            <w:tcBorders>
              <w:top w:val="nil"/>
              <w:left w:val="nil"/>
              <w:bottom w:val="single" w:sz="4" w:space="0" w:color="auto"/>
              <w:right w:val="single" w:sz="4" w:space="0" w:color="auto"/>
            </w:tcBorders>
            <w:shd w:val="clear" w:color="auto" w:fill="auto"/>
            <w:vAlign w:val="center"/>
            <w:hideMark/>
          </w:tcPr>
          <w:p w14:paraId="704863D0" w14:textId="43FCC47F" w:rsidR="000A138F" w:rsidRPr="00D817C9" w:rsidRDefault="000A138F" w:rsidP="000A138F">
            <w:pPr>
              <w:rPr>
                <w:b/>
                <w:bCs/>
                <w:sz w:val="24"/>
                <w:szCs w:val="24"/>
              </w:rPr>
            </w:pPr>
            <w:r w:rsidRPr="00D817C9">
              <w:rPr>
                <w:b/>
                <w:bCs/>
                <w:sz w:val="24"/>
                <w:szCs w:val="24"/>
              </w:rPr>
              <w:t>Các tỉnh ĐBBB</w:t>
            </w:r>
          </w:p>
        </w:tc>
        <w:tc>
          <w:tcPr>
            <w:tcW w:w="851" w:type="pct"/>
            <w:tcBorders>
              <w:top w:val="nil"/>
              <w:left w:val="nil"/>
              <w:bottom w:val="single" w:sz="4" w:space="0" w:color="auto"/>
              <w:right w:val="single" w:sz="4" w:space="0" w:color="auto"/>
            </w:tcBorders>
            <w:shd w:val="clear" w:color="auto" w:fill="auto"/>
            <w:vAlign w:val="center"/>
            <w:hideMark/>
          </w:tcPr>
          <w:p w14:paraId="242A052C" w14:textId="02B92DA4" w:rsidR="000A138F" w:rsidRPr="00D817C9" w:rsidRDefault="000A138F" w:rsidP="000A138F">
            <w:pPr>
              <w:jc w:val="right"/>
              <w:rPr>
                <w:b/>
                <w:bCs/>
                <w:sz w:val="24"/>
                <w:szCs w:val="24"/>
              </w:rPr>
            </w:pPr>
          </w:p>
        </w:tc>
        <w:tc>
          <w:tcPr>
            <w:tcW w:w="760" w:type="pct"/>
            <w:tcBorders>
              <w:top w:val="nil"/>
              <w:left w:val="nil"/>
              <w:bottom w:val="single" w:sz="4" w:space="0" w:color="auto"/>
              <w:right w:val="single" w:sz="4" w:space="0" w:color="auto"/>
            </w:tcBorders>
            <w:shd w:val="clear" w:color="000000" w:fill="FFFFFF"/>
            <w:vAlign w:val="center"/>
            <w:hideMark/>
          </w:tcPr>
          <w:p w14:paraId="7B153509" w14:textId="1A0933D7" w:rsidR="000A138F" w:rsidRPr="00D817C9" w:rsidRDefault="000A138F" w:rsidP="000A138F">
            <w:pPr>
              <w:jc w:val="right"/>
              <w:rPr>
                <w:b/>
                <w:bCs/>
                <w:sz w:val="24"/>
                <w:szCs w:val="24"/>
              </w:rPr>
            </w:pPr>
            <w:r w:rsidRPr="00D817C9">
              <w:rPr>
                <w:b/>
                <w:bCs/>
                <w:sz w:val="24"/>
                <w:szCs w:val="24"/>
              </w:rPr>
              <w:t xml:space="preserve"> 2.400 </w:t>
            </w:r>
          </w:p>
        </w:tc>
      </w:tr>
      <w:tr w:rsidR="00F72F15" w:rsidRPr="00D817C9" w14:paraId="3783ACD4" w14:textId="77777777" w:rsidTr="000A138F">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14:paraId="63ACAFCF" w14:textId="77777777" w:rsidR="000A138F" w:rsidRPr="00D817C9" w:rsidRDefault="000A138F" w:rsidP="000A138F">
            <w:pPr>
              <w:jc w:val="center"/>
              <w:rPr>
                <w:sz w:val="24"/>
                <w:szCs w:val="24"/>
              </w:rPr>
            </w:pPr>
            <w:r w:rsidRPr="00D817C9">
              <w:rPr>
                <w:sz w:val="24"/>
                <w:szCs w:val="24"/>
              </w:rPr>
              <w:t>1</w:t>
            </w:r>
          </w:p>
        </w:tc>
        <w:tc>
          <w:tcPr>
            <w:tcW w:w="2121" w:type="pct"/>
            <w:tcBorders>
              <w:top w:val="nil"/>
              <w:left w:val="nil"/>
              <w:bottom w:val="single" w:sz="4" w:space="0" w:color="auto"/>
              <w:right w:val="single" w:sz="4" w:space="0" w:color="auto"/>
            </w:tcBorders>
            <w:shd w:val="clear" w:color="auto" w:fill="auto"/>
            <w:vAlign w:val="center"/>
            <w:hideMark/>
          </w:tcPr>
          <w:p w14:paraId="72E17C3A" w14:textId="77777777" w:rsidR="000A138F" w:rsidRPr="00D817C9" w:rsidRDefault="000A138F" w:rsidP="000A138F">
            <w:pPr>
              <w:rPr>
                <w:sz w:val="24"/>
                <w:szCs w:val="24"/>
              </w:rPr>
            </w:pPr>
            <w:r w:rsidRPr="00D817C9">
              <w:rPr>
                <w:sz w:val="24"/>
                <w:szCs w:val="24"/>
              </w:rPr>
              <w:t>Cải tạo hệ thống sông Đáy phục vụ cấp nước</w:t>
            </w:r>
          </w:p>
        </w:tc>
        <w:tc>
          <w:tcPr>
            <w:tcW w:w="971" w:type="pct"/>
            <w:tcBorders>
              <w:top w:val="nil"/>
              <w:left w:val="nil"/>
              <w:bottom w:val="single" w:sz="4" w:space="0" w:color="auto"/>
              <w:right w:val="single" w:sz="4" w:space="0" w:color="auto"/>
            </w:tcBorders>
            <w:shd w:val="clear" w:color="auto" w:fill="auto"/>
            <w:vAlign w:val="center"/>
            <w:hideMark/>
          </w:tcPr>
          <w:p w14:paraId="4F67A9B7" w14:textId="77777777" w:rsidR="000A138F" w:rsidRPr="00D817C9" w:rsidRDefault="000A138F" w:rsidP="000A138F">
            <w:pPr>
              <w:rPr>
                <w:sz w:val="24"/>
                <w:szCs w:val="24"/>
              </w:rPr>
            </w:pPr>
            <w:r w:rsidRPr="00D817C9">
              <w:rPr>
                <w:sz w:val="24"/>
                <w:szCs w:val="24"/>
              </w:rPr>
              <w:t>Hà Nội</w:t>
            </w:r>
          </w:p>
        </w:tc>
        <w:tc>
          <w:tcPr>
            <w:tcW w:w="851" w:type="pct"/>
            <w:tcBorders>
              <w:top w:val="nil"/>
              <w:left w:val="nil"/>
              <w:bottom w:val="single" w:sz="4" w:space="0" w:color="auto"/>
              <w:right w:val="single" w:sz="4" w:space="0" w:color="auto"/>
            </w:tcBorders>
            <w:shd w:val="clear" w:color="auto" w:fill="auto"/>
            <w:vAlign w:val="center"/>
            <w:hideMark/>
          </w:tcPr>
          <w:p w14:paraId="56E6BA01" w14:textId="1877C79D" w:rsidR="000A138F" w:rsidRPr="00D817C9" w:rsidRDefault="000A138F" w:rsidP="000A138F">
            <w:pPr>
              <w:jc w:val="right"/>
              <w:rPr>
                <w:sz w:val="24"/>
                <w:szCs w:val="24"/>
              </w:rPr>
            </w:pPr>
          </w:p>
        </w:tc>
        <w:tc>
          <w:tcPr>
            <w:tcW w:w="760" w:type="pct"/>
            <w:tcBorders>
              <w:top w:val="nil"/>
              <w:left w:val="nil"/>
              <w:bottom w:val="single" w:sz="4" w:space="0" w:color="auto"/>
              <w:right w:val="single" w:sz="4" w:space="0" w:color="auto"/>
            </w:tcBorders>
            <w:shd w:val="clear" w:color="auto" w:fill="auto"/>
            <w:vAlign w:val="center"/>
            <w:hideMark/>
          </w:tcPr>
          <w:p w14:paraId="6C7AA11C" w14:textId="71F98479" w:rsidR="000A138F" w:rsidRPr="00D817C9" w:rsidRDefault="000A138F" w:rsidP="000A138F">
            <w:pPr>
              <w:jc w:val="right"/>
              <w:rPr>
                <w:sz w:val="24"/>
                <w:szCs w:val="24"/>
              </w:rPr>
            </w:pPr>
            <w:r w:rsidRPr="00D817C9">
              <w:rPr>
                <w:sz w:val="24"/>
                <w:szCs w:val="24"/>
              </w:rPr>
              <w:t>600</w:t>
            </w:r>
          </w:p>
        </w:tc>
      </w:tr>
      <w:tr w:rsidR="00F72F15" w:rsidRPr="00D817C9" w14:paraId="22B1E647" w14:textId="77777777" w:rsidTr="000A138F">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14:paraId="518A0C05" w14:textId="77777777" w:rsidR="000A138F" w:rsidRPr="00D817C9" w:rsidRDefault="000A138F" w:rsidP="000A138F">
            <w:pPr>
              <w:jc w:val="center"/>
              <w:rPr>
                <w:sz w:val="24"/>
                <w:szCs w:val="24"/>
              </w:rPr>
            </w:pPr>
            <w:r w:rsidRPr="00D817C9">
              <w:rPr>
                <w:sz w:val="24"/>
                <w:szCs w:val="24"/>
              </w:rPr>
              <w:t>3</w:t>
            </w:r>
          </w:p>
        </w:tc>
        <w:tc>
          <w:tcPr>
            <w:tcW w:w="2121" w:type="pct"/>
            <w:tcBorders>
              <w:top w:val="nil"/>
              <w:left w:val="nil"/>
              <w:bottom w:val="single" w:sz="4" w:space="0" w:color="auto"/>
              <w:right w:val="single" w:sz="4" w:space="0" w:color="auto"/>
            </w:tcBorders>
            <w:shd w:val="clear" w:color="auto" w:fill="auto"/>
            <w:vAlign w:val="center"/>
            <w:hideMark/>
          </w:tcPr>
          <w:p w14:paraId="37FBEED6" w14:textId="77777777" w:rsidR="000A138F" w:rsidRPr="00D817C9" w:rsidRDefault="000A138F" w:rsidP="000A138F">
            <w:pPr>
              <w:rPr>
                <w:sz w:val="24"/>
                <w:szCs w:val="24"/>
              </w:rPr>
            </w:pPr>
            <w:r w:rsidRPr="00D817C9">
              <w:rPr>
                <w:sz w:val="24"/>
                <w:szCs w:val="24"/>
              </w:rPr>
              <w:t>Hệ thống đập Quan Trung - Vĩnh Trụ</w:t>
            </w:r>
          </w:p>
        </w:tc>
        <w:tc>
          <w:tcPr>
            <w:tcW w:w="971" w:type="pct"/>
            <w:tcBorders>
              <w:top w:val="nil"/>
              <w:left w:val="nil"/>
              <w:bottom w:val="single" w:sz="4" w:space="0" w:color="auto"/>
              <w:right w:val="single" w:sz="4" w:space="0" w:color="auto"/>
            </w:tcBorders>
            <w:shd w:val="clear" w:color="auto" w:fill="auto"/>
            <w:vAlign w:val="center"/>
            <w:hideMark/>
          </w:tcPr>
          <w:p w14:paraId="57066B78" w14:textId="77777777" w:rsidR="000A138F" w:rsidRPr="00D817C9" w:rsidRDefault="000A138F" w:rsidP="000A138F">
            <w:pPr>
              <w:rPr>
                <w:sz w:val="24"/>
                <w:szCs w:val="24"/>
              </w:rPr>
            </w:pPr>
            <w:r w:rsidRPr="00D817C9">
              <w:rPr>
                <w:sz w:val="24"/>
                <w:szCs w:val="24"/>
              </w:rPr>
              <w:t>Hà Nam</w:t>
            </w:r>
          </w:p>
        </w:tc>
        <w:tc>
          <w:tcPr>
            <w:tcW w:w="851" w:type="pct"/>
            <w:tcBorders>
              <w:top w:val="nil"/>
              <w:left w:val="nil"/>
              <w:bottom w:val="single" w:sz="4" w:space="0" w:color="auto"/>
              <w:right w:val="single" w:sz="4" w:space="0" w:color="auto"/>
            </w:tcBorders>
            <w:shd w:val="clear" w:color="000000" w:fill="FFFFFF"/>
            <w:vAlign w:val="center"/>
            <w:hideMark/>
          </w:tcPr>
          <w:p w14:paraId="2C55D1BB" w14:textId="770D95D8" w:rsidR="000A138F" w:rsidRPr="00D817C9" w:rsidRDefault="000A138F" w:rsidP="000A138F">
            <w:pPr>
              <w:jc w:val="right"/>
              <w:rPr>
                <w:sz w:val="24"/>
                <w:szCs w:val="24"/>
              </w:rPr>
            </w:pPr>
            <w:r w:rsidRPr="00D817C9">
              <w:rPr>
                <w:sz w:val="24"/>
                <w:szCs w:val="24"/>
              </w:rPr>
              <w:t>5.700</w:t>
            </w:r>
          </w:p>
        </w:tc>
        <w:tc>
          <w:tcPr>
            <w:tcW w:w="760" w:type="pct"/>
            <w:tcBorders>
              <w:top w:val="nil"/>
              <w:left w:val="nil"/>
              <w:bottom w:val="single" w:sz="4" w:space="0" w:color="auto"/>
              <w:right w:val="single" w:sz="4" w:space="0" w:color="auto"/>
            </w:tcBorders>
            <w:shd w:val="clear" w:color="auto" w:fill="auto"/>
            <w:vAlign w:val="center"/>
            <w:hideMark/>
          </w:tcPr>
          <w:p w14:paraId="735BC56D" w14:textId="43D0B462" w:rsidR="000A138F" w:rsidRPr="00D817C9" w:rsidRDefault="000A138F" w:rsidP="000A138F">
            <w:pPr>
              <w:jc w:val="right"/>
              <w:rPr>
                <w:sz w:val="24"/>
                <w:szCs w:val="24"/>
              </w:rPr>
            </w:pPr>
            <w:r w:rsidRPr="00D817C9">
              <w:rPr>
                <w:sz w:val="24"/>
                <w:szCs w:val="24"/>
              </w:rPr>
              <w:t>300</w:t>
            </w:r>
          </w:p>
        </w:tc>
      </w:tr>
      <w:tr w:rsidR="00F72F15" w:rsidRPr="00D817C9" w14:paraId="01A8E130" w14:textId="77777777" w:rsidTr="000A138F">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14:paraId="1DDBF90D" w14:textId="77777777" w:rsidR="000A138F" w:rsidRPr="00D817C9" w:rsidRDefault="000A138F" w:rsidP="000A138F">
            <w:pPr>
              <w:jc w:val="center"/>
              <w:rPr>
                <w:sz w:val="24"/>
                <w:szCs w:val="24"/>
              </w:rPr>
            </w:pPr>
            <w:r w:rsidRPr="00D817C9">
              <w:rPr>
                <w:sz w:val="24"/>
                <w:szCs w:val="24"/>
              </w:rPr>
              <w:t>8</w:t>
            </w:r>
          </w:p>
        </w:tc>
        <w:tc>
          <w:tcPr>
            <w:tcW w:w="2121" w:type="pct"/>
            <w:tcBorders>
              <w:top w:val="nil"/>
              <w:left w:val="nil"/>
              <w:bottom w:val="single" w:sz="4" w:space="0" w:color="auto"/>
              <w:right w:val="single" w:sz="4" w:space="0" w:color="auto"/>
            </w:tcBorders>
            <w:shd w:val="clear" w:color="auto" w:fill="auto"/>
            <w:vAlign w:val="center"/>
            <w:hideMark/>
          </w:tcPr>
          <w:p w14:paraId="1AEE3799" w14:textId="77777777" w:rsidR="000A138F" w:rsidRPr="00D817C9" w:rsidRDefault="000A138F" w:rsidP="000A138F">
            <w:pPr>
              <w:rPr>
                <w:sz w:val="24"/>
                <w:szCs w:val="24"/>
              </w:rPr>
            </w:pPr>
            <w:r w:rsidRPr="00D817C9">
              <w:rPr>
                <w:sz w:val="24"/>
                <w:szCs w:val="24"/>
              </w:rPr>
              <w:t>Hồ Bình Sơn</w:t>
            </w:r>
          </w:p>
        </w:tc>
        <w:tc>
          <w:tcPr>
            <w:tcW w:w="971" w:type="pct"/>
            <w:tcBorders>
              <w:top w:val="nil"/>
              <w:left w:val="nil"/>
              <w:bottom w:val="single" w:sz="4" w:space="0" w:color="auto"/>
              <w:right w:val="single" w:sz="4" w:space="0" w:color="auto"/>
            </w:tcBorders>
            <w:shd w:val="clear" w:color="auto" w:fill="auto"/>
            <w:vAlign w:val="center"/>
            <w:hideMark/>
          </w:tcPr>
          <w:p w14:paraId="3FD7B42F" w14:textId="77777777" w:rsidR="000A138F" w:rsidRPr="00D817C9" w:rsidRDefault="000A138F" w:rsidP="000A138F">
            <w:pPr>
              <w:rPr>
                <w:sz w:val="24"/>
                <w:szCs w:val="24"/>
              </w:rPr>
            </w:pPr>
            <w:r w:rsidRPr="00D817C9">
              <w:rPr>
                <w:sz w:val="24"/>
                <w:szCs w:val="24"/>
              </w:rPr>
              <w:t>Quảng Ninh</w:t>
            </w:r>
          </w:p>
        </w:tc>
        <w:tc>
          <w:tcPr>
            <w:tcW w:w="851" w:type="pct"/>
            <w:tcBorders>
              <w:top w:val="nil"/>
              <w:left w:val="nil"/>
              <w:bottom w:val="single" w:sz="4" w:space="0" w:color="auto"/>
              <w:right w:val="single" w:sz="4" w:space="0" w:color="auto"/>
            </w:tcBorders>
            <w:shd w:val="clear" w:color="000000" w:fill="FFFFFF"/>
            <w:vAlign w:val="center"/>
            <w:hideMark/>
          </w:tcPr>
          <w:p w14:paraId="5128537A" w14:textId="5FC285C2" w:rsidR="000A138F" w:rsidRPr="00D817C9" w:rsidRDefault="000A138F" w:rsidP="000A138F">
            <w:pPr>
              <w:jc w:val="right"/>
              <w:rPr>
                <w:sz w:val="24"/>
                <w:szCs w:val="24"/>
              </w:rPr>
            </w:pPr>
            <w:r w:rsidRPr="00D817C9">
              <w:rPr>
                <w:sz w:val="24"/>
                <w:szCs w:val="24"/>
              </w:rPr>
              <w:t>1.500</w:t>
            </w:r>
          </w:p>
        </w:tc>
        <w:tc>
          <w:tcPr>
            <w:tcW w:w="760" w:type="pct"/>
            <w:tcBorders>
              <w:top w:val="nil"/>
              <w:left w:val="nil"/>
              <w:bottom w:val="single" w:sz="4" w:space="0" w:color="auto"/>
              <w:right w:val="single" w:sz="4" w:space="0" w:color="auto"/>
            </w:tcBorders>
            <w:shd w:val="clear" w:color="auto" w:fill="auto"/>
            <w:vAlign w:val="center"/>
            <w:hideMark/>
          </w:tcPr>
          <w:p w14:paraId="13175873" w14:textId="29F3BCB3" w:rsidR="000A138F" w:rsidRPr="00D817C9" w:rsidRDefault="000A138F" w:rsidP="000A138F">
            <w:pPr>
              <w:jc w:val="right"/>
              <w:rPr>
                <w:sz w:val="24"/>
                <w:szCs w:val="24"/>
              </w:rPr>
            </w:pPr>
            <w:r w:rsidRPr="00D817C9">
              <w:rPr>
                <w:sz w:val="24"/>
                <w:szCs w:val="24"/>
              </w:rPr>
              <w:t>500</w:t>
            </w:r>
          </w:p>
        </w:tc>
      </w:tr>
      <w:tr w:rsidR="00F72F15" w:rsidRPr="00D817C9" w14:paraId="0909700E" w14:textId="77777777" w:rsidTr="000A138F">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14:paraId="46D3A4C3" w14:textId="77777777" w:rsidR="000A138F" w:rsidRPr="00D817C9" w:rsidRDefault="000A138F" w:rsidP="000A138F">
            <w:pPr>
              <w:jc w:val="center"/>
              <w:rPr>
                <w:sz w:val="24"/>
                <w:szCs w:val="24"/>
              </w:rPr>
            </w:pPr>
            <w:r w:rsidRPr="00D817C9">
              <w:rPr>
                <w:sz w:val="24"/>
                <w:szCs w:val="24"/>
              </w:rPr>
              <w:t>9</w:t>
            </w:r>
          </w:p>
        </w:tc>
        <w:tc>
          <w:tcPr>
            <w:tcW w:w="2121" w:type="pct"/>
            <w:tcBorders>
              <w:top w:val="nil"/>
              <w:left w:val="nil"/>
              <w:bottom w:val="single" w:sz="4" w:space="0" w:color="auto"/>
              <w:right w:val="single" w:sz="4" w:space="0" w:color="auto"/>
            </w:tcBorders>
            <w:shd w:val="clear" w:color="auto" w:fill="auto"/>
            <w:vAlign w:val="center"/>
            <w:hideMark/>
          </w:tcPr>
          <w:p w14:paraId="40649AC4" w14:textId="77777777" w:rsidR="000A138F" w:rsidRPr="00D817C9" w:rsidRDefault="000A138F" w:rsidP="000A138F">
            <w:pPr>
              <w:rPr>
                <w:sz w:val="24"/>
                <w:szCs w:val="24"/>
              </w:rPr>
            </w:pPr>
            <w:r w:rsidRPr="00D817C9">
              <w:rPr>
                <w:sz w:val="24"/>
                <w:szCs w:val="24"/>
              </w:rPr>
              <w:t>Hồ Tài Chi</w:t>
            </w:r>
          </w:p>
        </w:tc>
        <w:tc>
          <w:tcPr>
            <w:tcW w:w="971" w:type="pct"/>
            <w:tcBorders>
              <w:top w:val="nil"/>
              <w:left w:val="nil"/>
              <w:bottom w:val="single" w:sz="4" w:space="0" w:color="auto"/>
              <w:right w:val="single" w:sz="4" w:space="0" w:color="auto"/>
            </w:tcBorders>
            <w:shd w:val="clear" w:color="auto" w:fill="auto"/>
            <w:vAlign w:val="center"/>
            <w:hideMark/>
          </w:tcPr>
          <w:p w14:paraId="6E9232E8" w14:textId="77777777" w:rsidR="000A138F" w:rsidRPr="00D817C9" w:rsidRDefault="000A138F" w:rsidP="000A138F">
            <w:pPr>
              <w:rPr>
                <w:sz w:val="24"/>
                <w:szCs w:val="24"/>
              </w:rPr>
            </w:pPr>
            <w:r w:rsidRPr="00D817C9">
              <w:rPr>
                <w:sz w:val="24"/>
                <w:szCs w:val="24"/>
              </w:rPr>
              <w:t>Quảng Ninh</w:t>
            </w:r>
          </w:p>
        </w:tc>
        <w:tc>
          <w:tcPr>
            <w:tcW w:w="851" w:type="pct"/>
            <w:tcBorders>
              <w:top w:val="nil"/>
              <w:left w:val="nil"/>
              <w:bottom w:val="single" w:sz="4" w:space="0" w:color="auto"/>
              <w:right w:val="single" w:sz="4" w:space="0" w:color="auto"/>
            </w:tcBorders>
            <w:shd w:val="clear" w:color="000000" w:fill="FFFFFF"/>
            <w:vAlign w:val="center"/>
            <w:hideMark/>
          </w:tcPr>
          <w:p w14:paraId="79B7E916" w14:textId="4476F365" w:rsidR="000A138F" w:rsidRPr="00D817C9" w:rsidRDefault="000A138F" w:rsidP="000A138F">
            <w:pPr>
              <w:jc w:val="right"/>
              <w:rPr>
                <w:sz w:val="24"/>
                <w:szCs w:val="24"/>
              </w:rPr>
            </w:pPr>
            <w:r w:rsidRPr="00D817C9">
              <w:rPr>
                <w:sz w:val="24"/>
                <w:szCs w:val="24"/>
              </w:rPr>
              <w:t>1.880</w:t>
            </w:r>
          </w:p>
        </w:tc>
        <w:tc>
          <w:tcPr>
            <w:tcW w:w="760" w:type="pct"/>
            <w:tcBorders>
              <w:top w:val="nil"/>
              <w:left w:val="nil"/>
              <w:bottom w:val="single" w:sz="4" w:space="0" w:color="auto"/>
              <w:right w:val="single" w:sz="4" w:space="0" w:color="auto"/>
            </w:tcBorders>
            <w:shd w:val="clear" w:color="auto" w:fill="auto"/>
            <w:vAlign w:val="center"/>
            <w:hideMark/>
          </w:tcPr>
          <w:p w14:paraId="1F75E61C" w14:textId="7F2DF224" w:rsidR="000A138F" w:rsidRPr="00D817C9" w:rsidRDefault="000A138F" w:rsidP="000A138F">
            <w:pPr>
              <w:jc w:val="right"/>
              <w:rPr>
                <w:sz w:val="24"/>
                <w:szCs w:val="24"/>
              </w:rPr>
            </w:pPr>
            <w:r w:rsidRPr="00D817C9">
              <w:rPr>
                <w:sz w:val="24"/>
                <w:szCs w:val="24"/>
              </w:rPr>
              <w:t>1000</w:t>
            </w:r>
          </w:p>
        </w:tc>
      </w:tr>
      <w:tr w:rsidR="00F72F15" w:rsidRPr="00D817C9" w14:paraId="05102C0C" w14:textId="77777777" w:rsidTr="000A138F">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14:paraId="4A1C7F2F" w14:textId="77777777" w:rsidR="000A138F" w:rsidRPr="00D817C9" w:rsidRDefault="000A138F" w:rsidP="000A138F">
            <w:pPr>
              <w:jc w:val="center"/>
              <w:rPr>
                <w:b/>
                <w:bCs/>
                <w:sz w:val="24"/>
                <w:szCs w:val="24"/>
              </w:rPr>
            </w:pPr>
            <w:r w:rsidRPr="00D817C9">
              <w:rPr>
                <w:b/>
                <w:bCs/>
                <w:sz w:val="24"/>
                <w:szCs w:val="24"/>
              </w:rPr>
              <w:t>I.3</w:t>
            </w:r>
          </w:p>
        </w:tc>
        <w:tc>
          <w:tcPr>
            <w:tcW w:w="2121" w:type="pct"/>
            <w:tcBorders>
              <w:top w:val="nil"/>
              <w:left w:val="nil"/>
              <w:bottom w:val="single" w:sz="4" w:space="0" w:color="auto"/>
              <w:right w:val="single" w:sz="4" w:space="0" w:color="auto"/>
            </w:tcBorders>
            <w:shd w:val="clear" w:color="auto" w:fill="auto"/>
            <w:vAlign w:val="center"/>
            <w:hideMark/>
          </w:tcPr>
          <w:p w14:paraId="42480D75" w14:textId="34F5F4C1" w:rsidR="000A138F" w:rsidRPr="00D817C9" w:rsidRDefault="000A138F" w:rsidP="000A138F">
            <w:pPr>
              <w:rPr>
                <w:b/>
                <w:bCs/>
                <w:sz w:val="24"/>
                <w:szCs w:val="24"/>
              </w:rPr>
            </w:pPr>
            <w:bookmarkStart w:id="378" w:name="RANGE!B21"/>
            <w:r w:rsidRPr="00D817C9">
              <w:rPr>
                <w:b/>
                <w:bCs/>
                <w:sz w:val="24"/>
                <w:szCs w:val="24"/>
              </w:rPr>
              <w:t>Cải tạo, nâng cấp các hệ thống thủy lợi</w:t>
            </w:r>
            <w:bookmarkEnd w:id="378"/>
            <w:r w:rsidRPr="00D817C9">
              <w:rPr>
                <w:b/>
                <w:bCs/>
                <w:sz w:val="24"/>
                <w:szCs w:val="24"/>
              </w:rPr>
              <w:t xml:space="preserve"> vùng </w:t>
            </w:r>
            <w:r w:rsidR="00F12D49" w:rsidRPr="00D817C9">
              <w:rPr>
                <w:b/>
                <w:bCs/>
                <w:sz w:val="24"/>
                <w:szCs w:val="24"/>
              </w:rPr>
              <w:t>ĐBBB</w:t>
            </w:r>
            <w:r w:rsidRPr="00D817C9">
              <w:rPr>
                <w:b/>
                <w:bCs/>
                <w:sz w:val="24"/>
                <w:szCs w:val="24"/>
              </w:rPr>
              <w:t xml:space="preserve"> GĐ1</w:t>
            </w:r>
          </w:p>
        </w:tc>
        <w:tc>
          <w:tcPr>
            <w:tcW w:w="971" w:type="pct"/>
            <w:tcBorders>
              <w:top w:val="nil"/>
              <w:left w:val="nil"/>
              <w:bottom w:val="single" w:sz="4" w:space="0" w:color="auto"/>
              <w:right w:val="single" w:sz="4" w:space="0" w:color="auto"/>
            </w:tcBorders>
            <w:shd w:val="clear" w:color="auto" w:fill="auto"/>
            <w:vAlign w:val="center"/>
            <w:hideMark/>
          </w:tcPr>
          <w:p w14:paraId="6139241C" w14:textId="77777777" w:rsidR="000A138F" w:rsidRPr="00D817C9" w:rsidRDefault="000A138F" w:rsidP="000A138F">
            <w:pPr>
              <w:rPr>
                <w:b/>
                <w:bCs/>
                <w:sz w:val="24"/>
                <w:szCs w:val="24"/>
              </w:rPr>
            </w:pPr>
            <w:r w:rsidRPr="00D817C9">
              <w:rPr>
                <w:b/>
                <w:bCs/>
                <w:sz w:val="24"/>
                <w:szCs w:val="24"/>
              </w:rPr>
              <w:t>Các tỉnh ĐBBB</w:t>
            </w:r>
          </w:p>
        </w:tc>
        <w:tc>
          <w:tcPr>
            <w:tcW w:w="851" w:type="pct"/>
            <w:tcBorders>
              <w:top w:val="nil"/>
              <w:left w:val="nil"/>
              <w:bottom w:val="single" w:sz="4" w:space="0" w:color="auto"/>
              <w:right w:val="single" w:sz="4" w:space="0" w:color="auto"/>
            </w:tcBorders>
            <w:shd w:val="clear" w:color="auto" w:fill="auto"/>
            <w:vAlign w:val="center"/>
            <w:hideMark/>
          </w:tcPr>
          <w:p w14:paraId="682B2182" w14:textId="22644C99" w:rsidR="000A138F" w:rsidRPr="00D817C9" w:rsidRDefault="000A138F" w:rsidP="000A138F">
            <w:pPr>
              <w:jc w:val="right"/>
              <w:rPr>
                <w:b/>
                <w:bCs/>
                <w:sz w:val="24"/>
                <w:szCs w:val="24"/>
              </w:rPr>
            </w:pPr>
          </w:p>
        </w:tc>
        <w:tc>
          <w:tcPr>
            <w:tcW w:w="760" w:type="pct"/>
            <w:tcBorders>
              <w:top w:val="nil"/>
              <w:left w:val="nil"/>
              <w:bottom w:val="single" w:sz="4" w:space="0" w:color="auto"/>
              <w:right w:val="single" w:sz="4" w:space="0" w:color="auto"/>
            </w:tcBorders>
            <w:shd w:val="clear" w:color="auto" w:fill="auto"/>
            <w:vAlign w:val="center"/>
            <w:hideMark/>
          </w:tcPr>
          <w:p w14:paraId="59B1622D" w14:textId="7F08BFC4" w:rsidR="000A138F" w:rsidRPr="00D817C9" w:rsidRDefault="000A138F" w:rsidP="000A138F">
            <w:pPr>
              <w:jc w:val="right"/>
              <w:rPr>
                <w:b/>
                <w:bCs/>
                <w:sz w:val="24"/>
                <w:szCs w:val="24"/>
              </w:rPr>
            </w:pPr>
            <w:r w:rsidRPr="00D817C9">
              <w:rPr>
                <w:b/>
                <w:bCs/>
                <w:sz w:val="24"/>
                <w:szCs w:val="24"/>
              </w:rPr>
              <w:t xml:space="preserve"> 3.480 </w:t>
            </w:r>
          </w:p>
        </w:tc>
      </w:tr>
      <w:tr w:rsidR="00F72F15" w:rsidRPr="00D817C9" w14:paraId="39796245" w14:textId="77777777" w:rsidTr="000A138F">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14:paraId="587677B7" w14:textId="77777777" w:rsidR="000A138F" w:rsidRPr="00D817C9" w:rsidRDefault="000A138F" w:rsidP="000A138F">
            <w:pPr>
              <w:jc w:val="center"/>
              <w:rPr>
                <w:sz w:val="24"/>
                <w:szCs w:val="24"/>
              </w:rPr>
            </w:pPr>
            <w:r w:rsidRPr="00D817C9">
              <w:rPr>
                <w:sz w:val="24"/>
                <w:szCs w:val="24"/>
              </w:rPr>
              <w:t>1</w:t>
            </w:r>
          </w:p>
        </w:tc>
        <w:tc>
          <w:tcPr>
            <w:tcW w:w="2121" w:type="pct"/>
            <w:tcBorders>
              <w:top w:val="nil"/>
              <w:left w:val="nil"/>
              <w:bottom w:val="single" w:sz="4" w:space="0" w:color="auto"/>
              <w:right w:val="single" w:sz="4" w:space="0" w:color="auto"/>
            </w:tcBorders>
            <w:shd w:val="clear" w:color="auto" w:fill="auto"/>
            <w:vAlign w:val="center"/>
            <w:hideMark/>
          </w:tcPr>
          <w:p w14:paraId="53DB7987" w14:textId="77777777" w:rsidR="000A138F" w:rsidRPr="00D817C9" w:rsidRDefault="000A138F" w:rsidP="000A138F">
            <w:pPr>
              <w:rPr>
                <w:sz w:val="24"/>
                <w:szCs w:val="24"/>
              </w:rPr>
            </w:pPr>
            <w:r w:rsidRPr="00D817C9">
              <w:rPr>
                <w:sz w:val="24"/>
                <w:szCs w:val="24"/>
              </w:rPr>
              <w:t>Hoàn chỉnh hệ thống thủy nông sông Nhuệ</w:t>
            </w:r>
          </w:p>
        </w:tc>
        <w:tc>
          <w:tcPr>
            <w:tcW w:w="971" w:type="pct"/>
            <w:tcBorders>
              <w:top w:val="nil"/>
              <w:left w:val="nil"/>
              <w:bottom w:val="single" w:sz="4" w:space="0" w:color="auto"/>
              <w:right w:val="single" w:sz="4" w:space="0" w:color="auto"/>
            </w:tcBorders>
            <w:shd w:val="clear" w:color="auto" w:fill="auto"/>
            <w:vAlign w:val="center"/>
            <w:hideMark/>
          </w:tcPr>
          <w:p w14:paraId="25D205EA" w14:textId="77777777" w:rsidR="000A138F" w:rsidRPr="00D817C9" w:rsidRDefault="000A138F" w:rsidP="000A138F">
            <w:pPr>
              <w:rPr>
                <w:sz w:val="24"/>
                <w:szCs w:val="24"/>
              </w:rPr>
            </w:pPr>
            <w:r w:rsidRPr="00D817C9">
              <w:rPr>
                <w:sz w:val="24"/>
                <w:szCs w:val="24"/>
              </w:rPr>
              <w:t>Hà Nội, Hà Nam</w:t>
            </w:r>
          </w:p>
        </w:tc>
        <w:tc>
          <w:tcPr>
            <w:tcW w:w="851" w:type="pct"/>
            <w:tcBorders>
              <w:top w:val="nil"/>
              <w:left w:val="nil"/>
              <w:bottom w:val="single" w:sz="4" w:space="0" w:color="auto"/>
              <w:right w:val="single" w:sz="4" w:space="0" w:color="auto"/>
            </w:tcBorders>
            <w:shd w:val="clear" w:color="auto" w:fill="auto"/>
            <w:vAlign w:val="center"/>
            <w:hideMark/>
          </w:tcPr>
          <w:p w14:paraId="13F3E3ED" w14:textId="0E72B659" w:rsidR="000A138F" w:rsidRPr="00D817C9" w:rsidRDefault="000A138F" w:rsidP="00392589">
            <w:pPr>
              <w:jc w:val="right"/>
              <w:rPr>
                <w:sz w:val="24"/>
                <w:szCs w:val="24"/>
              </w:rPr>
            </w:pPr>
            <w:r w:rsidRPr="00D817C9">
              <w:rPr>
                <w:sz w:val="24"/>
                <w:szCs w:val="24"/>
              </w:rPr>
              <w:t>40.083</w:t>
            </w:r>
          </w:p>
          <w:p w14:paraId="05399BA2" w14:textId="6CAC7D6B" w:rsidR="000A138F" w:rsidRPr="00D817C9" w:rsidRDefault="000A138F" w:rsidP="000A138F">
            <w:pPr>
              <w:jc w:val="center"/>
              <w:rPr>
                <w:sz w:val="24"/>
                <w:szCs w:val="24"/>
              </w:rPr>
            </w:pPr>
          </w:p>
        </w:tc>
        <w:tc>
          <w:tcPr>
            <w:tcW w:w="760" w:type="pct"/>
            <w:tcBorders>
              <w:top w:val="nil"/>
              <w:left w:val="nil"/>
              <w:bottom w:val="single" w:sz="4" w:space="0" w:color="auto"/>
              <w:right w:val="single" w:sz="4" w:space="0" w:color="auto"/>
            </w:tcBorders>
            <w:shd w:val="clear" w:color="auto" w:fill="auto"/>
            <w:vAlign w:val="center"/>
            <w:hideMark/>
          </w:tcPr>
          <w:p w14:paraId="0E143D1E" w14:textId="77D4FD97" w:rsidR="000A138F" w:rsidRPr="00D817C9" w:rsidRDefault="000A138F" w:rsidP="000A138F">
            <w:pPr>
              <w:jc w:val="right"/>
              <w:rPr>
                <w:sz w:val="24"/>
                <w:szCs w:val="24"/>
              </w:rPr>
            </w:pPr>
            <w:r w:rsidRPr="00D817C9">
              <w:rPr>
                <w:sz w:val="24"/>
                <w:szCs w:val="24"/>
              </w:rPr>
              <w:t xml:space="preserve"> 700 </w:t>
            </w:r>
          </w:p>
        </w:tc>
      </w:tr>
      <w:tr w:rsidR="00F72F15" w:rsidRPr="00D817C9" w14:paraId="7F554C19" w14:textId="77777777" w:rsidTr="000A138F">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14:paraId="00BBB7A7" w14:textId="77777777" w:rsidR="000A138F" w:rsidRPr="00D817C9" w:rsidRDefault="000A138F" w:rsidP="000A138F">
            <w:pPr>
              <w:jc w:val="center"/>
              <w:rPr>
                <w:sz w:val="24"/>
                <w:szCs w:val="24"/>
              </w:rPr>
            </w:pPr>
            <w:r w:rsidRPr="00D817C9">
              <w:rPr>
                <w:sz w:val="24"/>
                <w:szCs w:val="24"/>
              </w:rPr>
              <w:t>2</w:t>
            </w:r>
          </w:p>
        </w:tc>
        <w:tc>
          <w:tcPr>
            <w:tcW w:w="2121" w:type="pct"/>
            <w:tcBorders>
              <w:top w:val="nil"/>
              <w:left w:val="nil"/>
              <w:bottom w:val="single" w:sz="4" w:space="0" w:color="auto"/>
              <w:right w:val="single" w:sz="4" w:space="0" w:color="auto"/>
            </w:tcBorders>
            <w:shd w:val="clear" w:color="auto" w:fill="auto"/>
            <w:vAlign w:val="center"/>
            <w:hideMark/>
          </w:tcPr>
          <w:p w14:paraId="3C813931" w14:textId="77777777" w:rsidR="000A138F" w:rsidRPr="00D817C9" w:rsidRDefault="000A138F" w:rsidP="000A138F">
            <w:pPr>
              <w:rPr>
                <w:sz w:val="24"/>
                <w:szCs w:val="24"/>
              </w:rPr>
            </w:pPr>
            <w:r w:rsidRPr="00D817C9">
              <w:rPr>
                <w:sz w:val="24"/>
                <w:szCs w:val="24"/>
              </w:rPr>
              <w:t>Cải tạo nâng cấp hệ thống Bắc Hưng Hải GĐ2</w:t>
            </w:r>
          </w:p>
        </w:tc>
        <w:tc>
          <w:tcPr>
            <w:tcW w:w="971" w:type="pct"/>
            <w:tcBorders>
              <w:top w:val="nil"/>
              <w:left w:val="nil"/>
              <w:bottom w:val="single" w:sz="4" w:space="0" w:color="auto"/>
              <w:right w:val="single" w:sz="4" w:space="0" w:color="auto"/>
            </w:tcBorders>
            <w:shd w:val="clear" w:color="auto" w:fill="auto"/>
            <w:vAlign w:val="center"/>
            <w:hideMark/>
          </w:tcPr>
          <w:p w14:paraId="447BD722" w14:textId="77777777" w:rsidR="000A138F" w:rsidRPr="00D817C9" w:rsidRDefault="000A138F" w:rsidP="000A138F">
            <w:pPr>
              <w:rPr>
                <w:sz w:val="24"/>
                <w:szCs w:val="24"/>
              </w:rPr>
            </w:pPr>
            <w:r w:rsidRPr="00D817C9">
              <w:rPr>
                <w:sz w:val="24"/>
                <w:szCs w:val="24"/>
              </w:rPr>
              <w:t>Hưng Yên, Hải Dương, Hà Nội, Bắc Ninh</w:t>
            </w:r>
          </w:p>
        </w:tc>
        <w:tc>
          <w:tcPr>
            <w:tcW w:w="851" w:type="pct"/>
            <w:tcBorders>
              <w:top w:val="nil"/>
              <w:left w:val="nil"/>
              <w:bottom w:val="single" w:sz="4" w:space="0" w:color="auto"/>
              <w:right w:val="single" w:sz="4" w:space="0" w:color="auto"/>
            </w:tcBorders>
            <w:shd w:val="clear" w:color="auto" w:fill="auto"/>
            <w:vAlign w:val="center"/>
            <w:hideMark/>
          </w:tcPr>
          <w:p w14:paraId="5DF8F97C" w14:textId="52B0E4F6" w:rsidR="000A138F" w:rsidRPr="00D817C9" w:rsidRDefault="000A138F" w:rsidP="000A138F">
            <w:pPr>
              <w:jc w:val="right"/>
              <w:rPr>
                <w:sz w:val="24"/>
                <w:szCs w:val="24"/>
              </w:rPr>
            </w:pPr>
            <w:r w:rsidRPr="00D817C9">
              <w:rPr>
                <w:sz w:val="24"/>
                <w:szCs w:val="24"/>
              </w:rPr>
              <w:t>116.000</w:t>
            </w:r>
          </w:p>
        </w:tc>
        <w:tc>
          <w:tcPr>
            <w:tcW w:w="760" w:type="pct"/>
            <w:tcBorders>
              <w:top w:val="nil"/>
              <w:left w:val="nil"/>
              <w:bottom w:val="single" w:sz="4" w:space="0" w:color="auto"/>
              <w:right w:val="single" w:sz="4" w:space="0" w:color="auto"/>
            </w:tcBorders>
            <w:shd w:val="clear" w:color="auto" w:fill="auto"/>
            <w:vAlign w:val="center"/>
            <w:hideMark/>
          </w:tcPr>
          <w:p w14:paraId="3387E47D" w14:textId="5909D1D9" w:rsidR="000A138F" w:rsidRPr="00D817C9" w:rsidRDefault="000A138F" w:rsidP="000A138F">
            <w:pPr>
              <w:jc w:val="right"/>
              <w:rPr>
                <w:sz w:val="24"/>
                <w:szCs w:val="24"/>
              </w:rPr>
            </w:pPr>
            <w:r w:rsidRPr="00D817C9">
              <w:rPr>
                <w:sz w:val="24"/>
                <w:szCs w:val="24"/>
              </w:rPr>
              <w:t xml:space="preserve"> 1.480 </w:t>
            </w:r>
          </w:p>
        </w:tc>
      </w:tr>
      <w:tr w:rsidR="00F72F15" w:rsidRPr="00D817C9" w14:paraId="2F072AC8" w14:textId="77777777" w:rsidTr="000A138F">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14:paraId="0655603C" w14:textId="77777777" w:rsidR="000A138F" w:rsidRPr="00D817C9" w:rsidRDefault="000A138F" w:rsidP="000A138F">
            <w:pPr>
              <w:jc w:val="center"/>
              <w:rPr>
                <w:sz w:val="24"/>
                <w:szCs w:val="24"/>
              </w:rPr>
            </w:pPr>
            <w:r w:rsidRPr="00D817C9">
              <w:rPr>
                <w:sz w:val="24"/>
                <w:szCs w:val="24"/>
              </w:rPr>
              <w:t>3</w:t>
            </w:r>
          </w:p>
        </w:tc>
        <w:tc>
          <w:tcPr>
            <w:tcW w:w="2121" w:type="pct"/>
            <w:tcBorders>
              <w:top w:val="nil"/>
              <w:left w:val="nil"/>
              <w:bottom w:val="single" w:sz="4" w:space="0" w:color="auto"/>
              <w:right w:val="single" w:sz="4" w:space="0" w:color="auto"/>
            </w:tcBorders>
            <w:shd w:val="clear" w:color="auto" w:fill="auto"/>
            <w:vAlign w:val="center"/>
            <w:hideMark/>
          </w:tcPr>
          <w:p w14:paraId="145988BC" w14:textId="77777777" w:rsidR="000A138F" w:rsidRPr="00D817C9" w:rsidRDefault="000A138F" w:rsidP="000A138F">
            <w:pPr>
              <w:rPr>
                <w:sz w:val="24"/>
                <w:szCs w:val="24"/>
              </w:rPr>
            </w:pPr>
            <w:r w:rsidRPr="00D817C9">
              <w:rPr>
                <w:sz w:val="24"/>
                <w:szCs w:val="24"/>
              </w:rPr>
              <w:t>Cải tạo nâng cấp hệ thống Bắc Nam Hà GĐ 2</w:t>
            </w:r>
          </w:p>
        </w:tc>
        <w:tc>
          <w:tcPr>
            <w:tcW w:w="971" w:type="pct"/>
            <w:tcBorders>
              <w:top w:val="nil"/>
              <w:left w:val="nil"/>
              <w:bottom w:val="single" w:sz="4" w:space="0" w:color="auto"/>
              <w:right w:val="single" w:sz="4" w:space="0" w:color="auto"/>
            </w:tcBorders>
            <w:shd w:val="clear" w:color="auto" w:fill="auto"/>
            <w:vAlign w:val="center"/>
            <w:hideMark/>
          </w:tcPr>
          <w:p w14:paraId="49DF4AD8" w14:textId="77777777" w:rsidR="000A138F" w:rsidRPr="00D817C9" w:rsidRDefault="000A138F" w:rsidP="000A138F">
            <w:pPr>
              <w:rPr>
                <w:sz w:val="24"/>
                <w:szCs w:val="24"/>
              </w:rPr>
            </w:pPr>
            <w:r w:rsidRPr="00D817C9">
              <w:rPr>
                <w:sz w:val="24"/>
                <w:szCs w:val="24"/>
              </w:rPr>
              <w:t>Hà Nam, Nam Định</w:t>
            </w:r>
          </w:p>
        </w:tc>
        <w:tc>
          <w:tcPr>
            <w:tcW w:w="851" w:type="pct"/>
            <w:tcBorders>
              <w:top w:val="nil"/>
              <w:left w:val="nil"/>
              <w:bottom w:val="single" w:sz="4" w:space="0" w:color="auto"/>
              <w:right w:val="single" w:sz="4" w:space="0" w:color="auto"/>
            </w:tcBorders>
            <w:shd w:val="clear" w:color="auto" w:fill="auto"/>
            <w:vAlign w:val="center"/>
            <w:hideMark/>
          </w:tcPr>
          <w:p w14:paraId="1647234D" w14:textId="6BCD45F2" w:rsidR="000A138F" w:rsidRPr="00D817C9" w:rsidRDefault="000A138F" w:rsidP="000A138F">
            <w:pPr>
              <w:jc w:val="right"/>
              <w:rPr>
                <w:sz w:val="24"/>
                <w:szCs w:val="24"/>
              </w:rPr>
            </w:pPr>
            <w:r w:rsidRPr="00D817C9">
              <w:rPr>
                <w:sz w:val="24"/>
                <w:szCs w:val="24"/>
              </w:rPr>
              <w:t>86.000</w:t>
            </w:r>
          </w:p>
        </w:tc>
        <w:tc>
          <w:tcPr>
            <w:tcW w:w="760" w:type="pct"/>
            <w:tcBorders>
              <w:top w:val="nil"/>
              <w:left w:val="nil"/>
              <w:bottom w:val="single" w:sz="4" w:space="0" w:color="auto"/>
              <w:right w:val="single" w:sz="4" w:space="0" w:color="auto"/>
            </w:tcBorders>
            <w:shd w:val="clear" w:color="auto" w:fill="auto"/>
            <w:vAlign w:val="center"/>
            <w:hideMark/>
          </w:tcPr>
          <w:p w14:paraId="42220ADA" w14:textId="4E91EBE8" w:rsidR="000A138F" w:rsidRPr="00D817C9" w:rsidRDefault="000A138F" w:rsidP="000A138F">
            <w:pPr>
              <w:jc w:val="right"/>
              <w:rPr>
                <w:sz w:val="24"/>
                <w:szCs w:val="24"/>
              </w:rPr>
            </w:pPr>
            <w:r w:rsidRPr="00D817C9">
              <w:rPr>
                <w:sz w:val="24"/>
                <w:szCs w:val="24"/>
              </w:rPr>
              <w:t xml:space="preserve"> 600 </w:t>
            </w:r>
          </w:p>
        </w:tc>
      </w:tr>
      <w:tr w:rsidR="00310AE8" w:rsidRPr="00D817C9" w14:paraId="10F7AFDA" w14:textId="77777777" w:rsidTr="000A138F">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14:paraId="41010F7A" w14:textId="77777777" w:rsidR="000A138F" w:rsidRPr="00D817C9" w:rsidRDefault="000A138F" w:rsidP="000A138F">
            <w:pPr>
              <w:jc w:val="center"/>
              <w:rPr>
                <w:sz w:val="24"/>
                <w:szCs w:val="24"/>
              </w:rPr>
            </w:pPr>
            <w:r w:rsidRPr="00D817C9">
              <w:rPr>
                <w:sz w:val="24"/>
                <w:szCs w:val="24"/>
              </w:rPr>
              <w:t>4</w:t>
            </w:r>
          </w:p>
        </w:tc>
        <w:tc>
          <w:tcPr>
            <w:tcW w:w="2121" w:type="pct"/>
            <w:tcBorders>
              <w:top w:val="nil"/>
              <w:left w:val="nil"/>
              <w:bottom w:val="single" w:sz="4" w:space="0" w:color="auto"/>
              <w:right w:val="single" w:sz="4" w:space="0" w:color="auto"/>
            </w:tcBorders>
            <w:shd w:val="clear" w:color="auto" w:fill="auto"/>
            <w:vAlign w:val="center"/>
            <w:hideMark/>
          </w:tcPr>
          <w:p w14:paraId="60BB8679" w14:textId="77777777" w:rsidR="000A138F" w:rsidRPr="00D817C9" w:rsidRDefault="000A138F" w:rsidP="000A138F">
            <w:pPr>
              <w:rPr>
                <w:sz w:val="24"/>
                <w:szCs w:val="24"/>
              </w:rPr>
            </w:pPr>
            <w:r w:rsidRPr="00D817C9">
              <w:rPr>
                <w:sz w:val="24"/>
                <w:szCs w:val="24"/>
              </w:rPr>
              <w:t>Hoàn chỉnh hệ thống thủy nông Đa Độ</w:t>
            </w:r>
          </w:p>
        </w:tc>
        <w:tc>
          <w:tcPr>
            <w:tcW w:w="971" w:type="pct"/>
            <w:tcBorders>
              <w:top w:val="nil"/>
              <w:left w:val="nil"/>
              <w:bottom w:val="single" w:sz="4" w:space="0" w:color="auto"/>
              <w:right w:val="single" w:sz="4" w:space="0" w:color="auto"/>
            </w:tcBorders>
            <w:shd w:val="clear" w:color="auto" w:fill="auto"/>
            <w:vAlign w:val="center"/>
            <w:hideMark/>
          </w:tcPr>
          <w:p w14:paraId="1522B0EB" w14:textId="77777777" w:rsidR="000A138F" w:rsidRPr="00D817C9" w:rsidRDefault="000A138F" w:rsidP="000A138F">
            <w:pPr>
              <w:rPr>
                <w:sz w:val="24"/>
                <w:szCs w:val="24"/>
              </w:rPr>
            </w:pPr>
            <w:r w:rsidRPr="00D817C9">
              <w:rPr>
                <w:sz w:val="24"/>
                <w:szCs w:val="24"/>
              </w:rPr>
              <w:t>Hải Phòng</w:t>
            </w:r>
          </w:p>
        </w:tc>
        <w:tc>
          <w:tcPr>
            <w:tcW w:w="851" w:type="pct"/>
            <w:tcBorders>
              <w:top w:val="nil"/>
              <w:left w:val="nil"/>
              <w:bottom w:val="single" w:sz="4" w:space="0" w:color="auto"/>
              <w:right w:val="single" w:sz="4" w:space="0" w:color="auto"/>
            </w:tcBorders>
            <w:shd w:val="clear" w:color="auto" w:fill="auto"/>
            <w:vAlign w:val="center"/>
            <w:hideMark/>
          </w:tcPr>
          <w:p w14:paraId="4C9A0587" w14:textId="6B2D9D63" w:rsidR="000A138F" w:rsidRPr="00D817C9" w:rsidRDefault="000A138F" w:rsidP="00392589">
            <w:pPr>
              <w:jc w:val="right"/>
              <w:rPr>
                <w:sz w:val="24"/>
                <w:szCs w:val="24"/>
              </w:rPr>
            </w:pPr>
            <w:r w:rsidRPr="00D817C9">
              <w:rPr>
                <w:sz w:val="24"/>
                <w:szCs w:val="24"/>
              </w:rPr>
              <w:t>10.867</w:t>
            </w:r>
          </w:p>
          <w:p w14:paraId="6EE9DC7E" w14:textId="4F84FD00" w:rsidR="000A138F" w:rsidRPr="00D817C9" w:rsidRDefault="000A138F" w:rsidP="000A138F">
            <w:pPr>
              <w:jc w:val="center"/>
              <w:rPr>
                <w:sz w:val="24"/>
                <w:szCs w:val="24"/>
              </w:rPr>
            </w:pPr>
          </w:p>
        </w:tc>
        <w:tc>
          <w:tcPr>
            <w:tcW w:w="760" w:type="pct"/>
            <w:tcBorders>
              <w:top w:val="nil"/>
              <w:left w:val="nil"/>
              <w:bottom w:val="single" w:sz="4" w:space="0" w:color="auto"/>
              <w:right w:val="single" w:sz="4" w:space="0" w:color="auto"/>
            </w:tcBorders>
            <w:shd w:val="clear" w:color="auto" w:fill="auto"/>
            <w:vAlign w:val="center"/>
            <w:hideMark/>
          </w:tcPr>
          <w:p w14:paraId="1CBCC5A9" w14:textId="4AD4579A" w:rsidR="000A138F" w:rsidRPr="00D817C9" w:rsidRDefault="000A138F" w:rsidP="000A138F">
            <w:pPr>
              <w:jc w:val="right"/>
              <w:rPr>
                <w:sz w:val="24"/>
                <w:szCs w:val="24"/>
              </w:rPr>
            </w:pPr>
            <w:r w:rsidRPr="00D817C9">
              <w:rPr>
                <w:sz w:val="24"/>
                <w:szCs w:val="24"/>
              </w:rPr>
              <w:t xml:space="preserve"> 700 </w:t>
            </w:r>
          </w:p>
        </w:tc>
      </w:tr>
    </w:tbl>
    <w:p w14:paraId="7C8A1BEF" w14:textId="595E9AB5" w:rsidR="00D43C01" w:rsidRPr="00D817C9" w:rsidRDefault="00D43C01" w:rsidP="00D43C01">
      <w:pPr>
        <w:pStyle w:val="Content"/>
      </w:pPr>
    </w:p>
    <w:p w14:paraId="1D61E766" w14:textId="4FF6FF22" w:rsidR="00D43C01" w:rsidRPr="00D817C9" w:rsidRDefault="00D43C01" w:rsidP="00D43C01">
      <w:pPr>
        <w:pStyle w:val="Content"/>
      </w:pPr>
    </w:p>
    <w:p w14:paraId="51A69557" w14:textId="29E397DD" w:rsidR="0048181A" w:rsidRPr="00D817C9" w:rsidRDefault="0048181A">
      <w:pPr>
        <w:spacing w:after="200" w:line="276" w:lineRule="auto"/>
        <w:rPr>
          <w:rFonts w:asciiTheme="minorHAnsi" w:eastAsiaTheme="minorHAnsi" w:hAnsiTheme="minorHAnsi" w:cstheme="minorHAnsi"/>
          <w:szCs w:val="28"/>
        </w:rPr>
      </w:pPr>
      <w:r w:rsidRPr="00D817C9">
        <w:br w:type="page"/>
      </w:r>
    </w:p>
    <w:p w14:paraId="50B78A28" w14:textId="675EF857" w:rsidR="0048181A" w:rsidRPr="00D817C9" w:rsidRDefault="0048181A" w:rsidP="0048181A">
      <w:pPr>
        <w:spacing w:line="360" w:lineRule="auto"/>
        <w:jc w:val="center"/>
        <w:rPr>
          <w:b/>
          <w:sz w:val="28"/>
          <w:szCs w:val="28"/>
          <w:lang w:val="pt-BR"/>
        </w:rPr>
      </w:pPr>
      <w:r w:rsidRPr="00D817C9">
        <w:rPr>
          <w:b/>
          <w:sz w:val="28"/>
          <w:szCs w:val="28"/>
          <w:lang w:val="pt-BR"/>
        </w:rPr>
        <w:lastRenderedPageBreak/>
        <w:t>Phụ lục</w:t>
      </w:r>
      <w:r w:rsidR="00C27767" w:rsidRPr="00D817C9">
        <w:rPr>
          <w:b/>
          <w:sz w:val="28"/>
          <w:szCs w:val="28"/>
          <w:lang w:val="pt-BR"/>
        </w:rPr>
        <w:t xml:space="preserve"> 2-</w:t>
      </w:r>
      <w:r w:rsidRPr="00D817C9">
        <w:rPr>
          <w:b/>
          <w:sz w:val="28"/>
          <w:szCs w:val="28"/>
          <w:lang w:val="pt-BR"/>
        </w:rPr>
        <w:t xml:space="preserve"> </w:t>
      </w:r>
      <w:r w:rsidR="00C27767" w:rsidRPr="00D817C9">
        <w:rPr>
          <w:b/>
          <w:sz w:val="28"/>
          <w:szCs w:val="28"/>
          <w:lang w:val="pt-BR"/>
        </w:rPr>
        <w:t>C</w:t>
      </w:r>
      <w:r w:rsidRPr="00D817C9">
        <w:rPr>
          <w:b/>
          <w:sz w:val="28"/>
          <w:szCs w:val="28"/>
          <w:lang w:val="pt-BR"/>
        </w:rPr>
        <w:t>ông trình tưới dự kiến đầu tư giai đoạn 2031-2050</w:t>
      </w:r>
    </w:p>
    <w:tbl>
      <w:tblPr>
        <w:tblW w:w="5000" w:type="pct"/>
        <w:tblLook w:val="04A0" w:firstRow="1" w:lastRow="0" w:firstColumn="1" w:lastColumn="0" w:noHBand="0" w:noVBand="1"/>
      </w:tblPr>
      <w:tblGrid>
        <w:gridCol w:w="563"/>
        <w:gridCol w:w="4038"/>
        <w:gridCol w:w="1858"/>
        <w:gridCol w:w="1363"/>
        <w:gridCol w:w="1466"/>
      </w:tblGrid>
      <w:tr w:rsidR="00F72F15" w:rsidRPr="00D817C9" w14:paraId="71D94B7D" w14:textId="77777777" w:rsidTr="00A002CD">
        <w:trPr>
          <w:trHeight w:val="20"/>
        </w:trPr>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D2AAF3" w14:textId="77777777" w:rsidR="00A002CD" w:rsidRPr="00D817C9" w:rsidRDefault="00A002CD" w:rsidP="00A002CD">
            <w:pPr>
              <w:jc w:val="center"/>
              <w:rPr>
                <w:b/>
                <w:bCs/>
                <w:sz w:val="24"/>
                <w:szCs w:val="24"/>
              </w:rPr>
            </w:pPr>
            <w:r w:rsidRPr="00D817C9">
              <w:rPr>
                <w:b/>
                <w:bCs/>
                <w:sz w:val="24"/>
                <w:szCs w:val="24"/>
              </w:rPr>
              <w:t>TT</w:t>
            </w:r>
          </w:p>
        </w:tc>
        <w:tc>
          <w:tcPr>
            <w:tcW w:w="2174" w:type="pct"/>
            <w:tcBorders>
              <w:top w:val="single" w:sz="4" w:space="0" w:color="auto"/>
              <w:left w:val="nil"/>
              <w:bottom w:val="single" w:sz="4" w:space="0" w:color="auto"/>
              <w:right w:val="single" w:sz="4" w:space="0" w:color="auto"/>
            </w:tcBorders>
            <w:shd w:val="clear" w:color="auto" w:fill="auto"/>
            <w:vAlign w:val="center"/>
            <w:hideMark/>
          </w:tcPr>
          <w:p w14:paraId="1AF511F5" w14:textId="77777777" w:rsidR="00A002CD" w:rsidRPr="00D817C9" w:rsidRDefault="00A002CD" w:rsidP="00A002CD">
            <w:pPr>
              <w:jc w:val="center"/>
              <w:rPr>
                <w:b/>
                <w:bCs/>
                <w:sz w:val="24"/>
                <w:szCs w:val="24"/>
              </w:rPr>
            </w:pPr>
            <w:r w:rsidRPr="00D817C9">
              <w:rPr>
                <w:b/>
                <w:bCs/>
                <w:sz w:val="24"/>
                <w:szCs w:val="24"/>
              </w:rPr>
              <w:t>Tên dự án</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46BEAA23" w14:textId="77777777" w:rsidR="00A002CD" w:rsidRPr="00D817C9" w:rsidRDefault="00A002CD" w:rsidP="00A002CD">
            <w:pPr>
              <w:jc w:val="center"/>
              <w:rPr>
                <w:b/>
                <w:bCs/>
                <w:sz w:val="24"/>
                <w:szCs w:val="24"/>
              </w:rPr>
            </w:pPr>
            <w:r w:rsidRPr="00D817C9">
              <w:rPr>
                <w:b/>
                <w:bCs/>
                <w:sz w:val="24"/>
                <w:szCs w:val="24"/>
              </w:rPr>
              <w:t>Địa điểm</w:t>
            </w:r>
          </w:p>
        </w:tc>
        <w:tc>
          <w:tcPr>
            <w:tcW w:w="734" w:type="pct"/>
            <w:tcBorders>
              <w:top w:val="single" w:sz="4" w:space="0" w:color="auto"/>
              <w:left w:val="nil"/>
              <w:bottom w:val="single" w:sz="4" w:space="0" w:color="auto"/>
              <w:right w:val="single" w:sz="4" w:space="0" w:color="auto"/>
            </w:tcBorders>
            <w:shd w:val="clear" w:color="auto" w:fill="auto"/>
            <w:vAlign w:val="center"/>
            <w:hideMark/>
          </w:tcPr>
          <w:p w14:paraId="1B91DB28" w14:textId="77777777" w:rsidR="00A002CD" w:rsidRPr="00D817C9" w:rsidRDefault="00A002CD" w:rsidP="00A002CD">
            <w:pPr>
              <w:jc w:val="center"/>
              <w:rPr>
                <w:b/>
                <w:bCs/>
                <w:sz w:val="24"/>
                <w:szCs w:val="24"/>
              </w:rPr>
            </w:pPr>
            <w:r w:rsidRPr="00D817C9">
              <w:rPr>
                <w:b/>
                <w:bCs/>
                <w:sz w:val="24"/>
                <w:szCs w:val="24"/>
              </w:rPr>
              <w:t>Nhiệm vụ (ha)</w:t>
            </w:r>
          </w:p>
        </w:tc>
        <w:tc>
          <w:tcPr>
            <w:tcW w:w="789" w:type="pct"/>
            <w:tcBorders>
              <w:top w:val="single" w:sz="4" w:space="0" w:color="auto"/>
              <w:left w:val="nil"/>
              <w:bottom w:val="single" w:sz="4" w:space="0" w:color="auto"/>
              <w:right w:val="single" w:sz="4" w:space="0" w:color="auto"/>
            </w:tcBorders>
            <w:shd w:val="clear" w:color="auto" w:fill="auto"/>
            <w:vAlign w:val="center"/>
            <w:hideMark/>
          </w:tcPr>
          <w:p w14:paraId="45914A39" w14:textId="77777777" w:rsidR="00A002CD" w:rsidRPr="00D817C9" w:rsidRDefault="00A002CD" w:rsidP="00A002CD">
            <w:pPr>
              <w:jc w:val="center"/>
              <w:rPr>
                <w:b/>
                <w:bCs/>
                <w:sz w:val="24"/>
                <w:szCs w:val="24"/>
              </w:rPr>
            </w:pPr>
            <w:r w:rsidRPr="00D817C9">
              <w:rPr>
                <w:b/>
                <w:bCs/>
                <w:sz w:val="24"/>
                <w:szCs w:val="24"/>
              </w:rPr>
              <w:t>Kinh phí (tỷ đồng)</w:t>
            </w:r>
          </w:p>
        </w:tc>
      </w:tr>
      <w:tr w:rsidR="00F72F15" w:rsidRPr="00D817C9" w14:paraId="21FF0A0C" w14:textId="77777777" w:rsidTr="00A002CD">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3831F1FF" w14:textId="77777777" w:rsidR="00807E17" w:rsidRPr="00D817C9" w:rsidRDefault="00807E17" w:rsidP="00807E17">
            <w:pPr>
              <w:jc w:val="center"/>
              <w:rPr>
                <w:b/>
                <w:bCs/>
                <w:sz w:val="24"/>
                <w:szCs w:val="24"/>
              </w:rPr>
            </w:pPr>
            <w:r w:rsidRPr="00D817C9">
              <w:rPr>
                <w:b/>
                <w:bCs/>
                <w:sz w:val="24"/>
                <w:szCs w:val="24"/>
              </w:rPr>
              <w:t>I</w:t>
            </w:r>
          </w:p>
        </w:tc>
        <w:tc>
          <w:tcPr>
            <w:tcW w:w="2174" w:type="pct"/>
            <w:tcBorders>
              <w:top w:val="nil"/>
              <w:left w:val="nil"/>
              <w:bottom w:val="single" w:sz="4" w:space="0" w:color="auto"/>
              <w:right w:val="single" w:sz="4" w:space="0" w:color="auto"/>
            </w:tcBorders>
            <w:shd w:val="clear" w:color="auto" w:fill="auto"/>
            <w:vAlign w:val="center"/>
            <w:hideMark/>
          </w:tcPr>
          <w:p w14:paraId="6F1D9994" w14:textId="77777777" w:rsidR="00807E17" w:rsidRPr="00D817C9" w:rsidRDefault="00807E17" w:rsidP="00807E17">
            <w:pPr>
              <w:rPr>
                <w:b/>
                <w:bCs/>
                <w:sz w:val="24"/>
                <w:szCs w:val="24"/>
              </w:rPr>
            </w:pPr>
            <w:r w:rsidRPr="00D817C9">
              <w:rPr>
                <w:b/>
                <w:bCs/>
                <w:sz w:val="24"/>
                <w:szCs w:val="24"/>
              </w:rPr>
              <w:t>Công trình cấp nước GĐ2031-2050</w:t>
            </w:r>
          </w:p>
        </w:tc>
        <w:tc>
          <w:tcPr>
            <w:tcW w:w="1000" w:type="pct"/>
            <w:tcBorders>
              <w:top w:val="nil"/>
              <w:left w:val="nil"/>
              <w:bottom w:val="single" w:sz="4" w:space="0" w:color="auto"/>
              <w:right w:val="single" w:sz="4" w:space="0" w:color="auto"/>
            </w:tcBorders>
            <w:shd w:val="clear" w:color="auto" w:fill="auto"/>
            <w:vAlign w:val="center"/>
            <w:hideMark/>
          </w:tcPr>
          <w:p w14:paraId="5D99A9B7" w14:textId="77777777" w:rsidR="00807E17" w:rsidRPr="00D817C9" w:rsidRDefault="00807E17" w:rsidP="00807E17">
            <w:pPr>
              <w:rPr>
                <w:b/>
                <w:bCs/>
                <w:sz w:val="24"/>
                <w:szCs w:val="24"/>
              </w:rPr>
            </w:pPr>
            <w:r w:rsidRPr="00D817C9">
              <w:rPr>
                <w:b/>
                <w:bCs/>
                <w:sz w:val="24"/>
                <w:szCs w:val="24"/>
              </w:rPr>
              <w:t> </w:t>
            </w:r>
          </w:p>
        </w:tc>
        <w:tc>
          <w:tcPr>
            <w:tcW w:w="734" w:type="pct"/>
            <w:tcBorders>
              <w:top w:val="nil"/>
              <w:left w:val="nil"/>
              <w:bottom w:val="single" w:sz="4" w:space="0" w:color="auto"/>
              <w:right w:val="single" w:sz="4" w:space="0" w:color="auto"/>
            </w:tcBorders>
            <w:shd w:val="clear" w:color="auto" w:fill="auto"/>
            <w:vAlign w:val="center"/>
            <w:hideMark/>
          </w:tcPr>
          <w:p w14:paraId="6B10C17F" w14:textId="3053341B" w:rsidR="00807E17" w:rsidRPr="00D817C9" w:rsidRDefault="00807E17" w:rsidP="00807E17">
            <w:pPr>
              <w:jc w:val="center"/>
              <w:rPr>
                <w:b/>
                <w:bCs/>
                <w:sz w:val="24"/>
                <w:szCs w:val="24"/>
              </w:rPr>
            </w:pPr>
          </w:p>
        </w:tc>
        <w:tc>
          <w:tcPr>
            <w:tcW w:w="789" w:type="pct"/>
            <w:tcBorders>
              <w:top w:val="nil"/>
              <w:left w:val="nil"/>
              <w:bottom w:val="single" w:sz="4" w:space="0" w:color="auto"/>
              <w:right w:val="single" w:sz="4" w:space="0" w:color="auto"/>
            </w:tcBorders>
            <w:shd w:val="clear" w:color="auto" w:fill="auto"/>
            <w:vAlign w:val="center"/>
            <w:hideMark/>
          </w:tcPr>
          <w:p w14:paraId="7CDC142D" w14:textId="76829210" w:rsidR="00807E17" w:rsidRPr="00D817C9" w:rsidRDefault="00807E17" w:rsidP="00807E17">
            <w:pPr>
              <w:jc w:val="right"/>
              <w:rPr>
                <w:b/>
                <w:bCs/>
                <w:sz w:val="24"/>
                <w:szCs w:val="24"/>
              </w:rPr>
            </w:pPr>
            <w:r w:rsidRPr="00D817C9">
              <w:rPr>
                <w:b/>
                <w:bCs/>
                <w:sz w:val="24"/>
                <w:szCs w:val="24"/>
              </w:rPr>
              <w:t xml:space="preserve"> 14.900 </w:t>
            </w:r>
          </w:p>
        </w:tc>
      </w:tr>
      <w:tr w:rsidR="00F72F15" w:rsidRPr="00D817C9" w14:paraId="3B8F2A5E" w14:textId="77777777" w:rsidTr="00A002CD">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50312009" w14:textId="77777777" w:rsidR="00807E17" w:rsidRPr="00D817C9" w:rsidRDefault="00807E17" w:rsidP="00807E17">
            <w:pPr>
              <w:jc w:val="center"/>
              <w:rPr>
                <w:b/>
                <w:bCs/>
                <w:sz w:val="24"/>
                <w:szCs w:val="24"/>
              </w:rPr>
            </w:pPr>
            <w:r w:rsidRPr="00D817C9">
              <w:rPr>
                <w:b/>
                <w:bCs/>
                <w:sz w:val="24"/>
                <w:szCs w:val="24"/>
              </w:rPr>
              <w:t>I.1</w:t>
            </w:r>
          </w:p>
        </w:tc>
        <w:tc>
          <w:tcPr>
            <w:tcW w:w="2174" w:type="pct"/>
            <w:tcBorders>
              <w:top w:val="nil"/>
              <w:left w:val="nil"/>
              <w:bottom w:val="single" w:sz="4" w:space="0" w:color="auto"/>
              <w:right w:val="single" w:sz="4" w:space="0" w:color="auto"/>
            </w:tcBorders>
            <w:shd w:val="clear" w:color="auto" w:fill="auto"/>
            <w:vAlign w:val="center"/>
            <w:hideMark/>
          </w:tcPr>
          <w:p w14:paraId="07A6E386" w14:textId="77777777" w:rsidR="00807E17" w:rsidRPr="00D817C9" w:rsidRDefault="00807E17" w:rsidP="00807E17">
            <w:pPr>
              <w:rPr>
                <w:b/>
                <w:bCs/>
                <w:sz w:val="24"/>
                <w:szCs w:val="24"/>
              </w:rPr>
            </w:pPr>
            <w:r w:rsidRPr="00D817C9">
              <w:rPr>
                <w:b/>
                <w:bCs/>
                <w:sz w:val="24"/>
                <w:szCs w:val="24"/>
              </w:rPr>
              <w:t>Công trình dâng nước trên sông Hồng, sông Đuống phục vụ đa mục tiêu</w:t>
            </w:r>
          </w:p>
        </w:tc>
        <w:tc>
          <w:tcPr>
            <w:tcW w:w="1000" w:type="pct"/>
            <w:tcBorders>
              <w:top w:val="nil"/>
              <w:left w:val="nil"/>
              <w:bottom w:val="single" w:sz="4" w:space="0" w:color="auto"/>
              <w:right w:val="single" w:sz="4" w:space="0" w:color="auto"/>
            </w:tcBorders>
            <w:shd w:val="clear" w:color="auto" w:fill="auto"/>
            <w:vAlign w:val="center"/>
            <w:hideMark/>
          </w:tcPr>
          <w:p w14:paraId="28732E86" w14:textId="530B12D4" w:rsidR="00807E17" w:rsidRPr="00D817C9" w:rsidRDefault="00807E17" w:rsidP="00807E17">
            <w:pPr>
              <w:rPr>
                <w:b/>
                <w:bCs/>
                <w:sz w:val="24"/>
                <w:szCs w:val="24"/>
              </w:rPr>
            </w:pPr>
            <w:r w:rsidRPr="00D817C9">
              <w:rPr>
                <w:b/>
                <w:bCs/>
                <w:sz w:val="24"/>
                <w:szCs w:val="24"/>
              </w:rPr>
              <w:t> Các tỉnh ĐBBB</w:t>
            </w:r>
          </w:p>
        </w:tc>
        <w:tc>
          <w:tcPr>
            <w:tcW w:w="734" w:type="pct"/>
            <w:tcBorders>
              <w:top w:val="nil"/>
              <w:left w:val="nil"/>
              <w:bottom w:val="single" w:sz="4" w:space="0" w:color="auto"/>
              <w:right w:val="single" w:sz="4" w:space="0" w:color="auto"/>
            </w:tcBorders>
            <w:shd w:val="clear" w:color="auto" w:fill="auto"/>
            <w:vAlign w:val="center"/>
            <w:hideMark/>
          </w:tcPr>
          <w:p w14:paraId="65CC8FE9" w14:textId="7DE3EAFF" w:rsidR="00807E17" w:rsidRPr="00D817C9" w:rsidRDefault="00807E17" w:rsidP="00807E17">
            <w:pPr>
              <w:jc w:val="center"/>
              <w:rPr>
                <w:b/>
                <w:bCs/>
                <w:sz w:val="24"/>
                <w:szCs w:val="24"/>
              </w:rPr>
            </w:pPr>
          </w:p>
        </w:tc>
        <w:tc>
          <w:tcPr>
            <w:tcW w:w="789" w:type="pct"/>
            <w:tcBorders>
              <w:top w:val="nil"/>
              <w:left w:val="nil"/>
              <w:bottom w:val="single" w:sz="4" w:space="0" w:color="auto"/>
              <w:right w:val="single" w:sz="4" w:space="0" w:color="auto"/>
            </w:tcBorders>
            <w:shd w:val="clear" w:color="auto" w:fill="auto"/>
            <w:vAlign w:val="center"/>
            <w:hideMark/>
          </w:tcPr>
          <w:p w14:paraId="73B9D78D" w14:textId="15ED7FAC" w:rsidR="00807E17" w:rsidRPr="00D817C9" w:rsidRDefault="00807E17" w:rsidP="00807E17">
            <w:pPr>
              <w:jc w:val="center"/>
              <w:rPr>
                <w:b/>
                <w:bCs/>
                <w:sz w:val="24"/>
                <w:szCs w:val="24"/>
              </w:rPr>
            </w:pPr>
            <w:r w:rsidRPr="00D817C9">
              <w:rPr>
                <w:b/>
                <w:bCs/>
                <w:sz w:val="24"/>
                <w:szCs w:val="24"/>
              </w:rPr>
              <w:t xml:space="preserve"> </w:t>
            </w:r>
          </w:p>
        </w:tc>
      </w:tr>
      <w:tr w:rsidR="00F72F15" w:rsidRPr="00D817C9" w14:paraId="5765BFE2" w14:textId="77777777" w:rsidTr="00A002CD">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7E593295" w14:textId="77777777" w:rsidR="00807E17" w:rsidRPr="00D817C9" w:rsidRDefault="00807E17" w:rsidP="00807E17">
            <w:pPr>
              <w:jc w:val="center"/>
              <w:rPr>
                <w:sz w:val="24"/>
                <w:szCs w:val="24"/>
              </w:rPr>
            </w:pPr>
            <w:r w:rsidRPr="00D817C9">
              <w:rPr>
                <w:sz w:val="24"/>
                <w:szCs w:val="24"/>
              </w:rPr>
              <w:t>1</w:t>
            </w:r>
          </w:p>
        </w:tc>
        <w:tc>
          <w:tcPr>
            <w:tcW w:w="2174" w:type="pct"/>
            <w:tcBorders>
              <w:top w:val="nil"/>
              <w:left w:val="nil"/>
              <w:bottom w:val="single" w:sz="4" w:space="0" w:color="auto"/>
              <w:right w:val="single" w:sz="4" w:space="0" w:color="auto"/>
            </w:tcBorders>
            <w:shd w:val="clear" w:color="auto" w:fill="auto"/>
            <w:vAlign w:val="center"/>
            <w:hideMark/>
          </w:tcPr>
          <w:p w14:paraId="3EF6878C" w14:textId="77777777" w:rsidR="00807E17" w:rsidRPr="00D817C9" w:rsidRDefault="00807E17" w:rsidP="00807E17">
            <w:pPr>
              <w:rPr>
                <w:sz w:val="24"/>
                <w:szCs w:val="24"/>
              </w:rPr>
            </w:pPr>
            <w:r w:rsidRPr="00D817C9">
              <w:rPr>
                <w:sz w:val="24"/>
                <w:szCs w:val="24"/>
              </w:rPr>
              <w:t>Đập Cẩm Đình</w:t>
            </w:r>
          </w:p>
        </w:tc>
        <w:tc>
          <w:tcPr>
            <w:tcW w:w="1000" w:type="pct"/>
            <w:tcBorders>
              <w:top w:val="nil"/>
              <w:left w:val="nil"/>
              <w:bottom w:val="single" w:sz="4" w:space="0" w:color="auto"/>
              <w:right w:val="single" w:sz="4" w:space="0" w:color="auto"/>
            </w:tcBorders>
            <w:shd w:val="clear" w:color="auto" w:fill="auto"/>
            <w:vAlign w:val="center"/>
            <w:hideMark/>
          </w:tcPr>
          <w:p w14:paraId="12BAE4CC" w14:textId="77777777" w:rsidR="00807E17" w:rsidRPr="00D817C9" w:rsidRDefault="00807E17" w:rsidP="00807E17">
            <w:pPr>
              <w:rPr>
                <w:sz w:val="24"/>
                <w:szCs w:val="24"/>
              </w:rPr>
            </w:pPr>
            <w:r w:rsidRPr="00D817C9">
              <w:rPr>
                <w:sz w:val="24"/>
                <w:szCs w:val="24"/>
              </w:rPr>
              <w:t>Hà Nội</w:t>
            </w:r>
          </w:p>
        </w:tc>
        <w:tc>
          <w:tcPr>
            <w:tcW w:w="734" w:type="pct"/>
            <w:tcBorders>
              <w:top w:val="nil"/>
              <w:left w:val="nil"/>
              <w:bottom w:val="single" w:sz="4" w:space="0" w:color="auto"/>
              <w:right w:val="single" w:sz="4" w:space="0" w:color="auto"/>
            </w:tcBorders>
            <w:shd w:val="clear" w:color="auto" w:fill="auto"/>
            <w:vAlign w:val="center"/>
            <w:hideMark/>
          </w:tcPr>
          <w:p w14:paraId="26E81EE8" w14:textId="106FEC13" w:rsidR="00807E17" w:rsidRPr="00D817C9" w:rsidRDefault="00807E17" w:rsidP="00807E17">
            <w:pPr>
              <w:jc w:val="right"/>
              <w:rPr>
                <w:sz w:val="24"/>
                <w:szCs w:val="24"/>
              </w:rPr>
            </w:pPr>
            <w:r w:rsidRPr="00D817C9">
              <w:rPr>
                <w:sz w:val="24"/>
                <w:szCs w:val="24"/>
              </w:rPr>
              <w:t>18.000</w:t>
            </w:r>
          </w:p>
        </w:tc>
        <w:tc>
          <w:tcPr>
            <w:tcW w:w="789" w:type="pct"/>
            <w:tcBorders>
              <w:top w:val="nil"/>
              <w:left w:val="nil"/>
              <w:bottom w:val="single" w:sz="4" w:space="0" w:color="auto"/>
              <w:right w:val="single" w:sz="4" w:space="0" w:color="auto"/>
            </w:tcBorders>
            <w:shd w:val="clear" w:color="auto" w:fill="auto"/>
            <w:vAlign w:val="center"/>
            <w:hideMark/>
          </w:tcPr>
          <w:p w14:paraId="31F677FC" w14:textId="00069C65" w:rsidR="00807E17" w:rsidRPr="00D817C9" w:rsidRDefault="00807E17" w:rsidP="00807E17">
            <w:pPr>
              <w:jc w:val="center"/>
              <w:rPr>
                <w:sz w:val="24"/>
                <w:szCs w:val="24"/>
              </w:rPr>
            </w:pPr>
            <w:r w:rsidRPr="00D817C9">
              <w:rPr>
                <w:sz w:val="24"/>
                <w:szCs w:val="24"/>
              </w:rPr>
              <w:t xml:space="preserve"> </w:t>
            </w:r>
          </w:p>
        </w:tc>
      </w:tr>
      <w:tr w:rsidR="00F72F15" w:rsidRPr="00D817C9" w14:paraId="131BC7D1" w14:textId="77777777" w:rsidTr="00A002CD">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757F29EC" w14:textId="77777777" w:rsidR="00807E17" w:rsidRPr="00D817C9" w:rsidRDefault="00807E17" w:rsidP="00807E17">
            <w:pPr>
              <w:jc w:val="center"/>
              <w:rPr>
                <w:sz w:val="24"/>
                <w:szCs w:val="24"/>
              </w:rPr>
            </w:pPr>
            <w:r w:rsidRPr="00D817C9">
              <w:rPr>
                <w:sz w:val="24"/>
                <w:szCs w:val="24"/>
              </w:rPr>
              <w:t>2</w:t>
            </w:r>
          </w:p>
        </w:tc>
        <w:tc>
          <w:tcPr>
            <w:tcW w:w="2174" w:type="pct"/>
            <w:tcBorders>
              <w:top w:val="nil"/>
              <w:left w:val="nil"/>
              <w:bottom w:val="single" w:sz="4" w:space="0" w:color="auto"/>
              <w:right w:val="single" w:sz="4" w:space="0" w:color="auto"/>
            </w:tcBorders>
            <w:shd w:val="clear" w:color="auto" w:fill="auto"/>
            <w:vAlign w:val="center"/>
            <w:hideMark/>
          </w:tcPr>
          <w:p w14:paraId="2A78475C" w14:textId="77777777" w:rsidR="00807E17" w:rsidRPr="00D817C9" w:rsidRDefault="00807E17" w:rsidP="00807E17">
            <w:pPr>
              <w:rPr>
                <w:sz w:val="24"/>
                <w:szCs w:val="24"/>
              </w:rPr>
            </w:pPr>
            <w:r w:rsidRPr="00D817C9">
              <w:rPr>
                <w:sz w:val="24"/>
                <w:szCs w:val="24"/>
              </w:rPr>
              <w:t>Đập Long Tửu</w:t>
            </w:r>
          </w:p>
        </w:tc>
        <w:tc>
          <w:tcPr>
            <w:tcW w:w="1000" w:type="pct"/>
            <w:tcBorders>
              <w:top w:val="nil"/>
              <w:left w:val="nil"/>
              <w:bottom w:val="single" w:sz="4" w:space="0" w:color="auto"/>
              <w:right w:val="single" w:sz="4" w:space="0" w:color="auto"/>
            </w:tcBorders>
            <w:shd w:val="clear" w:color="auto" w:fill="auto"/>
            <w:vAlign w:val="center"/>
            <w:hideMark/>
          </w:tcPr>
          <w:p w14:paraId="63565B61" w14:textId="77777777" w:rsidR="00807E17" w:rsidRPr="00D817C9" w:rsidRDefault="00807E17" w:rsidP="00807E17">
            <w:pPr>
              <w:rPr>
                <w:sz w:val="24"/>
                <w:szCs w:val="24"/>
              </w:rPr>
            </w:pPr>
            <w:r w:rsidRPr="00D817C9">
              <w:rPr>
                <w:sz w:val="24"/>
                <w:szCs w:val="24"/>
              </w:rPr>
              <w:t>Hà Nội</w:t>
            </w:r>
          </w:p>
        </w:tc>
        <w:tc>
          <w:tcPr>
            <w:tcW w:w="734" w:type="pct"/>
            <w:tcBorders>
              <w:top w:val="nil"/>
              <w:left w:val="nil"/>
              <w:bottom w:val="single" w:sz="4" w:space="0" w:color="auto"/>
              <w:right w:val="single" w:sz="4" w:space="0" w:color="auto"/>
            </w:tcBorders>
            <w:shd w:val="clear" w:color="auto" w:fill="auto"/>
            <w:vAlign w:val="center"/>
            <w:hideMark/>
          </w:tcPr>
          <w:p w14:paraId="02FC729B" w14:textId="7D7E7F69" w:rsidR="00807E17" w:rsidRPr="00D817C9" w:rsidRDefault="00807E17" w:rsidP="00807E17">
            <w:pPr>
              <w:jc w:val="right"/>
              <w:rPr>
                <w:sz w:val="24"/>
                <w:szCs w:val="24"/>
              </w:rPr>
            </w:pPr>
            <w:r w:rsidRPr="00D817C9">
              <w:rPr>
                <w:sz w:val="24"/>
                <w:szCs w:val="24"/>
              </w:rPr>
              <w:t>17.300</w:t>
            </w:r>
          </w:p>
        </w:tc>
        <w:tc>
          <w:tcPr>
            <w:tcW w:w="789" w:type="pct"/>
            <w:tcBorders>
              <w:top w:val="nil"/>
              <w:left w:val="nil"/>
              <w:bottom w:val="single" w:sz="4" w:space="0" w:color="auto"/>
              <w:right w:val="single" w:sz="4" w:space="0" w:color="auto"/>
            </w:tcBorders>
            <w:shd w:val="clear" w:color="auto" w:fill="auto"/>
            <w:vAlign w:val="center"/>
            <w:hideMark/>
          </w:tcPr>
          <w:p w14:paraId="29C55A09" w14:textId="5D9BBC76" w:rsidR="00807E17" w:rsidRPr="00D817C9" w:rsidRDefault="00807E17" w:rsidP="00807E17">
            <w:pPr>
              <w:jc w:val="center"/>
              <w:rPr>
                <w:sz w:val="24"/>
                <w:szCs w:val="24"/>
              </w:rPr>
            </w:pPr>
            <w:r w:rsidRPr="00D817C9">
              <w:rPr>
                <w:sz w:val="24"/>
                <w:szCs w:val="24"/>
              </w:rPr>
              <w:t xml:space="preserve"> </w:t>
            </w:r>
          </w:p>
        </w:tc>
      </w:tr>
      <w:tr w:rsidR="00F72F15" w:rsidRPr="00D817C9" w14:paraId="62E7B413" w14:textId="77777777" w:rsidTr="00A002CD">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2BCD5E6A" w14:textId="77777777" w:rsidR="00807E17" w:rsidRPr="00D817C9" w:rsidRDefault="00807E17" w:rsidP="00807E17">
            <w:pPr>
              <w:jc w:val="center"/>
              <w:rPr>
                <w:sz w:val="24"/>
                <w:szCs w:val="24"/>
              </w:rPr>
            </w:pPr>
            <w:r w:rsidRPr="00D817C9">
              <w:rPr>
                <w:sz w:val="24"/>
                <w:szCs w:val="24"/>
              </w:rPr>
              <w:t>3</w:t>
            </w:r>
          </w:p>
        </w:tc>
        <w:tc>
          <w:tcPr>
            <w:tcW w:w="2174" w:type="pct"/>
            <w:tcBorders>
              <w:top w:val="nil"/>
              <w:left w:val="nil"/>
              <w:bottom w:val="single" w:sz="4" w:space="0" w:color="auto"/>
              <w:right w:val="single" w:sz="4" w:space="0" w:color="auto"/>
            </w:tcBorders>
            <w:shd w:val="clear" w:color="auto" w:fill="auto"/>
            <w:vAlign w:val="center"/>
            <w:hideMark/>
          </w:tcPr>
          <w:p w14:paraId="00ABD8E9" w14:textId="77777777" w:rsidR="00807E17" w:rsidRPr="00D817C9" w:rsidRDefault="00807E17" w:rsidP="00807E17">
            <w:pPr>
              <w:rPr>
                <w:sz w:val="24"/>
                <w:szCs w:val="24"/>
              </w:rPr>
            </w:pPr>
            <w:r w:rsidRPr="00D817C9">
              <w:rPr>
                <w:sz w:val="24"/>
                <w:szCs w:val="24"/>
              </w:rPr>
              <w:t>Đập Xuân Quan</w:t>
            </w:r>
          </w:p>
        </w:tc>
        <w:tc>
          <w:tcPr>
            <w:tcW w:w="1000" w:type="pct"/>
            <w:tcBorders>
              <w:top w:val="nil"/>
              <w:left w:val="nil"/>
              <w:bottom w:val="single" w:sz="4" w:space="0" w:color="auto"/>
              <w:right w:val="single" w:sz="4" w:space="0" w:color="auto"/>
            </w:tcBorders>
            <w:shd w:val="clear" w:color="auto" w:fill="auto"/>
            <w:vAlign w:val="center"/>
            <w:hideMark/>
          </w:tcPr>
          <w:p w14:paraId="5BAD124C" w14:textId="77777777" w:rsidR="00807E17" w:rsidRPr="00D817C9" w:rsidRDefault="00807E17" w:rsidP="00807E17">
            <w:pPr>
              <w:rPr>
                <w:sz w:val="24"/>
                <w:szCs w:val="24"/>
              </w:rPr>
            </w:pPr>
            <w:r w:rsidRPr="00D817C9">
              <w:rPr>
                <w:sz w:val="24"/>
                <w:szCs w:val="24"/>
              </w:rPr>
              <w:t>Hưng Yên</w:t>
            </w:r>
          </w:p>
        </w:tc>
        <w:tc>
          <w:tcPr>
            <w:tcW w:w="734" w:type="pct"/>
            <w:tcBorders>
              <w:top w:val="nil"/>
              <w:left w:val="nil"/>
              <w:bottom w:val="single" w:sz="4" w:space="0" w:color="auto"/>
              <w:right w:val="single" w:sz="4" w:space="0" w:color="auto"/>
            </w:tcBorders>
            <w:shd w:val="clear" w:color="auto" w:fill="auto"/>
            <w:vAlign w:val="center"/>
            <w:hideMark/>
          </w:tcPr>
          <w:p w14:paraId="19A3DB88" w14:textId="57B771E7" w:rsidR="00807E17" w:rsidRPr="00D817C9" w:rsidRDefault="00807E17" w:rsidP="00807E17">
            <w:pPr>
              <w:jc w:val="right"/>
              <w:rPr>
                <w:sz w:val="24"/>
                <w:szCs w:val="24"/>
              </w:rPr>
            </w:pPr>
            <w:r w:rsidRPr="00D817C9">
              <w:rPr>
                <w:sz w:val="24"/>
                <w:szCs w:val="24"/>
              </w:rPr>
              <w:t>90.300</w:t>
            </w:r>
          </w:p>
        </w:tc>
        <w:tc>
          <w:tcPr>
            <w:tcW w:w="789" w:type="pct"/>
            <w:tcBorders>
              <w:top w:val="nil"/>
              <w:left w:val="nil"/>
              <w:bottom w:val="single" w:sz="4" w:space="0" w:color="auto"/>
              <w:right w:val="single" w:sz="4" w:space="0" w:color="auto"/>
            </w:tcBorders>
            <w:shd w:val="clear" w:color="auto" w:fill="auto"/>
            <w:vAlign w:val="center"/>
            <w:hideMark/>
          </w:tcPr>
          <w:p w14:paraId="3E29C141" w14:textId="3BD8BDFC" w:rsidR="00807E17" w:rsidRPr="00D817C9" w:rsidRDefault="00807E17" w:rsidP="00807E17">
            <w:pPr>
              <w:jc w:val="center"/>
              <w:rPr>
                <w:sz w:val="24"/>
                <w:szCs w:val="24"/>
              </w:rPr>
            </w:pPr>
            <w:r w:rsidRPr="00D817C9">
              <w:rPr>
                <w:sz w:val="24"/>
                <w:szCs w:val="24"/>
              </w:rPr>
              <w:t xml:space="preserve"> </w:t>
            </w:r>
          </w:p>
        </w:tc>
      </w:tr>
      <w:tr w:rsidR="00F72F15" w:rsidRPr="00D817C9" w14:paraId="5FEE26CD" w14:textId="77777777" w:rsidTr="00A002CD">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6DF43875" w14:textId="77777777" w:rsidR="00807E17" w:rsidRPr="00D817C9" w:rsidRDefault="00807E17" w:rsidP="00807E17">
            <w:pPr>
              <w:jc w:val="center"/>
              <w:rPr>
                <w:b/>
                <w:bCs/>
                <w:sz w:val="24"/>
                <w:szCs w:val="24"/>
              </w:rPr>
            </w:pPr>
            <w:r w:rsidRPr="00D817C9">
              <w:rPr>
                <w:b/>
                <w:bCs/>
                <w:sz w:val="24"/>
                <w:szCs w:val="24"/>
              </w:rPr>
              <w:t>I.2</w:t>
            </w:r>
          </w:p>
        </w:tc>
        <w:tc>
          <w:tcPr>
            <w:tcW w:w="2174" w:type="pct"/>
            <w:tcBorders>
              <w:top w:val="nil"/>
              <w:left w:val="nil"/>
              <w:bottom w:val="single" w:sz="4" w:space="0" w:color="auto"/>
              <w:right w:val="single" w:sz="4" w:space="0" w:color="auto"/>
            </w:tcBorders>
            <w:shd w:val="clear" w:color="auto" w:fill="auto"/>
            <w:vAlign w:val="center"/>
            <w:hideMark/>
          </w:tcPr>
          <w:p w14:paraId="4D26CE80" w14:textId="628C0AEF" w:rsidR="00807E17" w:rsidRPr="00D817C9" w:rsidRDefault="00807E17" w:rsidP="00807E17">
            <w:pPr>
              <w:rPr>
                <w:b/>
                <w:bCs/>
                <w:sz w:val="24"/>
                <w:szCs w:val="24"/>
              </w:rPr>
            </w:pPr>
            <w:r w:rsidRPr="00D817C9">
              <w:rPr>
                <w:b/>
                <w:bCs/>
                <w:sz w:val="24"/>
                <w:szCs w:val="24"/>
              </w:rPr>
              <w:t xml:space="preserve">Các công trình tiếp nước, bổ sung nguồn nước vùng </w:t>
            </w:r>
            <w:r w:rsidR="00F12D49" w:rsidRPr="00D817C9">
              <w:rPr>
                <w:b/>
                <w:bCs/>
                <w:sz w:val="24"/>
                <w:szCs w:val="24"/>
              </w:rPr>
              <w:t>ĐBBB</w:t>
            </w:r>
            <w:r w:rsidRPr="00D817C9">
              <w:rPr>
                <w:b/>
                <w:bCs/>
                <w:sz w:val="24"/>
                <w:szCs w:val="24"/>
              </w:rPr>
              <w:t xml:space="preserve"> GĐ2</w:t>
            </w:r>
          </w:p>
        </w:tc>
        <w:tc>
          <w:tcPr>
            <w:tcW w:w="1000" w:type="pct"/>
            <w:tcBorders>
              <w:top w:val="nil"/>
              <w:left w:val="nil"/>
              <w:bottom w:val="single" w:sz="4" w:space="0" w:color="auto"/>
              <w:right w:val="single" w:sz="4" w:space="0" w:color="auto"/>
            </w:tcBorders>
            <w:shd w:val="clear" w:color="auto" w:fill="auto"/>
            <w:vAlign w:val="center"/>
            <w:hideMark/>
          </w:tcPr>
          <w:p w14:paraId="64CCD0DA" w14:textId="6ADE2EEC" w:rsidR="00807E17" w:rsidRPr="00D817C9" w:rsidRDefault="00807E17" w:rsidP="00807E17">
            <w:pPr>
              <w:rPr>
                <w:b/>
                <w:bCs/>
                <w:sz w:val="24"/>
                <w:szCs w:val="24"/>
              </w:rPr>
            </w:pPr>
            <w:r w:rsidRPr="00D817C9">
              <w:rPr>
                <w:b/>
                <w:bCs/>
                <w:sz w:val="24"/>
                <w:szCs w:val="24"/>
              </w:rPr>
              <w:t>Các tỉnh ĐBBB</w:t>
            </w:r>
          </w:p>
        </w:tc>
        <w:tc>
          <w:tcPr>
            <w:tcW w:w="734" w:type="pct"/>
            <w:tcBorders>
              <w:top w:val="nil"/>
              <w:left w:val="nil"/>
              <w:bottom w:val="single" w:sz="4" w:space="0" w:color="auto"/>
              <w:right w:val="single" w:sz="4" w:space="0" w:color="auto"/>
            </w:tcBorders>
            <w:shd w:val="clear" w:color="auto" w:fill="auto"/>
            <w:vAlign w:val="center"/>
            <w:hideMark/>
          </w:tcPr>
          <w:p w14:paraId="2075188F" w14:textId="23531A7A" w:rsidR="00807E17" w:rsidRPr="00D817C9" w:rsidRDefault="00807E17" w:rsidP="00807E17">
            <w:pPr>
              <w:jc w:val="right"/>
              <w:rPr>
                <w:b/>
                <w:bCs/>
                <w:sz w:val="24"/>
                <w:szCs w:val="24"/>
              </w:rPr>
            </w:pPr>
          </w:p>
        </w:tc>
        <w:tc>
          <w:tcPr>
            <w:tcW w:w="789" w:type="pct"/>
            <w:tcBorders>
              <w:top w:val="nil"/>
              <w:left w:val="nil"/>
              <w:bottom w:val="single" w:sz="4" w:space="0" w:color="auto"/>
              <w:right w:val="single" w:sz="4" w:space="0" w:color="auto"/>
            </w:tcBorders>
            <w:shd w:val="clear" w:color="auto" w:fill="auto"/>
            <w:vAlign w:val="center"/>
            <w:hideMark/>
          </w:tcPr>
          <w:p w14:paraId="473BE5DD" w14:textId="55FB4152" w:rsidR="00807E17" w:rsidRPr="00D817C9" w:rsidRDefault="00807E17" w:rsidP="00807E17">
            <w:pPr>
              <w:jc w:val="right"/>
              <w:rPr>
                <w:b/>
                <w:bCs/>
                <w:sz w:val="24"/>
                <w:szCs w:val="24"/>
              </w:rPr>
            </w:pPr>
            <w:r w:rsidRPr="00D817C9">
              <w:rPr>
                <w:b/>
                <w:bCs/>
                <w:sz w:val="24"/>
                <w:szCs w:val="24"/>
              </w:rPr>
              <w:t xml:space="preserve"> 8.300 </w:t>
            </w:r>
          </w:p>
        </w:tc>
      </w:tr>
      <w:tr w:rsidR="00F72F15" w:rsidRPr="00D817C9" w14:paraId="6FE23178" w14:textId="77777777" w:rsidTr="00A002CD">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4E53664E" w14:textId="77777777" w:rsidR="00807E17" w:rsidRPr="00D817C9" w:rsidRDefault="00807E17" w:rsidP="00807E17">
            <w:pPr>
              <w:jc w:val="center"/>
              <w:rPr>
                <w:sz w:val="24"/>
                <w:szCs w:val="24"/>
              </w:rPr>
            </w:pPr>
            <w:r w:rsidRPr="00D817C9">
              <w:rPr>
                <w:sz w:val="24"/>
                <w:szCs w:val="24"/>
              </w:rPr>
              <w:t>1</w:t>
            </w:r>
          </w:p>
        </w:tc>
        <w:tc>
          <w:tcPr>
            <w:tcW w:w="2174" w:type="pct"/>
            <w:tcBorders>
              <w:top w:val="nil"/>
              <w:left w:val="nil"/>
              <w:bottom w:val="single" w:sz="4" w:space="0" w:color="auto"/>
              <w:right w:val="single" w:sz="4" w:space="0" w:color="auto"/>
            </w:tcBorders>
            <w:shd w:val="clear" w:color="auto" w:fill="auto"/>
            <w:vAlign w:val="center"/>
            <w:hideMark/>
          </w:tcPr>
          <w:p w14:paraId="7088A463" w14:textId="77777777" w:rsidR="00807E17" w:rsidRPr="00D817C9" w:rsidRDefault="00807E17" w:rsidP="00807E17">
            <w:pPr>
              <w:rPr>
                <w:sz w:val="24"/>
                <w:szCs w:val="24"/>
              </w:rPr>
            </w:pPr>
            <w:r w:rsidRPr="00D817C9">
              <w:rPr>
                <w:sz w:val="24"/>
                <w:szCs w:val="24"/>
              </w:rPr>
              <w:t>Hoàn thiện hệ thống tiếp nguồn Sông Tích</w:t>
            </w:r>
          </w:p>
        </w:tc>
        <w:tc>
          <w:tcPr>
            <w:tcW w:w="1000" w:type="pct"/>
            <w:tcBorders>
              <w:top w:val="nil"/>
              <w:left w:val="nil"/>
              <w:bottom w:val="single" w:sz="4" w:space="0" w:color="auto"/>
              <w:right w:val="single" w:sz="4" w:space="0" w:color="auto"/>
            </w:tcBorders>
            <w:shd w:val="clear" w:color="auto" w:fill="auto"/>
            <w:vAlign w:val="center"/>
            <w:hideMark/>
          </w:tcPr>
          <w:p w14:paraId="451752F0" w14:textId="77777777" w:rsidR="00807E17" w:rsidRPr="00D817C9" w:rsidRDefault="00807E17" w:rsidP="00807E17">
            <w:pPr>
              <w:rPr>
                <w:sz w:val="24"/>
                <w:szCs w:val="24"/>
              </w:rPr>
            </w:pPr>
            <w:r w:rsidRPr="00D817C9">
              <w:rPr>
                <w:sz w:val="24"/>
                <w:szCs w:val="24"/>
              </w:rPr>
              <w:t>Hà Nội</w:t>
            </w:r>
          </w:p>
        </w:tc>
        <w:tc>
          <w:tcPr>
            <w:tcW w:w="734" w:type="pct"/>
            <w:tcBorders>
              <w:top w:val="nil"/>
              <w:left w:val="nil"/>
              <w:bottom w:val="single" w:sz="4" w:space="0" w:color="auto"/>
              <w:right w:val="single" w:sz="4" w:space="0" w:color="auto"/>
            </w:tcBorders>
            <w:shd w:val="clear" w:color="auto" w:fill="auto"/>
            <w:vAlign w:val="center"/>
            <w:hideMark/>
          </w:tcPr>
          <w:p w14:paraId="2AD5AD76" w14:textId="33AFF3C3" w:rsidR="00807E17" w:rsidRPr="00D817C9" w:rsidRDefault="00807E17" w:rsidP="00807E17">
            <w:pPr>
              <w:jc w:val="right"/>
              <w:rPr>
                <w:sz w:val="24"/>
                <w:szCs w:val="24"/>
              </w:rPr>
            </w:pPr>
            <w:r w:rsidRPr="00D817C9">
              <w:rPr>
                <w:sz w:val="24"/>
                <w:szCs w:val="24"/>
              </w:rPr>
              <w:t>16.000</w:t>
            </w:r>
          </w:p>
        </w:tc>
        <w:tc>
          <w:tcPr>
            <w:tcW w:w="789" w:type="pct"/>
            <w:tcBorders>
              <w:top w:val="nil"/>
              <w:left w:val="nil"/>
              <w:bottom w:val="single" w:sz="4" w:space="0" w:color="auto"/>
              <w:right w:val="single" w:sz="4" w:space="0" w:color="auto"/>
            </w:tcBorders>
            <w:shd w:val="clear" w:color="auto" w:fill="auto"/>
            <w:vAlign w:val="center"/>
            <w:hideMark/>
          </w:tcPr>
          <w:p w14:paraId="626C4D66" w14:textId="68196F4C" w:rsidR="00807E17" w:rsidRPr="00D817C9" w:rsidRDefault="00807E17" w:rsidP="00807E17">
            <w:pPr>
              <w:jc w:val="right"/>
              <w:rPr>
                <w:sz w:val="24"/>
                <w:szCs w:val="24"/>
              </w:rPr>
            </w:pPr>
            <w:r w:rsidRPr="00D817C9">
              <w:rPr>
                <w:sz w:val="24"/>
                <w:szCs w:val="24"/>
              </w:rPr>
              <w:t xml:space="preserve"> 7.000 </w:t>
            </w:r>
          </w:p>
        </w:tc>
      </w:tr>
      <w:tr w:rsidR="00F72F15" w:rsidRPr="00D817C9" w14:paraId="2AB1809D" w14:textId="77777777" w:rsidTr="00A002CD">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5390CC9E" w14:textId="77777777" w:rsidR="00807E17" w:rsidRPr="00D817C9" w:rsidRDefault="00807E17" w:rsidP="00807E17">
            <w:pPr>
              <w:jc w:val="center"/>
              <w:rPr>
                <w:sz w:val="24"/>
                <w:szCs w:val="24"/>
              </w:rPr>
            </w:pPr>
            <w:r w:rsidRPr="00D817C9">
              <w:rPr>
                <w:sz w:val="24"/>
                <w:szCs w:val="24"/>
              </w:rPr>
              <w:t>2</w:t>
            </w:r>
          </w:p>
        </w:tc>
        <w:tc>
          <w:tcPr>
            <w:tcW w:w="2174" w:type="pct"/>
            <w:tcBorders>
              <w:top w:val="nil"/>
              <w:left w:val="nil"/>
              <w:bottom w:val="single" w:sz="4" w:space="0" w:color="auto"/>
              <w:right w:val="single" w:sz="4" w:space="0" w:color="auto"/>
            </w:tcBorders>
            <w:shd w:val="clear" w:color="auto" w:fill="auto"/>
            <w:vAlign w:val="center"/>
            <w:hideMark/>
          </w:tcPr>
          <w:p w14:paraId="7506A555" w14:textId="77777777" w:rsidR="00807E17" w:rsidRPr="00D817C9" w:rsidRDefault="00807E17" w:rsidP="00807E17">
            <w:pPr>
              <w:rPr>
                <w:sz w:val="24"/>
                <w:szCs w:val="24"/>
              </w:rPr>
            </w:pPr>
            <w:r w:rsidRPr="00D817C9">
              <w:rPr>
                <w:sz w:val="24"/>
                <w:szCs w:val="24"/>
              </w:rPr>
              <w:t>Cống Phú Lạc</w:t>
            </w:r>
          </w:p>
        </w:tc>
        <w:tc>
          <w:tcPr>
            <w:tcW w:w="1000" w:type="pct"/>
            <w:tcBorders>
              <w:top w:val="nil"/>
              <w:left w:val="nil"/>
              <w:bottom w:val="single" w:sz="4" w:space="0" w:color="auto"/>
              <w:right w:val="single" w:sz="4" w:space="0" w:color="auto"/>
            </w:tcBorders>
            <w:shd w:val="clear" w:color="auto" w:fill="auto"/>
            <w:vAlign w:val="center"/>
            <w:hideMark/>
          </w:tcPr>
          <w:p w14:paraId="1B01A937" w14:textId="77777777" w:rsidR="00807E17" w:rsidRPr="00D817C9" w:rsidRDefault="00807E17" w:rsidP="00807E17">
            <w:pPr>
              <w:rPr>
                <w:sz w:val="24"/>
                <w:szCs w:val="24"/>
              </w:rPr>
            </w:pPr>
            <w:r w:rsidRPr="00D817C9">
              <w:rPr>
                <w:sz w:val="24"/>
                <w:szCs w:val="24"/>
              </w:rPr>
              <w:t>Thái Bình</w:t>
            </w:r>
          </w:p>
        </w:tc>
        <w:tc>
          <w:tcPr>
            <w:tcW w:w="734" w:type="pct"/>
            <w:tcBorders>
              <w:top w:val="nil"/>
              <w:left w:val="nil"/>
              <w:bottom w:val="single" w:sz="4" w:space="0" w:color="auto"/>
              <w:right w:val="single" w:sz="4" w:space="0" w:color="auto"/>
            </w:tcBorders>
            <w:shd w:val="clear" w:color="auto" w:fill="auto"/>
            <w:vAlign w:val="center"/>
            <w:hideMark/>
          </w:tcPr>
          <w:p w14:paraId="29C555DC" w14:textId="473C5904" w:rsidR="00807E17" w:rsidRPr="00D817C9" w:rsidRDefault="00807E17" w:rsidP="00807E17">
            <w:pPr>
              <w:jc w:val="right"/>
              <w:rPr>
                <w:sz w:val="24"/>
                <w:szCs w:val="24"/>
              </w:rPr>
            </w:pPr>
            <w:r w:rsidRPr="00D817C9">
              <w:rPr>
                <w:sz w:val="24"/>
                <w:szCs w:val="24"/>
              </w:rPr>
              <w:t>1.600</w:t>
            </w:r>
          </w:p>
        </w:tc>
        <w:tc>
          <w:tcPr>
            <w:tcW w:w="789" w:type="pct"/>
            <w:tcBorders>
              <w:top w:val="nil"/>
              <w:left w:val="nil"/>
              <w:bottom w:val="single" w:sz="4" w:space="0" w:color="auto"/>
              <w:right w:val="single" w:sz="4" w:space="0" w:color="auto"/>
            </w:tcBorders>
            <w:shd w:val="clear" w:color="auto" w:fill="auto"/>
            <w:vAlign w:val="center"/>
            <w:hideMark/>
          </w:tcPr>
          <w:p w14:paraId="127B9937" w14:textId="3D99C23C" w:rsidR="00807E17" w:rsidRPr="00D817C9" w:rsidRDefault="00807E17" w:rsidP="00807E17">
            <w:pPr>
              <w:jc w:val="right"/>
              <w:rPr>
                <w:sz w:val="24"/>
                <w:szCs w:val="24"/>
              </w:rPr>
            </w:pPr>
            <w:r w:rsidRPr="00D817C9">
              <w:rPr>
                <w:sz w:val="24"/>
                <w:szCs w:val="24"/>
              </w:rPr>
              <w:t xml:space="preserve"> 50 </w:t>
            </w:r>
          </w:p>
        </w:tc>
      </w:tr>
      <w:tr w:rsidR="00F72F15" w:rsidRPr="00D817C9" w14:paraId="1C7167B8" w14:textId="77777777" w:rsidTr="00A002CD">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769FD243" w14:textId="77777777" w:rsidR="00807E17" w:rsidRPr="00D817C9" w:rsidRDefault="00807E17" w:rsidP="00807E17">
            <w:pPr>
              <w:jc w:val="center"/>
              <w:rPr>
                <w:sz w:val="24"/>
                <w:szCs w:val="24"/>
              </w:rPr>
            </w:pPr>
            <w:r w:rsidRPr="00D817C9">
              <w:rPr>
                <w:sz w:val="24"/>
                <w:szCs w:val="24"/>
              </w:rPr>
              <w:t>3</w:t>
            </w:r>
          </w:p>
        </w:tc>
        <w:tc>
          <w:tcPr>
            <w:tcW w:w="2174" w:type="pct"/>
            <w:tcBorders>
              <w:top w:val="nil"/>
              <w:left w:val="nil"/>
              <w:bottom w:val="single" w:sz="4" w:space="0" w:color="auto"/>
              <w:right w:val="single" w:sz="4" w:space="0" w:color="auto"/>
            </w:tcBorders>
            <w:shd w:val="clear" w:color="auto" w:fill="auto"/>
            <w:vAlign w:val="center"/>
            <w:hideMark/>
          </w:tcPr>
          <w:p w14:paraId="6C523C43" w14:textId="77777777" w:rsidR="00807E17" w:rsidRPr="00D817C9" w:rsidRDefault="00807E17" w:rsidP="00807E17">
            <w:pPr>
              <w:rPr>
                <w:sz w:val="24"/>
                <w:szCs w:val="24"/>
              </w:rPr>
            </w:pPr>
            <w:r w:rsidRPr="00D817C9">
              <w:rPr>
                <w:sz w:val="24"/>
                <w:szCs w:val="24"/>
              </w:rPr>
              <w:t>Cống Việt Hùng</w:t>
            </w:r>
          </w:p>
        </w:tc>
        <w:tc>
          <w:tcPr>
            <w:tcW w:w="1000" w:type="pct"/>
            <w:tcBorders>
              <w:top w:val="nil"/>
              <w:left w:val="nil"/>
              <w:bottom w:val="single" w:sz="4" w:space="0" w:color="auto"/>
              <w:right w:val="single" w:sz="4" w:space="0" w:color="auto"/>
            </w:tcBorders>
            <w:shd w:val="clear" w:color="auto" w:fill="auto"/>
            <w:vAlign w:val="center"/>
            <w:hideMark/>
          </w:tcPr>
          <w:p w14:paraId="29DED425" w14:textId="77777777" w:rsidR="00807E17" w:rsidRPr="00D817C9" w:rsidRDefault="00807E17" w:rsidP="00807E17">
            <w:pPr>
              <w:rPr>
                <w:sz w:val="24"/>
                <w:szCs w:val="24"/>
              </w:rPr>
            </w:pPr>
            <w:r w:rsidRPr="00D817C9">
              <w:rPr>
                <w:sz w:val="24"/>
                <w:szCs w:val="24"/>
              </w:rPr>
              <w:t>Thái Bình</w:t>
            </w:r>
          </w:p>
        </w:tc>
        <w:tc>
          <w:tcPr>
            <w:tcW w:w="734" w:type="pct"/>
            <w:tcBorders>
              <w:top w:val="nil"/>
              <w:left w:val="nil"/>
              <w:bottom w:val="single" w:sz="4" w:space="0" w:color="auto"/>
              <w:right w:val="single" w:sz="4" w:space="0" w:color="auto"/>
            </w:tcBorders>
            <w:shd w:val="clear" w:color="auto" w:fill="auto"/>
            <w:vAlign w:val="center"/>
            <w:hideMark/>
          </w:tcPr>
          <w:p w14:paraId="647D6861" w14:textId="0F9170C7" w:rsidR="00807E17" w:rsidRPr="00D817C9" w:rsidRDefault="00807E17" w:rsidP="00807E17">
            <w:pPr>
              <w:jc w:val="right"/>
              <w:rPr>
                <w:sz w:val="24"/>
                <w:szCs w:val="24"/>
              </w:rPr>
            </w:pPr>
            <w:r w:rsidRPr="00D817C9">
              <w:rPr>
                <w:sz w:val="24"/>
                <w:szCs w:val="24"/>
              </w:rPr>
              <w:t>1.700</w:t>
            </w:r>
          </w:p>
        </w:tc>
        <w:tc>
          <w:tcPr>
            <w:tcW w:w="789" w:type="pct"/>
            <w:tcBorders>
              <w:top w:val="nil"/>
              <w:left w:val="nil"/>
              <w:bottom w:val="single" w:sz="4" w:space="0" w:color="auto"/>
              <w:right w:val="single" w:sz="4" w:space="0" w:color="auto"/>
            </w:tcBorders>
            <w:shd w:val="clear" w:color="auto" w:fill="auto"/>
            <w:vAlign w:val="center"/>
            <w:hideMark/>
          </w:tcPr>
          <w:p w14:paraId="3A1A4261" w14:textId="439D1513" w:rsidR="00807E17" w:rsidRPr="00D817C9" w:rsidRDefault="00807E17" w:rsidP="00807E17">
            <w:pPr>
              <w:jc w:val="right"/>
              <w:rPr>
                <w:sz w:val="24"/>
                <w:szCs w:val="24"/>
              </w:rPr>
            </w:pPr>
            <w:r w:rsidRPr="00D817C9">
              <w:rPr>
                <w:sz w:val="24"/>
                <w:szCs w:val="24"/>
              </w:rPr>
              <w:t xml:space="preserve"> 50 </w:t>
            </w:r>
          </w:p>
        </w:tc>
      </w:tr>
      <w:tr w:rsidR="00F72F15" w:rsidRPr="00D817C9" w14:paraId="1F6ED501" w14:textId="77777777" w:rsidTr="00A002CD">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45A4C793" w14:textId="77777777" w:rsidR="00807E17" w:rsidRPr="00D817C9" w:rsidRDefault="00807E17" w:rsidP="00807E17">
            <w:pPr>
              <w:jc w:val="center"/>
              <w:rPr>
                <w:sz w:val="24"/>
                <w:szCs w:val="24"/>
              </w:rPr>
            </w:pPr>
            <w:r w:rsidRPr="00D817C9">
              <w:rPr>
                <w:sz w:val="24"/>
                <w:szCs w:val="24"/>
              </w:rPr>
              <w:t>4</w:t>
            </w:r>
          </w:p>
        </w:tc>
        <w:tc>
          <w:tcPr>
            <w:tcW w:w="2174" w:type="pct"/>
            <w:tcBorders>
              <w:top w:val="nil"/>
              <w:left w:val="nil"/>
              <w:bottom w:val="single" w:sz="4" w:space="0" w:color="auto"/>
              <w:right w:val="single" w:sz="4" w:space="0" w:color="auto"/>
            </w:tcBorders>
            <w:shd w:val="clear" w:color="auto" w:fill="auto"/>
            <w:vAlign w:val="center"/>
            <w:hideMark/>
          </w:tcPr>
          <w:p w14:paraId="5D89220D" w14:textId="77777777" w:rsidR="00807E17" w:rsidRPr="00D817C9" w:rsidRDefault="00807E17" w:rsidP="00807E17">
            <w:pPr>
              <w:rPr>
                <w:sz w:val="24"/>
                <w:szCs w:val="24"/>
              </w:rPr>
            </w:pPr>
            <w:r w:rsidRPr="00D817C9">
              <w:rPr>
                <w:sz w:val="24"/>
                <w:szCs w:val="24"/>
              </w:rPr>
              <w:t>Cống Thái Bình</w:t>
            </w:r>
          </w:p>
        </w:tc>
        <w:tc>
          <w:tcPr>
            <w:tcW w:w="1000" w:type="pct"/>
            <w:tcBorders>
              <w:top w:val="nil"/>
              <w:left w:val="nil"/>
              <w:bottom w:val="single" w:sz="4" w:space="0" w:color="auto"/>
              <w:right w:val="single" w:sz="4" w:space="0" w:color="auto"/>
            </w:tcBorders>
            <w:shd w:val="clear" w:color="auto" w:fill="auto"/>
            <w:vAlign w:val="center"/>
            <w:hideMark/>
          </w:tcPr>
          <w:p w14:paraId="70EC29C8" w14:textId="77777777" w:rsidR="00807E17" w:rsidRPr="00D817C9" w:rsidRDefault="00807E17" w:rsidP="00807E17">
            <w:pPr>
              <w:rPr>
                <w:sz w:val="24"/>
                <w:szCs w:val="24"/>
              </w:rPr>
            </w:pPr>
            <w:r w:rsidRPr="00D817C9">
              <w:rPr>
                <w:sz w:val="24"/>
                <w:szCs w:val="24"/>
              </w:rPr>
              <w:t>Hải Phòng</w:t>
            </w:r>
          </w:p>
        </w:tc>
        <w:tc>
          <w:tcPr>
            <w:tcW w:w="734" w:type="pct"/>
            <w:tcBorders>
              <w:top w:val="nil"/>
              <w:left w:val="nil"/>
              <w:bottom w:val="single" w:sz="4" w:space="0" w:color="auto"/>
              <w:right w:val="single" w:sz="4" w:space="0" w:color="auto"/>
            </w:tcBorders>
            <w:shd w:val="clear" w:color="auto" w:fill="auto"/>
            <w:vAlign w:val="center"/>
            <w:hideMark/>
          </w:tcPr>
          <w:p w14:paraId="2F0BCE6D" w14:textId="77AF9DD5" w:rsidR="00807E17" w:rsidRPr="00D817C9" w:rsidRDefault="00807E17" w:rsidP="00807E17">
            <w:pPr>
              <w:jc w:val="center"/>
              <w:rPr>
                <w:sz w:val="24"/>
                <w:szCs w:val="24"/>
              </w:rPr>
            </w:pPr>
          </w:p>
        </w:tc>
        <w:tc>
          <w:tcPr>
            <w:tcW w:w="789" w:type="pct"/>
            <w:tcBorders>
              <w:top w:val="nil"/>
              <w:left w:val="nil"/>
              <w:bottom w:val="single" w:sz="4" w:space="0" w:color="auto"/>
              <w:right w:val="single" w:sz="4" w:space="0" w:color="auto"/>
            </w:tcBorders>
            <w:shd w:val="clear" w:color="auto" w:fill="auto"/>
            <w:vAlign w:val="center"/>
            <w:hideMark/>
          </w:tcPr>
          <w:p w14:paraId="72FAED4F" w14:textId="51534534" w:rsidR="00807E17" w:rsidRPr="00D817C9" w:rsidRDefault="00807E17" w:rsidP="00807E17">
            <w:pPr>
              <w:jc w:val="right"/>
              <w:rPr>
                <w:sz w:val="24"/>
                <w:szCs w:val="24"/>
              </w:rPr>
            </w:pPr>
            <w:r w:rsidRPr="00D817C9">
              <w:rPr>
                <w:sz w:val="24"/>
                <w:szCs w:val="24"/>
              </w:rPr>
              <w:t xml:space="preserve"> 600 </w:t>
            </w:r>
          </w:p>
        </w:tc>
      </w:tr>
      <w:tr w:rsidR="00F72F15" w:rsidRPr="00D817C9" w14:paraId="04164EC3" w14:textId="77777777" w:rsidTr="00A002CD">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79EE5104" w14:textId="77777777" w:rsidR="00807E17" w:rsidRPr="00D817C9" w:rsidRDefault="00807E17" w:rsidP="00807E17">
            <w:pPr>
              <w:jc w:val="center"/>
              <w:rPr>
                <w:sz w:val="24"/>
                <w:szCs w:val="24"/>
              </w:rPr>
            </w:pPr>
            <w:r w:rsidRPr="00D817C9">
              <w:rPr>
                <w:sz w:val="24"/>
                <w:szCs w:val="24"/>
              </w:rPr>
              <w:t>5</w:t>
            </w:r>
          </w:p>
        </w:tc>
        <w:tc>
          <w:tcPr>
            <w:tcW w:w="2174" w:type="pct"/>
            <w:tcBorders>
              <w:top w:val="nil"/>
              <w:left w:val="nil"/>
              <w:bottom w:val="single" w:sz="4" w:space="0" w:color="auto"/>
              <w:right w:val="single" w:sz="4" w:space="0" w:color="auto"/>
            </w:tcBorders>
            <w:shd w:val="clear" w:color="auto" w:fill="auto"/>
            <w:vAlign w:val="center"/>
            <w:hideMark/>
          </w:tcPr>
          <w:p w14:paraId="46A6F57F" w14:textId="77777777" w:rsidR="00807E17" w:rsidRPr="00D817C9" w:rsidRDefault="00807E17" w:rsidP="00807E17">
            <w:pPr>
              <w:rPr>
                <w:sz w:val="24"/>
                <w:szCs w:val="24"/>
              </w:rPr>
            </w:pPr>
            <w:r w:rsidRPr="00D817C9">
              <w:rPr>
                <w:sz w:val="24"/>
                <w:szCs w:val="24"/>
              </w:rPr>
              <w:t>Cống Sông Mới</w:t>
            </w:r>
          </w:p>
        </w:tc>
        <w:tc>
          <w:tcPr>
            <w:tcW w:w="1000" w:type="pct"/>
            <w:tcBorders>
              <w:top w:val="nil"/>
              <w:left w:val="nil"/>
              <w:bottom w:val="single" w:sz="4" w:space="0" w:color="auto"/>
              <w:right w:val="single" w:sz="4" w:space="0" w:color="auto"/>
            </w:tcBorders>
            <w:shd w:val="clear" w:color="auto" w:fill="auto"/>
            <w:vAlign w:val="center"/>
            <w:hideMark/>
          </w:tcPr>
          <w:p w14:paraId="0E24EA79" w14:textId="77777777" w:rsidR="00807E17" w:rsidRPr="00D817C9" w:rsidRDefault="00807E17" w:rsidP="00807E17">
            <w:pPr>
              <w:rPr>
                <w:sz w:val="24"/>
                <w:szCs w:val="24"/>
              </w:rPr>
            </w:pPr>
            <w:r w:rsidRPr="00D817C9">
              <w:rPr>
                <w:sz w:val="24"/>
                <w:szCs w:val="24"/>
              </w:rPr>
              <w:t>Hải Phòng</w:t>
            </w:r>
          </w:p>
        </w:tc>
        <w:tc>
          <w:tcPr>
            <w:tcW w:w="734" w:type="pct"/>
            <w:tcBorders>
              <w:top w:val="nil"/>
              <w:left w:val="nil"/>
              <w:bottom w:val="single" w:sz="4" w:space="0" w:color="auto"/>
              <w:right w:val="single" w:sz="4" w:space="0" w:color="auto"/>
            </w:tcBorders>
            <w:shd w:val="clear" w:color="auto" w:fill="auto"/>
            <w:vAlign w:val="center"/>
            <w:hideMark/>
          </w:tcPr>
          <w:p w14:paraId="3943D58F" w14:textId="70C7FD2C" w:rsidR="00807E17" w:rsidRPr="00D817C9" w:rsidRDefault="00807E17" w:rsidP="00807E17">
            <w:pPr>
              <w:jc w:val="center"/>
              <w:rPr>
                <w:sz w:val="24"/>
                <w:szCs w:val="24"/>
              </w:rPr>
            </w:pPr>
          </w:p>
        </w:tc>
        <w:tc>
          <w:tcPr>
            <w:tcW w:w="789" w:type="pct"/>
            <w:tcBorders>
              <w:top w:val="nil"/>
              <w:left w:val="nil"/>
              <w:bottom w:val="single" w:sz="4" w:space="0" w:color="auto"/>
              <w:right w:val="single" w:sz="4" w:space="0" w:color="auto"/>
            </w:tcBorders>
            <w:shd w:val="clear" w:color="auto" w:fill="auto"/>
            <w:vAlign w:val="center"/>
            <w:hideMark/>
          </w:tcPr>
          <w:p w14:paraId="7A64B23A" w14:textId="44A0698F" w:rsidR="00807E17" w:rsidRPr="00D817C9" w:rsidRDefault="00807E17" w:rsidP="00807E17">
            <w:pPr>
              <w:jc w:val="right"/>
              <w:rPr>
                <w:sz w:val="24"/>
                <w:szCs w:val="24"/>
              </w:rPr>
            </w:pPr>
            <w:r w:rsidRPr="00D817C9">
              <w:rPr>
                <w:sz w:val="24"/>
                <w:szCs w:val="24"/>
              </w:rPr>
              <w:t xml:space="preserve"> 600 </w:t>
            </w:r>
          </w:p>
        </w:tc>
      </w:tr>
      <w:tr w:rsidR="00F72F15" w:rsidRPr="00D817C9" w14:paraId="24FF784A" w14:textId="77777777" w:rsidTr="00A002CD">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66D853B2" w14:textId="77777777" w:rsidR="00807E17" w:rsidRPr="00D817C9" w:rsidRDefault="00807E17" w:rsidP="00807E17">
            <w:pPr>
              <w:jc w:val="center"/>
              <w:rPr>
                <w:b/>
                <w:bCs/>
                <w:sz w:val="24"/>
                <w:szCs w:val="24"/>
              </w:rPr>
            </w:pPr>
            <w:r w:rsidRPr="00D817C9">
              <w:rPr>
                <w:b/>
                <w:bCs/>
                <w:sz w:val="24"/>
                <w:szCs w:val="24"/>
              </w:rPr>
              <w:t>I.3</w:t>
            </w:r>
          </w:p>
        </w:tc>
        <w:tc>
          <w:tcPr>
            <w:tcW w:w="2174" w:type="pct"/>
            <w:tcBorders>
              <w:top w:val="nil"/>
              <w:left w:val="nil"/>
              <w:bottom w:val="single" w:sz="4" w:space="0" w:color="auto"/>
              <w:right w:val="single" w:sz="4" w:space="0" w:color="auto"/>
            </w:tcBorders>
            <w:shd w:val="clear" w:color="auto" w:fill="auto"/>
            <w:vAlign w:val="center"/>
            <w:hideMark/>
          </w:tcPr>
          <w:p w14:paraId="140FD119" w14:textId="6E6027B0" w:rsidR="00807E17" w:rsidRPr="00D817C9" w:rsidRDefault="00807E17" w:rsidP="00807E17">
            <w:pPr>
              <w:rPr>
                <w:b/>
                <w:bCs/>
                <w:sz w:val="24"/>
                <w:szCs w:val="24"/>
              </w:rPr>
            </w:pPr>
            <w:bookmarkStart w:id="379" w:name="RANGE!B13"/>
            <w:r w:rsidRPr="00D817C9">
              <w:rPr>
                <w:b/>
                <w:bCs/>
                <w:sz w:val="24"/>
                <w:szCs w:val="24"/>
              </w:rPr>
              <w:t>Cải tạo, nâng cấp các hệ thống thủy lợi</w:t>
            </w:r>
            <w:bookmarkEnd w:id="379"/>
            <w:r w:rsidRPr="00D817C9">
              <w:rPr>
                <w:b/>
                <w:bCs/>
                <w:sz w:val="24"/>
                <w:szCs w:val="24"/>
              </w:rPr>
              <w:t xml:space="preserve"> vùng </w:t>
            </w:r>
            <w:r w:rsidR="00F12D49" w:rsidRPr="00D817C9">
              <w:rPr>
                <w:b/>
                <w:bCs/>
                <w:sz w:val="24"/>
                <w:szCs w:val="24"/>
              </w:rPr>
              <w:t>ĐBBB</w:t>
            </w:r>
            <w:r w:rsidRPr="00D817C9">
              <w:rPr>
                <w:b/>
                <w:bCs/>
                <w:sz w:val="24"/>
                <w:szCs w:val="24"/>
              </w:rPr>
              <w:t xml:space="preserve"> GĐ2</w:t>
            </w:r>
          </w:p>
        </w:tc>
        <w:tc>
          <w:tcPr>
            <w:tcW w:w="1000" w:type="pct"/>
            <w:tcBorders>
              <w:top w:val="nil"/>
              <w:left w:val="nil"/>
              <w:bottom w:val="single" w:sz="4" w:space="0" w:color="auto"/>
              <w:right w:val="single" w:sz="4" w:space="0" w:color="auto"/>
            </w:tcBorders>
            <w:shd w:val="clear" w:color="auto" w:fill="auto"/>
            <w:vAlign w:val="center"/>
            <w:hideMark/>
          </w:tcPr>
          <w:p w14:paraId="3DD5621B" w14:textId="68BB00C1" w:rsidR="00807E17" w:rsidRPr="00D817C9" w:rsidRDefault="00807E17" w:rsidP="00807E17">
            <w:pPr>
              <w:rPr>
                <w:b/>
                <w:bCs/>
                <w:sz w:val="24"/>
                <w:szCs w:val="24"/>
              </w:rPr>
            </w:pPr>
            <w:r w:rsidRPr="00D817C9">
              <w:rPr>
                <w:b/>
                <w:bCs/>
                <w:sz w:val="24"/>
                <w:szCs w:val="24"/>
              </w:rPr>
              <w:t>Các tỉnh ĐBBB</w:t>
            </w:r>
          </w:p>
        </w:tc>
        <w:tc>
          <w:tcPr>
            <w:tcW w:w="734" w:type="pct"/>
            <w:tcBorders>
              <w:top w:val="nil"/>
              <w:left w:val="nil"/>
              <w:bottom w:val="single" w:sz="4" w:space="0" w:color="auto"/>
              <w:right w:val="single" w:sz="4" w:space="0" w:color="auto"/>
            </w:tcBorders>
            <w:shd w:val="clear" w:color="auto" w:fill="auto"/>
            <w:vAlign w:val="center"/>
            <w:hideMark/>
          </w:tcPr>
          <w:p w14:paraId="3E217E39" w14:textId="27F8604C" w:rsidR="00807E17" w:rsidRPr="00D817C9" w:rsidRDefault="00807E17" w:rsidP="00807E17">
            <w:pPr>
              <w:jc w:val="center"/>
              <w:rPr>
                <w:b/>
                <w:bCs/>
                <w:sz w:val="24"/>
                <w:szCs w:val="24"/>
              </w:rPr>
            </w:pPr>
          </w:p>
        </w:tc>
        <w:tc>
          <w:tcPr>
            <w:tcW w:w="789" w:type="pct"/>
            <w:tcBorders>
              <w:top w:val="nil"/>
              <w:left w:val="nil"/>
              <w:bottom w:val="single" w:sz="4" w:space="0" w:color="auto"/>
              <w:right w:val="single" w:sz="4" w:space="0" w:color="auto"/>
            </w:tcBorders>
            <w:shd w:val="clear" w:color="auto" w:fill="auto"/>
            <w:vAlign w:val="center"/>
            <w:hideMark/>
          </w:tcPr>
          <w:p w14:paraId="25F43770" w14:textId="7A75F2E1" w:rsidR="00807E17" w:rsidRPr="00D817C9" w:rsidRDefault="00807E17" w:rsidP="00807E17">
            <w:pPr>
              <w:jc w:val="right"/>
              <w:rPr>
                <w:b/>
                <w:bCs/>
                <w:sz w:val="24"/>
                <w:szCs w:val="24"/>
              </w:rPr>
            </w:pPr>
            <w:r w:rsidRPr="00D817C9">
              <w:rPr>
                <w:b/>
                <w:bCs/>
                <w:sz w:val="24"/>
                <w:szCs w:val="24"/>
              </w:rPr>
              <w:t xml:space="preserve"> 6.600 </w:t>
            </w:r>
          </w:p>
        </w:tc>
      </w:tr>
      <w:tr w:rsidR="00F72F15" w:rsidRPr="00D817C9" w14:paraId="70A10DBC" w14:textId="77777777" w:rsidTr="00A002CD">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77B675FD" w14:textId="77777777" w:rsidR="00807E17" w:rsidRPr="00D817C9" w:rsidRDefault="00807E17" w:rsidP="00807E17">
            <w:pPr>
              <w:jc w:val="center"/>
              <w:rPr>
                <w:sz w:val="24"/>
                <w:szCs w:val="24"/>
              </w:rPr>
            </w:pPr>
            <w:r w:rsidRPr="00D817C9">
              <w:rPr>
                <w:sz w:val="24"/>
                <w:szCs w:val="24"/>
              </w:rPr>
              <w:t>1</w:t>
            </w:r>
          </w:p>
        </w:tc>
        <w:tc>
          <w:tcPr>
            <w:tcW w:w="2174" w:type="pct"/>
            <w:tcBorders>
              <w:top w:val="nil"/>
              <w:left w:val="nil"/>
              <w:bottom w:val="single" w:sz="4" w:space="0" w:color="auto"/>
              <w:right w:val="single" w:sz="4" w:space="0" w:color="auto"/>
            </w:tcBorders>
            <w:shd w:val="clear" w:color="auto" w:fill="auto"/>
            <w:vAlign w:val="center"/>
            <w:hideMark/>
          </w:tcPr>
          <w:p w14:paraId="2DD95336" w14:textId="77777777" w:rsidR="00807E17" w:rsidRPr="00D817C9" w:rsidRDefault="00807E17" w:rsidP="00807E17">
            <w:pPr>
              <w:rPr>
                <w:sz w:val="24"/>
                <w:szCs w:val="24"/>
              </w:rPr>
            </w:pPr>
            <w:r w:rsidRPr="00D817C9">
              <w:rPr>
                <w:sz w:val="24"/>
                <w:szCs w:val="24"/>
              </w:rPr>
              <w:t>Hoàn chỉnh hệ thống thủy nông An Kim Hải</w:t>
            </w:r>
          </w:p>
        </w:tc>
        <w:tc>
          <w:tcPr>
            <w:tcW w:w="1000" w:type="pct"/>
            <w:tcBorders>
              <w:top w:val="nil"/>
              <w:left w:val="nil"/>
              <w:bottom w:val="single" w:sz="4" w:space="0" w:color="auto"/>
              <w:right w:val="single" w:sz="4" w:space="0" w:color="auto"/>
            </w:tcBorders>
            <w:shd w:val="clear" w:color="auto" w:fill="auto"/>
            <w:vAlign w:val="center"/>
            <w:hideMark/>
          </w:tcPr>
          <w:p w14:paraId="055A1277" w14:textId="77777777" w:rsidR="00807E17" w:rsidRPr="00D817C9" w:rsidRDefault="00807E17" w:rsidP="00807E17">
            <w:pPr>
              <w:rPr>
                <w:sz w:val="24"/>
                <w:szCs w:val="24"/>
              </w:rPr>
            </w:pPr>
            <w:r w:rsidRPr="00D817C9">
              <w:rPr>
                <w:sz w:val="24"/>
                <w:szCs w:val="24"/>
              </w:rPr>
              <w:t>Hải Phòng</w:t>
            </w:r>
          </w:p>
        </w:tc>
        <w:tc>
          <w:tcPr>
            <w:tcW w:w="734" w:type="pct"/>
            <w:tcBorders>
              <w:top w:val="nil"/>
              <w:left w:val="nil"/>
              <w:bottom w:val="single" w:sz="4" w:space="0" w:color="auto"/>
              <w:right w:val="single" w:sz="4" w:space="0" w:color="auto"/>
            </w:tcBorders>
            <w:shd w:val="clear" w:color="auto" w:fill="auto"/>
            <w:vAlign w:val="center"/>
            <w:hideMark/>
          </w:tcPr>
          <w:p w14:paraId="6B831C85" w14:textId="499D509D" w:rsidR="00807E17" w:rsidRPr="00D817C9" w:rsidRDefault="00807E17" w:rsidP="00FC2F35">
            <w:pPr>
              <w:jc w:val="right"/>
              <w:rPr>
                <w:sz w:val="24"/>
                <w:szCs w:val="24"/>
              </w:rPr>
            </w:pPr>
            <w:r w:rsidRPr="00D817C9">
              <w:rPr>
                <w:sz w:val="24"/>
                <w:szCs w:val="24"/>
              </w:rPr>
              <w:t>4.423</w:t>
            </w:r>
          </w:p>
        </w:tc>
        <w:tc>
          <w:tcPr>
            <w:tcW w:w="789" w:type="pct"/>
            <w:tcBorders>
              <w:top w:val="nil"/>
              <w:left w:val="nil"/>
              <w:bottom w:val="single" w:sz="4" w:space="0" w:color="auto"/>
              <w:right w:val="single" w:sz="4" w:space="0" w:color="auto"/>
            </w:tcBorders>
            <w:shd w:val="clear" w:color="auto" w:fill="auto"/>
            <w:vAlign w:val="center"/>
            <w:hideMark/>
          </w:tcPr>
          <w:p w14:paraId="1FEA0A7D" w14:textId="3988E4F3" w:rsidR="00807E17" w:rsidRPr="00D817C9" w:rsidRDefault="00807E17" w:rsidP="00807E17">
            <w:pPr>
              <w:jc w:val="right"/>
              <w:rPr>
                <w:sz w:val="24"/>
                <w:szCs w:val="24"/>
              </w:rPr>
            </w:pPr>
            <w:r w:rsidRPr="00D817C9">
              <w:rPr>
                <w:sz w:val="24"/>
                <w:szCs w:val="24"/>
              </w:rPr>
              <w:t xml:space="preserve"> 500 </w:t>
            </w:r>
          </w:p>
        </w:tc>
      </w:tr>
      <w:tr w:rsidR="00F72F15" w:rsidRPr="00D817C9" w14:paraId="0519E822" w14:textId="77777777" w:rsidTr="00A002CD">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6D98EB91" w14:textId="77777777" w:rsidR="00807E17" w:rsidRPr="00D817C9" w:rsidRDefault="00807E17" w:rsidP="00807E17">
            <w:pPr>
              <w:jc w:val="center"/>
              <w:rPr>
                <w:sz w:val="24"/>
                <w:szCs w:val="24"/>
              </w:rPr>
            </w:pPr>
            <w:r w:rsidRPr="00D817C9">
              <w:rPr>
                <w:sz w:val="24"/>
                <w:szCs w:val="24"/>
              </w:rPr>
              <w:t>2</w:t>
            </w:r>
          </w:p>
        </w:tc>
        <w:tc>
          <w:tcPr>
            <w:tcW w:w="2174" w:type="pct"/>
            <w:tcBorders>
              <w:top w:val="nil"/>
              <w:left w:val="nil"/>
              <w:bottom w:val="single" w:sz="4" w:space="0" w:color="auto"/>
              <w:right w:val="single" w:sz="4" w:space="0" w:color="auto"/>
            </w:tcBorders>
            <w:shd w:val="clear" w:color="auto" w:fill="auto"/>
            <w:vAlign w:val="center"/>
            <w:hideMark/>
          </w:tcPr>
          <w:p w14:paraId="1E9206B3" w14:textId="77777777" w:rsidR="00807E17" w:rsidRPr="00D817C9" w:rsidRDefault="00807E17" w:rsidP="00807E17">
            <w:pPr>
              <w:rPr>
                <w:sz w:val="24"/>
                <w:szCs w:val="24"/>
              </w:rPr>
            </w:pPr>
            <w:r w:rsidRPr="00D817C9">
              <w:rPr>
                <w:sz w:val="24"/>
                <w:szCs w:val="24"/>
              </w:rPr>
              <w:t>Hoàn chỉnh hệ thống thủy nông Vĩnh Bảo</w:t>
            </w:r>
          </w:p>
        </w:tc>
        <w:tc>
          <w:tcPr>
            <w:tcW w:w="1000" w:type="pct"/>
            <w:tcBorders>
              <w:top w:val="nil"/>
              <w:left w:val="nil"/>
              <w:bottom w:val="single" w:sz="4" w:space="0" w:color="auto"/>
              <w:right w:val="single" w:sz="4" w:space="0" w:color="auto"/>
            </w:tcBorders>
            <w:shd w:val="clear" w:color="auto" w:fill="auto"/>
            <w:vAlign w:val="center"/>
            <w:hideMark/>
          </w:tcPr>
          <w:p w14:paraId="6317BF97" w14:textId="77777777" w:rsidR="00807E17" w:rsidRPr="00D817C9" w:rsidRDefault="00807E17" w:rsidP="00807E17">
            <w:pPr>
              <w:rPr>
                <w:sz w:val="24"/>
                <w:szCs w:val="24"/>
              </w:rPr>
            </w:pPr>
            <w:r w:rsidRPr="00D817C9">
              <w:rPr>
                <w:sz w:val="24"/>
                <w:szCs w:val="24"/>
              </w:rPr>
              <w:t>Hải Phòng</w:t>
            </w:r>
          </w:p>
        </w:tc>
        <w:tc>
          <w:tcPr>
            <w:tcW w:w="734" w:type="pct"/>
            <w:tcBorders>
              <w:top w:val="nil"/>
              <w:left w:val="nil"/>
              <w:bottom w:val="single" w:sz="4" w:space="0" w:color="auto"/>
              <w:right w:val="single" w:sz="4" w:space="0" w:color="auto"/>
            </w:tcBorders>
            <w:shd w:val="clear" w:color="auto" w:fill="auto"/>
            <w:vAlign w:val="center"/>
            <w:hideMark/>
          </w:tcPr>
          <w:p w14:paraId="211DF766" w14:textId="77777777" w:rsidR="00807E17" w:rsidRPr="00D817C9" w:rsidRDefault="00807E17" w:rsidP="00FC2F35">
            <w:pPr>
              <w:jc w:val="right"/>
              <w:rPr>
                <w:sz w:val="24"/>
                <w:szCs w:val="24"/>
              </w:rPr>
            </w:pPr>
            <w:r w:rsidRPr="00D817C9">
              <w:rPr>
                <w:sz w:val="24"/>
                <w:szCs w:val="24"/>
              </w:rPr>
              <w:t> </w:t>
            </w:r>
          </w:p>
        </w:tc>
        <w:tc>
          <w:tcPr>
            <w:tcW w:w="789" w:type="pct"/>
            <w:tcBorders>
              <w:top w:val="nil"/>
              <w:left w:val="nil"/>
              <w:bottom w:val="single" w:sz="4" w:space="0" w:color="auto"/>
              <w:right w:val="single" w:sz="4" w:space="0" w:color="auto"/>
            </w:tcBorders>
            <w:shd w:val="clear" w:color="auto" w:fill="auto"/>
            <w:vAlign w:val="center"/>
            <w:hideMark/>
          </w:tcPr>
          <w:p w14:paraId="15A8BAFB" w14:textId="52F7CA40" w:rsidR="00807E17" w:rsidRPr="00D817C9" w:rsidRDefault="00807E17" w:rsidP="00807E17">
            <w:pPr>
              <w:jc w:val="right"/>
              <w:rPr>
                <w:sz w:val="24"/>
                <w:szCs w:val="24"/>
              </w:rPr>
            </w:pPr>
            <w:r w:rsidRPr="00D817C9">
              <w:rPr>
                <w:sz w:val="24"/>
                <w:szCs w:val="24"/>
              </w:rPr>
              <w:t xml:space="preserve"> 500 </w:t>
            </w:r>
          </w:p>
        </w:tc>
      </w:tr>
      <w:tr w:rsidR="00F72F15" w:rsidRPr="00D817C9" w14:paraId="3A3B4607" w14:textId="77777777" w:rsidTr="00A002CD">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4DEB15A0" w14:textId="77777777" w:rsidR="00807E17" w:rsidRPr="00D817C9" w:rsidRDefault="00807E17" w:rsidP="00807E17">
            <w:pPr>
              <w:jc w:val="center"/>
              <w:rPr>
                <w:sz w:val="24"/>
                <w:szCs w:val="24"/>
              </w:rPr>
            </w:pPr>
            <w:r w:rsidRPr="00D817C9">
              <w:rPr>
                <w:sz w:val="24"/>
                <w:szCs w:val="24"/>
              </w:rPr>
              <w:t>3</w:t>
            </w:r>
          </w:p>
        </w:tc>
        <w:tc>
          <w:tcPr>
            <w:tcW w:w="2174" w:type="pct"/>
            <w:tcBorders>
              <w:top w:val="nil"/>
              <w:left w:val="nil"/>
              <w:bottom w:val="single" w:sz="4" w:space="0" w:color="auto"/>
              <w:right w:val="single" w:sz="4" w:space="0" w:color="auto"/>
            </w:tcBorders>
            <w:shd w:val="clear" w:color="auto" w:fill="auto"/>
            <w:vAlign w:val="center"/>
            <w:hideMark/>
          </w:tcPr>
          <w:p w14:paraId="4EA97A95" w14:textId="77777777" w:rsidR="00807E17" w:rsidRPr="00D817C9" w:rsidRDefault="00807E17" w:rsidP="00807E17">
            <w:pPr>
              <w:rPr>
                <w:sz w:val="24"/>
                <w:szCs w:val="24"/>
              </w:rPr>
            </w:pPr>
            <w:r w:rsidRPr="00D817C9">
              <w:rPr>
                <w:sz w:val="24"/>
                <w:szCs w:val="24"/>
              </w:rPr>
              <w:t>Hoàn chỉnh hệ thống thủy nông Thủy Nguyên</w:t>
            </w:r>
          </w:p>
        </w:tc>
        <w:tc>
          <w:tcPr>
            <w:tcW w:w="1000" w:type="pct"/>
            <w:tcBorders>
              <w:top w:val="nil"/>
              <w:left w:val="nil"/>
              <w:bottom w:val="single" w:sz="4" w:space="0" w:color="auto"/>
              <w:right w:val="single" w:sz="4" w:space="0" w:color="auto"/>
            </w:tcBorders>
            <w:shd w:val="clear" w:color="auto" w:fill="auto"/>
            <w:vAlign w:val="center"/>
            <w:hideMark/>
          </w:tcPr>
          <w:p w14:paraId="56D08FB4" w14:textId="77777777" w:rsidR="00807E17" w:rsidRPr="00D817C9" w:rsidRDefault="00807E17" w:rsidP="00807E17">
            <w:pPr>
              <w:rPr>
                <w:sz w:val="24"/>
                <w:szCs w:val="24"/>
              </w:rPr>
            </w:pPr>
            <w:r w:rsidRPr="00D817C9">
              <w:rPr>
                <w:sz w:val="24"/>
                <w:szCs w:val="24"/>
              </w:rPr>
              <w:t>Hải Phòng</w:t>
            </w:r>
          </w:p>
        </w:tc>
        <w:tc>
          <w:tcPr>
            <w:tcW w:w="734" w:type="pct"/>
            <w:tcBorders>
              <w:top w:val="nil"/>
              <w:left w:val="nil"/>
              <w:bottom w:val="single" w:sz="4" w:space="0" w:color="auto"/>
              <w:right w:val="single" w:sz="4" w:space="0" w:color="auto"/>
            </w:tcBorders>
            <w:shd w:val="clear" w:color="auto" w:fill="auto"/>
            <w:vAlign w:val="center"/>
            <w:hideMark/>
          </w:tcPr>
          <w:p w14:paraId="1A25C39C" w14:textId="3B3D206B" w:rsidR="00807E17" w:rsidRPr="00D817C9" w:rsidRDefault="00807E17" w:rsidP="00FC2F35">
            <w:pPr>
              <w:jc w:val="right"/>
              <w:rPr>
                <w:sz w:val="24"/>
                <w:szCs w:val="24"/>
              </w:rPr>
            </w:pPr>
            <w:r w:rsidRPr="00D817C9">
              <w:rPr>
                <w:sz w:val="24"/>
                <w:szCs w:val="24"/>
              </w:rPr>
              <w:t>6.291</w:t>
            </w:r>
          </w:p>
        </w:tc>
        <w:tc>
          <w:tcPr>
            <w:tcW w:w="789" w:type="pct"/>
            <w:tcBorders>
              <w:top w:val="nil"/>
              <w:left w:val="nil"/>
              <w:bottom w:val="single" w:sz="4" w:space="0" w:color="auto"/>
              <w:right w:val="single" w:sz="4" w:space="0" w:color="auto"/>
            </w:tcBorders>
            <w:shd w:val="clear" w:color="auto" w:fill="auto"/>
            <w:vAlign w:val="center"/>
            <w:hideMark/>
          </w:tcPr>
          <w:p w14:paraId="35CDFBA2" w14:textId="3B7750A3" w:rsidR="00807E17" w:rsidRPr="00D817C9" w:rsidRDefault="00807E17" w:rsidP="00807E17">
            <w:pPr>
              <w:jc w:val="right"/>
              <w:rPr>
                <w:sz w:val="24"/>
                <w:szCs w:val="24"/>
              </w:rPr>
            </w:pPr>
            <w:r w:rsidRPr="00D817C9">
              <w:rPr>
                <w:sz w:val="24"/>
                <w:szCs w:val="24"/>
              </w:rPr>
              <w:t xml:space="preserve"> 600 </w:t>
            </w:r>
          </w:p>
        </w:tc>
      </w:tr>
      <w:tr w:rsidR="00F72F15" w:rsidRPr="00D817C9" w14:paraId="79DDCC9A" w14:textId="77777777" w:rsidTr="00A002CD">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0EFA3BA9" w14:textId="77777777" w:rsidR="00807E17" w:rsidRPr="00D817C9" w:rsidRDefault="00807E17" w:rsidP="00807E17">
            <w:pPr>
              <w:jc w:val="center"/>
              <w:rPr>
                <w:sz w:val="24"/>
                <w:szCs w:val="24"/>
              </w:rPr>
            </w:pPr>
            <w:r w:rsidRPr="00D817C9">
              <w:rPr>
                <w:sz w:val="24"/>
                <w:szCs w:val="24"/>
              </w:rPr>
              <w:t>4</w:t>
            </w:r>
          </w:p>
        </w:tc>
        <w:tc>
          <w:tcPr>
            <w:tcW w:w="2174" w:type="pct"/>
            <w:tcBorders>
              <w:top w:val="nil"/>
              <w:left w:val="nil"/>
              <w:bottom w:val="single" w:sz="4" w:space="0" w:color="auto"/>
              <w:right w:val="single" w:sz="4" w:space="0" w:color="auto"/>
            </w:tcBorders>
            <w:shd w:val="clear" w:color="auto" w:fill="auto"/>
            <w:vAlign w:val="center"/>
            <w:hideMark/>
          </w:tcPr>
          <w:p w14:paraId="30CF6FF4" w14:textId="77777777" w:rsidR="00807E17" w:rsidRPr="00D817C9" w:rsidRDefault="00807E17" w:rsidP="00807E17">
            <w:pPr>
              <w:rPr>
                <w:sz w:val="24"/>
                <w:szCs w:val="24"/>
              </w:rPr>
            </w:pPr>
            <w:r w:rsidRPr="00D817C9">
              <w:rPr>
                <w:sz w:val="24"/>
                <w:szCs w:val="24"/>
              </w:rPr>
              <w:t>Hoàn chỉnh hệ thống thủy nông Tiên Lãng</w:t>
            </w:r>
          </w:p>
        </w:tc>
        <w:tc>
          <w:tcPr>
            <w:tcW w:w="1000" w:type="pct"/>
            <w:tcBorders>
              <w:top w:val="nil"/>
              <w:left w:val="nil"/>
              <w:bottom w:val="single" w:sz="4" w:space="0" w:color="auto"/>
              <w:right w:val="single" w:sz="4" w:space="0" w:color="auto"/>
            </w:tcBorders>
            <w:shd w:val="clear" w:color="auto" w:fill="auto"/>
            <w:vAlign w:val="center"/>
            <w:hideMark/>
          </w:tcPr>
          <w:p w14:paraId="2106A7E7" w14:textId="77777777" w:rsidR="00807E17" w:rsidRPr="00D817C9" w:rsidRDefault="00807E17" w:rsidP="00807E17">
            <w:pPr>
              <w:rPr>
                <w:sz w:val="24"/>
                <w:szCs w:val="24"/>
              </w:rPr>
            </w:pPr>
            <w:r w:rsidRPr="00D817C9">
              <w:rPr>
                <w:sz w:val="24"/>
                <w:szCs w:val="24"/>
              </w:rPr>
              <w:t>Hải Phòng</w:t>
            </w:r>
          </w:p>
        </w:tc>
        <w:tc>
          <w:tcPr>
            <w:tcW w:w="734" w:type="pct"/>
            <w:tcBorders>
              <w:top w:val="nil"/>
              <w:left w:val="nil"/>
              <w:bottom w:val="single" w:sz="4" w:space="0" w:color="auto"/>
              <w:right w:val="single" w:sz="4" w:space="0" w:color="auto"/>
            </w:tcBorders>
            <w:shd w:val="clear" w:color="auto" w:fill="auto"/>
            <w:vAlign w:val="center"/>
            <w:hideMark/>
          </w:tcPr>
          <w:p w14:paraId="17640E9B" w14:textId="3311876F" w:rsidR="00807E17" w:rsidRPr="00D817C9" w:rsidRDefault="00807E17" w:rsidP="00FC2F35">
            <w:pPr>
              <w:jc w:val="right"/>
              <w:rPr>
                <w:sz w:val="24"/>
                <w:szCs w:val="24"/>
              </w:rPr>
            </w:pPr>
            <w:r w:rsidRPr="00D817C9">
              <w:rPr>
                <w:sz w:val="24"/>
                <w:szCs w:val="24"/>
              </w:rPr>
              <w:t>7.337</w:t>
            </w:r>
          </w:p>
        </w:tc>
        <w:tc>
          <w:tcPr>
            <w:tcW w:w="789" w:type="pct"/>
            <w:tcBorders>
              <w:top w:val="nil"/>
              <w:left w:val="nil"/>
              <w:bottom w:val="single" w:sz="4" w:space="0" w:color="auto"/>
              <w:right w:val="single" w:sz="4" w:space="0" w:color="auto"/>
            </w:tcBorders>
            <w:shd w:val="clear" w:color="auto" w:fill="auto"/>
            <w:vAlign w:val="center"/>
            <w:hideMark/>
          </w:tcPr>
          <w:p w14:paraId="749100EF" w14:textId="5990B916" w:rsidR="00807E17" w:rsidRPr="00D817C9" w:rsidRDefault="00807E17" w:rsidP="00807E17">
            <w:pPr>
              <w:jc w:val="right"/>
              <w:rPr>
                <w:sz w:val="24"/>
                <w:szCs w:val="24"/>
              </w:rPr>
            </w:pPr>
            <w:r w:rsidRPr="00D817C9">
              <w:rPr>
                <w:sz w:val="24"/>
                <w:szCs w:val="24"/>
              </w:rPr>
              <w:t xml:space="preserve"> 500 </w:t>
            </w:r>
          </w:p>
        </w:tc>
      </w:tr>
      <w:tr w:rsidR="00F72F15" w:rsidRPr="00D817C9" w14:paraId="7E5A83F7" w14:textId="77777777" w:rsidTr="00A002CD">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4CFF32D8" w14:textId="77777777" w:rsidR="00807E17" w:rsidRPr="00D817C9" w:rsidRDefault="00807E17" w:rsidP="00807E17">
            <w:pPr>
              <w:jc w:val="center"/>
              <w:rPr>
                <w:sz w:val="24"/>
                <w:szCs w:val="24"/>
              </w:rPr>
            </w:pPr>
            <w:r w:rsidRPr="00D817C9">
              <w:rPr>
                <w:sz w:val="24"/>
                <w:szCs w:val="24"/>
              </w:rPr>
              <w:t>5</w:t>
            </w:r>
          </w:p>
        </w:tc>
        <w:tc>
          <w:tcPr>
            <w:tcW w:w="2174" w:type="pct"/>
            <w:tcBorders>
              <w:top w:val="nil"/>
              <w:left w:val="nil"/>
              <w:bottom w:val="single" w:sz="4" w:space="0" w:color="auto"/>
              <w:right w:val="single" w:sz="4" w:space="0" w:color="auto"/>
            </w:tcBorders>
            <w:shd w:val="clear" w:color="auto" w:fill="auto"/>
            <w:vAlign w:val="center"/>
            <w:hideMark/>
          </w:tcPr>
          <w:p w14:paraId="754E6EE5" w14:textId="17248949" w:rsidR="00807E17" w:rsidRPr="00D817C9" w:rsidRDefault="00807E17" w:rsidP="00807E17">
            <w:pPr>
              <w:rPr>
                <w:sz w:val="24"/>
                <w:szCs w:val="24"/>
              </w:rPr>
            </w:pPr>
            <w:r w:rsidRPr="00D817C9">
              <w:rPr>
                <w:sz w:val="24"/>
                <w:szCs w:val="24"/>
              </w:rPr>
              <w:t>Cải tạo, nâng cấp hệ thống thủy nông Cà Lồ - Bắc Đuống</w:t>
            </w:r>
          </w:p>
        </w:tc>
        <w:tc>
          <w:tcPr>
            <w:tcW w:w="1000" w:type="pct"/>
            <w:tcBorders>
              <w:top w:val="nil"/>
              <w:left w:val="nil"/>
              <w:bottom w:val="single" w:sz="4" w:space="0" w:color="auto"/>
              <w:right w:val="single" w:sz="4" w:space="0" w:color="auto"/>
            </w:tcBorders>
            <w:shd w:val="clear" w:color="auto" w:fill="auto"/>
            <w:vAlign w:val="center"/>
            <w:hideMark/>
          </w:tcPr>
          <w:p w14:paraId="5D012CA5" w14:textId="77777777" w:rsidR="00807E17" w:rsidRPr="00D817C9" w:rsidRDefault="00807E17" w:rsidP="00807E17">
            <w:pPr>
              <w:rPr>
                <w:sz w:val="24"/>
                <w:szCs w:val="24"/>
              </w:rPr>
            </w:pPr>
            <w:r w:rsidRPr="00D817C9">
              <w:rPr>
                <w:sz w:val="24"/>
                <w:szCs w:val="24"/>
              </w:rPr>
              <w:t>Bắc Ninh, Hà Nội</w:t>
            </w:r>
          </w:p>
        </w:tc>
        <w:tc>
          <w:tcPr>
            <w:tcW w:w="734" w:type="pct"/>
            <w:tcBorders>
              <w:top w:val="nil"/>
              <w:left w:val="nil"/>
              <w:bottom w:val="single" w:sz="4" w:space="0" w:color="auto"/>
              <w:right w:val="single" w:sz="4" w:space="0" w:color="auto"/>
            </w:tcBorders>
            <w:shd w:val="clear" w:color="auto" w:fill="auto"/>
            <w:vAlign w:val="center"/>
            <w:hideMark/>
          </w:tcPr>
          <w:p w14:paraId="111A8DB0" w14:textId="580E4266" w:rsidR="00807E17" w:rsidRPr="00D817C9" w:rsidRDefault="00807E17" w:rsidP="00807E17">
            <w:pPr>
              <w:jc w:val="right"/>
              <w:rPr>
                <w:sz w:val="24"/>
                <w:szCs w:val="24"/>
              </w:rPr>
            </w:pPr>
            <w:r w:rsidRPr="00D817C9">
              <w:rPr>
                <w:sz w:val="24"/>
                <w:szCs w:val="24"/>
              </w:rPr>
              <w:t>17.300</w:t>
            </w:r>
          </w:p>
        </w:tc>
        <w:tc>
          <w:tcPr>
            <w:tcW w:w="789" w:type="pct"/>
            <w:tcBorders>
              <w:top w:val="nil"/>
              <w:left w:val="nil"/>
              <w:bottom w:val="single" w:sz="4" w:space="0" w:color="auto"/>
              <w:right w:val="single" w:sz="4" w:space="0" w:color="auto"/>
            </w:tcBorders>
            <w:shd w:val="clear" w:color="auto" w:fill="auto"/>
            <w:vAlign w:val="center"/>
            <w:hideMark/>
          </w:tcPr>
          <w:p w14:paraId="42BA40F3" w14:textId="5742BD35" w:rsidR="00807E17" w:rsidRPr="00D817C9" w:rsidRDefault="00807E17" w:rsidP="00807E17">
            <w:pPr>
              <w:jc w:val="right"/>
              <w:rPr>
                <w:sz w:val="24"/>
                <w:szCs w:val="24"/>
              </w:rPr>
            </w:pPr>
            <w:r w:rsidRPr="00D817C9">
              <w:rPr>
                <w:sz w:val="24"/>
                <w:szCs w:val="24"/>
              </w:rPr>
              <w:t xml:space="preserve"> 1.000 </w:t>
            </w:r>
          </w:p>
        </w:tc>
      </w:tr>
      <w:tr w:rsidR="00F72F15" w:rsidRPr="00D817C9" w14:paraId="26BB1F12" w14:textId="77777777" w:rsidTr="00A002CD">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718584D4" w14:textId="77777777" w:rsidR="00807E17" w:rsidRPr="00D817C9" w:rsidRDefault="00807E17" w:rsidP="00807E17">
            <w:pPr>
              <w:jc w:val="center"/>
              <w:rPr>
                <w:sz w:val="24"/>
                <w:szCs w:val="24"/>
              </w:rPr>
            </w:pPr>
            <w:r w:rsidRPr="00D817C9">
              <w:rPr>
                <w:sz w:val="24"/>
                <w:szCs w:val="24"/>
              </w:rPr>
              <w:t>6</w:t>
            </w:r>
          </w:p>
        </w:tc>
        <w:tc>
          <w:tcPr>
            <w:tcW w:w="2174" w:type="pct"/>
            <w:tcBorders>
              <w:top w:val="nil"/>
              <w:left w:val="nil"/>
              <w:bottom w:val="single" w:sz="4" w:space="0" w:color="auto"/>
              <w:right w:val="single" w:sz="4" w:space="0" w:color="auto"/>
            </w:tcBorders>
            <w:shd w:val="clear" w:color="auto" w:fill="auto"/>
            <w:vAlign w:val="center"/>
            <w:hideMark/>
          </w:tcPr>
          <w:p w14:paraId="2A459AA6" w14:textId="77777777" w:rsidR="00807E17" w:rsidRPr="00D817C9" w:rsidRDefault="00807E17" w:rsidP="00807E17">
            <w:pPr>
              <w:rPr>
                <w:sz w:val="24"/>
                <w:szCs w:val="24"/>
              </w:rPr>
            </w:pPr>
            <w:r w:rsidRPr="00D817C9">
              <w:rPr>
                <w:sz w:val="24"/>
                <w:szCs w:val="24"/>
              </w:rPr>
              <w:t>Hoàn hiện hệ thống thủy nông Bắc - Nam Thái Bình</w:t>
            </w:r>
          </w:p>
        </w:tc>
        <w:tc>
          <w:tcPr>
            <w:tcW w:w="1000" w:type="pct"/>
            <w:tcBorders>
              <w:top w:val="nil"/>
              <w:left w:val="nil"/>
              <w:bottom w:val="single" w:sz="4" w:space="0" w:color="auto"/>
              <w:right w:val="single" w:sz="4" w:space="0" w:color="auto"/>
            </w:tcBorders>
            <w:shd w:val="clear" w:color="auto" w:fill="auto"/>
            <w:vAlign w:val="center"/>
            <w:hideMark/>
          </w:tcPr>
          <w:p w14:paraId="4B4A9FDB" w14:textId="77777777" w:rsidR="00807E17" w:rsidRPr="00D817C9" w:rsidRDefault="00807E17" w:rsidP="00807E17">
            <w:pPr>
              <w:rPr>
                <w:sz w:val="24"/>
                <w:szCs w:val="24"/>
              </w:rPr>
            </w:pPr>
            <w:r w:rsidRPr="00D817C9">
              <w:rPr>
                <w:sz w:val="24"/>
                <w:szCs w:val="24"/>
              </w:rPr>
              <w:t>Thái Bình</w:t>
            </w:r>
          </w:p>
        </w:tc>
        <w:tc>
          <w:tcPr>
            <w:tcW w:w="734" w:type="pct"/>
            <w:tcBorders>
              <w:top w:val="nil"/>
              <w:left w:val="nil"/>
              <w:bottom w:val="single" w:sz="4" w:space="0" w:color="auto"/>
              <w:right w:val="single" w:sz="4" w:space="0" w:color="auto"/>
            </w:tcBorders>
            <w:shd w:val="clear" w:color="auto" w:fill="auto"/>
            <w:vAlign w:val="center"/>
            <w:hideMark/>
          </w:tcPr>
          <w:p w14:paraId="08E36E54" w14:textId="52AF3045" w:rsidR="00807E17" w:rsidRPr="00D817C9" w:rsidRDefault="00807E17" w:rsidP="00807E17">
            <w:pPr>
              <w:jc w:val="right"/>
              <w:rPr>
                <w:sz w:val="24"/>
                <w:szCs w:val="24"/>
              </w:rPr>
            </w:pPr>
            <w:r w:rsidRPr="00D817C9">
              <w:rPr>
                <w:sz w:val="24"/>
                <w:szCs w:val="24"/>
              </w:rPr>
              <w:t>90.000</w:t>
            </w:r>
          </w:p>
        </w:tc>
        <w:tc>
          <w:tcPr>
            <w:tcW w:w="789" w:type="pct"/>
            <w:tcBorders>
              <w:top w:val="nil"/>
              <w:left w:val="nil"/>
              <w:bottom w:val="single" w:sz="4" w:space="0" w:color="auto"/>
              <w:right w:val="single" w:sz="4" w:space="0" w:color="auto"/>
            </w:tcBorders>
            <w:shd w:val="clear" w:color="auto" w:fill="auto"/>
            <w:vAlign w:val="center"/>
            <w:hideMark/>
          </w:tcPr>
          <w:p w14:paraId="180C30DC" w14:textId="1107D402" w:rsidR="00807E17" w:rsidRPr="00D817C9" w:rsidRDefault="00807E17" w:rsidP="00807E17">
            <w:pPr>
              <w:jc w:val="right"/>
              <w:rPr>
                <w:sz w:val="24"/>
                <w:szCs w:val="24"/>
              </w:rPr>
            </w:pPr>
            <w:r w:rsidRPr="00D817C9">
              <w:rPr>
                <w:sz w:val="24"/>
                <w:szCs w:val="24"/>
              </w:rPr>
              <w:t xml:space="preserve"> 500 </w:t>
            </w:r>
          </w:p>
        </w:tc>
      </w:tr>
      <w:tr w:rsidR="00F72F15" w:rsidRPr="00D817C9" w14:paraId="0231673A" w14:textId="77777777" w:rsidTr="00A002CD">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73A3C363" w14:textId="77777777" w:rsidR="00807E17" w:rsidRPr="00D817C9" w:rsidRDefault="00807E17" w:rsidP="00807E17">
            <w:pPr>
              <w:jc w:val="center"/>
              <w:rPr>
                <w:sz w:val="24"/>
                <w:szCs w:val="24"/>
              </w:rPr>
            </w:pPr>
            <w:r w:rsidRPr="00D817C9">
              <w:rPr>
                <w:sz w:val="24"/>
                <w:szCs w:val="24"/>
              </w:rPr>
              <w:t>7</w:t>
            </w:r>
          </w:p>
        </w:tc>
        <w:tc>
          <w:tcPr>
            <w:tcW w:w="2174" w:type="pct"/>
            <w:tcBorders>
              <w:top w:val="nil"/>
              <w:left w:val="nil"/>
              <w:bottom w:val="single" w:sz="4" w:space="0" w:color="auto"/>
              <w:right w:val="single" w:sz="4" w:space="0" w:color="auto"/>
            </w:tcBorders>
            <w:shd w:val="clear" w:color="auto" w:fill="auto"/>
            <w:vAlign w:val="center"/>
            <w:hideMark/>
          </w:tcPr>
          <w:p w14:paraId="6C8BA29A" w14:textId="77777777" w:rsidR="00807E17" w:rsidRPr="00D817C9" w:rsidRDefault="00807E17" w:rsidP="00807E17">
            <w:pPr>
              <w:rPr>
                <w:sz w:val="24"/>
                <w:szCs w:val="24"/>
              </w:rPr>
            </w:pPr>
            <w:r w:rsidRPr="00D817C9">
              <w:rPr>
                <w:sz w:val="24"/>
                <w:szCs w:val="24"/>
              </w:rPr>
              <w:t>Hoàn thiện hệ thống thủy nông Bắc - Nam Ninh Bình</w:t>
            </w:r>
          </w:p>
        </w:tc>
        <w:tc>
          <w:tcPr>
            <w:tcW w:w="1000" w:type="pct"/>
            <w:tcBorders>
              <w:top w:val="nil"/>
              <w:left w:val="nil"/>
              <w:bottom w:val="single" w:sz="4" w:space="0" w:color="auto"/>
              <w:right w:val="single" w:sz="4" w:space="0" w:color="auto"/>
            </w:tcBorders>
            <w:shd w:val="clear" w:color="auto" w:fill="auto"/>
            <w:vAlign w:val="center"/>
            <w:hideMark/>
          </w:tcPr>
          <w:p w14:paraId="43E9CEAE" w14:textId="77777777" w:rsidR="00807E17" w:rsidRPr="00D817C9" w:rsidRDefault="00807E17" w:rsidP="00807E17">
            <w:pPr>
              <w:rPr>
                <w:sz w:val="24"/>
                <w:szCs w:val="24"/>
              </w:rPr>
            </w:pPr>
            <w:r w:rsidRPr="00D817C9">
              <w:rPr>
                <w:sz w:val="24"/>
                <w:szCs w:val="24"/>
              </w:rPr>
              <w:t>Ninh Bình</w:t>
            </w:r>
          </w:p>
        </w:tc>
        <w:tc>
          <w:tcPr>
            <w:tcW w:w="734" w:type="pct"/>
            <w:tcBorders>
              <w:top w:val="nil"/>
              <w:left w:val="nil"/>
              <w:bottom w:val="single" w:sz="4" w:space="0" w:color="auto"/>
              <w:right w:val="single" w:sz="4" w:space="0" w:color="auto"/>
            </w:tcBorders>
            <w:shd w:val="clear" w:color="auto" w:fill="auto"/>
            <w:vAlign w:val="center"/>
            <w:hideMark/>
          </w:tcPr>
          <w:p w14:paraId="7BAAAFDD" w14:textId="7ADD1A41" w:rsidR="00807E17" w:rsidRPr="00D817C9" w:rsidRDefault="00FC2F35" w:rsidP="00807E17">
            <w:pPr>
              <w:jc w:val="right"/>
              <w:rPr>
                <w:sz w:val="24"/>
                <w:szCs w:val="24"/>
              </w:rPr>
            </w:pPr>
            <w:r w:rsidRPr="00D817C9">
              <w:rPr>
                <w:sz w:val="24"/>
                <w:szCs w:val="24"/>
              </w:rPr>
              <w:t>60.627</w:t>
            </w:r>
          </w:p>
        </w:tc>
        <w:tc>
          <w:tcPr>
            <w:tcW w:w="789" w:type="pct"/>
            <w:tcBorders>
              <w:top w:val="nil"/>
              <w:left w:val="nil"/>
              <w:bottom w:val="single" w:sz="4" w:space="0" w:color="auto"/>
              <w:right w:val="single" w:sz="4" w:space="0" w:color="auto"/>
            </w:tcBorders>
            <w:shd w:val="clear" w:color="auto" w:fill="auto"/>
            <w:vAlign w:val="center"/>
            <w:hideMark/>
          </w:tcPr>
          <w:p w14:paraId="5E29BC80" w14:textId="39EE48B1" w:rsidR="00807E17" w:rsidRPr="00D817C9" w:rsidRDefault="00807E17" w:rsidP="00807E17">
            <w:pPr>
              <w:jc w:val="right"/>
              <w:rPr>
                <w:sz w:val="24"/>
                <w:szCs w:val="24"/>
              </w:rPr>
            </w:pPr>
            <w:r w:rsidRPr="00D817C9">
              <w:rPr>
                <w:sz w:val="24"/>
                <w:szCs w:val="24"/>
              </w:rPr>
              <w:t xml:space="preserve"> 1.000 </w:t>
            </w:r>
          </w:p>
        </w:tc>
      </w:tr>
      <w:tr w:rsidR="00F72F15" w:rsidRPr="00D817C9" w14:paraId="394F49EA" w14:textId="77777777" w:rsidTr="00A002CD">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3C51BEB0" w14:textId="77777777" w:rsidR="00807E17" w:rsidRPr="00D817C9" w:rsidRDefault="00807E17" w:rsidP="00807E17">
            <w:pPr>
              <w:jc w:val="center"/>
              <w:rPr>
                <w:sz w:val="24"/>
                <w:szCs w:val="24"/>
              </w:rPr>
            </w:pPr>
            <w:r w:rsidRPr="00D817C9">
              <w:rPr>
                <w:sz w:val="24"/>
                <w:szCs w:val="24"/>
              </w:rPr>
              <w:t>8</w:t>
            </w:r>
          </w:p>
        </w:tc>
        <w:tc>
          <w:tcPr>
            <w:tcW w:w="2174" w:type="pct"/>
            <w:tcBorders>
              <w:top w:val="nil"/>
              <w:left w:val="nil"/>
              <w:bottom w:val="single" w:sz="4" w:space="0" w:color="auto"/>
              <w:right w:val="single" w:sz="4" w:space="0" w:color="auto"/>
            </w:tcBorders>
            <w:shd w:val="clear" w:color="auto" w:fill="auto"/>
            <w:vAlign w:val="center"/>
            <w:hideMark/>
          </w:tcPr>
          <w:p w14:paraId="270D3CA2" w14:textId="1337A5C0" w:rsidR="00807E17" w:rsidRPr="00D817C9" w:rsidRDefault="00807E17" w:rsidP="00807E17">
            <w:pPr>
              <w:rPr>
                <w:sz w:val="24"/>
                <w:szCs w:val="24"/>
              </w:rPr>
            </w:pPr>
            <w:r w:rsidRPr="00D817C9">
              <w:rPr>
                <w:sz w:val="24"/>
                <w:szCs w:val="24"/>
              </w:rPr>
              <w:t>Hoàn thiện các hệ thống thủy nông Trung Nam Định</w:t>
            </w:r>
          </w:p>
        </w:tc>
        <w:tc>
          <w:tcPr>
            <w:tcW w:w="1000" w:type="pct"/>
            <w:tcBorders>
              <w:top w:val="nil"/>
              <w:left w:val="nil"/>
              <w:bottom w:val="single" w:sz="4" w:space="0" w:color="auto"/>
              <w:right w:val="single" w:sz="4" w:space="0" w:color="auto"/>
            </w:tcBorders>
            <w:shd w:val="clear" w:color="auto" w:fill="auto"/>
            <w:vAlign w:val="center"/>
            <w:hideMark/>
          </w:tcPr>
          <w:p w14:paraId="41DBE366" w14:textId="77777777" w:rsidR="00807E17" w:rsidRPr="00D817C9" w:rsidRDefault="00807E17" w:rsidP="00807E17">
            <w:pPr>
              <w:rPr>
                <w:sz w:val="24"/>
                <w:szCs w:val="24"/>
              </w:rPr>
            </w:pPr>
            <w:r w:rsidRPr="00D817C9">
              <w:rPr>
                <w:sz w:val="24"/>
                <w:szCs w:val="24"/>
              </w:rPr>
              <w:t>Nam Định</w:t>
            </w:r>
          </w:p>
        </w:tc>
        <w:tc>
          <w:tcPr>
            <w:tcW w:w="734" w:type="pct"/>
            <w:tcBorders>
              <w:top w:val="nil"/>
              <w:left w:val="nil"/>
              <w:bottom w:val="single" w:sz="4" w:space="0" w:color="auto"/>
              <w:right w:val="single" w:sz="4" w:space="0" w:color="auto"/>
            </w:tcBorders>
            <w:shd w:val="clear" w:color="auto" w:fill="auto"/>
            <w:vAlign w:val="center"/>
            <w:hideMark/>
          </w:tcPr>
          <w:p w14:paraId="2BAFA403" w14:textId="0CCF8FEB" w:rsidR="00807E17" w:rsidRPr="00D817C9" w:rsidRDefault="00807E17" w:rsidP="00807E17">
            <w:pPr>
              <w:jc w:val="right"/>
              <w:rPr>
                <w:sz w:val="24"/>
                <w:szCs w:val="24"/>
              </w:rPr>
            </w:pPr>
            <w:r w:rsidRPr="00D817C9">
              <w:rPr>
                <w:sz w:val="24"/>
                <w:szCs w:val="24"/>
              </w:rPr>
              <w:t>33.000</w:t>
            </w:r>
          </w:p>
        </w:tc>
        <w:tc>
          <w:tcPr>
            <w:tcW w:w="789" w:type="pct"/>
            <w:tcBorders>
              <w:top w:val="nil"/>
              <w:left w:val="nil"/>
              <w:bottom w:val="single" w:sz="4" w:space="0" w:color="auto"/>
              <w:right w:val="single" w:sz="4" w:space="0" w:color="auto"/>
            </w:tcBorders>
            <w:shd w:val="clear" w:color="auto" w:fill="auto"/>
            <w:vAlign w:val="center"/>
            <w:hideMark/>
          </w:tcPr>
          <w:p w14:paraId="0C33C668" w14:textId="48032655" w:rsidR="00807E17" w:rsidRPr="00D817C9" w:rsidRDefault="00807E17" w:rsidP="00807E17">
            <w:pPr>
              <w:jc w:val="right"/>
              <w:rPr>
                <w:sz w:val="24"/>
                <w:szCs w:val="24"/>
              </w:rPr>
            </w:pPr>
            <w:r w:rsidRPr="00D817C9">
              <w:rPr>
                <w:sz w:val="24"/>
                <w:szCs w:val="24"/>
              </w:rPr>
              <w:t xml:space="preserve"> 500 </w:t>
            </w:r>
          </w:p>
        </w:tc>
      </w:tr>
      <w:tr w:rsidR="00F72F15" w:rsidRPr="00D817C9" w14:paraId="25EDF43A" w14:textId="77777777" w:rsidTr="00A002CD">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31D37073" w14:textId="77777777" w:rsidR="00807E17" w:rsidRPr="00D817C9" w:rsidRDefault="00807E17" w:rsidP="00807E17">
            <w:pPr>
              <w:jc w:val="center"/>
              <w:rPr>
                <w:sz w:val="24"/>
                <w:szCs w:val="24"/>
              </w:rPr>
            </w:pPr>
            <w:r w:rsidRPr="00D817C9">
              <w:rPr>
                <w:sz w:val="24"/>
                <w:szCs w:val="24"/>
              </w:rPr>
              <w:t>9</w:t>
            </w:r>
          </w:p>
        </w:tc>
        <w:tc>
          <w:tcPr>
            <w:tcW w:w="2174" w:type="pct"/>
            <w:tcBorders>
              <w:top w:val="nil"/>
              <w:left w:val="nil"/>
              <w:bottom w:val="single" w:sz="4" w:space="0" w:color="auto"/>
              <w:right w:val="single" w:sz="4" w:space="0" w:color="auto"/>
            </w:tcBorders>
            <w:shd w:val="clear" w:color="auto" w:fill="auto"/>
            <w:vAlign w:val="center"/>
            <w:hideMark/>
          </w:tcPr>
          <w:p w14:paraId="178DA879" w14:textId="06C38957" w:rsidR="00807E17" w:rsidRPr="00D817C9" w:rsidRDefault="00807E17" w:rsidP="00807E17">
            <w:pPr>
              <w:rPr>
                <w:sz w:val="24"/>
                <w:szCs w:val="24"/>
              </w:rPr>
            </w:pPr>
            <w:r w:rsidRPr="00D817C9">
              <w:rPr>
                <w:sz w:val="24"/>
                <w:szCs w:val="24"/>
              </w:rPr>
              <w:t>Hoàn thiện các hệ thống thủy nông Nam Nam Định</w:t>
            </w:r>
          </w:p>
        </w:tc>
        <w:tc>
          <w:tcPr>
            <w:tcW w:w="1000" w:type="pct"/>
            <w:tcBorders>
              <w:top w:val="nil"/>
              <w:left w:val="nil"/>
              <w:bottom w:val="single" w:sz="4" w:space="0" w:color="auto"/>
              <w:right w:val="single" w:sz="4" w:space="0" w:color="auto"/>
            </w:tcBorders>
            <w:shd w:val="clear" w:color="auto" w:fill="auto"/>
            <w:vAlign w:val="center"/>
            <w:hideMark/>
          </w:tcPr>
          <w:p w14:paraId="3084E261" w14:textId="77777777" w:rsidR="00807E17" w:rsidRPr="00D817C9" w:rsidRDefault="00807E17" w:rsidP="00807E17">
            <w:pPr>
              <w:rPr>
                <w:sz w:val="24"/>
                <w:szCs w:val="24"/>
              </w:rPr>
            </w:pPr>
            <w:r w:rsidRPr="00D817C9">
              <w:rPr>
                <w:sz w:val="24"/>
                <w:szCs w:val="24"/>
              </w:rPr>
              <w:t>Nam Định</w:t>
            </w:r>
          </w:p>
        </w:tc>
        <w:tc>
          <w:tcPr>
            <w:tcW w:w="734" w:type="pct"/>
            <w:tcBorders>
              <w:top w:val="nil"/>
              <w:left w:val="nil"/>
              <w:bottom w:val="single" w:sz="4" w:space="0" w:color="auto"/>
              <w:right w:val="single" w:sz="4" w:space="0" w:color="auto"/>
            </w:tcBorders>
            <w:shd w:val="clear" w:color="auto" w:fill="auto"/>
            <w:vAlign w:val="center"/>
            <w:hideMark/>
          </w:tcPr>
          <w:p w14:paraId="74ED7475" w14:textId="22F5B068" w:rsidR="00807E17" w:rsidRPr="00D817C9" w:rsidRDefault="00807E17" w:rsidP="00807E17">
            <w:pPr>
              <w:jc w:val="right"/>
              <w:rPr>
                <w:sz w:val="24"/>
                <w:szCs w:val="24"/>
              </w:rPr>
            </w:pPr>
            <w:r w:rsidRPr="00D817C9">
              <w:rPr>
                <w:sz w:val="24"/>
                <w:szCs w:val="24"/>
              </w:rPr>
              <w:t>39.000</w:t>
            </w:r>
          </w:p>
        </w:tc>
        <w:tc>
          <w:tcPr>
            <w:tcW w:w="789" w:type="pct"/>
            <w:tcBorders>
              <w:top w:val="nil"/>
              <w:left w:val="nil"/>
              <w:bottom w:val="single" w:sz="4" w:space="0" w:color="auto"/>
              <w:right w:val="single" w:sz="4" w:space="0" w:color="auto"/>
            </w:tcBorders>
            <w:shd w:val="clear" w:color="auto" w:fill="auto"/>
            <w:vAlign w:val="center"/>
            <w:hideMark/>
          </w:tcPr>
          <w:p w14:paraId="5499A8CF" w14:textId="65A1E989" w:rsidR="00807E17" w:rsidRPr="00D817C9" w:rsidRDefault="00807E17" w:rsidP="00807E17">
            <w:pPr>
              <w:jc w:val="right"/>
              <w:rPr>
                <w:sz w:val="24"/>
                <w:szCs w:val="24"/>
              </w:rPr>
            </w:pPr>
            <w:r w:rsidRPr="00D817C9">
              <w:rPr>
                <w:sz w:val="24"/>
                <w:szCs w:val="24"/>
              </w:rPr>
              <w:t xml:space="preserve"> 500 </w:t>
            </w:r>
          </w:p>
        </w:tc>
      </w:tr>
      <w:tr w:rsidR="00807E17" w:rsidRPr="00D817C9" w14:paraId="4A3CD368" w14:textId="77777777" w:rsidTr="00A002CD">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34BF258B" w14:textId="77777777" w:rsidR="00807E17" w:rsidRPr="00D817C9" w:rsidRDefault="00807E17" w:rsidP="00807E17">
            <w:pPr>
              <w:jc w:val="center"/>
              <w:rPr>
                <w:sz w:val="24"/>
                <w:szCs w:val="24"/>
              </w:rPr>
            </w:pPr>
            <w:r w:rsidRPr="00D817C9">
              <w:rPr>
                <w:sz w:val="24"/>
                <w:szCs w:val="24"/>
              </w:rPr>
              <w:t>10</w:t>
            </w:r>
          </w:p>
        </w:tc>
        <w:tc>
          <w:tcPr>
            <w:tcW w:w="2174" w:type="pct"/>
            <w:tcBorders>
              <w:top w:val="nil"/>
              <w:left w:val="nil"/>
              <w:bottom w:val="single" w:sz="4" w:space="0" w:color="auto"/>
              <w:right w:val="single" w:sz="4" w:space="0" w:color="auto"/>
            </w:tcBorders>
            <w:shd w:val="clear" w:color="auto" w:fill="auto"/>
            <w:vAlign w:val="center"/>
            <w:hideMark/>
          </w:tcPr>
          <w:p w14:paraId="2410227C" w14:textId="77777777" w:rsidR="00807E17" w:rsidRPr="00D817C9" w:rsidRDefault="00807E17" w:rsidP="00807E17">
            <w:pPr>
              <w:rPr>
                <w:sz w:val="24"/>
                <w:szCs w:val="24"/>
              </w:rPr>
            </w:pPr>
            <w:r w:rsidRPr="00D817C9">
              <w:rPr>
                <w:sz w:val="24"/>
                <w:szCs w:val="24"/>
              </w:rPr>
              <w:t>Hoàn thiện các hệ thống thủy nông Chí Linh, Nam Thanh, Kinh Môn</w:t>
            </w:r>
          </w:p>
        </w:tc>
        <w:tc>
          <w:tcPr>
            <w:tcW w:w="1000" w:type="pct"/>
            <w:tcBorders>
              <w:top w:val="nil"/>
              <w:left w:val="nil"/>
              <w:bottom w:val="single" w:sz="4" w:space="0" w:color="auto"/>
              <w:right w:val="single" w:sz="4" w:space="0" w:color="auto"/>
            </w:tcBorders>
            <w:shd w:val="clear" w:color="auto" w:fill="auto"/>
            <w:vAlign w:val="center"/>
            <w:hideMark/>
          </w:tcPr>
          <w:p w14:paraId="1A07B27C" w14:textId="77777777" w:rsidR="00807E17" w:rsidRPr="00D817C9" w:rsidRDefault="00807E17" w:rsidP="00807E17">
            <w:pPr>
              <w:rPr>
                <w:sz w:val="24"/>
                <w:szCs w:val="24"/>
              </w:rPr>
            </w:pPr>
            <w:r w:rsidRPr="00D817C9">
              <w:rPr>
                <w:sz w:val="24"/>
                <w:szCs w:val="24"/>
              </w:rPr>
              <w:t>Hải Dương</w:t>
            </w:r>
          </w:p>
        </w:tc>
        <w:tc>
          <w:tcPr>
            <w:tcW w:w="734" w:type="pct"/>
            <w:tcBorders>
              <w:top w:val="nil"/>
              <w:left w:val="nil"/>
              <w:bottom w:val="single" w:sz="4" w:space="0" w:color="auto"/>
              <w:right w:val="single" w:sz="4" w:space="0" w:color="auto"/>
            </w:tcBorders>
            <w:shd w:val="clear" w:color="auto" w:fill="auto"/>
            <w:vAlign w:val="center"/>
            <w:hideMark/>
          </w:tcPr>
          <w:p w14:paraId="345704CE" w14:textId="6631EBCC" w:rsidR="00807E17" w:rsidRPr="00D817C9" w:rsidRDefault="00807E17" w:rsidP="00807E17">
            <w:pPr>
              <w:jc w:val="right"/>
              <w:rPr>
                <w:sz w:val="24"/>
                <w:szCs w:val="24"/>
              </w:rPr>
            </w:pPr>
            <w:r w:rsidRPr="00D817C9">
              <w:rPr>
                <w:sz w:val="24"/>
                <w:szCs w:val="24"/>
              </w:rPr>
              <w:t>35.000</w:t>
            </w:r>
          </w:p>
        </w:tc>
        <w:tc>
          <w:tcPr>
            <w:tcW w:w="789" w:type="pct"/>
            <w:tcBorders>
              <w:top w:val="nil"/>
              <w:left w:val="nil"/>
              <w:bottom w:val="single" w:sz="4" w:space="0" w:color="auto"/>
              <w:right w:val="single" w:sz="4" w:space="0" w:color="auto"/>
            </w:tcBorders>
            <w:shd w:val="clear" w:color="auto" w:fill="auto"/>
            <w:vAlign w:val="center"/>
            <w:hideMark/>
          </w:tcPr>
          <w:p w14:paraId="096030CD" w14:textId="6847A38F" w:rsidR="00807E17" w:rsidRPr="00D817C9" w:rsidRDefault="00807E17" w:rsidP="00807E17">
            <w:pPr>
              <w:jc w:val="right"/>
              <w:rPr>
                <w:sz w:val="24"/>
                <w:szCs w:val="24"/>
              </w:rPr>
            </w:pPr>
            <w:r w:rsidRPr="00D817C9">
              <w:rPr>
                <w:sz w:val="24"/>
                <w:szCs w:val="24"/>
              </w:rPr>
              <w:t xml:space="preserve"> 1.000 </w:t>
            </w:r>
          </w:p>
        </w:tc>
      </w:tr>
    </w:tbl>
    <w:p w14:paraId="1B45C0FE" w14:textId="4FBF89CE" w:rsidR="00116B60" w:rsidRPr="00D817C9" w:rsidRDefault="00116B60" w:rsidP="00D43C01">
      <w:pPr>
        <w:pStyle w:val="Content"/>
      </w:pPr>
    </w:p>
    <w:p w14:paraId="021690B6" w14:textId="77777777" w:rsidR="00116B60" w:rsidRPr="00D817C9" w:rsidRDefault="00116B60">
      <w:pPr>
        <w:spacing w:after="200" w:line="276" w:lineRule="auto"/>
        <w:rPr>
          <w:rFonts w:asciiTheme="minorHAnsi" w:eastAsiaTheme="minorHAnsi" w:hAnsiTheme="minorHAnsi" w:cstheme="minorHAnsi"/>
          <w:szCs w:val="28"/>
        </w:rPr>
      </w:pPr>
      <w:r w:rsidRPr="00D817C9">
        <w:br w:type="page"/>
      </w:r>
    </w:p>
    <w:p w14:paraId="4A7A4540" w14:textId="6A1B827C" w:rsidR="00D43C01" w:rsidRPr="00D817C9" w:rsidRDefault="00D43C01" w:rsidP="00D43C01">
      <w:pPr>
        <w:pStyle w:val="Content"/>
      </w:pPr>
    </w:p>
    <w:p w14:paraId="53E0DF45" w14:textId="0497D6FA" w:rsidR="00116B60" w:rsidRPr="00D817C9" w:rsidRDefault="00116B60" w:rsidP="00116B60">
      <w:pPr>
        <w:spacing w:line="360" w:lineRule="auto"/>
        <w:jc w:val="center"/>
        <w:rPr>
          <w:b/>
          <w:sz w:val="28"/>
          <w:szCs w:val="28"/>
          <w:lang w:val="pt-BR"/>
        </w:rPr>
      </w:pPr>
      <w:r w:rsidRPr="00D817C9">
        <w:rPr>
          <w:b/>
          <w:sz w:val="28"/>
          <w:szCs w:val="28"/>
          <w:lang w:val="pt-BR"/>
        </w:rPr>
        <w:t>Phụ lục</w:t>
      </w:r>
      <w:r w:rsidR="00C27767" w:rsidRPr="00D817C9">
        <w:rPr>
          <w:b/>
          <w:sz w:val="28"/>
          <w:szCs w:val="28"/>
          <w:lang w:val="pt-BR"/>
        </w:rPr>
        <w:t xml:space="preserve"> 3-</w:t>
      </w:r>
      <w:r w:rsidRPr="00D817C9">
        <w:rPr>
          <w:b/>
          <w:sz w:val="28"/>
          <w:szCs w:val="28"/>
          <w:lang w:val="pt-BR"/>
        </w:rPr>
        <w:t xml:space="preserve"> </w:t>
      </w:r>
      <w:r w:rsidR="00C27767" w:rsidRPr="00D817C9">
        <w:rPr>
          <w:b/>
          <w:sz w:val="28"/>
          <w:szCs w:val="28"/>
          <w:lang w:val="pt-BR"/>
        </w:rPr>
        <w:t>C</w:t>
      </w:r>
      <w:r w:rsidRPr="00D817C9">
        <w:rPr>
          <w:b/>
          <w:sz w:val="28"/>
          <w:szCs w:val="28"/>
          <w:lang w:val="pt-BR"/>
        </w:rPr>
        <w:t>ông trình tiêu</w:t>
      </w:r>
      <w:r w:rsidR="00D57B17" w:rsidRPr="00D817C9">
        <w:rPr>
          <w:b/>
          <w:sz w:val="28"/>
          <w:szCs w:val="28"/>
          <w:lang w:val="pt-BR"/>
        </w:rPr>
        <w:t xml:space="preserve"> </w:t>
      </w:r>
      <w:r w:rsidRPr="00D817C9">
        <w:rPr>
          <w:b/>
          <w:sz w:val="28"/>
          <w:szCs w:val="28"/>
          <w:lang w:val="pt-BR"/>
        </w:rPr>
        <w:t>dự kiến đầu tư giai đoạn 2021-2030</w:t>
      </w:r>
    </w:p>
    <w:tbl>
      <w:tblPr>
        <w:tblW w:w="5000" w:type="pct"/>
        <w:tblLook w:val="04A0" w:firstRow="1" w:lastRow="0" w:firstColumn="1" w:lastColumn="0" w:noHBand="0" w:noVBand="1"/>
      </w:tblPr>
      <w:tblGrid>
        <w:gridCol w:w="599"/>
        <w:gridCol w:w="4029"/>
        <w:gridCol w:w="1848"/>
        <w:gridCol w:w="1354"/>
        <w:gridCol w:w="1458"/>
      </w:tblGrid>
      <w:tr w:rsidR="00F72F15" w:rsidRPr="00D817C9" w14:paraId="27FC2027" w14:textId="77777777" w:rsidTr="00CA6415">
        <w:trPr>
          <w:trHeight w:val="20"/>
        </w:trPr>
        <w:tc>
          <w:tcPr>
            <w:tcW w:w="3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AE1496" w14:textId="77777777" w:rsidR="00116B60" w:rsidRPr="00D817C9" w:rsidRDefault="00116B60" w:rsidP="00116B60">
            <w:pPr>
              <w:jc w:val="center"/>
              <w:rPr>
                <w:b/>
                <w:bCs/>
                <w:sz w:val="24"/>
                <w:szCs w:val="24"/>
              </w:rPr>
            </w:pPr>
            <w:r w:rsidRPr="00D817C9">
              <w:rPr>
                <w:b/>
                <w:bCs/>
                <w:sz w:val="24"/>
                <w:szCs w:val="24"/>
              </w:rPr>
              <w:t>TT</w:t>
            </w:r>
          </w:p>
        </w:tc>
        <w:tc>
          <w:tcPr>
            <w:tcW w:w="2169" w:type="pct"/>
            <w:tcBorders>
              <w:top w:val="single" w:sz="4" w:space="0" w:color="auto"/>
              <w:left w:val="nil"/>
              <w:bottom w:val="single" w:sz="4" w:space="0" w:color="auto"/>
              <w:right w:val="single" w:sz="4" w:space="0" w:color="auto"/>
            </w:tcBorders>
            <w:shd w:val="clear" w:color="auto" w:fill="auto"/>
            <w:vAlign w:val="center"/>
            <w:hideMark/>
          </w:tcPr>
          <w:p w14:paraId="64589927" w14:textId="77777777" w:rsidR="00116B60" w:rsidRPr="00D817C9" w:rsidRDefault="00116B60" w:rsidP="00116B60">
            <w:pPr>
              <w:jc w:val="center"/>
              <w:rPr>
                <w:b/>
                <w:bCs/>
                <w:sz w:val="24"/>
                <w:szCs w:val="24"/>
              </w:rPr>
            </w:pPr>
            <w:r w:rsidRPr="00D817C9">
              <w:rPr>
                <w:b/>
                <w:bCs/>
                <w:sz w:val="24"/>
                <w:szCs w:val="24"/>
              </w:rPr>
              <w:t>Tên dự án</w:t>
            </w:r>
          </w:p>
        </w:tc>
        <w:tc>
          <w:tcPr>
            <w:tcW w:w="995" w:type="pct"/>
            <w:tcBorders>
              <w:top w:val="single" w:sz="4" w:space="0" w:color="auto"/>
              <w:left w:val="nil"/>
              <w:bottom w:val="single" w:sz="4" w:space="0" w:color="auto"/>
              <w:right w:val="single" w:sz="4" w:space="0" w:color="auto"/>
            </w:tcBorders>
            <w:shd w:val="clear" w:color="auto" w:fill="auto"/>
            <w:vAlign w:val="center"/>
            <w:hideMark/>
          </w:tcPr>
          <w:p w14:paraId="35F86521" w14:textId="77777777" w:rsidR="00116B60" w:rsidRPr="00D817C9" w:rsidRDefault="00116B60" w:rsidP="00116B60">
            <w:pPr>
              <w:jc w:val="center"/>
              <w:rPr>
                <w:b/>
                <w:bCs/>
                <w:sz w:val="24"/>
                <w:szCs w:val="24"/>
              </w:rPr>
            </w:pPr>
            <w:r w:rsidRPr="00D817C9">
              <w:rPr>
                <w:b/>
                <w:bCs/>
                <w:sz w:val="24"/>
                <w:szCs w:val="24"/>
              </w:rPr>
              <w:t>Địa điểm</w:t>
            </w:r>
          </w:p>
        </w:tc>
        <w:tc>
          <w:tcPr>
            <w:tcW w:w="729" w:type="pct"/>
            <w:tcBorders>
              <w:top w:val="single" w:sz="4" w:space="0" w:color="auto"/>
              <w:left w:val="nil"/>
              <w:bottom w:val="single" w:sz="4" w:space="0" w:color="auto"/>
              <w:right w:val="single" w:sz="4" w:space="0" w:color="auto"/>
            </w:tcBorders>
            <w:shd w:val="clear" w:color="auto" w:fill="auto"/>
            <w:vAlign w:val="center"/>
            <w:hideMark/>
          </w:tcPr>
          <w:p w14:paraId="154C756A" w14:textId="77777777" w:rsidR="00116B60" w:rsidRPr="00D817C9" w:rsidRDefault="00116B60" w:rsidP="00116B60">
            <w:pPr>
              <w:jc w:val="center"/>
              <w:rPr>
                <w:b/>
                <w:bCs/>
                <w:sz w:val="24"/>
                <w:szCs w:val="24"/>
              </w:rPr>
            </w:pPr>
            <w:r w:rsidRPr="00D817C9">
              <w:rPr>
                <w:b/>
                <w:bCs/>
                <w:sz w:val="24"/>
                <w:szCs w:val="24"/>
              </w:rPr>
              <w:t>Nhiệm vụ (ha)</w:t>
            </w:r>
          </w:p>
        </w:tc>
        <w:tc>
          <w:tcPr>
            <w:tcW w:w="785" w:type="pct"/>
            <w:tcBorders>
              <w:top w:val="single" w:sz="4" w:space="0" w:color="auto"/>
              <w:left w:val="nil"/>
              <w:bottom w:val="single" w:sz="4" w:space="0" w:color="auto"/>
              <w:right w:val="single" w:sz="4" w:space="0" w:color="auto"/>
            </w:tcBorders>
            <w:shd w:val="clear" w:color="auto" w:fill="auto"/>
            <w:vAlign w:val="center"/>
            <w:hideMark/>
          </w:tcPr>
          <w:p w14:paraId="31410F7E" w14:textId="77777777" w:rsidR="00116B60" w:rsidRPr="00D817C9" w:rsidRDefault="00116B60" w:rsidP="00116B60">
            <w:pPr>
              <w:jc w:val="center"/>
              <w:rPr>
                <w:b/>
                <w:bCs/>
                <w:sz w:val="24"/>
                <w:szCs w:val="24"/>
              </w:rPr>
            </w:pPr>
            <w:r w:rsidRPr="00D817C9">
              <w:rPr>
                <w:b/>
                <w:bCs/>
                <w:sz w:val="24"/>
                <w:szCs w:val="24"/>
              </w:rPr>
              <w:t>Kinh phí (tỷ đồng)</w:t>
            </w:r>
          </w:p>
        </w:tc>
      </w:tr>
      <w:tr w:rsidR="00F72F15" w:rsidRPr="00D817C9" w14:paraId="02450783" w14:textId="77777777" w:rsidTr="00CA6415">
        <w:trPr>
          <w:trHeight w:val="2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0E6A47AC" w14:textId="77777777" w:rsidR="00CA6415" w:rsidRPr="00D817C9" w:rsidRDefault="00CA6415" w:rsidP="00CA6415">
            <w:pPr>
              <w:jc w:val="center"/>
              <w:rPr>
                <w:b/>
                <w:bCs/>
                <w:sz w:val="24"/>
                <w:szCs w:val="24"/>
              </w:rPr>
            </w:pPr>
            <w:r w:rsidRPr="00D817C9">
              <w:rPr>
                <w:b/>
                <w:bCs/>
                <w:sz w:val="24"/>
                <w:szCs w:val="24"/>
              </w:rPr>
              <w:t>II</w:t>
            </w:r>
          </w:p>
        </w:tc>
        <w:tc>
          <w:tcPr>
            <w:tcW w:w="2169" w:type="pct"/>
            <w:tcBorders>
              <w:top w:val="nil"/>
              <w:left w:val="nil"/>
              <w:bottom w:val="single" w:sz="4" w:space="0" w:color="auto"/>
              <w:right w:val="single" w:sz="4" w:space="0" w:color="auto"/>
            </w:tcBorders>
            <w:shd w:val="clear" w:color="auto" w:fill="auto"/>
            <w:vAlign w:val="center"/>
            <w:hideMark/>
          </w:tcPr>
          <w:p w14:paraId="1E4C3A3F" w14:textId="77777777" w:rsidR="00CA6415" w:rsidRPr="00D817C9" w:rsidRDefault="00CA6415" w:rsidP="00CA6415">
            <w:pPr>
              <w:rPr>
                <w:b/>
                <w:bCs/>
                <w:sz w:val="24"/>
                <w:szCs w:val="24"/>
              </w:rPr>
            </w:pPr>
            <w:r w:rsidRPr="00D817C9">
              <w:rPr>
                <w:b/>
                <w:bCs/>
                <w:sz w:val="24"/>
                <w:szCs w:val="24"/>
              </w:rPr>
              <w:t>Công trình tiêu nước GĐ 2021-2030</w:t>
            </w:r>
          </w:p>
        </w:tc>
        <w:tc>
          <w:tcPr>
            <w:tcW w:w="995" w:type="pct"/>
            <w:tcBorders>
              <w:top w:val="nil"/>
              <w:left w:val="nil"/>
              <w:bottom w:val="single" w:sz="4" w:space="0" w:color="auto"/>
              <w:right w:val="single" w:sz="4" w:space="0" w:color="auto"/>
            </w:tcBorders>
            <w:shd w:val="clear" w:color="auto" w:fill="auto"/>
            <w:vAlign w:val="center"/>
            <w:hideMark/>
          </w:tcPr>
          <w:p w14:paraId="6D635588" w14:textId="77777777" w:rsidR="00CA6415" w:rsidRPr="00D817C9" w:rsidRDefault="00CA6415" w:rsidP="00CA6415">
            <w:pPr>
              <w:rPr>
                <w:b/>
                <w:bCs/>
                <w:sz w:val="24"/>
                <w:szCs w:val="24"/>
              </w:rPr>
            </w:pPr>
            <w:r w:rsidRPr="00D817C9">
              <w:rPr>
                <w:b/>
                <w:bCs/>
                <w:sz w:val="24"/>
                <w:szCs w:val="24"/>
              </w:rPr>
              <w:t> </w:t>
            </w:r>
          </w:p>
        </w:tc>
        <w:tc>
          <w:tcPr>
            <w:tcW w:w="729" w:type="pct"/>
            <w:tcBorders>
              <w:top w:val="nil"/>
              <w:left w:val="nil"/>
              <w:bottom w:val="single" w:sz="4" w:space="0" w:color="auto"/>
              <w:right w:val="single" w:sz="4" w:space="0" w:color="auto"/>
            </w:tcBorders>
            <w:shd w:val="clear" w:color="auto" w:fill="auto"/>
            <w:vAlign w:val="center"/>
            <w:hideMark/>
          </w:tcPr>
          <w:p w14:paraId="16D529A9" w14:textId="6C6AA506" w:rsidR="00CA6415" w:rsidRPr="00D817C9" w:rsidRDefault="00CA6415" w:rsidP="00CA6415">
            <w:pPr>
              <w:jc w:val="center"/>
              <w:rPr>
                <w:b/>
                <w:bCs/>
                <w:sz w:val="24"/>
                <w:szCs w:val="24"/>
              </w:rPr>
            </w:pPr>
          </w:p>
        </w:tc>
        <w:tc>
          <w:tcPr>
            <w:tcW w:w="785" w:type="pct"/>
            <w:tcBorders>
              <w:top w:val="nil"/>
              <w:left w:val="nil"/>
              <w:bottom w:val="single" w:sz="4" w:space="0" w:color="auto"/>
              <w:right w:val="single" w:sz="4" w:space="0" w:color="auto"/>
            </w:tcBorders>
            <w:shd w:val="clear" w:color="auto" w:fill="auto"/>
            <w:vAlign w:val="center"/>
            <w:hideMark/>
          </w:tcPr>
          <w:p w14:paraId="0AABF790" w14:textId="7E569B21" w:rsidR="00CA6415" w:rsidRPr="00D817C9" w:rsidRDefault="00CA6415" w:rsidP="00CA6415">
            <w:pPr>
              <w:jc w:val="right"/>
              <w:rPr>
                <w:b/>
                <w:bCs/>
                <w:sz w:val="24"/>
                <w:szCs w:val="24"/>
              </w:rPr>
            </w:pPr>
            <w:r w:rsidRPr="00D817C9">
              <w:rPr>
                <w:b/>
                <w:bCs/>
                <w:sz w:val="24"/>
                <w:szCs w:val="24"/>
              </w:rPr>
              <w:t xml:space="preserve"> 6.560 </w:t>
            </w:r>
          </w:p>
        </w:tc>
      </w:tr>
      <w:tr w:rsidR="00F72F15" w:rsidRPr="00D817C9" w14:paraId="2065E5F4" w14:textId="77777777" w:rsidTr="00CA6415">
        <w:trPr>
          <w:trHeight w:val="2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2D3DE8E9" w14:textId="77777777" w:rsidR="00CA6415" w:rsidRPr="00D817C9" w:rsidRDefault="00CA6415" w:rsidP="00CA6415">
            <w:pPr>
              <w:jc w:val="center"/>
              <w:rPr>
                <w:b/>
                <w:bCs/>
                <w:sz w:val="24"/>
                <w:szCs w:val="24"/>
              </w:rPr>
            </w:pPr>
            <w:r w:rsidRPr="00D817C9">
              <w:rPr>
                <w:b/>
                <w:bCs/>
                <w:sz w:val="24"/>
                <w:szCs w:val="24"/>
              </w:rPr>
              <w:t>II.1</w:t>
            </w:r>
          </w:p>
        </w:tc>
        <w:tc>
          <w:tcPr>
            <w:tcW w:w="2169" w:type="pct"/>
            <w:tcBorders>
              <w:top w:val="nil"/>
              <w:left w:val="nil"/>
              <w:bottom w:val="single" w:sz="4" w:space="0" w:color="auto"/>
              <w:right w:val="single" w:sz="4" w:space="0" w:color="auto"/>
            </w:tcBorders>
            <w:shd w:val="clear" w:color="auto" w:fill="auto"/>
            <w:vAlign w:val="center"/>
            <w:hideMark/>
          </w:tcPr>
          <w:p w14:paraId="3B1CEE97" w14:textId="0B54EA98" w:rsidR="00CA6415" w:rsidRPr="00D817C9" w:rsidRDefault="00CA6415" w:rsidP="00CA6415">
            <w:pPr>
              <w:rPr>
                <w:b/>
                <w:bCs/>
                <w:sz w:val="24"/>
                <w:szCs w:val="24"/>
              </w:rPr>
            </w:pPr>
            <w:r w:rsidRPr="00D817C9">
              <w:rPr>
                <w:b/>
                <w:bCs/>
                <w:sz w:val="24"/>
                <w:szCs w:val="24"/>
              </w:rPr>
              <w:t xml:space="preserve">Cải tạo nâng cấp các trạm bơm tiêu hiện có vùng </w:t>
            </w:r>
            <w:r w:rsidR="00F12D49" w:rsidRPr="00D817C9">
              <w:rPr>
                <w:b/>
                <w:bCs/>
                <w:sz w:val="24"/>
                <w:szCs w:val="24"/>
              </w:rPr>
              <w:t>ĐBBB</w:t>
            </w:r>
            <w:r w:rsidRPr="00D817C9">
              <w:rPr>
                <w:b/>
                <w:bCs/>
                <w:sz w:val="24"/>
                <w:szCs w:val="24"/>
              </w:rPr>
              <w:t xml:space="preserve"> GĐ1</w:t>
            </w:r>
          </w:p>
        </w:tc>
        <w:tc>
          <w:tcPr>
            <w:tcW w:w="995" w:type="pct"/>
            <w:tcBorders>
              <w:top w:val="nil"/>
              <w:left w:val="nil"/>
              <w:bottom w:val="single" w:sz="4" w:space="0" w:color="auto"/>
              <w:right w:val="single" w:sz="4" w:space="0" w:color="auto"/>
            </w:tcBorders>
            <w:shd w:val="clear" w:color="auto" w:fill="auto"/>
            <w:vAlign w:val="center"/>
            <w:hideMark/>
          </w:tcPr>
          <w:p w14:paraId="5FF9ED52" w14:textId="6918D10A" w:rsidR="00CA6415" w:rsidRPr="00D817C9" w:rsidRDefault="00CA6415" w:rsidP="00CA6415">
            <w:pPr>
              <w:rPr>
                <w:b/>
                <w:bCs/>
                <w:sz w:val="24"/>
                <w:szCs w:val="24"/>
              </w:rPr>
            </w:pPr>
            <w:r w:rsidRPr="00D817C9">
              <w:rPr>
                <w:b/>
                <w:bCs/>
                <w:sz w:val="24"/>
                <w:szCs w:val="24"/>
              </w:rPr>
              <w:t>Các tỉnh ĐBBB</w:t>
            </w:r>
          </w:p>
        </w:tc>
        <w:tc>
          <w:tcPr>
            <w:tcW w:w="729" w:type="pct"/>
            <w:tcBorders>
              <w:top w:val="nil"/>
              <w:left w:val="nil"/>
              <w:bottom w:val="single" w:sz="4" w:space="0" w:color="auto"/>
              <w:right w:val="single" w:sz="4" w:space="0" w:color="auto"/>
            </w:tcBorders>
            <w:shd w:val="clear" w:color="auto" w:fill="auto"/>
            <w:vAlign w:val="center"/>
            <w:hideMark/>
          </w:tcPr>
          <w:p w14:paraId="12125429" w14:textId="7CCBFB92" w:rsidR="00CA6415" w:rsidRPr="00D817C9" w:rsidRDefault="00CA6415" w:rsidP="00CA6415">
            <w:pPr>
              <w:jc w:val="center"/>
              <w:rPr>
                <w:b/>
                <w:bCs/>
                <w:sz w:val="24"/>
                <w:szCs w:val="24"/>
              </w:rPr>
            </w:pPr>
          </w:p>
        </w:tc>
        <w:tc>
          <w:tcPr>
            <w:tcW w:w="785" w:type="pct"/>
            <w:tcBorders>
              <w:top w:val="nil"/>
              <w:left w:val="nil"/>
              <w:bottom w:val="single" w:sz="4" w:space="0" w:color="auto"/>
              <w:right w:val="single" w:sz="4" w:space="0" w:color="auto"/>
            </w:tcBorders>
            <w:shd w:val="clear" w:color="auto" w:fill="auto"/>
            <w:vAlign w:val="center"/>
            <w:hideMark/>
          </w:tcPr>
          <w:p w14:paraId="6433558D" w14:textId="41779E5C" w:rsidR="00CA6415" w:rsidRPr="00D817C9" w:rsidRDefault="00CA6415" w:rsidP="00CA6415">
            <w:pPr>
              <w:jc w:val="right"/>
              <w:rPr>
                <w:b/>
                <w:bCs/>
                <w:sz w:val="24"/>
                <w:szCs w:val="24"/>
              </w:rPr>
            </w:pPr>
            <w:r w:rsidRPr="00D817C9">
              <w:rPr>
                <w:b/>
                <w:bCs/>
                <w:sz w:val="24"/>
                <w:szCs w:val="24"/>
              </w:rPr>
              <w:t xml:space="preserve"> 700 </w:t>
            </w:r>
          </w:p>
        </w:tc>
      </w:tr>
      <w:tr w:rsidR="00F72F15" w:rsidRPr="00D817C9" w14:paraId="58650534" w14:textId="77777777" w:rsidTr="00CA6415">
        <w:trPr>
          <w:trHeight w:val="2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0033926B" w14:textId="77777777" w:rsidR="00CA6415" w:rsidRPr="00D817C9" w:rsidRDefault="00CA6415" w:rsidP="00CA6415">
            <w:pPr>
              <w:jc w:val="center"/>
              <w:rPr>
                <w:sz w:val="24"/>
                <w:szCs w:val="24"/>
              </w:rPr>
            </w:pPr>
            <w:r w:rsidRPr="00D817C9">
              <w:rPr>
                <w:sz w:val="24"/>
                <w:szCs w:val="24"/>
              </w:rPr>
              <w:t>1</w:t>
            </w:r>
          </w:p>
        </w:tc>
        <w:tc>
          <w:tcPr>
            <w:tcW w:w="2169" w:type="pct"/>
            <w:tcBorders>
              <w:top w:val="nil"/>
              <w:left w:val="nil"/>
              <w:bottom w:val="single" w:sz="4" w:space="0" w:color="auto"/>
              <w:right w:val="single" w:sz="4" w:space="0" w:color="auto"/>
            </w:tcBorders>
            <w:shd w:val="clear" w:color="auto" w:fill="auto"/>
            <w:vAlign w:val="center"/>
            <w:hideMark/>
          </w:tcPr>
          <w:p w14:paraId="5584BF01" w14:textId="77777777" w:rsidR="00CA6415" w:rsidRPr="00D817C9" w:rsidRDefault="00CA6415" w:rsidP="00CA6415">
            <w:pPr>
              <w:rPr>
                <w:sz w:val="24"/>
                <w:szCs w:val="24"/>
              </w:rPr>
            </w:pPr>
            <w:r w:rsidRPr="00D817C9">
              <w:rPr>
                <w:sz w:val="24"/>
                <w:szCs w:val="24"/>
              </w:rPr>
              <w:t>TB Cốc Thành</w:t>
            </w:r>
          </w:p>
        </w:tc>
        <w:tc>
          <w:tcPr>
            <w:tcW w:w="995" w:type="pct"/>
            <w:tcBorders>
              <w:top w:val="nil"/>
              <w:left w:val="nil"/>
              <w:bottom w:val="single" w:sz="4" w:space="0" w:color="auto"/>
              <w:right w:val="single" w:sz="4" w:space="0" w:color="auto"/>
            </w:tcBorders>
            <w:shd w:val="clear" w:color="auto" w:fill="auto"/>
            <w:vAlign w:val="center"/>
            <w:hideMark/>
          </w:tcPr>
          <w:p w14:paraId="60A062AD" w14:textId="77777777" w:rsidR="00CA6415" w:rsidRPr="00D817C9" w:rsidRDefault="00CA6415" w:rsidP="00CA6415">
            <w:pPr>
              <w:rPr>
                <w:sz w:val="24"/>
                <w:szCs w:val="24"/>
              </w:rPr>
            </w:pPr>
            <w:r w:rsidRPr="00D817C9">
              <w:rPr>
                <w:sz w:val="24"/>
                <w:szCs w:val="24"/>
              </w:rPr>
              <w:t>Nam Định</w:t>
            </w:r>
          </w:p>
        </w:tc>
        <w:tc>
          <w:tcPr>
            <w:tcW w:w="729" w:type="pct"/>
            <w:tcBorders>
              <w:top w:val="nil"/>
              <w:left w:val="nil"/>
              <w:bottom w:val="single" w:sz="4" w:space="0" w:color="auto"/>
              <w:right w:val="single" w:sz="4" w:space="0" w:color="auto"/>
            </w:tcBorders>
            <w:shd w:val="clear" w:color="auto" w:fill="auto"/>
            <w:vAlign w:val="center"/>
            <w:hideMark/>
          </w:tcPr>
          <w:p w14:paraId="03F682DC" w14:textId="6FE9367C" w:rsidR="00CA6415" w:rsidRPr="00D817C9" w:rsidRDefault="00CA6415" w:rsidP="00CA6415">
            <w:pPr>
              <w:jc w:val="center"/>
              <w:rPr>
                <w:sz w:val="24"/>
                <w:szCs w:val="24"/>
              </w:rPr>
            </w:pPr>
            <w:r w:rsidRPr="00D817C9">
              <w:rPr>
                <w:sz w:val="24"/>
                <w:szCs w:val="24"/>
              </w:rPr>
              <w:t>13.000</w:t>
            </w:r>
          </w:p>
        </w:tc>
        <w:tc>
          <w:tcPr>
            <w:tcW w:w="785" w:type="pct"/>
            <w:tcBorders>
              <w:top w:val="nil"/>
              <w:left w:val="nil"/>
              <w:bottom w:val="single" w:sz="4" w:space="0" w:color="auto"/>
              <w:right w:val="single" w:sz="4" w:space="0" w:color="auto"/>
            </w:tcBorders>
            <w:shd w:val="clear" w:color="auto" w:fill="auto"/>
            <w:vAlign w:val="center"/>
            <w:hideMark/>
          </w:tcPr>
          <w:p w14:paraId="2306D6A4" w14:textId="749C2593" w:rsidR="00CA6415" w:rsidRPr="00D817C9" w:rsidRDefault="00CA6415" w:rsidP="00CA6415">
            <w:pPr>
              <w:jc w:val="right"/>
              <w:rPr>
                <w:sz w:val="24"/>
                <w:szCs w:val="24"/>
              </w:rPr>
            </w:pPr>
            <w:r w:rsidRPr="00D817C9">
              <w:rPr>
                <w:sz w:val="24"/>
                <w:szCs w:val="24"/>
              </w:rPr>
              <w:t xml:space="preserve"> 100 </w:t>
            </w:r>
          </w:p>
        </w:tc>
      </w:tr>
      <w:tr w:rsidR="00F72F15" w:rsidRPr="00D817C9" w14:paraId="203B66ED" w14:textId="77777777" w:rsidTr="00CA6415">
        <w:trPr>
          <w:trHeight w:val="2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36857B80" w14:textId="77777777" w:rsidR="00CA6415" w:rsidRPr="00D817C9" w:rsidRDefault="00CA6415" w:rsidP="00CA6415">
            <w:pPr>
              <w:jc w:val="center"/>
              <w:rPr>
                <w:sz w:val="24"/>
                <w:szCs w:val="24"/>
              </w:rPr>
            </w:pPr>
            <w:r w:rsidRPr="00D817C9">
              <w:rPr>
                <w:sz w:val="24"/>
                <w:szCs w:val="24"/>
              </w:rPr>
              <w:t>2</w:t>
            </w:r>
          </w:p>
        </w:tc>
        <w:tc>
          <w:tcPr>
            <w:tcW w:w="2169" w:type="pct"/>
            <w:tcBorders>
              <w:top w:val="nil"/>
              <w:left w:val="nil"/>
              <w:bottom w:val="single" w:sz="4" w:space="0" w:color="auto"/>
              <w:right w:val="single" w:sz="4" w:space="0" w:color="auto"/>
            </w:tcBorders>
            <w:shd w:val="clear" w:color="auto" w:fill="auto"/>
            <w:vAlign w:val="center"/>
            <w:hideMark/>
          </w:tcPr>
          <w:p w14:paraId="39DFAEA6" w14:textId="77777777" w:rsidR="00CA6415" w:rsidRPr="00D817C9" w:rsidRDefault="00CA6415" w:rsidP="00CA6415">
            <w:pPr>
              <w:rPr>
                <w:sz w:val="24"/>
                <w:szCs w:val="24"/>
              </w:rPr>
            </w:pPr>
            <w:r w:rsidRPr="00D817C9">
              <w:rPr>
                <w:sz w:val="24"/>
                <w:szCs w:val="24"/>
              </w:rPr>
              <w:t>TB Nhâm Tràng</w:t>
            </w:r>
          </w:p>
        </w:tc>
        <w:tc>
          <w:tcPr>
            <w:tcW w:w="995" w:type="pct"/>
            <w:tcBorders>
              <w:top w:val="nil"/>
              <w:left w:val="nil"/>
              <w:bottom w:val="single" w:sz="4" w:space="0" w:color="auto"/>
              <w:right w:val="single" w:sz="4" w:space="0" w:color="auto"/>
            </w:tcBorders>
            <w:shd w:val="clear" w:color="auto" w:fill="auto"/>
            <w:vAlign w:val="center"/>
            <w:hideMark/>
          </w:tcPr>
          <w:p w14:paraId="553BE547" w14:textId="77777777" w:rsidR="00CA6415" w:rsidRPr="00D817C9" w:rsidRDefault="00CA6415" w:rsidP="00CA6415">
            <w:pPr>
              <w:rPr>
                <w:sz w:val="24"/>
                <w:szCs w:val="24"/>
              </w:rPr>
            </w:pPr>
            <w:r w:rsidRPr="00D817C9">
              <w:rPr>
                <w:sz w:val="24"/>
                <w:szCs w:val="24"/>
              </w:rPr>
              <w:t>Hà Nam</w:t>
            </w:r>
          </w:p>
        </w:tc>
        <w:tc>
          <w:tcPr>
            <w:tcW w:w="729" w:type="pct"/>
            <w:tcBorders>
              <w:top w:val="nil"/>
              <w:left w:val="nil"/>
              <w:bottom w:val="single" w:sz="4" w:space="0" w:color="auto"/>
              <w:right w:val="single" w:sz="4" w:space="0" w:color="auto"/>
            </w:tcBorders>
            <w:shd w:val="clear" w:color="auto" w:fill="auto"/>
            <w:vAlign w:val="center"/>
            <w:hideMark/>
          </w:tcPr>
          <w:p w14:paraId="75D7BFDD" w14:textId="61AC0E97" w:rsidR="00CA6415" w:rsidRPr="00D817C9" w:rsidRDefault="00CA6415" w:rsidP="00CA6415">
            <w:pPr>
              <w:jc w:val="center"/>
              <w:rPr>
                <w:sz w:val="24"/>
                <w:szCs w:val="24"/>
              </w:rPr>
            </w:pPr>
            <w:r w:rsidRPr="00D817C9">
              <w:rPr>
                <w:sz w:val="24"/>
                <w:szCs w:val="24"/>
              </w:rPr>
              <w:t>5.688</w:t>
            </w:r>
          </w:p>
        </w:tc>
        <w:tc>
          <w:tcPr>
            <w:tcW w:w="785" w:type="pct"/>
            <w:tcBorders>
              <w:top w:val="nil"/>
              <w:left w:val="nil"/>
              <w:bottom w:val="single" w:sz="4" w:space="0" w:color="auto"/>
              <w:right w:val="single" w:sz="4" w:space="0" w:color="auto"/>
            </w:tcBorders>
            <w:shd w:val="clear" w:color="auto" w:fill="auto"/>
            <w:vAlign w:val="center"/>
            <w:hideMark/>
          </w:tcPr>
          <w:p w14:paraId="70E870C7" w14:textId="11E16E84" w:rsidR="00CA6415" w:rsidRPr="00D817C9" w:rsidRDefault="00CA6415" w:rsidP="00CA6415">
            <w:pPr>
              <w:jc w:val="right"/>
              <w:rPr>
                <w:sz w:val="24"/>
                <w:szCs w:val="24"/>
              </w:rPr>
            </w:pPr>
            <w:r w:rsidRPr="00D817C9">
              <w:rPr>
                <w:sz w:val="24"/>
                <w:szCs w:val="24"/>
              </w:rPr>
              <w:t xml:space="preserve"> 260 </w:t>
            </w:r>
          </w:p>
        </w:tc>
      </w:tr>
      <w:tr w:rsidR="00F72F15" w:rsidRPr="00D817C9" w14:paraId="063700B8" w14:textId="77777777" w:rsidTr="00CA6415">
        <w:trPr>
          <w:trHeight w:val="2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21E8437A" w14:textId="77777777" w:rsidR="00CA6415" w:rsidRPr="00D817C9" w:rsidRDefault="00CA6415" w:rsidP="00CA6415">
            <w:pPr>
              <w:jc w:val="center"/>
              <w:rPr>
                <w:sz w:val="24"/>
                <w:szCs w:val="24"/>
              </w:rPr>
            </w:pPr>
            <w:r w:rsidRPr="00D817C9">
              <w:rPr>
                <w:sz w:val="24"/>
                <w:szCs w:val="24"/>
              </w:rPr>
              <w:t>3</w:t>
            </w:r>
          </w:p>
        </w:tc>
        <w:tc>
          <w:tcPr>
            <w:tcW w:w="2169" w:type="pct"/>
            <w:tcBorders>
              <w:top w:val="nil"/>
              <w:left w:val="nil"/>
              <w:bottom w:val="single" w:sz="4" w:space="0" w:color="auto"/>
              <w:right w:val="single" w:sz="4" w:space="0" w:color="auto"/>
            </w:tcBorders>
            <w:shd w:val="clear" w:color="auto" w:fill="auto"/>
            <w:vAlign w:val="center"/>
            <w:hideMark/>
          </w:tcPr>
          <w:p w14:paraId="66716DB1" w14:textId="77777777" w:rsidR="00CA6415" w:rsidRPr="00D817C9" w:rsidRDefault="00CA6415" w:rsidP="00CA6415">
            <w:pPr>
              <w:rPr>
                <w:sz w:val="24"/>
                <w:szCs w:val="24"/>
              </w:rPr>
            </w:pPr>
            <w:r w:rsidRPr="00D817C9">
              <w:rPr>
                <w:sz w:val="24"/>
                <w:szCs w:val="24"/>
              </w:rPr>
              <w:t>TB Quy Hậu</w:t>
            </w:r>
          </w:p>
        </w:tc>
        <w:tc>
          <w:tcPr>
            <w:tcW w:w="995" w:type="pct"/>
            <w:tcBorders>
              <w:top w:val="nil"/>
              <w:left w:val="nil"/>
              <w:bottom w:val="single" w:sz="4" w:space="0" w:color="auto"/>
              <w:right w:val="single" w:sz="4" w:space="0" w:color="auto"/>
            </w:tcBorders>
            <w:shd w:val="clear" w:color="auto" w:fill="auto"/>
            <w:vAlign w:val="center"/>
            <w:hideMark/>
          </w:tcPr>
          <w:p w14:paraId="288A1F5B" w14:textId="77777777" w:rsidR="00CA6415" w:rsidRPr="00D817C9" w:rsidRDefault="00CA6415" w:rsidP="00CA6415">
            <w:pPr>
              <w:rPr>
                <w:sz w:val="24"/>
                <w:szCs w:val="24"/>
              </w:rPr>
            </w:pPr>
            <w:r w:rsidRPr="00D817C9">
              <w:rPr>
                <w:sz w:val="24"/>
                <w:szCs w:val="24"/>
              </w:rPr>
              <w:t>Ninh Bình</w:t>
            </w:r>
          </w:p>
        </w:tc>
        <w:tc>
          <w:tcPr>
            <w:tcW w:w="729" w:type="pct"/>
            <w:tcBorders>
              <w:top w:val="nil"/>
              <w:left w:val="nil"/>
              <w:bottom w:val="single" w:sz="4" w:space="0" w:color="auto"/>
              <w:right w:val="single" w:sz="4" w:space="0" w:color="auto"/>
            </w:tcBorders>
            <w:shd w:val="clear" w:color="auto" w:fill="auto"/>
            <w:vAlign w:val="center"/>
            <w:hideMark/>
          </w:tcPr>
          <w:p w14:paraId="55E1A9CB" w14:textId="4EB13A5D" w:rsidR="00CA6415" w:rsidRPr="00D817C9" w:rsidRDefault="00CA6415" w:rsidP="00CA6415">
            <w:pPr>
              <w:jc w:val="center"/>
              <w:rPr>
                <w:sz w:val="24"/>
                <w:szCs w:val="24"/>
              </w:rPr>
            </w:pPr>
            <w:r w:rsidRPr="00D817C9">
              <w:rPr>
                <w:sz w:val="24"/>
                <w:szCs w:val="24"/>
              </w:rPr>
              <w:t>1.450</w:t>
            </w:r>
          </w:p>
        </w:tc>
        <w:tc>
          <w:tcPr>
            <w:tcW w:w="785" w:type="pct"/>
            <w:tcBorders>
              <w:top w:val="nil"/>
              <w:left w:val="nil"/>
              <w:bottom w:val="single" w:sz="4" w:space="0" w:color="auto"/>
              <w:right w:val="single" w:sz="4" w:space="0" w:color="auto"/>
            </w:tcBorders>
            <w:shd w:val="clear" w:color="auto" w:fill="auto"/>
            <w:vAlign w:val="center"/>
            <w:hideMark/>
          </w:tcPr>
          <w:p w14:paraId="4D3BB261" w14:textId="34019295" w:rsidR="00CA6415" w:rsidRPr="00D817C9" w:rsidRDefault="00CA6415" w:rsidP="00CA6415">
            <w:pPr>
              <w:jc w:val="right"/>
              <w:rPr>
                <w:sz w:val="24"/>
                <w:szCs w:val="24"/>
              </w:rPr>
            </w:pPr>
            <w:r w:rsidRPr="00D817C9">
              <w:rPr>
                <w:sz w:val="24"/>
                <w:szCs w:val="24"/>
              </w:rPr>
              <w:t xml:space="preserve"> 140 </w:t>
            </w:r>
          </w:p>
        </w:tc>
      </w:tr>
      <w:tr w:rsidR="00F72F15" w:rsidRPr="00D817C9" w14:paraId="571E1F9A" w14:textId="77777777" w:rsidTr="00CA6415">
        <w:trPr>
          <w:trHeight w:val="2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07233F48" w14:textId="77777777" w:rsidR="00CA6415" w:rsidRPr="00D817C9" w:rsidRDefault="00CA6415" w:rsidP="00CA6415">
            <w:pPr>
              <w:jc w:val="center"/>
              <w:rPr>
                <w:sz w:val="24"/>
                <w:szCs w:val="24"/>
              </w:rPr>
            </w:pPr>
            <w:r w:rsidRPr="00D817C9">
              <w:rPr>
                <w:sz w:val="24"/>
                <w:szCs w:val="24"/>
              </w:rPr>
              <w:t>4</w:t>
            </w:r>
          </w:p>
        </w:tc>
        <w:tc>
          <w:tcPr>
            <w:tcW w:w="2169" w:type="pct"/>
            <w:tcBorders>
              <w:top w:val="nil"/>
              <w:left w:val="nil"/>
              <w:bottom w:val="single" w:sz="4" w:space="0" w:color="auto"/>
              <w:right w:val="single" w:sz="4" w:space="0" w:color="auto"/>
            </w:tcBorders>
            <w:shd w:val="clear" w:color="auto" w:fill="auto"/>
            <w:vAlign w:val="center"/>
            <w:hideMark/>
          </w:tcPr>
          <w:p w14:paraId="6E3F559D" w14:textId="77777777" w:rsidR="00CA6415" w:rsidRPr="00D817C9" w:rsidRDefault="00CA6415" w:rsidP="00CA6415">
            <w:pPr>
              <w:rPr>
                <w:sz w:val="24"/>
                <w:szCs w:val="24"/>
              </w:rPr>
            </w:pPr>
            <w:r w:rsidRPr="00D817C9">
              <w:rPr>
                <w:sz w:val="24"/>
                <w:szCs w:val="24"/>
              </w:rPr>
              <w:t>Kênh Than</w:t>
            </w:r>
          </w:p>
        </w:tc>
        <w:tc>
          <w:tcPr>
            <w:tcW w:w="995" w:type="pct"/>
            <w:tcBorders>
              <w:top w:val="nil"/>
              <w:left w:val="nil"/>
              <w:bottom w:val="single" w:sz="4" w:space="0" w:color="auto"/>
              <w:right w:val="single" w:sz="4" w:space="0" w:color="auto"/>
            </w:tcBorders>
            <w:shd w:val="clear" w:color="auto" w:fill="auto"/>
            <w:vAlign w:val="center"/>
            <w:hideMark/>
          </w:tcPr>
          <w:p w14:paraId="0EC46B8A" w14:textId="77777777" w:rsidR="00CA6415" w:rsidRPr="00D817C9" w:rsidRDefault="00CA6415" w:rsidP="00CA6415">
            <w:pPr>
              <w:rPr>
                <w:sz w:val="24"/>
                <w:szCs w:val="24"/>
              </w:rPr>
            </w:pPr>
            <w:r w:rsidRPr="00D817C9">
              <w:rPr>
                <w:sz w:val="24"/>
                <w:szCs w:val="24"/>
              </w:rPr>
              <w:t>Hải Dương</w:t>
            </w:r>
          </w:p>
        </w:tc>
        <w:tc>
          <w:tcPr>
            <w:tcW w:w="729" w:type="pct"/>
            <w:tcBorders>
              <w:top w:val="nil"/>
              <w:left w:val="nil"/>
              <w:bottom w:val="single" w:sz="4" w:space="0" w:color="auto"/>
              <w:right w:val="single" w:sz="4" w:space="0" w:color="auto"/>
            </w:tcBorders>
            <w:shd w:val="clear" w:color="auto" w:fill="auto"/>
            <w:vAlign w:val="center"/>
            <w:hideMark/>
          </w:tcPr>
          <w:p w14:paraId="205E3838" w14:textId="2C38F80E" w:rsidR="00CA6415" w:rsidRPr="00D817C9" w:rsidRDefault="00CA6415" w:rsidP="00CA6415">
            <w:pPr>
              <w:jc w:val="center"/>
              <w:rPr>
                <w:sz w:val="24"/>
                <w:szCs w:val="24"/>
              </w:rPr>
            </w:pPr>
            <w:r w:rsidRPr="00D817C9">
              <w:rPr>
                <w:sz w:val="24"/>
                <w:szCs w:val="24"/>
              </w:rPr>
              <w:t>1.609</w:t>
            </w:r>
          </w:p>
        </w:tc>
        <w:tc>
          <w:tcPr>
            <w:tcW w:w="785" w:type="pct"/>
            <w:tcBorders>
              <w:top w:val="nil"/>
              <w:left w:val="nil"/>
              <w:bottom w:val="single" w:sz="4" w:space="0" w:color="auto"/>
              <w:right w:val="single" w:sz="4" w:space="0" w:color="auto"/>
            </w:tcBorders>
            <w:shd w:val="clear" w:color="auto" w:fill="auto"/>
            <w:vAlign w:val="center"/>
            <w:hideMark/>
          </w:tcPr>
          <w:p w14:paraId="599F80D4" w14:textId="28E47A5C" w:rsidR="00CA6415" w:rsidRPr="00D817C9" w:rsidRDefault="00CA6415" w:rsidP="00CA6415">
            <w:pPr>
              <w:jc w:val="right"/>
              <w:rPr>
                <w:sz w:val="24"/>
                <w:szCs w:val="24"/>
              </w:rPr>
            </w:pPr>
            <w:r w:rsidRPr="00D817C9">
              <w:rPr>
                <w:sz w:val="24"/>
                <w:szCs w:val="24"/>
              </w:rPr>
              <w:t xml:space="preserve"> 100 </w:t>
            </w:r>
          </w:p>
        </w:tc>
      </w:tr>
      <w:tr w:rsidR="00F72F15" w:rsidRPr="00D817C9" w14:paraId="016C7D2E" w14:textId="77777777" w:rsidTr="00CA6415">
        <w:trPr>
          <w:trHeight w:val="2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39AF47F0" w14:textId="77777777" w:rsidR="00CA6415" w:rsidRPr="00D817C9" w:rsidRDefault="00CA6415" w:rsidP="00CA6415">
            <w:pPr>
              <w:jc w:val="center"/>
              <w:rPr>
                <w:sz w:val="24"/>
                <w:szCs w:val="24"/>
              </w:rPr>
            </w:pPr>
            <w:r w:rsidRPr="00D817C9">
              <w:rPr>
                <w:sz w:val="24"/>
                <w:szCs w:val="24"/>
              </w:rPr>
              <w:t>5</w:t>
            </w:r>
          </w:p>
        </w:tc>
        <w:tc>
          <w:tcPr>
            <w:tcW w:w="2169" w:type="pct"/>
            <w:tcBorders>
              <w:top w:val="nil"/>
              <w:left w:val="nil"/>
              <w:bottom w:val="single" w:sz="4" w:space="0" w:color="auto"/>
              <w:right w:val="single" w:sz="4" w:space="0" w:color="auto"/>
            </w:tcBorders>
            <w:shd w:val="clear" w:color="auto" w:fill="auto"/>
            <w:vAlign w:val="center"/>
            <w:hideMark/>
          </w:tcPr>
          <w:p w14:paraId="146798BC" w14:textId="77777777" w:rsidR="00CA6415" w:rsidRPr="00D817C9" w:rsidRDefault="00CA6415" w:rsidP="00CA6415">
            <w:pPr>
              <w:rPr>
                <w:sz w:val="24"/>
                <w:szCs w:val="24"/>
              </w:rPr>
            </w:pPr>
            <w:r w:rsidRPr="00D817C9">
              <w:rPr>
                <w:sz w:val="24"/>
                <w:szCs w:val="24"/>
              </w:rPr>
              <w:t>Đò Hàn</w:t>
            </w:r>
          </w:p>
        </w:tc>
        <w:tc>
          <w:tcPr>
            <w:tcW w:w="995" w:type="pct"/>
            <w:tcBorders>
              <w:top w:val="nil"/>
              <w:left w:val="nil"/>
              <w:bottom w:val="single" w:sz="4" w:space="0" w:color="auto"/>
              <w:right w:val="single" w:sz="4" w:space="0" w:color="auto"/>
            </w:tcBorders>
            <w:shd w:val="clear" w:color="auto" w:fill="auto"/>
            <w:vAlign w:val="center"/>
            <w:hideMark/>
          </w:tcPr>
          <w:p w14:paraId="655B0FE7" w14:textId="77777777" w:rsidR="00CA6415" w:rsidRPr="00D817C9" w:rsidRDefault="00CA6415" w:rsidP="00CA6415">
            <w:pPr>
              <w:rPr>
                <w:sz w:val="24"/>
                <w:szCs w:val="24"/>
              </w:rPr>
            </w:pPr>
            <w:r w:rsidRPr="00D817C9">
              <w:rPr>
                <w:sz w:val="24"/>
                <w:szCs w:val="24"/>
              </w:rPr>
              <w:t>Hải Dương</w:t>
            </w:r>
          </w:p>
        </w:tc>
        <w:tc>
          <w:tcPr>
            <w:tcW w:w="729" w:type="pct"/>
            <w:tcBorders>
              <w:top w:val="nil"/>
              <w:left w:val="nil"/>
              <w:bottom w:val="single" w:sz="4" w:space="0" w:color="auto"/>
              <w:right w:val="single" w:sz="4" w:space="0" w:color="auto"/>
            </w:tcBorders>
            <w:shd w:val="clear" w:color="auto" w:fill="auto"/>
            <w:vAlign w:val="center"/>
            <w:hideMark/>
          </w:tcPr>
          <w:p w14:paraId="717E062E" w14:textId="3C4EEDA4" w:rsidR="00CA6415" w:rsidRPr="00D817C9" w:rsidRDefault="00CA6415" w:rsidP="00CA6415">
            <w:pPr>
              <w:jc w:val="center"/>
              <w:rPr>
                <w:sz w:val="24"/>
                <w:szCs w:val="24"/>
              </w:rPr>
            </w:pPr>
            <w:r w:rsidRPr="00D817C9">
              <w:rPr>
                <w:sz w:val="24"/>
                <w:szCs w:val="24"/>
              </w:rPr>
              <w:t>2.210</w:t>
            </w:r>
          </w:p>
        </w:tc>
        <w:tc>
          <w:tcPr>
            <w:tcW w:w="785" w:type="pct"/>
            <w:tcBorders>
              <w:top w:val="nil"/>
              <w:left w:val="nil"/>
              <w:bottom w:val="single" w:sz="4" w:space="0" w:color="auto"/>
              <w:right w:val="single" w:sz="4" w:space="0" w:color="auto"/>
            </w:tcBorders>
            <w:shd w:val="clear" w:color="auto" w:fill="auto"/>
            <w:vAlign w:val="center"/>
            <w:hideMark/>
          </w:tcPr>
          <w:p w14:paraId="0ABFF6D2" w14:textId="4D8B9D7E" w:rsidR="00CA6415" w:rsidRPr="00D817C9" w:rsidRDefault="00CA6415" w:rsidP="00CA6415">
            <w:pPr>
              <w:jc w:val="right"/>
              <w:rPr>
                <w:sz w:val="24"/>
                <w:szCs w:val="24"/>
              </w:rPr>
            </w:pPr>
            <w:r w:rsidRPr="00D817C9">
              <w:rPr>
                <w:sz w:val="24"/>
                <w:szCs w:val="24"/>
              </w:rPr>
              <w:t xml:space="preserve"> 100 </w:t>
            </w:r>
          </w:p>
        </w:tc>
      </w:tr>
      <w:tr w:rsidR="00F72F15" w:rsidRPr="00D817C9" w14:paraId="752D9175" w14:textId="77777777" w:rsidTr="00CA6415">
        <w:trPr>
          <w:trHeight w:val="2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3A0B0B9A" w14:textId="77777777" w:rsidR="00CA6415" w:rsidRPr="00D817C9" w:rsidRDefault="00CA6415" w:rsidP="00CA6415">
            <w:pPr>
              <w:jc w:val="center"/>
              <w:rPr>
                <w:b/>
                <w:bCs/>
                <w:sz w:val="24"/>
                <w:szCs w:val="24"/>
              </w:rPr>
            </w:pPr>
            <w:r w:rsidRPr="00D817C9">
              <w:rPr>
                <w:b/>
                <w:bCs/>
                <w:sz w:val="24"/>
                <w:szCs w:val="24"/>
              </w:rPr>
              <w:t>II.2</w:t>
            </w:r>
          </w:p>
        </w:tc>
        <w:tc>
          <w:tcPr>
            <w:tcW w:w="2169" w:type="pct"/>
            <w:tcBorders>
              <w:top w:val="nil"/>
              <w:left w:val="nil"/>
              <w:bottom w:val="single" w:sz="4" w:space="0" w:color="auto"/>
              <w:right w:val="single" w:sz="4" w:space="0" w:color="auto"/>
            </w:tcBorders>
            <w:shd w:val="clear" w:color="auto" w:fill="auto"/>
            <w:vAlign w:val="center"/>
            <w:hideMark/>
          </w:tcPr>
          <w:p w14:paraId="54C8EE22" w14:textId="67948A55" w:rsidR="00CA6415" w:rsidRPr="00D817C9" w:rsidRDefault="00CA6415" w:rsidP="00CA6415">
            <w:pPr>
              <w:rPr>
                <w:b/>
                <w:bCs/>
                <w:sz w:val="24"/>
                <w:szCs w:val="24"/>
              </w:rPr>
            </w:pPr>
            <w:r w:rsidRPr="00D817C9">
              <w:rPr>
                <w:b/>
                <w:bCs/>
                <w:sz w:val="24"/>
                <w:szCs w:val="24"/>
              </w:rPr>
              <w:t xml:space="preserve">Xây dựng mới các trạm bơm tiêu ra sông chính vùng </w:t>
            </w:r>
            <w:r w:rsidR="00F12D49" w:rsidRPr="00D817C9">
              <w:rPr>
                <w:b/>
                <w:bCs/>
                <w:sz w:val="24"/>
                <w:szCs w:val="24"/>
              </w:rPr>
              <w:t>ĐBBB</w:t>
            </w:r>
            <w:r w:rsidRPr="00D817C9">
              <w:rPr>
                <w:b/>
                <w:bCs/>
                <w:sz w:val="24"/>
                <w:szCs w:val="24"/>
              </w:rPr>
              <w:t xml:space="preserve"> GĐ1</w:t>
            </w:r>
          </w:p>
        </w:tc>
        <w:tc>
          <w:tcPr>
            <w:tcW w:w="995" w:type="pct"/>
            <w:tcBorders>
              <w:top w:val="nil"/>
              <w:left w:val="nil"/>
              <w:bottom w:val="single" w:sz="4" w:space="0" w:color="auto"/>
              <w:right w:val="single" w:sz="4" w:space="0" w:color="auto"/>
            </w:tcBorders>
            <w:shd w:val="clear" w:color="auto" w:fill="auto"/>
            <w:vAlign w:val="center"/>
            <w:hideMark/>
          </w:tcPr>
          <w:p w14:paraId="3B6475D4" w14:textId="7818602B" w:rsidR="00CA6415" w:rsidRPr="00D817C9" w:rsidRDefault="00CA6415" w:rsidP="00CA6415">
            <w:pPr>
              <w:rPr>
                <w:b/>
                <w:bCs/>
                <w:sz w:val="24"/>
                <w:szCs w:val="24"/>
              </w:rPr>
            </w:pPr>
            <w:r w:rsidRPr="00D817C9">
              <w:rPr>
                <w:b/>
                <w:bCs/>
                <w:sz w:val="24"/>
                <w:szCs w:val="24"/>
              </w:rPr>
              <w:t> Các tỉnh ĐBBB</w:t>
            </w:r>
          </w:p>
        </w:tc>
        <w:tc>
          <w:tcPr>
            <w:tcW w:w="729" w:type="pct"/>
            <w:tcBorders>
              <w:top w:val="nil"/>
              <w:left w:val="nil"/>
              <w:bottom w:val="single" w:sz="4" w:space="0" w:color="auto"/>
              <w:right w:val="single" w:sz="4" w:space="0" w:color="auto"/>
            </w:tcBorders>
            <w:shd w:val="clear" w:color="auto" w:fill="auto"/>
            <w:vAlign w:val="center"/>
            <w:hideMark/>
          </w:tcPr>
          <w:p w14:paraId="180919F0" w14:textId="3FE3C607" w:rsidR="00CA6415" w:rsidRPr="00D817C9" w:rsidRDefault="00CA6415" w:rsidP="00CA6415">
            <w:pPr>
              <w:jc w:val="center"/>
              <w:rPr>
                <w:b/>
                <w:bCs/>
                <w:sz w:val="24"/>
                <w:szCs w:val="24"/>
              </w:rPr>
            </w:pPr>
          </w:p>
        </w:tc>
        <w:tc>
          <w:tcPr>
            <w:tcW w:w="785" w:type="pct"/>
            <w:tcBorders>
              <w:top w:val="nil"/>
              <w:left w:val="nil"/>
              <w:bottom w:val="single" w:sz="4" w:space="0" w:color="auto"/>
              <w:right w:val="single" w:sz="4" w:space="0" w:color="auto"/>
            </w:tcBorders>
            <w:shd w:val="clear" w:color="auto" w:fill="auto"/>
            <w:vAlign w:val="center"/>
            <w:hideMark/>
          </w:tcPr>
          <w:p w14:paraId="3034D073" w14:textId="7264BE1E" w:rsidR="00CA6415" w:rsidRPr="00D817C9" w:rsidRDefault="00CA6415" w:rsidP="00CA6415">
            <w:pPr>
              <w:jc w:val="right"/>
              <w:rPr>
                <w:b/>
                <w:bCs/>
                <w:sz w:val="24"/>
                <w:szCs w:val="24"/>
              </w:rPr>
            </w:pPr>
            <w:r w:rsidRPr="00D817C9">
              <w:rPr>
                <w:b/>
                <w:bCs/>
                <w:sz w:val="24"/>
                <w:szCs w:val="24"/>
              </w:rPr>
              <w:t xml:space="preserve"> 3.440 </w:t>
            </w:r>
          </w:p>
        </w:tc>
      </w:tr>
      <w:tr w:rsidR="00F72F15" w:rsidRPr="00D817C9" w14:paraId="5C0DD2C6" w14:textId="77777777" w:rsidTr="00CA6415">
        <w:trPr>
          <w:trHeight w:val="2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703232DB" w14:textId="77777777" w:rsidR="00CA6415" w:rsidRPr="00D817C9" w:rsidRDefault="00CA6415" w:rsidP="00CA6415">
            <w:pPr>
              <w:jc w:val="center"/>
              <w:rPr>
                <w:sz w:val="24"/>
                <w:szCs w:val="24"/>
              </w:rPr>
            </w:pPr>
            <w:r w:rsidRPr="00D817C9">
              <w:rPr>
                <w:sz w:val="24"/>
                <w:szCs w:val="24"/>
              </w:rPr>
              <w:t>1</w:t>
            </w:r>
          </w:p>
        </w:tc>
        <w:tc>
          <w:tcPr>
            <w:tcW w:w="2169" w:type="pct"/>
            <w:tcBorders>
              <w:top w:val="nil"/>
              <w:left w:val="nil"/>
              <w:bottom w:val="single" w:sz="4" w:space="0" w:color="auto"/>
              <w:right w:val="single" w:sz="4" w:space="0" w:color="auto"/>
            </w:tcBorders>
            <w:shd w:val="clear" w:color="auto" w:fill="auto"/>
            <w:vAlign w:val="center"/>
            <w:hideMark/>
          </w:tcPr>
          <w:p w14:paraId="50D5F76A" w14:textId="77777777" w:rsidR="00CA6415" w:rsidRPr="00D817C9" w:rsidRDefault="00CA6415" w:rsidP="00CA6415">
            <w:pPr>
              <w:rPr>
                <w:sz w:val="24"/>
                <w:szCs w:val="24"/>
              </w:rPr>
            </w:pPr>
            <w:r w:rsidRPr="00D817C9">
              <w:rPr>
                <w:sz w:val="24"/>
                <w:szCs w:val="24"/>
              </w:rPr>
              <w:t>Yên Nghĩa 2</w:t>
            </w:r>
          </w:p>
        </w:tc>
        <w:tc>
          <w:tcPr>
            <w:tcW w:w="995" w:type="pct"/>
            <w:tcBorders>
              <w:top w:val="nil"/>
              <w:left w:val="nil"/>
              <w:bottom w:val="single" w:sz="4" w:space="0" w:color="auto"/>
              <w:right w:val="single" w:sz="4" w:space="0" w:color="auto"/>
            </w:tcBorders>
            <w:shd w:val="clear" w:color="auto" w:fill="auto"/>
            <w:vAlign w:val="center"/>
            <w:hideMark/>
          </w:tcPr>
          <w:p w14:paraId="3B818117" w14:textId="77777777" w:rsidR="00CA6415" w:rsidRPr="00D817C9" w:rsidRDefault="00CA6415" w:rsidP="00CA6415">
            <w:pPr>
              <w:rPr>
                <w:sz w:val="24"/>
                <w:szCs w:val="24"/>
              </w:rPr>
            </w:pPr>
            <w:r w:rsidRPr="00D817C9">
              <w:rPr>
                <w:sz w:val="24"/>
                <w:szCs w:val="24"/>
              </w:rPr>
              <w:t>Hà Nội</w:t>
            </w:r>
          </w:p>
        </w:tc>
        <w:tc>
          <w:tcPr>
            <w:tcW w:w="729" w:type="pct"/>
            <w:tcBorders>
              <w:top w:val="nil"/>
              <w:left w:val="nil"/>
              <w:bottom w:val="single" w:sz="4" w:space="0" w:color="auto"/>
              <w:right w:val="single" w:sz="4" w:space="0" w:color="auto"/>
            </w:tcBorders>
            <w:shd w:val="clear" w:color="auto" w:fill="auto"/>
            <w:vAlign w:val="center"/>
            <w:hideMark/>
          </w:tcPr>
          <w:p w14:paraId="72421230" w14:textId="3070BA1D" w:rsidR="00CA6415" w:rsidRPr="00D817C9" w:rsidRDefault="00CA6415" w:rsidP="00CA6415">
            <w:pPr>
              <w:jc w:val="center"/>
              <w:rPr>
                <w:sz w:val="24"/>
                <w:szCs w:val="24"/>
              </w:rPr>
            </w:pPr>
          </w:p>
        </w:tc>
        <w:tc>
          <w:tcPr>
            <w:tcW w:w="785" w:type="pct"/>
            <w:tcBorders>
              <w:top w:val="nil"/>
              <w:left w:val="nil"/>
              <w:bottom w:val="single" w:sz="4" w:space="0" w:color="auto"/>
              <w:right w:val="single" w:sz="4" w:space="0" w:color="auto"/>
            </w:tcBorders>
            <w:shd w:val="clear" w:color="auto" w:fill="auto"/>
            <w:vAlign w:val="center"/>
            <w:hideMark/>
          </w:tcPr>
          <w:p w14:paraId="6BC0BC89" w14:textId="5578074E" w:rsidR="00CA6415" w:rsidRPr="00D817C9" w:rsidRDefault="00CA6415" w:rsidP="00CA6415">
            <w:pPr>
              <w:jc w:val="right"/>
              <w:rPr>
                <w:sz w:val="24"/>
                <w:szCs w:val="24"/>
              </w:rPr>
            </w:pPr>
            <w:r w:rsidRPr="00D817C9">
              <w:rPr>
                <w:sz w:val="24"/>
                <w:szCs w:val="24"/>
              </w:rPr>
              <w:t xml:space="preserve"> 590 </w:t>
            </w:r>
          </w:p>
        </w:tc>
      </w:tr>
      <w:tr w:rsidR="00F72F15" w:rsidRPr="00D817C9" w14:paraId="7724B5E2" w14:textId="77777777" w:rsidTr="00CA6415">
        <w:trPr>
          <w:trHeight w:val="2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195BCB47" w14:textId="77777777" w:rsidR="00CA6415" w:rsidRPr="00D817C9" w:rsidRDefault="00CA6415" w:rsidP="00CA6415">
            <w:pPr>
              <w:jc w:val="center"/>
              <w:rPr>
                <w:sz w:val="24"/>
                <w:szCs w:val="24"/>
              </w:rPr>
            </w:pPr>
            <w:r w:rsidRPr="00D817C9">
              <w:rPr>
                <w:sz w:val="24"/>
                <w:szCs w:val="24"/>
              </w:rPr>
              <w:t>2</w:t>
            </w:r>
          </w:p>
        </w:tc>
        <w:tc>
          <w:tcPr>
            <w:tcW w:w="2169" w:type="pct"/>
            <w:tcBorders>
              <w:top w:val="nil"/>
              <w:left w:val="nil"/>
              <w:bottom w:val="single" w:sz="4" w:space="0" w:color="auto"/>
              <w:right w:val="single" w:sz="4" w:space="0" w:color="auto"/>
            </w:tcBorders>
            <w:shd w:val="clear" w:color="auto" w:fill="auto"/>
            <w:vAlign w:val="center"/>
            <w:hideMark/>
          </w:tcPr>
          <w:p w14:paraId="719211FF" w14:textId="77777777" w:rsidR="00CA6415" w:rsidRPr="00D817C9" w:rsidRDefault="00CA6415" w:rsidP="00CA6415">
            <w:pPr>
              <w:rPr>
                <w:sz w:val="24"/>
                <w:szCs w:val="24"/>
              </w:rPr>
            </w:pPr>
            <w:r w:rsidRPr="00D817C9">
              <w:rPr>
                <w:sz w:val="24"/>
                <w:szCs w:val="24"/>
              </w:rPr>
              <w:t>Yên Thái</w:t>
            </w:r>
          </w:p>
        </w:tc>
        <w:tc>
          <w:tcPr>
            <w:tcW w:w="995" w:type="pct"/>
            <w:tcBorders>
              <w:top w:val="nil"/>
              <w:left w:val="nil"/>
              <w:bottom w:val="single" w:sz="4" w:space="0" w:color="auto"/>
              <w:right w:val="single" w:sz="4" w:space="0" w:color="auto"/>
            </w:tcBorders>
            <w:shd w:val="clear" w:color="auto" w:fill="auto"/>
            <w:vAlign w:val="center"/>
            <w:hideMark/>
          </w:tcPr>
          <w:p w14:paraId="0BC94E1D" w14:textId="77777777" w:rsidR="00CA6415" w:rsidRPr="00D817C9" w:rsidRDefault="00CA6415" w:rsidP="00CA6415">
            <w:pPr>
              <w:rPr>
                <w:sz w:val="24"/>
                <w:szCs w:val="24"/>
              </w:rPr>
            </w:pPr>
            <w:r w:rsidRPr="00D817C9">
              <w:rPr>
                <w:sz w:val="24"/>
                <w:szCs w:val="24"/>
              </w:rPr>
              <w:t>Hà Nội</w:t>
            </w:r>
          </w:p>
        </w:tc>
        <w:tc>
          <w:tcPr>
            <w:tcW w:w="729" w:type="pct"/>
            <w:tcBorders>
              <w:top w:val="nil"/>
              <w:left w:val="nil"/>
              <w:bottom w:val="single" w:sz="4" w:space="0" w:color="auto"/>
              <w:right w:val="single" w:sz="4" w:space="0" w:color="auto"/>
            </w:tcBorders>
            <w:shd w:val="clear" w:color="auto" w:fill="auto"/>
            <w:vAlign w:val="center"/>
            <w:hideMark/>
          </w:tcPr>
          <w:p w14:paraId="44C6665B" w14:textId="77C3430A" w:rsidR="00CA6415" w:rsidRPr="00D817C9" w:rsidRDefault="00CA6415" w:rsidP="00CA6415">
            <w:pPr>
              <w:jc w:val="center"/>
              <w:rPr>
                <w:sz w:val="24"/>
                <w:szCs w:val="24"/>
              </w:rPr>
            </w:pPr>
          </w:p>
        </w:tc>
        <w:tc>
          <w:tcPr>
            <w:tcW w:w="785" w:type="pct"/>
            <w:tcBorders>
              <w:top w:val="nil"/>
              <w:left w:val="nil"/>
              <w:bottom w:val="single" w:sz="4" w:space="0" w:color="auto"/>
              <w:right w:val="single" w:sz="4" w:space="0" w:color="auto"/>
            </w:tcBorders>
            <w:shd w:val="clear" w:color="auto" w:fill="auto"/>
            <w:vAlign w:val="center"/>
            <w:hideMark/>
          </w:tcPr>
          <w:p w14:paraId="0A519744" w14:textId="54FBCB4D" w:rsidR="00CA6415" w:rsidRPr="00D817C9" w:rsidRDefault="00CA6415" w:rsidP="00CA6415">
            <w:pPr>
              <w:jc w:val="right"/>
              <w:rPr>
                <w:sz w:val="24"/>
                <w:szCs w:val="24"/>
              </w:rPr>
            </w:pPr>
            <w:r w:rsidRPr="00D817C9">
              <w:rPr>
                <w:sz w:val="24"/>
                <w:szCs w:val="24"/>
              </w:rPr>
              <w:t xml:space="preserve"> 330 </w:t>
            </w:r>
          </w:p>
        </w:tc>
      </w:tr>
      <w:tr w:rsidR="00F72F15" w:rsidRPr="00D817C9" w14:paraId="13D9BAD4" w14:textId="77777777" w:rsidTr="00CA6415">
        <w:trPr>
          <w:trHeight w:val="2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5662A96B" w14:textId="77777777" w:rsidR="00CA6415" w:rsidRPr="00D817C9" w:rsidRDefault="00CA6415" w:rsidP="00CA6415">
            <w:pPr>
              <w:jc w:val="center"/>
              <w:rPr>
                <w:sz w:val="24"/>
                <w:szCs w:val="24"/>
              </w:rPr>
            </w:pPr>
            <w:r w:rsidRPr="00D817C9">
              <w:rPr>
                <w:sz w:val="24"/>
                <w:szCs w:val="24"/>
              </w:rPr>
              <w:t>3</w:t>
            </w:r>
          </w:p>
        </w:tc>
        <w:tc>
          <w:tcPr>
            <w:tcW w:w="2169" w:type="pct"/>
            <w:tcBorders>
              <w:top w:val="nil"/>
              <w:left w:val="nil"/>
              <w:bottom w:val="single" w:sz="4" w:space="0" w:color="auto"/>
              <w:right w:val="single" w:sz="4" w:space="0" w:color="auto"/>
            </w:tcBorders>
            <w:shd w:val="clear" w:color="auto" w:fill="auto"/>
            <w:vAlign w:val="center"/>
            <w:hideMark/>
          </w:tcPr>
          <w:p w14:paraId="220A53B3" w14:textId="77777777" w:rsidR="00CA6415" w:rsidRPr="00D817C9" w:rsidRDefault="00CA6415" w:rsidP="00CA6415">
            <w:pPr>
              <w:rPr>
                <w:sz w:val="24"/>
                <w:szCs w:val="24"/>
              </w:rPr>
            </w:pPr>
            <w:r w:rsidRPr="00D817C9">
              <w:rPr>
                <w:sz w:val="24"/>
                <w:szCs w:val="24"/>
              </w:rPr>
              <w:t>Sông Chanh</w:t>
            </w:r>
          </w:p>
        </w:tc>
        <w:tc>
          <w:tcPr>
            <w:tcW w:w="995" w:type="pct"/>
            <w:tcBorders>
              <w:top w:val="nil"/>
              <w:left w:val="nil"/>
              <w:bottom w:val="single" w:sz="4" w:space="0" w:color="auto"/>
              <w:right w:val="single" w:sz="4" w:space="0" w:color="auto"/>
            </w:tcBorders>
            <w:shd w:val="clear" w:color="auto" w:fill="auto"/>
            <w:vAlign w:val="center"/>
            <w:hideMark/>
          </w:tcPr>
          <w:p w14:paraId="0139CE1A" w14:textId="77777777" w:rsidR="00CA6415" w:rsidRPr="00D817C9" w:rsidRDefault="00CA6415" w:rsidP="00CA6415">
            <w:pPr>
              <w:rPr>
                <w:sz w:val="24"/>
                <w:szCs w:val="24"/>
              </w:rPr>
            </w:pPr>
            <w:r w:rsidRPr="00D817C9">
              <w:rPr>
                <w:sz w:val="24"/>
                <w:szCs w:val="24"/>
              </w:rPr>
              <w:t>Nam Định</w:t>
            </w:r>
          </w:p>
        </w:tc>
        <w:tc>
          <w:tcPr>
            <w:tcW w:w="729" w:type="pct"/>
            <w:tcBorders>
              <w:top w:val="nil"/>
              <w:left w:val="nil"/>
              <w:bottom w:val="single" w:sz="4" w:space="0" w:color="auto"/>
              <w:right w:val="single" w:sz="4" w:space="0" w:color="auto"/>
            </w:tcBorders>
            <w:shd w:val="clear" w:color="auto" w:fill="auto"/>
            <w:vAlign w:val="center"/>
            <w:hideMark/>
          </w:tcPr>
          <w:p w14:paraId="21A46748" w14:textId="3C86DE0D" w:rsidR="00CA6415" w:rsidRPr="00D817C9" w:rsidRDefault="00CA6415" w:rsidP="00CA6415">
            <w:pPr>
              <w:jc w:val="center"/>
              <w:rPr>
                <w:sz w:val="24"/>
                <w:szCs w:val="24"/>
              </w:rPr>
            </w:pPr>
            <w:r w:rsidRPr="00D817C9">
              <w:rPr>
                <w:sz w:val="24"/>
                <w:szCs w:val="24"/>
              </w:rPr>
              <w:t>6.644</w:t>
            </w:r>
          </w:p>
        </w:tc>
        <w:tc>
          <w:tcPr>
            <w:tcW w:w="785" w:type="pct"/>
            <w:tcBorders>
              <w:top w:val="nil"/>
              <w:left w:val="nil"/>
              <w:bottom w:val="single" w:sz="4" w:space="0" w:color="auto"/>
              <w:right w:val="single" w:sz="4" w:space="0" w:color="auto"/>
            </w:tcBorders>
            <w:shd w:val="clear" w:color="auto" w:fill="auto"/>
            <w:vAlign w:val="center"/>
            <w:hideMark/>
          </w:tcPr>
          <w:p w14:paraId="3B1AF299" w14:textId="166EF1DA" w:rsidR="00CA6415" w:rsidRPr="00D817C9" w:rsidRDefault="00CA6415" w:rsidP="00CA6415">
            <w:pPr>
              <w:jc w:val="right"/>
              <w:rPr>
                <w:sz w:val="24"/>
                <w:szCs w:val="24"/>
              </w:rPr>
            </w:pPr>
            <w:r w:rsidRPr="00D817C9">
              <w:rPr>
                <w:sz w:val="24"/>
                <w:szCs w:val="24"/>
              </w:rPr>
              <w:t xml:space="preserve"> 820 </w:t>
            </w:r>
          </w:p>
        </w:tc>
      </w:tr>
      <w:tr w:rsidR="00F72F15" w:rsidRPr="00D817C9" w14:paraId="343870C8" w14:textId="77777777" w:rsidTr="00CA6415">
        <w:trPr>
          <w:trHeight w:val="2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22E10DB7" w14:textId="77777777" w:rsidR="00CA6415" w:rsidRPr="00D817C9" w:rsidRDefault="00CA6415" w:rsidP="00CA6415">
            <w:pPr>
              <w:jc w:val="center"/>
              <w:rPr>
                <w:sz w:val="24"/>
                <w:szCs w:val="24"/>
              </w:rPr>
            </w:pPr>
            <w:r w:rsidRPr="00D817C9">
              <w:rPr>
                <w:sz w:val="24"/>
                <w:szCs w:val="24"/>
              </w:rPr>
              <w:t>4</w:t>
            </w:r>
          </w:p>
        </w:tc>
        <w:tc>
          <w:tcPr>
            <w:tcW w:w="2169" w:type="pct"/>
            <w:tcBorders>
              <w:top w:val="nil"/>
              <w:left w:val="nil"/>
              <w:bottom w:val="single" w:sz="4" w:space="0" w:color="auto"/>
              <w:right w:val="single" w:sz="4" w:space="0" w:color="auto"/>
            </w:tcBorders>
            <w:shd w:val="clear" w:color="auto" w:fill="auto"/>
            <w:vAlign w:val="center"/>
            <w:hideMark/>
          </w:tcPr>
          <w:p w14:paraId="2ED7EFE3" w14:textId="77777777" w:rsidR="00CA6415" w:rsidRPr="00D817C9" w:rsidRDefault="00CA6415" w:rsidP="00CA6415">
            <w:pPr>
              <w:rPr>
                <w:sz w:val="24"/>
                <w:szCs w:val="24"/>
              </w:rPr>
            </w:pPr>
            <w:r w:rsidRPr="00D817C9">
              <w:rPr>
                <w:sz w:val="24"/>
                <w:szCs w:val="24"/>
              </w:rPr>
              <w:t>Quỹ Độ 2</w:t>
            </w:r>
          </w:p>
        </w:tc>
        <w:tc>
          <w:tcPr>
            <w:tcW w:w="995" w:type="pct"/>
            <w:tcBorders>
              <w:top w:val="nil"/>
              <w:left w:val="nil"/>
              <w:bottom w:val="single" w:sz="4" w:space="0" w:color="auto"/>
              <w:right w:val="single" w:sz="4" w:space="0" w:color="auto"/>
            </w:tcBorders>
            <w:shd w:val="clear" w:color="auto" w:fill="auto"/>
            <w:vAlign w:val="center"/>
            <w:hideMark/>
          </w:tcPr>
          <w:p w14:paraId="2D1A991A" w14:textId="77777777" w:rsidR="00CA6415" w:rsidRPr="00D817C9" w:rsidRDefault="00CA6415" w:rsidP="00CA6415">
            <w:pPr>
              <w:rPr>
                <w:sz w:val="24"/>
                <w:szCs w:val="24"/>
              </w:rPr>
            </w:pPr>
            <w:r w:rsidRPr="00D817C9">
              <w:rPr>
                <w:sz w:val="24"/>
                <w:szCs w:val="24"/>
              </w:rPr>
              <w:t>Hà Nam</w:t>
            </w:r>
          </w:p>
        </w:tc>
        <w:tc>
          <w:tcPr>
            <w:tcW w:w="729" w:type="pct"/>
            <w:tcBorders>
              <w:top w:val="nil"/>
              <w:left w:val="nil"/>
              <w:bottom w:val="single" w:sz="4" w:space="0" w:color="auto"/>
              <w:right w:val="single" w:sz="4" w:space="0" w:color="auto"/>
            </w:tcBorders>
            <w:shd w:val="clear" w:color="auto" w:fill="auto"/>
            <w:vAlign w:val="center"/>
            <w:hideMark/>
          </w:tcPr>
          <w:p w14:paraId="707058C7" w14:textId="352FE085" w:rsidR="00CA6415" w:rsidRPr="00D817C9" w:rsidRDefault="00CA6415" w:rsidP="00CA6415">
            <w:pPr>
              <w:jc w:val="center"/>
              <w:rPr>
                <w:sz w:val="24"/>
                <w:szCs w:val="24"/>
              </w:rPr>
            </w:pPr>
            <w:r w:rsidRPr="00D817C9">
              <w:rPr>
                <w:sz w:val="24"/>
                <w:szCs w:val="24"/>
              </w:rPr>
              <w:t>2.400</w:t>
            </w:r>
          </w:p>
        </w:tc>
        <w:tc>
          <w:tcPr>
            <w:tcW w:w="785" w:type="pct"/>
            <w:tcBorders>
              <w:top w:val="nil"/>
              <w:left w:val="nil"/>
              <w:bottom w:val="single" w:sz="4" w:space="0" w:color="auto"/>
              <w:right w:val="single" w:sz="4" w:space="0" w:color="auto"/>
            </w:tcBorders>
            <w:shd w:val="clear" w:color="auto" w:fill="auto"/>
            <w:vAlign w:val="center"/>
            <w:hideMark/>
          </w:tcPr>
          <w:p w14:paraId="210ABE6F" w14:textId="2C2CB118" w:rsidR="00CA6415" w:rsidRPr="00D817C9" w:rsidRDefault="00CA6415" w:rsidP="00CA6415">
            <w:pPr>
              <w:jc w:val="right"/>
              <w:rPr>
                <w:sz w:val="24"/>
                <w:szCs w:val="24"/>
              </w:rPr>
            </w:pPr>
            <w:r w:rsidRPr="00D817C9">
              <w:rPr>
                <w:sz w:val="24"/>
                <w:szCs w:val="24"/>
              </w:rPr>
              <w:t xml:space="preserve"> 280 </w:t>
            </w:r>
          </w:p>
        </w:tc>
      </w:tr>
      <w:tr w:rsidR="00F72F15" w:rsidRPr="00D817C9" w14:paraId="3F6A0AB7" w14:textId="77777777" w:rsidTr="00CA6415">
        <w:trPr>
          <w:trHeight w:val="2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744B74EE" w14:textId="77777777" w:rsidR="00CA6415" w:rsidRPr="00D817C9" w:rsidRDefault="00CA6415" w:rsidP="00CA6415">
            <w:pPr>
              <w:jc w:val="center"/>
              <w:rPr>
                <w:sz w:val="24"/>
                <w:szCs w:val="24"/>
              </w:rPr>
            </w:pPr>
            <w:r w:rsidRPr="00D817C9">
              <w:rPr>
                <w:sz w:val="24"/>
                <w:szCs w:val="24"/>
              </w:rPr>
              <w:t>5</w:t>
            </w:r>
          </w:p>
        </w:tc>
        <w:tc>
          <w:tcPr>
            <w:tcW w:w="2169" w:type="pct"/>
            <w:tcBorders>
              <w:top w:val="nil"/>
              <w:left w:val="nil"/>
              <w:bottom w:val="single" w:sz="4" w:space="0" w:color="auto"/>
              <w:right w:val="single" w:sz="4" w:space="0" w:color="auto"/>
            </w:tcBorders>
            <w:shd w:val="clear" w:color="auto" w:fill="auto"/>
            <w:vAlign w:val="center"/>
            <w:hideMark/>
          </w:tcPr>
          <w:p w14:paraId="0DD1CB38" w14:textId="77777777" w:rsidR="00CA6415" w:rsidRPr="00D817C9" w:rsidRDefault="00CA6415" w:rsidP="00CA6415">
            <w:pPr>
              <w:rPr>
                <w:sz w:val="24"/>
                <w:szCs w:val="24"/>
              </w:rPr>
            </w:pPr>
            <w:r w:rsidRPr="00D817C9">
              <w:rPr>
                <w:sz w:val="24"/>
                <w:szCs w:val="24"/>
              </w:rPr>
              <w:t>Nam Kẻ Sặt</w:t>
            </w:r>
          </w:p>
        </w:tc>
        <w:tc>
          <w:tcPr>
            <w:tcW w:w="995" w:type="pct"/>
            <w:tcBorders>
              <w:top w:val="nil"/>
              <w:left w:val="nil"/>
              <w:bottom w:val="single" w:sz="4" w:space="0" w:color="auto"/>
              <w:right w:val="single" w:sz="4" w:space="0" w:color="auto"/>
            </w:tcBorders>
            <w:shd w:val="clear" w:color="auto" w:fill="auto"/>
            <w:vAlign w:val="center"/>
            <w:hideMark/>
          </w:tcPr>
          <w:p w14:paraId="446DE774" w14:textId="77777777" w:rsidR="00CA6415" w:rsidRPr="00D817C9" w:rsidRDefault="00CA6415" w:rsidP="00CA6415">
            <w:pPr>
              <w:rPr>
                <w:sz w:val="24"/>
                <w:szCs w:val="24"/>
              </w:rPr>
            </w:pPr>
            <w:r w:rsidRPr="00D817C9">
              <w:rPr>
                <w:sz w:val="24"/>
                <w:szCs w:val="24"/>
              </w:rPr>
              <w:t>Hải Dương</w:t>
            </w:r>
          </w:p>
        </w:tc>
        <w:tc>
          <w:tcPr>
            <w:tcW w:w="729" w:type="pct"/>
            <w:tcBorders>
              <w:top w:val="nil"/>
              <w:left w:val="nil"/>
              <w:bottom w:val="single" w:sz="4" w:space="0" w:color="auto"/>
              <w:right w:val="single" w:sz="4" w:space="0" w:color="auto"/>
            </w:tcBorders>
            <w:shd w:val="clear" w:color="auto" w:fill="auto"/>
            <w:vAlign w:val="center"/>
            <w:hideMark/>
          </w:tcPr>
          <w:p w14:paraId="47552B40" w14:textId="7B2E33C8" w:rsidR="00CA6415" w:rsidRPr="00D817C9" w:rsidRDefault="00CA6415" w:rsidP="00CA6415">
            <w:pPr>
              <w:jc w:val="center"/>
              <w:rPr>
                <w:sz w:val="24"/>
                <w:szCs w:val="24"/>
              </w:rPr>
            </w:pPr>
          </w:p>
        </w:tc>
        <w:tc>
          <w:tcPr>
            <w:tcW w:w="785" w:type="pct"/>
            <w:tcBorders>
              <w:top w:val="nil"/>
              <w:left w:val="nil"/>
              <w:bottom w:val="single" w:sz="4" w:space="0" w:color="auto"/>
              <w:right w:val="single" w:sz="4" w:space="0" w:color="auto"/>
            </w:tcBorders>
            <w:shd w:val="clear" w:color="auto" w:fill="auto"/>
            <w:vAlign w:val="center"/>
            <w:hideMark/>
          </w:tcPr>
          <w:p w14:paraId="2969157C" w14:textId="6D85605C" w:rsidR="00CA6415" w:rsidRPr="00D817C9" w:rsidRDefault="00CA6415" w:rsidP="00CA6415">
            <w:pPr>
              <w:jc w:val="right"/>
              <w:rPr>
                <w:sz w:val="24"/>
                <w:szCs w:val="24"/>
              </w:rPr>
            </w:pPr>
            <w:r w:rsidRPr="00D817C9">
              <w:rPr>
                <w:sz w:val="24"/>
                <w:szCs w:val="24"/>
              </w:rPr>
              <w:t xml:space="preserve"> 480 </w:t>
            </w:r>
          </w:p>
        </w:tc>
      </w:tr>
      <w:tr w:rsidR="00F72F15" w:rsidRPr="00D817C9" w14:paraId="70B4A4CB" w14:textId="77777777" w:rsidTr="00CA6415">
        <w:trPr>
          <w:trHeight w:val="2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6229F20F" w14:textId="77777777" w:rsidR="00CA6415" w:rsidRPr="00D817C9" w:rsidRDefault="00CA6415" w:rsidP="00CA6415">
            <w:pPr>
              <w:jc w:val="center"/>
              <w:rPr>
                <w:sz w:val="24"/>
                <w:szCs w:val="24"/>
              </w:rPr>
            </w:pPr>
            <w:r w:rsidRPr="00D817C9">
              <w:rPr>
                <w:sz w:val="24"/>
                <w:szCs w:val="24"/>
              </w:rPr>
              <w:t>6</w:t>
            </w:r>
          </w:p>
        </w:tc>
        <w:tc>
          <w:tcPr>
            <w:tcW w:w="2169" w:type="pct"/>
            <w:tcBorders>
              <w:top w:val="nil"/>
              <w:left w:val="nil"/>
              <w:bottom w:val="single" w:sz="4" w:space="0" w:color="auto"/>
              <w:right w:val="single" w:sz="4" w:space="0" w:color="auto"/>
            </w:tcBorders>
            <w:shd w:val="clear" w:color="auto" w:fill="auto"/>
            <w:vAlign w:val="center"/>
            <w:hideMark/>
          </w:tcPr>
          <w:p w14:paraId="7E3812A5" w14:textId="77777777" w:rsidR="00CA6415" w:rsidRPr="00D817C9" w:rsidRDefault="00CA6415" w:rsidP="00CA6415">
            <w:pPr>
              <w:rPr>
                <w:sz w:val="24"/>
                <w:szCs w:val="24"/>
              </w:rPr>
            </w:pPr>
            <w:r w:rsidRPr="00D817C9">
              <w:rPr>
                <w:sz w:val="24"/>
                <w:szCs w:val="24"/>
              </w:rPr>
              <w:t>Đại Tám</w:t>
            </w:r>
          </w:p>
        </w:tc>
        <w:tc>
          <w:tcPr>
            <w:tcW w:w="995" w:type="pct"/>
            <w:tcBorders>
              <w:top w:val="nil"/>
              <w:left w:val="nil"/>
              <w:bottom w:val="single" w:sz="4" w:space="0" w:color="auto"/>
              <w:right w:val="single" w:sz="4" w:space="0" w:color="auto"/>
            </w:tcBorders>
            <w:shd w:val="clear" w:color="auto" w:fill="auto"/>
            <w:vAlign w:val="center"/>
            <w:hideMark/>
          </w:tcPr>
          <w:p w14:paraId="4830450B" w14:textId="77777777" w:rsidR="00CA6415" w:rsidRPr="00D817C9" w:rsidRDefault="00CA6415" w:rsidP="00CA6415">
            <w:pPr>
              <w:rPr>
                <w:sz w:val="24"/>
                <w:szCs w:val="24"/>
              </w:rPr>
            </w:pPr>
            <w:r w:rsidRPr="00D817C9">
              <w:rPr>
                <w:sz w:val="24"/>
                <w:szCs w:val="24"/>
              </w:rPr>
              <w:t>Nam Định</w:t>
            </w:r>
          </w:p>
        </w:tc>
        <w:tc>
          <w:tcPr>
            <w:tcW w:w="729" w:type="pct"/>
            <w:tcBorders>
              <w:top w:val="nil"/>
              <w:left w:val="nil"/>
              <w:bottom w:val="single" w:sz="4" w:space="0" w:color="auto"/>
              <w:right w:val="single" w:sz="4" w:space="0" w:color="auto"/>
            </w:tcBorders>
            <w:shd w:val="clear" w:color="auto" w:fill="auto"/>
            <w:vAlign w:val="center"/>
            <w:hideMark/>
          </w:tcPr>
          <w:p w14:paraId="7ED58FA2" w14:textId="427DFAA9" w:rsidR="00CA6415" w:rsidRPr="00D817C9" w:rsidRDefault="00CA6415" w:rsidP="00CA6415">
            <w:pPr>
              <w:jc w:val="center"/>
              <w:rPr>
                <w:sz w:val="24"/>
                <w:szCs w:val="24"/>
              </w:rPr>
            </w:pPr>
            <w:r w:rsidRPr="00D817C9">
              <w:rPr>
                <w:sz w:val="24"/>
                <w:szCs w:val="24"/>
              </w:rPr>
              <w:t>1.780</w:t>
            </w:r>
          </w:p>
        </w:tc>
        <w:tc>
          <w:tcPr>
            <w:tcW w:w="785" w:type="pct"/>
            <w:tcBorders>
              <w:top w:val="nil"/>
              <w:left w:val="nil"/>
              <w:bottom w:val="single" w:sz="4" w:space="0" w:color="auto"/>
              <w:right w:val="single" w:sz="4" w:space="0" w:color="auto"/>
            </w:tcBorders>
            <w:shd w:val="clear" w:color="auto" w:fill="auto"/>
            <w:vAlign w:val="center"/>
            <w:hideMark/>
          </w:tcPr>
          <w:p w14:paraId="61F4357B" w14:textId="27B8B1A3" w:rsidR="00CA6415" w:rsidRPr="00D817C9" w:rsidRDefault="00CA6415" w:rsidP="00CA6415">
            <w:pPr>
              <w:jc w:val="right"/>
              <w:rPr>
                <w:sz w:val="24"/>
                <w:szCs w:val="24"/>
              </w:rPr>
            </w:pPr>
            <w:r w:rsidRPr="00D817C9">
              <w:rPr>
                <w:sz w:val="24"/>
                <w:szCs w:val="24"/>
              </w:rPr>
              <w:t xml:space="preserve"> 120 </w:t>
            </w:r>
          </w:p>
        </w:tc>
      </w:tr>
      <w:tr w:rsidR="00F72F15" w:rsidRPr="00D817C9" w14:paraId="26923D4B" w14:textId="77777777" w:rsidTr="00CA6415">
        <w:trPr>
          <w:trHeight w:val="2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5D22FC47" w14:textId="77777777" w:rsidR="00CA6415" w:rsidRPr="00D817C9" w:rsidRDefault="00CA6415" w:rsidP="00CA6415">
            <w:pPr>
              <w:jc w:val="center"/>
              <w:rPr>
                <w:sz w:val="24"/>
                <w:szCs w:val="24"/>
              </w:rPr>
            </w:pPr>
            <w:r w:rsidRPr="00D817C9">
              <w:rPr>
                <w:sz w:val="24"/>
                <w:szCs w:val="24"/>
              </w:rPr>
              <w:t>7</w:t>
            </w:r>
          </w:p>
        </w:tc>
        <w:tc>
          <w:tcPr>
            <w:tcW w:w="2169" w:type="pct"/>
            <w:tcBorders>
              <w:top w:val="nil"/>
              <w:left w:val="nil"/>
              <w:bottom w:val="single" w:sz="4" w:space="0" w:color="auto"/>
              <w:right w:val="single" w:sz="4" w:space="0" w:color="auto"/>
            </w:tcBorders>
            <w:shd w:val="clear" w:color="auto" w:fill="auto"/>
            <w:vAlign w:val="center"/>
            <w:hideMark/>
          </w:tcPr>
          <w:p w14:paraId="22350570" w14:textId="77777777" w:rsidR="00CA6415" w:rsidRPr="00D817C9" w:rsidRDefault="00CA6415" w:rsidP="00CA6415">
            <w:pPr>
              <w:rPr>
                <w:sz w:val="24"/>
                <w:szCs w:val="24"/>
              </w:rPr>
            </w:pPr>
            <w:r w:rsidRPr="00D817C9">
              <w:rPr>
                <w:sz w:val="24"/>
                <w:szCs w:val="24"/>
              </w:rPr>
              <w:t>Thanh Hương</w:t>
            </w:r>
          </w:p>
        </w:tc>
        <w:tc>
          <w:tcPr>
            <w:tcW w:w="995" w:type="pct"/>
            <w:tcBorders>
              <w:top w:val="nil"/>
              <w:left w:val="nil"/>
              <w:bottom w:val="single" w:sz="4" w:space="0" w:color="auto"/>
              <w:right w:val="single" w:sz="4" w:space="0" w:color="auto"/>
            </w:tcBorders>
            <w:shd w:val="clear" w:color="auto" w:fill="auto"/>
            <w:vAlign w:val="center"/>
            <w:hideMark/>
          </w:tcPr>
          <w:p w14:paraId="671E64C3" w14:textId="77777777" w:rsidR="00CA6415" w:rsidRPr="00D817C9" w:rsidRDefault="00CA6415" w:rsidP="00CA6415">
            <w:pPr>
              <w:rPr>
                <w:sz w:val="24"/>
                <w:szCs w:val="24"/>
              </w:rPr>
            </w:pPr>
            <w:r w:rsidRPr="00D817C9">
              <w:rPr>
                <w:sz w:val="24"/>
                <w:szCs w:val="24"/>
              </w:rPr>
              <w:t>Nam Định</w:t>
            </w:r>
          </w:p>
        </w:tc>
        <w:tc>
          <w:tcPr>
            <w:tcW w:w="729" w:type="pct"/>
            <w:tcBorders>
              <w:top w:val="nil"/>
              <w:left w:val="nil"/>
              <w:bottom w:val="single" w:sz="4" w:space="0" w:color="auto"/>
              <w:right w:val="single" w:sz="4" w:space="0" w:color="auto"/>
            </w:tcBorders>
            <w:shd w:val="clear" w:color="auto" w:fill="auto"/>
            <w:vAlign w:val="center"/>
            <w:hideMark/>
          </w:tcPr>
          <w:p w14:paraId="140C8D32" w14:textId="7921C9D2" w:rsidR="00CA6415" w:rsidRPr="00D817C9" w:rsidRDefault="00CA6415" w:rsidP="00CA6415">
            <w:pPr>
              <w:jc w:val="center"/>
              <w:rPr>
                <w:sz w:val="24"/>
                <w:szCs w:val="24"/>
              </w:rPr>
            </w:pPr>
            <w:r w:rsidRPr="00D817C9">
              <w:rPr>
                <w:sz w:val="24"/>
                <w:szCs w:val="24"/>
              </w:rPr>
              <w:t>1.080</w:t>
            </w:r>
          </w:p>
        </w:tc>
        <w:tc>
          <w:tcPr>
            <w:tcW w:w="785" w:type="pct"/>
            <w:tcBorders>
              <w:top w:val="nil"/>
              <w:left w:val="nil"/>
              <w:bottom w:val="single" w:sz="4" w:space="0" w:color="auto"/>
              <w:right w:val="single" w:sz="4" w:space="0" w:color="auto"/>
            </w:tcBorders>
            <w:shd w:val="clear" w:color="auto" w:fill="auto"/>
            <w:vAlign w:val="center"/>
            <w:hideMark/>
          </w:tcPr>
          <w:p w14:paraId="40917069" w14:textId="1502D022" w:rsidR="00CA6415" w:rsidRPr="00D817C9" w:rsidRDefault="00CA6415" w:rsidP="00CA6415">
            <w:pPr>
              <w:jc w:val="right"/>
              <w:rPr>
                <w:sz w:val="24"/>
                <w:szCs w:val="24"/>
              </w:rPr>
            </w:pPr>
            <w:r w:rsidRPr="00D817C9">
              <w:rPr>
                <w:sz w:val="24"/>
                <w:szCs w:val="24"/>
              </w:rPr>
              <w:t xml:space="preserve"> 70 </w:t>
            </w:r>
          </w:p>
        </w:tc>
      </w:tr>
      <w:tr w:rsidR="00F72F15" w:rsidRPr="00D817C9" w14:paraId="2F7D8BF0" w14:textId="77777777" w:rsidTr="00CA6415">
        <w:trPr>
          <w:trHeight w:val="2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53463538" w14:textId="77777777" w:rsidR="00CA6415" w:rsidRPr="00D817C9" w:rsidRDefault="00CA6415" w:rsidP="00CA6415">
            <w:pPr>
              <w:jc w:val="center"/>
              <w:rPr>
                <w:sz w:val="24"/>
                <w:szCs w:val="24"/>
              </w:rPr>
            </w:pPr>
            <w:r w:rsidRPr="00D817C9">
              <w:rPr>
                <w:sz w:val="24"/>
                <w:szCs w:val="24"/>
              </w:rPr>
              <w:t>8</w:t>
            </w:r>
          </w:p>
        </w:tc>
        <w:tc>
          <w:tcPr>
            <w:tcW w:w="2169" w:type="pct"/>
            <w:tcBorders>
              <w:top w:val="nil"/>
              <w:left w:val="nil"/>
              <w:bottom w:val="single" w:sz="4" w:space="0" w:color="auto"/>
              <w:right w:val="single" w:sz="4" w:space="0" w:color="auto"/>
            </w:tcBorders>
            <w:shd w:val="clear" w:color="auto" w:fill="auto"/>
            <w:vAlign w:val="center"/>
            <w:hideMark/>
          </w:tcPr>
          <w:p w14:paraId="4774906B" w14:textId="77777777" w:rsidR="00CA6415" w:rsidRPr="00D817C9" w:rsidRDefault="00CA6415" w:rsidP="00CA6415">
            <w:pPr>
              <w:rPr>
                <w:sz w:val="24"/>
                <w:szCs w:val="24"/>
              </w:rPr>
            </w:pPr>
            <w:r w:rsidRPr="00D817C9">
              <w:rPr>
                <w:sz w:val="24"/>
                <w:szCs w:val="24"/>
              </w:rPr>
              <w:t>Quần Vinh I-II</w:t>
            </w:r>
          </w:p>
        </w:tc>
        <w:tc>
          <w:tcPr>
            <w:tcW w:w="995" w:type="pct"/>
            <w:tcBorders>
              <w:top w:val="nil"/>
              <w:left w:val="nil"/>
              <w:bottom w:val="single" w:sz="4" w:space="0" w:color="auto"/>
              <w:right w:val="single" w:sz="4" w:space="0" w:color="auto"/>
            </w:tcBorders>
            <w:shd w:val="clear" w:color="auto" w:fill="auto"/>
            <w:vAlign w:val="center"/>
            <w:hideMark/>
          </w:tcPr>
          <w:p w14:paraId="5DD52200" w14:textId="77777777" w:rsidR="00CA6415" w:rsidRPr="00D817C9" w:rsidRDefault="00CA6415" w:rsidP="00CA6415">
            <w:pPr>
              <w:rPr>
                <w:sz w:val="24"/>
                <w:szCs w:val="24"/>
              </w:rPr>
            </w:pPr>
            <w:r w:rsidRPr="00D817C9">
              <w:rPr>
                <w:sz w:val="24"/>
                <w:szCs w:val="24"/>
              </w:rPr>
              <w:t>Nam Định</w:t>
            </w:r>
          </w:p>
        </w:tc>
        <w:tc>
          <w:tcPr>
            <w:tcW w:w="729" w:type="pct"/>
            <w:tcBorders>
              <w:top w:val="nil"/>
              <w:left w:val="nil"/>
              <w:bottom w:val="single" w:sz="4" w:space="0" w:color="auto"/>
              <w:right w:val="single" w:sz="4" w:space="0" w:color="auto"/>
            </w:tcBorders>
            <w:shd w:val="clear" w:color="auto" w:fill="auto"/>
            <w:vAlign w:val="center"/>
            <w:hideMark/>
          </w:tcPr>
          <w:p w14:paraId="54863EA1" w14:textId="7438ACCB" w:rsidR="00CA6415" w:rsidRPr="00D817C9" w:rsidRDefault="00CA6415" w:rsidP="00CA6415">
            <w:pPr>
              <w:jc w:val="center"/>
              <w:rPr>
                <w:sz w:val="24"/>
                <w:szCs w:val="24"/>
              </w:rPr>
            </w:pPr>
            <w:r w:rsidRPr="00D817C9">
              <w:rPr>
                <w:sz w:val="24"/>
                <w:szCs w:val="24"/>
              </w:rPr>
              <w:t>1.780</w:t>
            </w:r>
          </w:p>
        </w:tc>
        <w:tc>
          <w:tcPr>
            <w:tcW w:w="785" w:type="pct"/>
            <w:tcBorders>
              <w:top w:val="nil"/>
              <w:left w:val="nil"/>
              <w:bottom w:val="single" w:sz="4" w:space="0" w:color="auto"/>
              <w:right w:val="single" w:sz="4" w:space="0" w:color="auto"/>
            </w:tcBorders>
            <w:shd w:val="clear" w:color="auto" w:fill="auto"/>
            <w:vAlign w:val="center"/>
            <w:hideMark/>
          </w:tcPr>
          <w:p w14:paraId="3D1D7E28" w14:textId="681AE461" w:rsidR="00CA6415" w:rsidRPr="00D817C9" w:rsidRDefault="00CA6415" w:rsidP="00CA6415">
            <w:pPr>
              <w:jc w:val="right"/>
              <w:rPr>
                <w:sz w:val="24"/>
                <w:szCs w:val="24"/>
              </w:rPr>
            </w:pPr>
            <w:r w:rsidRPr="00D817C9">
              <w:rPr>
                <w:sz w:val="24"/>
                <w:szCs w:val="24"/>
              </w:rPr>
              <w:t xml:space="preserve"> 240 </w:t>
            </w:r>
          </w:p>
        </w:tc>
      </w:tr>
      <w:tr w:rsidR="00F72F15" w:rsidRPr="00D817C9" w14:paraId="187B59CF" w14:textId="77777777" w:rsidTr="00CA6415">
        <w:trPr>
          <w:trHeight w:val="2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7E6E53FF" w14:textId="77777777" w:rsidR="00CA6415" w:rsidRPr="00D817C9" w:rsidRDefault="00CA6415" w:rsidP="00CA6415">
            <w:pPr>
              <w:jc w:val="center"/>
              <w:rPr>
                <w:sz w:val="24"/>
                <w:szCs w:val="24"/>
              </w:rPr>
            </w:pPr>
            <w:r w:rsidRPr="00D817C9">
              <w:rPr>
                <w:sz w:val="24"/>
                <w:szCs w:val="24"/>
              </w:rPr>
              <w:t>9</w:t>
            </w:r>
          </w:p>
        </w:tc>
        <w:tc>
          <w:tcPr>
            <w:tcW w:w="2169" w:type="pct"/>
            <w:tcBorders>
              <w:top w:val="nil"/>
              <w:left w:val="nil"/>
              <w:bottom w:val="single" w:sz="4" w:space="0" w:color="auto"/>
              <w:right w:val="single" w:sz="4" w:space="0" w:color="auto"/>
            </w:tcBorders>
            <w:shd w:val="clear" w:color="auto" w:fill="auto"/>
            <w:vAlign w:val="center"/>
            <w:hideMark/>
          </w:tcPr>
          <w:p w14:paraId="6999475C" w14:textId="77777777" w:rsidR="00CA6415" w:rsidRPr="00D817C9" w:rsidRDefault="00CA6415" w:rsidP="00CA6415">
            <w:pPr>
              <w:rPr>
                <w:sz w:val="24"/>
                <w:szCs w:val="24"/>
              </w:rPr>
            </w:pPr>
            <w:r w:rsidRPr="00D817C9">
              <w:rPr>
                <w:sz w:val="24"/>
                <w:szCs w:val="24"/>
              </w:rPr>
              <w:t>Rõng</w:t>
            </w:r>
          </w:p>
        </w:tc>
        <w:tc>
          <w:tcPr>
            <w:tcW w:w="995" w:type="pct"/>
            <w:tcBorders>
              <w:top w:val="nil"/>
              <w:left w:val="nil"/>
              <w:bottom w:val="single" w:sz="4" w:space="0" w:color="auto"/>
              <w:right w:val="single" w:sz="4" w:space="0" w:color="auto"/>
            </w:tcBorders>
            <w:shd w:val="clear" w:color="auto" w:fill="auto"/>
            <w:vAlign w:val="center"/>
            <w:hideMark/>
          </w:tcPr>
          <w:p w14:paraId="385379A7" w14:textId="77777777" w:rsidR="00CA6415" w:rsidRPr="00D817C9" w:rsidRDefault="00CA6415" w:rsidP="00CA6415">
            <w:pPr>
              <w:rPr>
                <w:sz w:val="24"/>
                <w:szCs w:val="24"/>
              </w:rPr>
            </w:pPr>
            <w:r w:rsidRPr="00D817C9">
              <w:rPr>
                <w:sz w:val="24"/>
                <w:szCs w:val="24"/>
              </w:rPr>
              <w:t>Nam Định</w:t>
            </w:r>
          </w:p>
        </w:tc>
        <w:tc>
          <w:tcPr>
            <w:tcW w:w="729" w:type="pct"/>
            <w:tcBorders>
              <w:top w:val="nil"/>
              <w:left w:val="nil"/>
              <w:bottom w:val="single" w:sz="4" w:space="0" w:color="auto"/>
              <w:right w:val="single" w:sz="4" w:space="0" w:color="auto"/>
            </w:tcBorders>
            <w:shd w:val="clear" w:color="auto" w:fill="auto"/>
            <w:vAlign w:val="center"/>
            <w:hideMark/>
          </w:tcPr>
          <w:p w14:paraId="756EBE5A" w14:textId="1E3D06ED" w:rsidR="00CA6415" w:rsidRPr="00D817C9" w:rsidRDefault="00CA6415" w:rsidP="00CA6415">
            <w:pPr>
              <w:jc w:val="center"/>
              <w:rPr>
                <w:sz w:val="24"/>
                <w:szCs w:val="24"/>
              </w:rPr>
            </w:pPr>
            <w:r w:rsidRPr="00D817C9">
              <w:rPr>
                <w:sz w:val="24"/>
                <w:szCs w:val="24"/>
              </w:rPr>
              <w:t>3.500</w:t>
            </w:r>
          </w:p>
        </w:tc>
        <w:tc>
          <w:tcPr>
            <w:tcW w:w="785" w:type="pct"/>
            <w:tcBorders>
              <w:top w:val="nil"/>
              <w:left w:val="nil"/>
              <w:bottom w:val="single" w:sz="4" w:space="0" w:color="auto"/>
              <w:right w:val="single" w:sz="4" w:space="0" w:color="auto"/>
            </w:tcBorders>
            <w:shd w:val="clear" w:color="auto" w:fill="auto"/>
            <w:vAlign w:val="center"/>
            <w:hideMark/>
          </w:tcPr>
          <w:p w14:paraId="348975DC" w14:textId="772E7A6B" w:rsidR="00CA6415" w:rsidRPr="00D817C9" w:rsidRDefault="00CA6415" w:rsidP="00CA6415">
            <w:pPr>
              <w:jc w:val="right"/>
              <w:rPr>
                <w:sz w:val="24"/>
                <w:szCs w:val="24"/>
              </w:rPr>
            </w:pPr>
            <w:r w:rsidRPr="00D817C9">
              <w:rPr>
                <w:sz w:val="24"/>
                <w:szCs w:val="24"/>
              </w:rPr>
              <w:t xml:space="preserve"> 440 </w:t>
            </w:r>
          </w:p>
        </w:tc>
      </w:tr>
      <w:tr w:rsidR="00F72F15" w:rsidRPr="00D817C9" w14:paraId="580A1BCE" w14:textId="77777777" w:rsidTr="00CA6415">
        <w:trPr>
          <w:trHeight w:val="2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4F31085B" w14:textId="77777777" w:rsidR="00CA6415" w:rsidRPr="00D817C9" w:rsidRDefault="00CA6415" w:rsidP="00CA6415">
            <w:pPr>
              <w:jc w:val="center"/>
              <w:rPr>
                <w:sz w:val="24"/>
                <w:szCs w:val="24"/>
              </w:rPr>
            </w:pPr>
            <w:r w:rsidRPr="00D817C9">
              <w:rPr>
                <w:sz w:val="24"/>
                <w:szCs w:val="24"/>
              </w:rPr>
              <w:t>10</w:t>
            </w:r>
          </w:p>
        </w:tc>
        <w:tc>
          <w:tcPr>
            <w:tcW w:w="2169" w:type="pct"/>
            <w:tcBorders>
              <w:top w:val="nil"/>
              <w:left w:val="nil"/>
              <w:bottom w:val="single" w:sz="4" w:space="0" w:color="auto"/>
              <w:right w:val="single" w:sz="4" w:space="0" w:color="auto"/>
            </w:tcBorders>
            <w:shd w:val="clear" w:color="auto" w:fill="auto"/>
            <w:vAlign w:val="center"/>
            <w:hideMark/>
          </w:tcPr>
          <w:p w14:paraId="271A60B4" w14:textId="77777777" w:rsidR="00CA6415" w:rsidRPr="00D817C9" w:rsidRDefault="00CA6415" w:rsidP="00CA6415">
            <w:pPr>
              <w:rPr>
                <w:sz w:val="24"/>
                <w:szCs w:val="24"/>
              </w:rPr>
            </w:pPr>
            <w:r w:rsidRPr="00D817C9">
              <w:rPr>
                <w:sz w:val="24"/>
                <w:szCs w:val="24"/>
              </w:rPr>
              <w:t>Hùng Hải</w:t>
            </w:r>
          </w:p>
        </w:tc>
        <w:tc>
          <w:tcPr>
            <w:tcW w:w="995" w:type="pct"/>
            <w:tcBorders>
              <w:top w:val="nil"/>
              <w:left w:val="nil"/>
              <w:bottom w:val="single" w:sz="4" w:space="0" w:color="auto"/>
              <w:right w:val="single" w:sz="4" w:space="0" w:color="auto"/>
            </w:tcBorders>
            <w:shd w:val="clear" w:color="auto" w:fill="auto"/>
            <w:vAlign w:val="center"/>
            <w:hideMark/>
          </w:tcPr>
          <w:p w14:paraId="39FCA478" w14:textId="77777777" w:rsidR="00CA6415" w:rsidRPr="00D817C9" w:rsidRDefault="00CA6415" w:rsidP="00CA6415">
            <w:pPr>
              <w:rPr>
                <w:sz w:val="24"/>
                <w:szCs w:val="24"/>
              </w:rPr>
            </w:pPr>
            <w:r w:rsidRPr="00D817C9">
              <w:rPr>
                <w:sz w:val="24"/>
                <w:szCs w:val="24"/>
              </w:rPr>
              <w:t>Nam Định</w:t>
            </w:r>
          </w:p>
        </w:tc>
        <w:tc>
          <w:tcPr>
            <w:tcW w:w="729" w:type="pct"/>
            <w:tcBorders>
              <w:top w:val="nil"/>
              <w:left w:val="nil"/>
              <w:bottom w:val="single" w:sz="4" w:space="0" w:color="auto"/>
              <w:right w:val="single" w:sz="4" w:space="0" w:color="auto"/>
            </w:tcBorders>
            <w:shd w:val="clear" w:color="auto" w:fill="auto"/>
            <w:vAlign w:val="center"/>
            <w:hideMark/>
          </w:tcPr>
          <w:p w14:paraId="2C3E6996" w14:textId="51697797" w:rsidR="00CA6415" w:rsidRPr="00D817C9" w:rsidRDefault="00CA6415" w:rsidP="00CA6415">
            <w:pPr>
              <w:jc w:val="center"/>
              <w:rPr>
                <w:sz w:val="24"/>
                <w:szCs w:val="24"/>
              </w:rPr>
            </w:pPr>
            <w:r w:rsidRPr="00D817C9">
              <w:rPr>
                <w:sz w:val="24"/>
                <w:szCs w:val="24"/>
              </w:rPr>
              <w:t>1.040</w:t>
            </w:r>
          </w:p>
        </w:tc>
        <w:tc>
          <w:tcPr>
            <w:tcW w:w="785" w:type="pct"/>
            <w:tcBorders>
              <w:top w:val="nil"/>
              <w:left w:val="nil"/>
              <w:bottom w:val="single" w:sz="4" w:space="0" w:color="auto"/>
              <w:right w:val="single" w:sz="4" w:space="0" w:color="auto"/>
            </w:tcBorders>
            <w:shd w:val="clear" w:color="auto" w:fill="auto"/>
            <w:vAlign w:val="center"/>
            <w:hideMark/>
          </w:tcPr>
          <w:p w14:paraId="716558BC" w14:textId="33198F55" w:rsidR="00CA6415" w:rsidRPr="00D817C9" w:rsidRDefault="00CA6415" w:rsidP="00CA6415">
            <w:pPr>
              <w:jc w:val="right"/>
              <w:rPr>
                <w:sz w:val="24"/>
                <w:szCs w:val="24"/>
              </w:rPr>
            </w:pPr>
            <w:r w:rsidRPr="00D817C9">
              <w:rPr>
                <w:sz w:val="24"/>
                <w:szCs w:val="24"/>
              </w:rPr>
              <w:t xml:space="preserve"> 70 </w:t>
            </w:r>
          </w:p>
        </w:tc>
      </w:tr>
      <w:tr w:rsidR="00F72F15" w:rsidRPr="00D817C9" w14:paraId="7BF7D75E" w14:textId="77777777" w:rsidTr="00CA6415">
        <w:trPr>
          <w:trHeight w:val="2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16D9A340" w14:textId="77777777" w:rsidR="00CA6415" w:rsidRPr="00D817C9" w:rsidRDefault="00CA6415" w:rsidP="00CA6415">
            <w:pPr>
              <w:jc w:val="center"/>
              <w:rPr>
                <w:b/>
                <w:bCs/>
                <w:sz w:val="24"/>
                <w:szCs w:val="24"/>
              </w:rPr>
            </w:pPr>
            <w:r w:rsidRPr="00D817C9">
              <w:rPr>
                <w:b/>
                <w:bCs/>
                <w:sz w:val="24"/>
                <w:szCs w:val="24"/>
              </w:rPr>
              <w:t>II.3</w:t>
            </w:r>
          </w:p>
        </w:tc>
        <w:tc>
          <w:tcPr>
            <w:tcW w:w="2169" w:type="pct"/>
            <w:tcBorders>
              <w:top w:val="nil"/>
              <w:left w:val="nil"/>
              <w:bottom w:val="single" w:sz="4" w:space="0" w:color="auto"/>
              <w:right w:val="single" w:sz="4" w:space="0" w:color="auto"/>
            </w:tcBorders>
            <w:shd w:val="clear" w:color="auto" w:fill="auto"/>
            <w:vAlign w:val="center"/>
            <w:hideMark/>
          </w:tcPr>
          <w:p w14:paraId="365899EE" w14:textId="5201A926" w:rsidR="00CA6415" w:rsidRPr="00D817C9" w:rsidRDefault="00CA6415" w:rsidP="00CA6415">
            <w:pPr>
              <w:rPr>
                <w:b/>
                <w:bCs/>
                <w:sz w:val="24"/>
                <w:szCs w:val="24"/>
              </w:rPr>
            </w:pPr>
            <w:bookmarkStart w:id="380" w:name="RANGE!B20"/>
            <w:r w:rsidRPr="00D817C9">
              <w:rPr>
                <w:b/>
                <w:bCs/>
                <w:sz w:val="24"/>
                <w:szCs w:val="24"/>
              </w:rPr>
              <w:t xml:space="preserve">Cắm mốc, cải tạo nâng cấp các trục tiêu chính trên các hệ thống thủy lợi vùng </w:t>
            </w:r>
            <w:r w:rsidR="002C4595" w:rsidRPr="00D817C9">
              <w:rPr>
                <w:b/>
                <w:bCs/>
                <w:sz w:val="24"/>
                <w:szCs w:val="24"/>
              </w:rPr>
              <w:t>ĐBBB</w:t>
            </w:r>
            <w:bookmarkEnd w:id="380"/>
            <w:r w:rsidRPr="00D817C9">
              <w:rPr>
                <w:b/>
                <w:bCs/>
                <w:sz w:val="24"/>
                <w:szCs w:val="24"/>
              </w:rPr>
              <w:t xml:space="preserve"> GĐ1</w:t>
            </w:r>
          </w:p>
        </w:tc>
        <w:tc>
          <w:tcPr>
            <w:tcW w:w="995" w:type="pct"/>
            <w:tcBorders>
              <w:top w:val="nil"/>
              <w:left w:val="nil"/>
              <w:bottom w:val="single" w:sz="4" w:space="0" w:color="auto"/>
              <w:right w:val="single" w:sz="4" w:space="0" w:color="auto"/>
            </w:tcBorders>
            <w:shd w:val="clear" w:color="auto" w:fill="auto"/>
            <w:vAlign w:val="center"/>
          </w:tcPr>
          <w:p w14:paraId="00160479" w14:textId="5A2E5545" w:rsidR="00CA6415" w:rsidRPr="00D817C9" w:rsidRDefault="00CA6415" w:rsidP="00CA6415">
            <w:pPr>
              <w:rPr>
                <w:b/>
                <w:bCs/>
                <w:sz w:val="24"/>
                <w:szCs w:val="24"/>
              </w:rPr>
            </w:pPr>
            <w:r w:rsidRPr="00D817C9">
              <w:rPr>
                <w:b/>
                <w:bCs/>
                <w:sz w:val="24"/>
                <w:szCs w:val="24"/>
              </w:rPr>
              <w:t>Các tỉnh ĐBBB</w:t>
            </w:r>
          </w:p>
        </w:tc>
        <w:tc>
          <w:tcPr>
            <w:tcW w:w="729" w:type="pct"/>
            <w:tcBorders>
              <w:top w:val="nil"/>
              <w:left w:val="nil"/>
              <w:bottom w:val="single" w:sz="4" w:space="0" w:color="auto"/>
              <w:right w:val="single" w:sz="4" w:space="0" w:color="auto"/>
            </w:tcBorders>
            <w:shd w:val="clear" w:color="auto" w:fill="auto"/>
            <w:vAlign w:val="center"/>
            <w:hideMark/>
          </w:tcPr>
          <w:p w14:paraId="67B65498" w14:textId="5F3B667B" w:rsidR="00CA6415" w:rsidRPr="00D817C9" w:rsidRDefault="00CA6415" w:rsidP="00CA6415">
            <w:pPr>
              <w:jc w:val="center"/>
              <w:rPr>
                <w:b/>
                <w:bCs/>
                <w:sz w:val="24"/>
                <w:szCs w:val="24"/>
              </w:rPr>
            </w:pPr>
          </w:p>
        </w:tc>
        <w:tc>
          <w:tcPr>
            <w:tcW w:w="785" w:type="pct"/>
            <w:tcBorders>
              <w:top w:val="nil"/>
              <w:left w:val="nil"/>
              <w:bottom w:val="single" w:sz="4" w:space="0" w:color="auto"/>
              <w:right w:val="single" w:sz="4" w:space="0" w:color="auto"/>
            </w:tcBorders>
            <w:shd w:val="clear" w:color="auto" w:fill="auto"/>
            <w:vAlign w:val="center"/>
            <w:hideMark/>
          </w:tcPr>
          <w:p w14:paraId="58D845BA" w14:textId="45B6CF5D" w:rsidR="00CA6415" w:rsidRPr="00D817C9" w:rsidRDefault="00CA6415" w:rsidP="00CA6415">
            <w:pPr>
              <w:jc w:val="right"/>
              <w:rPr>
                <w:b/>
                <w:bCs/>
                <w:sz w:val="24"/>
                <w:szCs w:val="24"/>
              </w:rPr>
            </w:pPr>
            <w:r w:rsidRPr="00D817C9">
              <w:rPr>
                <w:b/>
                <w:bCs/>
                <w:sz w:val="24"/>
                <w:szCs w:val="24"/>
              </w:rPr>
              <w:t xml:space="preserve"> 2.420 </w:t>
            </w:r>
          </w:p>
        </w:tc>
      </w:tr>
      <w:tr w:rsidR="00F72F15" w:rsidRPr="00D817C9" w14:paraId="26FB1ECB" w14:textId="77777777" w:rsidTr="00CA6415">
        <w:trPr>
          <w:trHeight w:val="2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6E0E3971" w14:textId="77777777" w:rsidR="00CA6415" w:rsidRPr="00D817C9" w:rsidRDefault="00CA6415" w:rsidP="00CA6415">
            <w:pPr>
              <w:jc w:val="center"/>
              <w:rPr>
                <w:sz w:val="24"/>
                <w:szCs w:val="24"/>
              </w:rPr>
            </w:pPr>
            <w:r w:rsidRPr="00D817C9">
              <w:rPr>
                <w:sz w:val="24"/>
                <w:szCs w:val="24"/>
              </w:rPr>
              <w:t>1</w:t>
            </w:r>
          </w:p>
        </w:tc>
        <w:tc>
          <w:tcPr>
            <w:tcW w:w="2169" w:type="pct"/>
            <w:tcBorders>
              <w:top w:val="nil"/>
              <w:left w:val="nil"/>
              <w:bottom w:val="single" w:sz="4" w:space="0" w:color="auto"/>
              <w:right w:val="single" w:sz="4" w:space="0" w:color="auto"/>
            </w:tcBorders>
            <w:shd w:val="clear" w:color="auto" w:fill="auto"/>
            <w:vAlign w:val="center"/>
            <w:hideMark/>
          </w:tcPr>
          <w:p w14:paraId="32BE8D7A" w14:textId="77777777" w:rsidR="00CA6415" w:rsidRPr="00D817C9" w:rsidRDefault="00CA6415" w:rsidP="00CA6415">
            <w:pPr>
              <w:rPr>
                <w:sz w:val="24"/>
                <w:szCs w:val="24"/>
              </w:rPr>
            </w:pPr>
            <w:r w:rsidRPr="00D817C9">
              <w:rPr>
                <w:sz w:val="24"/>
                <w:szCs w:val="24"/>
              </w:rPr>
              <w:t>Cải tạo các kênh trục, sông trục tưới tiêu chính hệ thống Bắc Hưng Hải</w:t>
            </w:r>
          </w:p>
        </w:tc>
        <w:tc>
          <w:tcPr>
            <w:tcW w:w="995" w:type="pct"/>
            <w:tcBorders>
              <w:top w:val="nil"/>
              <w:left w:val="nil"/>
              <w:bottom w:val="single" w:sz="4" w:space="0" w:color="auto"/>
              <w:right w:val="single" w:sz="4" w:space="0" w:color="auto"/>
            </w:tcBorders>
            <w:shd w:val="clear" w:color="auto" w:fill="auto"/>
            <w:vAlign w:val="center"/>
            <w:hideMark/>
          </w:tcPr>
          <w:p w14:paraId="53464AAD" w14:textId="77777777" w:rsidR="00CA6415" w:rsidRPr="00D817C9" w:rsidRDefault="00CA6415" w:rsidP="00CA6415">
            <w:pPr>
              <w:rPr>
                <w:sz w:val="24"/>
                <w:szCs w:val="24"/>
              </w:rPr>
            </w:pPr>
            <w:r w:rsidRPr="00D817C9">
              <w:rPr>
                <w:sz w:val="24"/>
                <w:szCs w:val="24"/>
              </w:rPr>
              <w:t>Hưng Yên, Hải Dương, Hà Nội, Bắc Ninh</w:t>
            </w:r>
          </w:p>
        </w:tc>
        <w:tc>
          <w:tcPr>
            <w:tcW w:w="729" w:type="pct"/>
            <w:tcBorders>
              <w:top w:val="nil"/>
              <w:left w:val="nil"/>
              <w:bottom w:val="single" w:sz="4" w:space="0" w:color="auto"/>
              <w:right w:val="single" w:sz="4" w:space="0" w:color="auto"/>
            </w:tcBorders>
            <w:shd w:val="clear" w:color="auto" w:fill="auto"/>
            <w:vAlign w:val="center"/>
            <w:hideMark/>
          </w:tcPr>
          <w:p w14:paraId="4AABA205" w14:textId="33839D9B" w:rsidR="00CA6415" w:rsidRPr="00D817C9" w:rsidRDefault="00CA6415" w:rsidP="00CA6415">
            <w:pPr>
              <w:jc w:val="center"/>
              <w:rPr>
                <w:sz w:val="24"/>
                <w:szCs w:val="24"/>
              </w:rPr>
            </w:pPr>
          </w:p>
        </w:tc>
        <w:tc>
          <w:tcPr>
            <w:tcW w:w="785" w:type="pct"/>
            <w:tcBorders>
              <w:top w:val="nil"/>
              <w:left w:val="nil"/>
              <w:bottom w:val="single" w:sz="4" w:space="0" w:color="auto"/>
              <w:right w:val="single" w:sz="4" w:space="0" w:color="auto"/>
            </w:tcBorders>
            <w:shd w:val="clear" w:color="auto" w:fill="auto"/>
            <w:vAlign w:val="center"/>
            <w:hideMark/>
          </w:tcPr>
          <w:p w14:paraId="3573651F" w14:textId="0D72CD9F" w:rsidR="00CA6415" w:rsidRPr="00D817C9" w:rsidRDefault="00CA6415" w:rsidP="00CA6415">
            <w:pPr>
              <w:jc w:val="right"/>
              <w:rPr>
                <w:sz w:val="24"/>
                <w:szCs w:val="24"/>
              </w:rPr>
            </w:pPr>
            <w:r w:rsidRPr="00D817C9">
              <w:rPr>
                <w:sz w:val="24"/>
                <w:szCs w:val="24"/>
              </w:rPr>
              <w:t xml:space="preserve"> 720 </w:t>
            </w:r>
          </w:p>
        </w:tc>
      </w:tr>
      <w:tr w:rsidR="00F72F15" w:rsidRPr="00D817C9" w14:paraId="3738771B" w14:textId="77777777" w:rsidTr="00CA6415">
        <w:trPr>
          <w:trHeight w:val="2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0AD924FF" w14:textId="77777777" w:rsidR="00CA6415" w:rsidRPr="00D817C9" w:rsidRDefault="00CA6415" w:rsidP="00CA6415">
            <w:pPr>
              <w:jc w:val="center"/>
              <w:rPr>
                <w:sz w:val="24"/>
                <w:szCs w:val="24"/>
              </w:rPr>
            </w:pPr>
            <w:r w:rsidRPr="00D817C9">
              <w:rPr>
                <w:sz w:val="24"/>
                <w:szCs w:val="24"/>
              </w:rPr>
              <w:t>2</w:t>
            </w:r>
          </w:p>
        </w:tc>
        <w:tc>
          <w:tcPr>
            <w:tcW w:w="2169" w:type="pct"/>
            <w:tcBorders>
              <w:top w:val="nil"/>
              <w:left w:val="nil"/>
              <w:bottom w:val="single" w:sz="4" w:space="0" w:color="auto"/>
              <w:right w:val="single" w:sz="4" w:space="0" w:color="auto"/>
            </w:tcBorders>
            <w:shd w:val="clear" w:color="auto" w:fill="auto"/>
            <w:vAlign w:val="center"/>
            <w:hideMark/>
          </w:tcPr>
          <w:p w14:paraId="476CF68B" w14:textId="77777777" w:rsidR="00CA6415" w:rsidRPr="00D817C9" w:rsidRDefault="00CA6415" w:rsidP="00CA6415">
            <w:pPr>
              <w:rPr>
                <w:sz w:val="24"/>
                <w:szCs w:val="24"/>
              </w:rPr>
            </w:pPr>
            <w:r w:rsidRPr="00D817C9">
              <w:rPr>
                <w:sz w:val="24"/>
                <w:szCs w:val="24"/>
              </w:rPr>
              <w:t>Cải tạo các kênh trục, sông trục tưới tiêu chính hệ thống Bắc Nam Hà</w:t>
            </w:r>
          </w:p>
        </w:tc>
        <w:tc>
          <w:tcPr>
            <w:tcW w:w="995" w:type="pct"/>
            <w:tcBorders>
              <w:top w:val="nil"/>
              <w:left w:val="nil"/>
              <w:bottom w:val="single" w:sz="4" w:space="0" w:color="auto"/>
              <w:right w:val="single" w:sz="4" w:space="0" w:color="auto"/>
            </w:tcBorders>
            <w:shd w:val="clear" w:color="auto" w:fill="auto"/>
            <w:vAlign w:val="center"/>
            <w:hideMark/>
          </w:tcPr>
          <w:p w14:paraId="3A3B1D45" w14:textId="77777777" w:rsidR="00CA6415" w:rsidRPr="00D817C9" w:rsidRDefault="00CA6415" w:rsidP="00CA6415">
            <w:pPr>
              <w:rPr>
                <w:sz w:val="24"/>
                <w:szCs w:val="24"/>
              </w:rPr>
            </w:pPr>
            <w:r w:rsidRPr="00D817C9">
              <w:rPr>
                <w:sz w:val="24"/>
                <w:szCs w:val="24"/>
              </w:rPr>
              <w:t>Hà Nam, Nam Định</w:t>
            </w:r>
          </w:p>
        </w:tc>
        <w:tc>
          <w:tcPr>
            <w:tcW w:w="729" w:type="pct"/>
            <w:tcBorders>
              <w:top w:val="nil"/>
              <w:left w:val="nil"/>
              <w:bottom w:val="single" w:sz="4" w:space="0" w:color="auto"/>
              <w:right w:val="single" w:sz="4" w:space="0" w:color="auto"/>
            </w:tcBorders>
            <w:shd w:val="clear" w:color="auto" w:fill="auto"/>
            <w:vAlign w:val="center"/>
            <w:hideMark/>
          </w:tcPr>
          <w:p w14:paraId="08DEB3B1" w14:textId="6B329F08" w:rsidR="00CA6415" w:rsidRPr="00D817C9" w:rsidRDefault="00CA6415" w:rsidP="00CA6415">
            <w:pPr>
              <w:jc w:val="center"/>
              <w:rPr>
                <w:sz w:val="24"/>
                <w:szCs w:val="24"/>
              </w:rPr>
            </w:pPr>
          </w:p>
        </w:tc>
        <w:tc>
          <w:tcPr>
            <w:tcW w:w="785" w:type="pct"/>
            <w:tcBorders>
              <w:top w:val="nil"/>
              <w:left w:val="nil"/>
              <w:bottom w:val="single" w:sz="4" w:space="0" w:color="auto"/>
              <w:right w:val="single" w:sz="4" w:space="0" w:color="auto"/>
            </w:tcBorders>
            <w:shd w:val="clear" w:color="auto" w:fill="auto"/>
            <w:vAlign w:val="center"/>
            <w:hideMark/>
          </w:tcPr>
          <w:p w14:paraId="62A035AF" w14:textId="6D59D23A" w:rsidR="00CA6415" w:rsidRPr="00D817C9" w:rsidRDefault="00CA6415" w:rsidP="00CA6415">
            <w:pPr>
              <w:jc w:val="right"/>
              <w:rPr>
                <w:sz w:val="24"/>
                <w:szCs w:val="24"/>
              </w:rPr>
            </w:pPr>
            <w:r w:rsidRPr="00D817C9">
              <w:rPr>
                <w:sz w:val="24"/>
                <w:szCs w:val="24"/>
              </w:rPr>
              <w:t xml:space="preserve"> 500 </w:t>
            </w:r>
          </w:p>
        </w:tc>
      </w:tr>
      <w:tr w:rsidR="00F72F15" w:rsidRPr="00D817C9" w14:paraId="4288ADDA" w14:textId="77777777" w:rsidTr="00CA6415">
        <w:trPr>
          <w:trHeight w:val="2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0C3E1C4E" w14:textId="77777777" w:rsidR="00CA6415" w:rsidRPr="00D817C9" w:rsidRDefault="00CA6415" w:rsidP="00CA6415">
            <w:pPr>
              <w:jc w:val="center"/>
              <w:rPr>
                <w:sz w:val="24"/>
                <w:szCs w:val="24"/>
              </w:rPr>
            </w:pPr>
            <w:r w:rsidRPr="00D817C9">
              <w:rPr>
                <w:sz w:val="24"/>
                <w:szCs w:val="24"/>
              </w:rPr>
              <w:t>3</w:t>
            </w:r>
          </w:p>
        </w:tc>
        <w:tc>
          <w:tcPr>
            <w:tcW w:w="2169" w:type="pct"/>
            <w:tcBorders>
              <w:top w:val="nil"/>
              <w:left w:val="nil"/>
              <w:bottom w:val="single" w:sz="4" w:space="0" w:color="auto"/>
              <w:right w:val="single" w:sz="4" w:space="0" w:color="auto"/>
            </w:tcBorders>
            <w:shd w:val="clear" w:color="auto" w:fill="auto"/>
            <w:vAlign w:val="center"/>
            <w:hideMark/>
          </w:tcPr>
          <w:p w14:paraId="45D0997A" w14:textId="77777777" w:rsidR="00CA6415" w:rsidRPr="00D817C9" w:rsidRDefault="00CA6415" w:rsidP="00CA6415">
            <w:pPr>
              <w:rPr>
                <w:sz w:val="24"/>
                <w:szCs w:val="24"/>
              </w:rPr>
            </w:pPr>
            <w:r w:rsidRPr="00D817C9">
              <w:rPr>
                <w:sz w:val="24"/>
                <w:szCs w:val="24"/>
              </w:rPr>
              <w:t>Cải tạo các kênh trục, sông trục tưới tiêu hệ thống Bắc - Nam Ninh Bình</w:t>
            </w:r>
          </w:p>
        </w:tc>
        <w:tc>
          <w:tcPr>
            <w:tcW w:w="995" w:type="pct"/>
            <w:tcBorders>
              <w:top w:val="nil"/>
              <w:left w:val="nil"/>
              <w:bottom w:val="single" w:sz="4" w:space="0" w:color="auto"/>
              <w:right w:val="single" w:sz="4" w:space="0" w:color="auto"/>
            </w:tcBorders>
            <w:shd w:val="clear" w:color="auto" w:fill="auto"/>
            <w:vAlign w:val="center"/>
            <w:hideMark/>
          </w:tcPr>
          <w:p w14:paraId="6E9CBF8C" w14:textId="77777777" w:rsidR="00CA6415" w:rsidRPr="00D817C9" w:rsidRDefault="00CA6415" w:rsidP="00CA6415">
            <w:pPr>
              <w:rPr>
                <w:sz w:val="24"/>
                <w:szCs w:val="24"/>
              </w:rPr>
            </w:pPr>
            <w:r w:rsidRPr="00D817C9">
              <w:rPr>
                <w:sz w:val="24"/>
                <w:szCs w:val="24"/>
              </w:rPr>
              <w:t>Ninh Bình</w:t>
            </w:r>
          </w:p>
        </w:tc>
        <w:tc>
          <w:tcPr>
            <w:tcW w:w="729" w:type="pct"/>
            <w:tcBorders>
              <w:top w:val="nil"/>
              <w:left w:val="nil"/>
              <w:bottom w:val="single" w:sz="4" w:space="0" w:color="auto"/>
              <w:right w:val="single" w:sz="4" w:space="0" w:color="auto"/>
            </w:tcBorders>
            <w:shd w:val="clear" w:color="auto" w:fill="auto"/>
            <w:vAlign w:val="center"/>
            <w:hideMark/>
          </w:tcPr>
          <w:p w14:paraId="0E6D6316" w14:textId="231F3E71" w:rsidR="00CA6415" w:rsidRPr="00D817C9" w:rsidRDefault="008741F3" w:rsidP="00CA6415">
            <w:pPr>
              <w:jc w:val="center"/>
              <w:rPr>
                <w:sz w:val="24"/>
                <w:szCs w:val="24"/>
              </w:rPr>
            </w:pPr>
            <w:r w:rsidRPr="00D817C9">
              <w:rPr>
                <w:sz w:val="24"/>
                <w:szCs w:val="24"/>
              </w:rPr>
              <w:t>81.673</w:t>
            </w:r>
          </w:p>
        </w:tc>
        <w:tc>
          <w:tcPr>
            <w:tcW w:w="785" w:type="pct"/>
            <w:tcBorders>
              <w:top w:val="nil"/>
              <w:left w:val="nil"/>
              <w:bottom w:val="single" w:sz="4" w:space="0" w:color="auto"/>
              <w:right w:val="single" w:sz="4" w:space="0" w:color="auto"/>
            </w:tcBorders>
            <w:shd w:val="clear" w:color="auto" w:fill="auto"/>
            <w:vAlign w:val="center"/>
            <w:hideMark/>
          </w:tcPr>
          <w:p w14:paraId="157EF4F9" w14:textId="087084E6" w:rsidR="00CA6415" w:rsidRPr="00D817C9" w:rsidRDefault="00CA6415" w:rsidP="00CA6415">
            <w:pPr>
              <w:jc w:val="right"/>
              <w:rPr>
                <w:sz w:val="24"/>
                <w:szCs w:val="24"/>
              </w:rPr>
            </w:pPr>
            <w:r w:rsidRPr="00D817C9">
              <w:rPr>
                <w:sz w:val="24"/>
                <w:szCs w:val="24"/>
              </w:rPr>
              <w:t xml:space="preserve"> 900 </w:t>
            </w:r>
          </w:p>
        </w:tc>
      </w:tr>
      <w:tr w:rsidR="00310AE8" w:rsidRPr="00D817C9" w14:paraId="507654AD" w14:textId="77777777" w:rsidTr="00CA6415">
        <w:trPr>
          <w:trHeight w:val="2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10826348" w14:textId="77777777" w:rsidR="00CA6415" w:rsidRPr="00D817C9" w:rsidRDefault="00CA6415" w:rsidP="00CA6415">
            <w:pPr>
              <w:jc w:val="center"/>
              <w:rPr>
                <w:sz w:val="24"/>
                <w:szCs w:val="24"/>
              </w:rPr>
            </w:pPr>
            <w:r w:rsidRPr="00D817C9">
              <w:rPr>
                <w:sz w:val="24"/>
                <w:szCs w:val="24"/>
              </w:rPr>
              <w:t>4</w:t>
            </w:r>
          </w:p>
        </w:tc>
        <w:tc>
          <w:tcPr>
            <w:tcW w:w="2169" w:type="pct"/>
            <w:tcBorders>
              <w:top w:val="nil"/>
              <w:left w:val="nil"/>
              <w:bottom w:val="single" w:sz="4" w:space="0" w:color="auto"/>
              <w:right w:val="single" w:sz="4" w:space="0" w:color="auto"/>
            </w:tcBorders>
            <w:shd w:val="clear" w:color="auto" w:fill="auto"/>
            <w:vAlign w:val="center"/>
            <w:hideMark/>
          </w:tcPr>
          <w:p w14:paraId="752787E3" w14:textId="77777777" w:rsidR="00CA6415" w:rsidRPr="00D817C9" w:rsidRDefault="00CA6415" w:rsidP="00CA6415">
            <w:pPr>
              <w:rPr>
                <w:sz w:val="24"/>
                <w:szCs w:val="24"/>
              </w:rPr>
            </w:pPr>
            <w:r w:rsidRPr="00D817C9">
              <w:rPr>
                <w:sz w:val="24"/>
                <w:szCs w:val="24"/>
              </w:rPr>
              <w:t>Cải tạo các kênh trục, sông trục tưới tiêu hệ thống Trung Nam Định</w:t>
            </w:r>
          </w:p>
        </w:tc>
        <w:tc>
          <w:tcPr>
            <w:tcW w:w="995" w:type="pct"/>
            <w:tcBorders>
              <w:top w:val="nil"/>
              <w:left w:val="nil"/>
              <w:bottom w:val="single" w:sz="4" w:space="0" w:color="auto"/>
              <w:right w:val="single" w:sz="4" w:space="0" w:color="auto"/>
            </w:tcBorders>
            <w:shd w:val="clear" w:color="auto" w:fill="auto"/>
            <w:vAlign w:val="center"/>
            <w:hideMark/>
          </w:tcPr>
          <w:p w14:paraId="0894FB4A" w14:textId="77777777" w:rsidR="00CA6415" w:rsidRPr="00D817C9" w:rsidRDefault="00CA6415" w:rsidP="00CA6415">
            <w:pPr>
              <w:rPr>
                <w:sz w:val="24"/>
                <w:szCs w:val="24"/>
              </w:rPr>
            </w:pPr>
            <w:r w:rsidRPr="00D817C9">
              <w:rPr>
                <w:sz w:val="24"/>
                <w:szCs w:val="24"/>
              </w:rPr>
              <w:t>Nam Định</w:t>
            </w:r>
          </w:p>
        </w:tc>
        <w:tc>
          <w:tcPr>
            <w:tcW w:w="729" w:type="pct"/>
            <w:tcBorders>
              <w:top w:val="nil"/>
              <w:left w:val="nil"/>
              <w:bottom w:val="single" w:sz="4" w:space="0" w:color="auto"/>
              <w:right w:val="single" w:sz="4" w:space="0" w:color="auto"/>
            </w:tcBorders>
            <w:shd w:val="clear" w:color="auto" w:fill="auto"/>
            <w:vAlign w:val="center"/>
            <w:hideMark/>
          </w:tcPr>
          <w:p w14:paraId="5679080B" w14:textId="26B9D8DA" w:rsidR="00CA6415" w:rsidRPr="00D817C9" w:rsidRDefault="00CA6415" w:rsidP="00CA6415">
            <w:pPr>
              <w:jc w:val="center"/>
              <w:rPr>
                <w:sz w:val="24"/>
                <w:szCs w:val="24"/>
              </w:rPr>
            </w:pPr>
          </w:p>
        </w:tc>
        <w:tc>
          <w:tcPr>
            <w:tcW w:w="785" w:type="pct"/>
            <w:tcBorders>
              <w:top w:val="nil"/>
              <w:left w:val="nil"/>
              <w:bottom w:val="single" w:sz="4" w:space="0" w:color="auto"/>
              <w:right w:val="single" w:sz="4" w:space="0" w:color="auto"/>
            </w:tcBorders>
            <w:shd w:val="clear" w:color="auto" w:fill="auto"/>
            <w:vAlign w:val="center"/>
            <w:hideMark/>
          </w:tcPr>
          <w:p w14:paraId="7C3676BE" w14:textId="541540DB" w:rsidR="00CA6415" w:rsidRPr="00D817C9" w:rsidRDefault="00CA6415" w:rsidP="00CA6415">
            <w:pPr>
              <w:jc w:val="right"/>
              <w:rPr>
                <w:sz w:val="24"/>
                <w:szCs w:val="24"/>
              </w:rPr>
            </w:pPr>
            <w:r w:rsidRPr="00D817C9">
              <w:rPr>
                <w:sz w:val="24"/>
                <w:szCs w:val="24"/>
              </w:rPr>
              <w:t xml:space="preserve"> 300 </w:t>
            </w:r>
          </w:p>
        </w:tc>
      </w:tr>
    </w:tbl>
    <w:p w14:paraId="601DB39F" w14:textId="2899ABFA" w:rsidR="00116B60" w:rsidRPr="00D817C9" w:rsidRDefault="00116B60" w:rsidP="00D43C01">
      <w:pPr>
        <w:pStyle w:val="Content"/>
      </w:pPr>
    </w:p>
    <w:p w14:paraId="4A4ECD9F" w14:textId="77777777" w:rsidR="008D6F54" w:rsidRPr="00D817C9" w:rsidRDefault="008D6F54">
      <w:pPr>
        <w:spacing w:after="200" w:line="276" w:lineRule="auto"/>
        <w:rPr>
          <w:b/>
          <w:sz w:val="28"/>
          <w:szCs w:val="28"/>
          <w:lang w:val="pt-BR"/>
        </w:rPr>
      </w:pPr>
      <w:r w:rsidRPr="00D817C9">
        <w:rPr>
          <w:b/>
          <w:sz w:val="28"/>
          <w:szCs w:val="28"/>
          <w:lang w:val="pt-BR"/>
        </w:rPr>
        <w:br w:type="page"/>
      </w:r>
    </w:p>
    <w:p w14:paraId="220975E7" w14:textId="2F1B6DC4" w:rsidR="00D57B17" w:rsidRPr="00D817C9" w:rsidRDefault="00D57B17" w:rsidP="00D57B17">
      <w:pPr>
        <w:spacing w:line="360" w:lineRule="auto"/>
        <w:jc w:val="center"/>
        <w:rPr>
          <w:b/>
          <w:sz w:val="28"/>
          <w:szCs w:val="28"/>
          <w:lang w:val="pt-BR"/>
        </w:rPr>
      </w:pPr>
      <w:r w:rsidRPr="00D817C9">
        <w:rPr>
          <w:b/>
          <w:sz w:val="28"/>
          <w:szCs w:val="28"/>
          <w:lang w:val="pt-BR"/>
        </w:rPr>
        <w:lastRenderedPageBreak/>
        <w:t>Phụ lục</w:t>
      </w:r>
      <w:r w:rsidR="00C27767" w:rsidRPr="00D817C9">
        <w:rPr>
          <w:b/>
          <w:sz w:val="28"/>
          <w:szCs w:val="28"/>
          <w:lang w:val="pt-BR"/>
        </w:rPr>
        <w:t xml:space="preserve"> 4- </w:t>
      </w:r>
      <w:r w:rsidRPr="00D817C9">
        <w:rPr>
          <w:b/>
          <w:sz w:val="28"/>
          <w:szCs w:val="28"/>
          <w:lang w:val="pt-BR"/>
        </w:rPr>
        <w:t xml:space="preserve"> </w:t>
      </w:r>
      <w:r w:rsidR="00C27767" w:rsidRPr="00D817C9">
        <w:rPr>
          <w:b/>
          <w:sz w:val="28"/>
          <w:szCs w:val="28"/>
          <w:lang w:val="pt-BR"/>
        </w:rPr>
        <w:t>C</w:t>
      </w:r>
      <w:r w:rsidRPr="00D817C9">
        <w:rPr>
          <w:b/>
          <w:sz w:val="28"/>
          <w:szCs w:val="28"/>
          <w:lang w:val="pt-BR"/>
        </w:rPr>
        <w:t>ông trình tiêu dự kiến đầu tư giai đoạn 2031-2050</w:t>
      </w:r>
    </w:p>
    <w:tbl>
      <w:tblPr>
        <w:tblW w:w="5003" w:type="pct"/>
        <w:tblLook w:val="04A0" w:firstRow="1" w:lastRow="0" w:firstColumn="1" w:lastColumn="0" w:noHBand="0" w:noVBand="1"/>
      </w:tblPr>
      <w:tblGrid>
        <w:gridCol w:w="583"/>
        <w:gridCol w:w="3914"/>
        <w:gridCol w:w="1365"/>
        <w:gridCol w:w="1656"/>
        <w:gridCol w:w="1776"/>
      </w:tblGrid>
      <w:tr w:rsidR="00F72F15" w:rsidRPr="00D817C9" w14:paraId="311BE67D" w14:textId="77777777" w:rsidTr="00C05F93">
        <w:trPr>
          <w:trHeight w:val="20"/>
          <w:tblHeader/>
        </w:trPr>
        <w:tc>
          <w:tcPr>
            <w:tcW w:w="3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B7C0C6" w14:textId="77777777" w:rsidR="006B396A" w:rsidRPr="00D817C9" w:rsidRDefault="006B396A" w:rsidP="006B396A">
            <w:pPr>
              <w:jc w:val="center"/>
              <w:rPr>
                <w:b/>
                <w:bCs/>
                <w:sz w:val="24"/>
                <w:szCs w:val="24"/>
              </w:rPr>
            </w:pPr>
            <w:r w:rsidRPr="00D817C9">
              <w:rPr>
                <w:b/>
                <w:bCs/>
                <w:sz w:val="24"/>
                <w:szCs w:val="24"/>
              </w:rPr>
              <w:t>TT</w:t>
            </w:r>
          </w:p>
        </w:tc>
        <w:tc>
          <w:tcPr>
            <w:tcW w:w="2188" w:type="pct"/>
            <w:tcBorders>
              <w:top w:val="single" w:sz="4" w:space="0" w:color="auto"/>
              <w:left w:val="nil"/>
              <w:bottom w:val="single" w:sz="4" w:space="0" w:color="auto"/>
              <w:right w:val="single" w:sz="4" w:space="0" w:color="auto"/>
            </w:tcBorders>
            <w:shd w:val="clear" w:color="auto" w:fill="auto"/>
            <w:vAlign w:val="center"/>
            <w:hideMark/>
          </w:tcPr>
          <w:p w14:paraId="496B6264" w14:textId="77777777" w:rsidR="006B396A" w:rsidRPr="00D817C9" w:rsidRDefault="006B396A" w:rsidP="006B396A">
            <w:pPr>
              <w:jc w:val="center"/>
              <w:rPr>
                <w:b/>
                <w:bCs/>
                <w:sz w:val="24"/>
                <w:szCs w:val="24"/>
              </w:rPr>
            </w:pPr>
            <w:r w:rsidRPr="00D817C9">
              <w:rPr>
                <w:b/>
                <w:bCs/>
                <w:sz w:val="24"/>
                <w:szCs w:val="24"/>
              </w:rPr>
              <w:t>Tên dự án</w:t>
            </w:r>
          </w:p>
        </w:tc>
        <w:tc>
          <w:tcPr>
            <w:tcW w:w="784" w:type="pct"/>
            <w:tcBorders>
              <w:top w:val="single" w:sz="4" w:space="0" w:color="auto"/>
              <w:left w:val="nil"/>
              <w:bottom w:val="single" w:sz="4" w:space="0" w:color="auto"/>
              <w:right w:val="single" w:sz="4" w:space="0" w:color="auto"/>
            </w:tcBorders>
            <w:shd w:val="clear" w:color="auto" w:fill="auto"/>
            <w:vAlign w:val="center"/>
            <w:hideMark/>
          </w:tcPr>
          <w:p w14:paraId="37AA76D6" w14:textId="77777777" w:rsidR="006B396A" w:rsidRPr="00D817C9" w:rsidRDefault="006B396A" w:rsidP="006B396A">
            <w:pPr>
              <w:jc w:val="center"/>
              <w:rPr>
                <w:b/>
                <w:bCs/>
                <w:sz w:val="24"/>
                <w:szCs w:val="24"/>
              </w:rPr>
            </w:pPr>
            <w:r w:rsidRPr="00D817C9">
              <w:rPr>
                <w:b/>
                <w:bCs/>
                <w:sz w:val="24"/>
                <w:szCs w:val="24"/>
              </w:rPr>
              <w:t>Địa điểm</w:t>
            </w:r>
          </w:p>
        </w:tc>
        <w:tc>
          <w:tcPr>
            <w:tcW w:w="913" w:type="pct"/>
            <w:tcBorders>
              <w:top w:val="single" w:sz="4" w:space="0" w:color="auto"/>
              <w:left w:val="nil"/>
              <w:bottom w:val="single" w:sz="4" w:space="0" w:color="auto"/>
              <w:right w:val="single" w:sz="4" w:space="0" w:color="auto"/>
            </w:tcBorders>
            <w:shd w:val="clear" w:color="auto" w:fill="auto"/>
            <w:vAlign w:val="center"/>
            <w:hideMark/>
          </w:tcPr>
          <w:p w14:paraId="219DC7C9" w14:textId="77777777" w:rsidR="006B396A" w:rsidRPr="00D817C9" w:rsidRDefault="006B396A" w:rsidP="006B396A">
            <w:pPr>
              <w:jc w:val="center"/>
              <w:rPr>
                <w:b/>
                <w:bCs/>
                <w:sz w:val="24"/>
                <w:szCs w:val="24"/>
              </w:rPr>
            </w:pPr>
            <w:r w:rsidRPr="00D817C9">
              <w:rPr>
                <w:b/>
                <w:bCs/>
                <w:sz w:val="24"/>
                <w:szCs w:val="24"/>
              </w:rPr>
              <w:t>Nhiệm vụ (ha)</w:t>
            </w:r>
          </w:p>
        </w:tc>
        <w:tc>
          <w:tcPr>
            <w:tcW w:w="793" w:type="pct"/>
            <w:tcBorders>
              <w:top w:val="single" w:sz="4" w:space="0" w:color="auto"/>
              <w:left w:val="nil"/>
              <w:bottom w:val="single" w:sz="4" w:space="0" w:color="auto"/>
              <w:right w:val="single" w:sz="4" w:space="0" w:color="auto"/>
            </w:tcBorders>
            <w:shd w:val="clear" w:color="auto" w:fill="auto"/>
            <w:vAlign w:val="center"/>
            <w:hideMark/>
          </w:tcPr>
          <w:p w14:paraId="3D062DE8" w14:textId="77777777" w:rsidR="006B396A" w:rsidRPr="00D817C9" w:rsidRDefault="006B396A" w:rsidP="006B396A">
            <w:pPr>
              <w:jc w:val="center"/>
              <w:rPr>
                <w:b/>
                <w:bCs/>
                <w:sz w:val="24"/>
                <w:szCs w:val="24"/>
              </w:rPr>
            </w:pPr>
            <w:r w:rsidRPr="00D817C9">
              <w:rPr>
                <w:b/>
                <w:bCs/>
                <w:sz w:val="24"/>
                <w:szCs w:val="24"/>
              </w:rPr>
              <w:t>Kinh phí (tỷ đồng)</w:t>
            </w:r>
          </w:p>
        </w:tc>
      </w:tr>
      <w:tr w:rsidR="00F72F15" w:rsidRPr="00D817C9" w14:paraId="0B7697DC" w14:textId="77777777" w:rsidTr="00C05F93">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16660EA6" w14:textId="77777777" w:rsidR="00E0153C" w:rsidRPr="00D817C9" w:rsidRDefault="00E0153C" w:rsidP="00E0153C">
            <w:pPr>
              <w:jc w:val="center"/>
              <w:rPr>
                <w:b/>
                <w:bCs/>
                <w:sz w:val="24"/>
                <w:szCs w:val="24"/>
              </w:rPr>
            </w:pPr>
            <w:r w:rsidRPr="00D817C9">
              <w:rPr>
                <w:b/>
                <w:bCs/>
                <w:sz w:val="24"/>
                <w:szCs w:val="24"/>
              </w:rPr>
              <w:t>II</w:t>
            </w:r>
          </w:p>
        </w:tc>
        <w:tc>
          <w:tcPr>
            <w:tcW w:w="2188" w:type="pct"/>
            <w:tcBorders>
              <w:top w:val="nil"/>
              <w:left w:val="nil"/>
              <w:bottom w:val="single" w:sz="4" w:space="0" w:color="auto"/>
              <w:right w:val="single" w:sz="4" w:space="0" w:color="auto"/>
            </w:tcBorders>
            <w:shd w:val="clear" w:color="auto" w:fill="auto"/>
            <w:vAlign w:val="center"/>
            <w:hideMark/>
          </w:tcPr>
          <w:p w14:paraId="644CA37C" w14:textId="77777777" w:rsidR="00E0153C" w:rsidRPr="00D817C9" w:rsidRDefault="00E0153C" w:rsidP="00E0153C">
            <w:pPr>
              <w:rPr>
                <w:b/>
                <w:bCs/>
                <w:sz w:val="24"/>
                <w:szCs w:val="24"/>
              </w:rPr>
            </w:pPr>
            <w:r w:rsidRPr="00D817C9">
              <w:rPr>
                <w:b/>
                <w:bCs/>
                <w:sz w:val="24"/>
                <w:szCs w:val="24"/>
              </w:rPr>
              <w:t>Công trình tiêu nước GĐ 2031-2050</w:t>
            </w:r>
          </w:p>
        </w:tc>
        <w:tc>
          <w:tcPr>
            <w:tcW w:w="784" w:type="pct"/>
            <w:tcBorders>
              <w:top w:val="nil"/>
              <w:left w:val="nil"/>
              <w:bottom w:val="single" w:sz="4" w:space="0" w:color="auto"/>
              <w:right w:val="single" w:sz="4" w:space="0" w:color="auto"/>
            </w:tcBorders>
            <w:shd w:val="clear" w:color="auto" w:fill="auto"/>
            <w:vAlign w:val="center"/>
            <w:hideMark/>
          </w:tcPr>
          <w:p w14:paraId="6B28BA30" w14:textId="77777777" w:rsidR="00E0153C" w:rsidRPr="00D817C9" w:rsidRDefault="00E0153C" w:rsidP="00E0153C">
            <w:pPr>
              <w:rPr>
                <w:b/>
                <w:bCs/>
                <w:sz w:val="24"/>
                <w:szCs w:val="24"/>
              </w:rPr>
            </w:pPr>
            <w:r w:rsidRPr="00D817C9">
              <w:rPr>
                <w:b/>
                <w:bCs/>
                <w:sz w:val="24"/>
                <w:szCs w:val="24"/>
              </w:rPr>
              <w:t> </w:t>
            </w:r>
          </w:p>
        </w:tc>
        <w:tc>
          <w:tcPr>
            <w:tcW w:w="913" w:type="pct"/>
            <w:tcBorders>
              <w:top w:val="nil"/>
              <w:left w:val="nil"/>
              <w:bottom w:val="single" w:sz="4" w:space="0" w:color="auto"/>
              <w:right w:val="single" w:sz="4" w:space="0" w:color="auto"/>
            </w:tcBorders>
            <w:shd w:val="clear" w:color="auto" w:fill="auto"/>
            <w:vAlign w:val="center"/>
            <w:hideMark/>
          </w:tcPr>
          <w:p w14:paraId="147BC418" w14:textId="77777777" w:rsidR="00E0153C" w:rsidRPr="00D817C9" w:rsidRDefault="00E0153C" w:rsidP="00E0153C">
            <w:pPr>
              <w:jc w:val="center"/>
              <w:rPr>
                <w:b/>
                <w:bCs/>
                <w:sz w:val="24"/>
                <w:szCs w:val="24"/>
              </w:rPr>
            </w:pPr>
            <w:r w:rsidRPr="00D817C9">
              <w:rPr>
                <w:b/>
                <w:bCs/>
                <w:sz w:val="24"/>
                <w:szCs w:val="24"/>
              </w:rPr>
              <w:t> </w:t>
            </w:r>
          </w:p>
        </w:tc>
        <w:tc>
          <w:tcPr>
            <w:tcW w:w="793" w:type="pct"/>
            <w:tcBorders>
              <w:top w:val="nil"/>
              <w:left w:val="nil"/>
              <w:bottom w:val="single" w:sz="4" w:space="0" w:color="auto"/>
              <w:right w:val="single" w:sz="4" w:space="0" w:color="auto"/>
            </w:tcBorders>
            <w:shd w:val="clear" w:color="auto" w:fill="auto"/>
            <w:vAlign w:val="center"/>
            <w:hideMark/>
          </w:tcPr>
          <w:p w14:paraId="6B1E7B8C" w14:textId="6770402C" w:rsidR="00E0153C" w:rsidRPr="00D817C9" w:rsidRDefault="00E0153C" w:rsidP="00E0153C">
            <w:pPr>
              <w:jc w:val="center"/>
              <w:rPr>
                <w:b/>
                <w:bCs/>
                <w:sz w:val="24"/>
                <w:szCs w:val="24"/>
              </w:rPr>
            </w:pPr>
            <w:r w:rsidRPr="00D817C9">
              <w:rPr>
                <w:b/>
                <w:bCs/>
                <w:sz w:val="24"/>
                <w:szCs w:val="24"/>
              </w:rPr>
              <w:t xml:space="preserve">               12.440 </w:t>
            </w:r>
          </w:p>
        </w:tc>
      </w:tr>
      <w:tr w:rsidR="00F72F15" w:rsidRPr="00D817C9" w14:paraId="687AA82A" w14:textId="77777777" w:rsidTr="00C05F93">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5FAC78E9" w14:textId="77777777" w:rsidR="00E0153C" w:rsidRPr="00D817C9" w:rsidRDefault="00E0153C" w:rsidP="00E0153C">
            <w:pPr>
              <w:jc w:val="center"/>
              <w:rPr>
                <w:b/>
                <w:bCs/>
                <w:sz w:val="24"/>
                <w:szCs w:val="24"/>
              </w:rPr>
            </w:pPr>
            <w:r w:rsidRPr="00D817C9">
              <w:rPr>
                <w:b/>
                <w:bCs/>
                <w:sz w:val="24"/>
                <w:szCs w:val="24"/>
              </w:rPr>
              <w:t>II.1</w:t>
            </w:r>
          </w:p>
        </w:tc>
        <w:tc>
          <w:tcPr>
            <w:tcW w:w="2188" w:type="pct"/>
            <w:tcBorders>
              <w:top w:val="nil"/>
              <w:left w:val="nil"/>
              <w:bottom w:val="single" w:sz="4" w:space="0" w:color="auto"/>
              <w:right w:val="single" w:sz="4" w:space="0" w:color="auto"/>
            </w:tcBorders>
            <w:shd w:val="clear" w:color="auto" w:fill="auto"/>
            <w:vAlign w:val="center"/>
            <w:hideMark/>
          </w:tcPr>
          <w:p w14:paraId="76A76001" w14:textId="38E8BB14" w:rsidR="00E0153C" w:rsidRPr="00D817C9" w:rsidRDefault="00E0153C" w:rsidP="00E0153C">
            <w:pPr>
              <w:rPr>
                <w:b/>
                <w:bCs/>
                <w:sz w:val="24"/>
                <w:szCs w:val="24"/>
              </w:rPr>
            </w:pPr>
            <w:r w:rsidRPr="00D817C9">
              <w:rPr>
                <w:b/>
                <w:bCs/>
                <w:sz w:val="24"/>
                <w:szCs w:val="24"/>
              </w:rPr>
              <w:t xml:space="preserve">Cải tạo nâng cấp các trạm bơm tiêu hiện có vùng </w:t>
            </w:r>
            <w:r w:rsidR="00F12D49" w:rsidRPr="00D817C9">
              <w:rPr>
                <w:b/>
                <w:bCs/>
                <w:sz w:val="24"/>
                <w:szCs w:val="24"/>
              </w:rPr>
              <w:t>ĐBBB</w:t>
            </w:r>
            <w:r w:rsidRPr="00D817C9">
              <w:rPr>
                <w:b/>
                <w:bCs/>
                <w:sz w:val="24"/>
                <w:szCs w:val="24"/>
              </w:rPr>
              <w:t xml:space="preserve"> GĐ2</w:t>
            </w:r>
          </w:p>
        </w:tc>
        <w:tc>
          <w:tcPr>
            <w:tcW w:w="784" w:type="pct"/>
            <w:tcBorders>
              <w:top w:val="nil"/>
              <w:left w:val="nil"/>
              <w:bottom w:val="single" w:sz="4" w:space="0" w:color="auto"/>
              <w:right w:val="single" w:sz="4" w:space="0" w:color="auto"/>
            </w:tcBorders>
            <w:shd w:val="clear" w:color="auto" w:fill="auto"/>
            <w:vAlign w:val="center"/>
            <w:hideMark/>
          </w:tcPr>
          <w:p w14:paraId="0E1AECA5" w14:textId="77777777" w:rsidR="00E0153C" w:rsidRPr="00D817C9" w:rsidRDefault="00E0153C" w:rsidP="00E0153C">
            <w:pPr>
              <w:rPr>
                <w:b/>
                <w:bCs/>
                <w:sz w:val="24"/>
                <w:szCs w:val="24"/>
              </w:rPr>
            </w:pPr>
            <w:r w:rsidRPr="00D817C9">
              <w:rPr>
                <w:b/>
                <w:bCs/>
                <w:sz w:val="24"/>
                <w:szCs w:val="24"/>
              </w:rPr>
              <w:t>Các tỉnh ĐBBB</w:t>
            </w:r>
          </w:p>
        </w:tc>
        <w:tc>
          <w:tcPr>
            <w:tcW w:w="913" w:type="pct"/>
            <w:tcBorders>
              <w:top w:val="nil"/>
              <w:left w:val="nil"/>
              <w:bottom w:val="single" w:sz="4" w:space="0" w:color="auto"/>
              <w:right w:val="single" w:sz="4" w:space="0" w:color="auto"/>
            </w:tcBorders>
            <w:shd w:val="clear" w:color="auto" w:fill="auto"/>
            <w:vAlign w:val="center"/>
            <w:hideMark/>
          </w:tcPr>
          <w:p w14:paraId="39F5272C" w14:textId="77777777" w:rsidR="00E0153C" w:rsidRPr="00D817C9" w:rsidRDefault="00E0153C" w:rsidP="00E0153C">
            <w:pPr>
              <w:jc w:val="center"/>
              <w:rPr>
                <w:b/>
                <w:bCs/>
                <w:sz w:val="24"/>
                <w:szCs w:val="24"/>
              </w:rPr>
            </w:pPr>
            <w:r w:rsidRPr="00D817C9">
              <w:rPr>
                <w:b/>
                <w:bCs/>
                <w:sz w:val="24"/>
                <w:szCs w:val="24"/>
              </w:rPr>
              <w:t> </w:t>
            </w:r>
          </w:p>
        </w:tc>
        <w:tc>
          <w:tcPr>
            <w:tcW w:w="793" w:type="pct"/>
            <w:tcBorders>
              <w:top w:val="nil"/>
              <w:left w:val="nil"/>
              <w:bottom w:val="single" w:sz="4" w:space="0" w:color="auto"/>
              <w:right w:val="single" w:sz="4" w:space="0" w:color="auto"/>
            </w:tcBorders>
            <w:shd w:val="clear" w:color="auto" w:fill="auto"/>
            <w:vAlign w:val="center"/>
            <w:hideMark/>
          </w:tcPr>
          <w:p w14:paraId="0CEC836D" w14:textId="2D083EEF" w:rsidR="00E0153C" w:rsidRPr="00D817C9" w:rsidRDefault="00E0153C" w:rsidP="00E0153C">
            <w:pPr>
              <w:jc w:val="center"/>
              <w:rPr>
                <w:b/>
                <w:bCs/>
                <w:sz w:val="24"/>
                <w:szCs w:val="24"/>
              </w:rPr>
            </w:pPr>
            <w:r w:rsidRPr="00D817C9">
              <w:rPr>
                <w:b/>
                <w:bCs/>
                <w:sz w:val="24"/>
                <w:szCs w:val="24"/>
              </w:rPr>
              <w:t xml:space="preserve">                 6.000 </w:t>
            </w:r>
          </w:p>
        </w:tc>
      </w:tr>
      <w:tr w:rsidR="00F72F15" w:rsidRPr="00D817C9" w14:paraId="3C7C2AC8" w14:textId="77777777" w:rsidTr="00C05F93">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44923C9B" w14:textId="77777777" w:rsidR="00E0153C" w:rsidRPr="00D817C9" w:rsidRDefault="00E0153C" w:rsidP="00E0153C">
            <w:pPr>
              <w:jc w:val="center"/>
              <w:rPr>
                <w:sz w:val="24"/>
                <w:szCs w:val="24"/>
              </w:rPr>
            </w:pPr>
            <w:r w:rsidRPr="00D817C9">
              <w:rPr>
                <w:sz w:val="24"/>
                <w:szCs w:val="24"/>
              </w:rPr>
              <w:t>1</w:t>
            </w:r>
          </w:p>
        </w:tc>
        <w:tc>
          <w:tcPr>
            <w:tcW w:w="2188" w:type="pct"/>
            <w:tcBorders>
              <w:top w:val="nil"/>
              <w:left w:val="nil"/>
              <w:bottom w:val="single" w:sz="4" w:space="0" w:color="auto"/>
              <w:right w:val="single" w:sz="4" w:space="0" w:color="auto"/>
            </w:tcBorders>
            <w:shd w:val="clear" w:color="auto" w:fill="auto"/>
            <w:vAlign w:val="center"/>
            <w:hideMark/>
          </w:tcPr>
          <w:p w14:paraId="392BEEFC" w14:textId="77777777" w:rsidR="00E0153C" w:rsidRPr="00D817C9" w:rsidRDefault="00E0153C" w:rsidP="00E0153C">
            <w:pPr>
              <w:rPr>
                <w:sz w:val="24"/>
                <w:szCs w:val="24"/>
              </w:rPr>
            </w:pPr>
            <w:r w:rsidRPr="00D817C9">
              <w:rPr>
                <w:sz w:val="24"/>
                <w:szCs w:val="24"/>
              </w:rPr>
              <w:t>TB Bộ Đầu</w:t>
            </w:r>
          </w:p>
        </w:tc>
        <w:tc>
          <w:tcPr>
            <w:tcW w:w="784" w:type="pct"/>
            <w:tcBorders>
              <w:top w:val="nil"/>
              <w:left w:val="nil"/>
              <w:bottom w:val="single" w:sz="4" w:space="0" w:color="auto"/>
              <w:right w:val="single" w:sz="4" w:space="0" w:color="auto"/>
            </w:tcBorders>
            <w:shd w:val="clear" w:color="auto" w:fill="auto"/>
            <w:vAlign w:val="center"/>
            <w:hideMark/>
          </w:tcPr>
          <w:p w14:paraId="657C09DE" w14:textId="77777777" w:rsidR="00E0153C" w:rsidRPr="00D817C9" w:rsidRDefault="00E0153C" w:rsidP="00E0153C">
            <w:pPr>
              <w:rPr>
                <w:sz w:val="24"/>
                <w:szCs w:val="24"/>
              </w:rPr>
            </w:pPr>
            <w:r w:rsidRPr="00D817C9">
              <w:rPr>
                <w:sz w:val="24"/>
                <w:szCs w:val="24"/>
              </w:rPr>
              <w:t>Hà Nội</w:t>
            </w:r>
          </w:p>
        </w:tc>
        <w:tc>
          <w:tcPr>
            <w:tcW w:w="913" w:type="pct"/>
            <w:tcBorders>
              <w:top w:val="nil"/>
              <w:left w:val="nil"/>
              <w:bottom w:val="single" w:sz="4" w:space="0" w:color="auto"/>
              <w:right w:val="single" w:sz="4" w:space="0" w:color="auto"/>
            </w:tcBorders>
            <w:shd w:val="clear" w:color="auto" w:fill="auto"/>
            <w:vAlign w:val="center"/>
            <w:hideMark/>
          </w:tcPr>
          <w:p w14:paraId="62937F0F" w14:textId="77777777" w:rsidR="00E0153C" w:rsidRPr="00D817C9" w:rsidRDefault="00E0153C" w:rsidP="00E0153C">
            <w:pPr>
              <w:jc w:val="center"/>
              <w:rPr>
                <w:sz w:val="24"/>
                <w:szCs w:val="24"/>
              </w:rPr>
            </w:pPr>
            <w:r w:rsidRPr="00D817C9">
              <w:rPr>
                <w:sz w:val="24"/>
                <w:szCs w:val="24"/>
              </w:rPr>
              <w:t xml:space="preserve">               1.214 </w:t>
            </w:r>
          </w:p>
        </w:tc>
        <w:tc>
          <w:tcPr>
            <w:tcW w:w="793" w:type="pct"/>
            <w:tcBorders>
              <w:top w:val="nil"/>
              <w:left w:val="nil"/>
              <w:bottom w:val="single" w:sz="4" w:space="0" w:color="auto"/>
              <w:right w:val="single" w:sz="4" w:space="0" w:color="auto"/>
            </w:tcBorders>
            <w:shd w:val="clear" w:color="auto" w:fill="auto"/>
            <w:vAlign w:val="center"/>
            <w:hideMark/>
          </w:tcPr>
          <w:p w14:paraId="4F7E547D" w14:textId="66D62C5F" w:rsidR="00E0153C" w:rsidRPr="00D817C9" w:rsidRDefault="00E0153C" w:rsidP="00E0153C">
            <w:pPr>
              <w:jc w:val="center"/>
              <w:rPr>
                <w:sz w:val="24"/>
                <w:szCs w:val="24"/>
              </w:rPr>
            </w:pPr>
            <w:r w:rsidRPr="00D817C9">
              <w:rPr>
                <w:sz w:val="24"/>
                <w:szCs w:val="24"/>
              </w:rPr>
              <w:t xml:space="preserve">                    190 </w:t>
            </w:r>
          </w:p>
        </w:tc>
      </w:tr>
      <w:tr w:rsidR="00F72F15" w:rsidRPr="00D817C9" w14:paraId="461E2012" w14:textId="77777777" w:rsidTr="00C05F93">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02821FAA" w14:textId="77777777" w:rsidR="00E0153C" w:rsidRPr="00D817C9" w:rsidRDefault="00E0153C" w:rsidP="00E0153C">
            <w:pPr>
              <w:jc w:val="center"/>
              <w:rPr>
                <w:sz w:val="24"/>
                <w:szCs w:val="24"/>
              </w:rPr>
            </w:pPr>
            <w:r w:rsidRPr="00D817C9">
              <w:rPr>
                <w:sz w:val="24"/>
                <w:szCs w:val="24"/>
              </w:rPr>
              <w:t>2</w:t>
            </w:r>
          </w:p>
        </w:tc>
        <w:tc>
          <w:tcPr>
            <w:tcW w:w="2188" w:type="pct"/>
            <w:tcBorders>
              <w:top w:val="nil"/>
              <w:left w:val="nil"/>
              <w:bottom w:val="single" w:sz="4" w:space="0" w:color="auto"/>
              <w:right w:val="single" w:sz="4" w:space="0" w:color="auto"/>
            </w:tcBorders>
            <w:shd w:val="clear" w:color="auto" w:fill="auto"/>
            <w:vAlign w:val="center"/>
            <w:hideMark/>
          </w:tcPr>
          <w:p w14:paraId="55056A8A" w14:textId="77777777" w:rsidR="00E0153C" w:rsidRPr="00D817C9" w:rsidRDefault="00E0153C" w:rsidP="00E0153C">
            <w:pPr>
              <w:rPr>
                <w:sz w:val="24"/>
                <w:szCs w:val="24"/>
              </w:rPr>
            </w:pPr>
            <w:r w:rsidRPr="00D817C9">
              <w:rPr>
                <w:sz w:val="24"/>
                <w:szCs w:val="24"/>
              </w:rPr>
              <w:t>TB Đông Mỹ</w:t>
            </w:r>
          </w:p>
        </w:tc>
        <w:tc>
          <w:tcPr>
            <w:tcW w:w="784" w:type="pct"/>
            <w:tcBorders>
              <w:top w:val="nil"/>
              <w:left w:val="nil"/>
              <w:bottom w:val="single" w:sz="4" w:space="0" w:color="auto"/>
              <w:right w:val="single" w:sz="4" w:space="0" w:color="auto"/>
            </w:tcBorders>
            <w:shd w:val="clear" w:color="auto" w:fill="auto"/>
            <w:vAlign w:val="center"/>
            <w:hideMark/>
          </w:tcPr>
          <w:p w14:paraId="4BD5094D" w14:textId="77777777" w:rsidR="00E0153C" w:rsidRPr="00D817C9" w:rsidRDefault="00E0153C" w:rsidP="00E0153C">
            <w:pPr>
              <w:rPr>
                <w:sz w:val="24"/>
                <w:szCs w:val="24"/>
              </w:rPr>
            </w:pPr>
            <w:r w:rsidRPr="00D817C9">
              <w:rPr>
                <w:sz w:val="24"/>
                <w:szCs w:val="24"/>
              </w:rPr>
              <w:t>Hà Nội</w:t>
            </w:r>
          </w:p>
        </w:tc>
        <w:tc>
          <w:tcPr>
            <w:tcW w:w="913" w:type="pct"/>
            <w:tcBorders>
              <w:top w:val="nil"/>
              <w:left w:val="nil"/>
              <w:bottom w:val="single" w:sz="4" w:space="0" w:color="auto"/>
              <w:right w:val="single" w:sz="4" w:space="0" w:color="auto"/>
            </w:tcBorders>
            <w:shd w:val="clear" w:color="auto" w:fill="auto"/>
            <w:vAlign w:val="center"/>
            <w:hideMark/>
          </w:tcPr>
          <w:p w14:paraId="46D29F4C" w14:textId="77777777" w:rsidR="00E0153C" w:rsidRPr="00D817C9" w:rsidRDefault="00E0153C" w:rsidP="00E0153C">
            <w:pPr>
              <w:jc w:val="center"/>
              <w:rPr>
                <w:sz w:val="24"/>
                <w:szCs w:val="24"/>
              </w:rPr>
            </w:pPr>
            <w:r w:rsidRPr="00D817C9">
              <w:rPr>
                <w:sz w:val="24"/>
                <w:szCs w:val="24"/>
              </w:rPr>
              <w:t xml:space="preserve">               1.995 </w:t>
            </w:r>
          </w:p>
        </w:tc>
        <w:tc>
          <w:tcPr>
            <w:tcW w:w="793" w:type="pct"/>
            <w:tcBorders>
              <w:top w:val="nil"/>
              <w:left w:val="nil"/>
              <w:bottom w:val="single" w:sz="4" w:space="0" w:color="auto"/>
              <w:right w:val="single" w:sz="4" w:space="0" w:color="auto"/>
            </w:tcBorders>
            <w:shd w:val="clear" w:color="auto" w:fill="auto"/>
            <w:vAlign w:val="center"/>
            <w:hideMark/>
          </w:tcPr>
          <w:p w14:paraId="1935F5A9" w14:textId="2A32F45C" w:rsidR="00E0153C" w:rsidRPr="00D817C9" w:rsidRDefault="00E0153C" w:rsidP="00E0153C">
            <w:pPr>
              <w:jc w:val="center"/>
              <w:rPr>
                <w:sz w:val="24"/>
                <w:szCs w:val="24"/>
              </w:rPr>
            </w:pPr>
            <w:r w:rsidRPr="00D817C9">
              <w:rPr>
                <w:sz w:val="24"/>
                <w:szCs w:val="24"/>
              </w:rPr>
              <w:t xml:space="preserve">                 2.900 </w:t>
            </w:r>
          </w:p>
        </w:tc>
      </w:tr>
      <w:tr w:rsidR="00F72F15" w:rsidRPr="00D817C9" w14:paraId="6F76D8CD" w14:textId="77777777" w:rsidTr="00C05F93">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0CC13DEA" w14:textId="77777777" w:rsidR="00E0153C" w:rsidRPr="00D817C9" w:rsidRDefault="00E0153C" w:rsidP="00E0153C">
            <w:pPr>
              <w:jc w:val="center"/>
              <w:rPr>
                <w:sz w:val="24"/>
                <w:szCs w:val="24"/>
              </w:rPr>
            </w:pPr>
            <w:r w:rsidRPr="00D817C9">
              <w:rPr>
                <w:sz w:val="24"/>
                <w:szCs w:val="24"/>
              </w:rPr>
              <w:t>3</w:t>
            </w:r>
          </w:p>
        </w:tc>
        <w:tc>
          <w:tcPr>
            <w:tcW w:w="2188" w:type="pct"/>
            <w:tcBorders>
              <w:top w:val="nil"/>
              <w:left w:val="nil"/>
              <w:bottom w:val="single" w:sz="4" w:space="0" w:color="auto"/>
              <w:right w:val="single" w:sz="4" w:space="0" w:color="auto"/>
            </w:tcBorders>
            <w:shd w:val="clear" w:color="auto" w:fill="auto"/>
            <w:vAlign w:val="center"/>
            <w:hideMark/>
          </w:tcPr>
          <w:p w14:paraId="6C70F8A5" w14:textId="77777777" w:rsidR="00E0153C" w:rsidRPr="00D817C9" w:rsidRDefault="00E0153C" w:rsidP="00E0153C">
            <w:pPr>
              <w:rPr>
                <w:sz w:val="24"/>
                <w:szCs w:val="24"/>
              </w:rPr>
            </w:pPr>
            <w:r w:rsidRPr="00D817C9">
              <w:rPr>
                <w:sz w:val="24"/>
                <w:szCs w:val="24"/>
              </w:rPr>
              <w:t>TB Ngoại Độ</w:t>
            </w:r>
          </w:p>
        </w:tc>
        <w:tc>
          <w:tcPr>
            <w:tcW w:w="784" w:type="pct"/>
            <w:tcBorders>
              <w:top w:val="nil"/>
              <w:left w:val="nil"/>
              <w:bottom w:val="single" w:sz="4" w:space="0" w:color="auto"/>
              <w:right w:val="single" w:sz="4" w:space="0" w:color="auto"/>
            </w:tcBorders>
            <w:shd w:val="clear" w:color="auto" w:fill="auto"/>
            <w:vAlign w:val="center"/>
            <w:hideMark/>
          </w:tcPr>
          <w:p w14:paraId="44FFCC73" w14:textId="77777777" w:rsidR="00E0153C" w:rsidRPr="00D817C9" w:rsidRDefault="00E0153C" w:rsidP="00E0153C">
            <w:pPr>
              <w:rPr>
                <w:sz w:val="24"/>
                <w:szCs w:val="24"/>
              </w:rPr>
            </w:pPr>
            <w:r w:rsidRPr="00D817C9">
              <w:rPr>
                <w:sz w:val="24"/>
                <w:szCs w:val="24"/>
              </w:rPr>
              <w:t>Hà Nội</w:t>
            </w:r>
          </w:p>
        </w:tc>
        <w:tc>
          <w:tcPr>
            <w:tcW w:w="913" w:type="pct"/>
            <w:tcBorders>
              <w:top w:val="nil"/>
              <w:left w:val="nil"/>
              <w:bottom w:val="single" w:sz="4" w:space="0" w:color="auto"/>
              <w:right w:val="single" w:sz="4" w:space="0" w:color="auto"/>
            </w:tcBorders>
            <w:shd w:val="clear" w:color="auto" w:fill="auto"/>
            <w:vAlign w:val="center"/>
            <w:hideMark/>
          </w:tcPr>
          <w:p w14:paraId="24533105" w14:textId="77777777" w:rsidR="00E0153C" w:rsidRPr="00D817C9" w:rsidRDefault="00E0153C" w:rsidP="00E0153C">
            <w:pPr>
              <w:jc w:val="center"/>
              <w:rPr>
                <w:sz w:val="24"/>
                <w:szCs w:val="24"/>
              </w:rPr>
            </w:pPr>
            <w:r w:rsidRPr="00D817C9">
              <w:rPr>
                <w:sz w:val="24"/>
                <w:szCs w:val="24"/>
              </w:rPr>
              <w:t xml:space="preserve">               6.647 </w:t>
            </w:r>
          </w:p>
        </w:tc>
        <w:tc>
          <w:tcPr>
            <w:tcW w:w="793" w:type="pct"/>
            <w:tcBorders>
              <w:top w:val="nil"/>
              <w:left w:val="nil"/>
              <w:bottom w:val="single" w:sz="4" w:space="0" w:color="auto"/>
              <w:right w:val="single" w:sz="4" w:space="0" w:color="auto"/>
            </w:tcBorders>
            <w:shd w:val="clear" w:color="auto" w:fill="auto"/>
            <w:vAlign w:val="center"/>
            <w:hideMark/>
          </w:tcPr>
          <w:p w14:paraId="268C4D1B" w14:textId="32249DA5" w:rsidR="00E0153C" w:rsidRPr="00D817C9" w:rsidRDefault="00E0153C" w:rsidP="00E0153C">
            <w:pPr>
              <w:jc w:val="center"/>
              <w:rPr>
                <w:sz w:val="24"/>
                <w:szCs w:val="24"/>
              </w:rPr>
            </w:pPr>
            <w:r w:rsidRPr="00D817C9">
              <w:rPr>
                <w:sz w:val="24"/>
                <w:szCs w:val="24"/>
              </w:rPr>
              <w:t xml:space="preserve">                    190 </w:t>
            </w:r>
          </w:p>
        </w:tc>
      </w:tr>
      <w:tr w:rsidR="00F72F15" w:rsidRPr="00D817C9" w14:paraId="17411A69" w14:textId="77777777" w:rsidTr="00C05F93">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3D682210" w14:textId="77777777" w:rsidR="00E0153C" w:rsidRPr="00D817C9" w:rsidRDefault="00E0153C" w:rsidP="00E0153C">
            <w:pPr>
              <w:jc w:val="center"/>
              <w:rPr>
                <w:sz w:val="24"/>
                <w:szCs w:val="24"/>
              </w:rPr>
            </w:pPr>
            <w:r w:rsidRPr="00D817C9">
              <w:rPr>
                <w:sz w:val="24"/>
                <w:szCs w:val="24"/>
              </w:rPr>
              <w:t>4</w:t>
            </w:r>
          </w:p>
        </w:tc>
        <w:tc>
          <w:tcPr>
            <w:tcW w:w="2188" w:type="pct"/>
            <w:tcBorders>
              <w:top w:val="nil"/>
              <w:left w:val="nil"/>
              <w:bottom w:val="single" w:sz="4" w:space="0" w:color="auto"/>
              <w:right w:val="single" w:sz="4" w:space="0" w:color="auto"/>
            </w:tcBorders>
            <w:shd w:val="clear" w:color="auto" w:fill="auto"/>
            <w:vAlign w:val="center"/>
            <w:hideMark/>
          </w:tcPr>
          <w:p w14:paraId="5EEFA7BD" w14:textId="77777777" w:rsidR="00E0153C" w:rsidRPr="00D817C9" w:rsidRDefault="00E0153C" w:rsidP="00E0153C">
            <w:pPr>
              <w:rPr>
                <w:sz w:val="24"/>
                <w:szCs w:val="24"/>
              </w:rPr>
            </w:pPr>
            <w:r w:rsidRPr="00D817C9">
              <w:rPr>
                <w:sz w:val="24"/>
                <w:szCs w:val="24"/>
              </w:rPr>
              <w:t>TB Mạnh Tân 2</w:t>
            </w:r>
          </w:p>
        </w:tc>
        <w:tc>
          <w:tcPr>
            <w:tcW w:w="784" w:type="pct"/>
            <w:tcBorders>
              <w:top w:val="nil"/>
              <w:left w:val="nil"/>
              <w:bottom w:val="single" w:sz="4" w:space="0" w:color="auto"/>
              <w:right w:val="single" w:sz="4" w:space="0" w:color="auto"/>
            </w:tcBorders>
            <w:shd w:val="clear" w:color="auto" w:fill="auto"/>
            <w:vAlign w:val="center"/>
            <w:hideMark/>
          </w:tcPr>
          <w:p w14:paraId="2B02D507" w14:textId="77777777" w:rsidR="00E0153C" w:rsidRPr="00D817C9" w:rsidRDefault="00E0153C" w:rsidP="00E0153C">
            <w:pPr>
              <w:rPr>
                <w:sz w:val="24"/>
                <w:szCs w:val="24"/>
              </w:rPr>
            </w:pPr>
            <w:r w:rsidRPr="00D817C9">
              <w:rPr>
                <w:sz w:val="24"/>
                <w:szCs w:val="24"/>
              </w:rPr>
              <w:t>Hà Nội</w:t>
            </w:r>
          </w:p>
        </w:tc>
        <w:tc>
          <w:tcPr>
            <w:tcW w:w="913" w:type="pct"/>
            <w:tcBorders>
              <w:top w:val="nil"/>
              <w:left w:val="nil"/>
              <w:bottom w:val="single" w:sz="4" w:space="0" w:color="auto"/>
              <w:right w:val="single" w:sz="4" w:space="0" w:color="auto"/>
            </w:tcBorders>
            <w:shd w:val="clear" w:color="auto" w:fill="auto"/>
            <w:vAlign w:val="center"/>
            <w:hideMark/>
          </w:tcPr>
          <w:p w14:paraId="26B33F71" w14:textId="77777777" w:rsidR="00E0153C" w:rsidRPr="00D817C9" w:rsidRDefault="00E0153C" w:rsidP="00E0153C">
            <w:pPr>
              <w:jc w:val="center"/>
              <w:rPr>
                <w:sz w:val="24"/>
                <w:szCs w:val="24"/>
              </w:rPr>
            </w:pPr>
            <w:r w:rsidRPr="00D817C9">
              <w:rPr>
                <w:sz w:val="24"/>
                <w:szCs w:val="24"/>
              </w:rPr>
              <w:t xml:space="preserve">               1.995 </w:t>
            </w:r>
          </w:p>
        </w:tc>
        <w:tc>
          <w:tcPr>
            <w:tcW w:w="793" w:type="pct"/>
            <w:tcBorders>
              <w:top w:val="nil"/>
              <w:left w:val="nil"/>
              <w:bottom w:val="single" w:sz="4" w:space="0" w:color="auto"/>
              <w:right w:val="single" w:sz="4" w:space="0" w:color="auto"/>
            </w:tcBorders>
            <w:shd w:val="clear" w:color="auto" w:fill="auto"/>
            <w:vAlign w:val="center"/>
            <w:hideMark/>
          </w:tcPr>
          <w:p w14:paraId="459599FB" w14:textId="1415044C" w:rsidR="00E0153C" w:rsidRPr="00D817C9" w:rsidRDefault="00E0153C" w:rsidP="00E0153C">
            <w:pPr>
              <w:jc w:val="center"/>
              <w:rPr>
                <w:sz w:val="24"/>
                <w:szCs w:val="24"/>
              </w:rPr>
            </w:pPr>
            <w:r w:rsidRPr="00D817C9">
              <w:rPr>
                <w:sz w:val="24"/>
                <w:szCs w:val="24"/>
              </w:rPr>
              <w:t xml:space="preserve">                    170 </w:t>
            </w:r>
          </w:p>
        </w:tc>
      </w:tr>
      <w:tr w:rsidR="00F72F15" w:rsidRPr="00D817C9" w14:paraId="21A0327D" w14:textId="77777777" w:rsidTr="00C05F93">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379EFB06" w14:textId="77777777" w:rsidR="00E0153C" w:rsidRPr="00D817C9" w:rsidRDefault="00E0153C" w:rsidP="00E0153C">
            <w:pPr>
              <w:jc w:val="center"/>
              <w:rPr>
                <w:sz w:val="24"/>
                <w:szCs w:val="24"/>
              </w:rPr>
            </w:pPr>
            <w:r w:rsidRPr="00D817C9">
              <w:rPr>
                <w:sz w:val="24"/>
                <w:szCs w:val="24"/>
              </w:rPr>
              <w:t>5</w:t>
            </w:r>
          </w:p>
        </w:tc>
        <w:tc>
          <w:tcPr>
            <w:tcW w:w="2188" w:type="pct"/>
            <w:tcBorders>
              <w:top w:val="nil"/>
              <w:left w:val="nil"/>
              <w:bottom w:val="single" w:sz="4" w:space="0" w:color="auto"/>
              <w:right w:val="single" w:sz="4" w:space="0" w:color="auto"/>
            </w:tcBorders>
            <w:shd w:val="clear" w:color="auto" w:fill="auto"/>
            <w:vAlign w:val="center"/>
            <w:hideMark/>
          </w:tcPr>
          <w:p w14:paraId="6910D697" w14:textId="77777777" w:rsidR="00E0153C" w:rsidRPr="00D817C9" w:rsidRDefault="00E0153C" w:rsidP="00E0153C">
            <w:pPr>
              <w:rPr>
                <w:sz w:val="24"/>
                <w:szCs w:val="24"/>
              </w:rPr>
            </w:pPr>
            <w:r w:rsidRPr="00D817C9">
              <w:rPr>
                <w:sz w:val="24"/>
                <w:szCs w:val="24"/>
              </w:rPr>
              <w:t>TB Như Trác</w:t>
            </w:r>
          </w:p>
        </w:tc>
        <w:tc>
          <w:tcPr>
            <w:tcW w:w="784" w:type="pct"/>
            <w:tcBorders>
              <w:top w:val="nil"/>
              <w:left w:val="nil"/>
              <w:bottom w:val="single" w:sz="4" w:space="0" w:color="auto"/>
              <w:right w:val="single" w:sz="4" w:space="0" w:color="auto"/>
            </w:tcBorders>
            <w:shd w:val="clear" w:color="auto" w:fill="auto"/>
            <w:vAlign w:val="center"/>
            <w:hideMark/>
          </w:tcPr>
          <w:p w14:paraId="46054EA6" w14:textId="77777777" w:rsidR="00E0153C" w:rsidRPr="00D817C9" w:rsidRDefault="00E0153C" w:rsidP="00E0153C">
            <w:pPr>
              <w:rPr>
                <w:sz w:val="24"/>
                <w:szCs w:val="24"/>
              </w:rPr>
            </w:pPr>
            <w:r w:rsidRPr="00D817C9">
              <w:rPr>
                <w:sz w:val="24"/>
                <w:szCs w:val="24"/>
              </w:rPr>
              <w:t>Hà Nam</w:t>
            </w:r>
          </w:p>
        </w:tc>
        <w:tc>
          <w:tcPr>
            <w:tcW w:w="913" w:type="pct"/>
            <w:tcBorders>
              <w:top w:val="nil"/>
              <w:left w:val="nil"/>
              <w:bottom w:val="single" w:sz="4" w:space="0" w:color="auto"/>
              <w:right w:val="single" w:sz="4" w:space="0" w:color="auto"/>
            </w:tcBorders>
            <w:shd w:val="clear" w:color="auto" w:fill="auto"/>
            <w:vAlign w:val="center"/>
            <w:hideMark/>
          </w:tcPr>
          <w:p w14:paraId="54A71071" w14:textId="77777777" w:rsidR="00E0153C" w:rsidRPr="00D817C9" w:rsidRDefault="00E0153C" w:rsidP="00E0153C">
            <w:pPr>
              <w:jc w:val="center"/>
              <w:rPr>
                <w:sz w:val="24"/>
                <w:szCs w:val="24"/>
              </w:rPr>
            </w:pPr>
            <w:r w:rsidRPr="00D817C9">
              <w:rPr>
                <w:sz w:val="24"/>
                <w:szCs w:val="24"/>
              </w:rPr>
              <w:t xml:space="preserve">               3.950 </w:t>
            </w:r>
          </w:p>
        </w:tc>
        <w:tc>
          <w:tcPr>
            <w:tcW w:w="793" w:type="pct"/>
            <w:tcBorders>
              <w:top w:val="nil"/>
              <w:left w:val="nil"/>
              <w:bottom w:val="single" w:sz="4" w:space="0" w:color="auto"/>
              <w:right w:val="single" w:sz="4" w:space="0" w:color="auto"/>
            </w:tcBorders>
            <w:shd w:val="clear" w:color="auto" w:fill="auto"/>
            <w:vAlign w:val="center"/>
            <w:hideMark/>
          </w:tcPr>
          <w:p w14:paraId="282EAC99" w14:textId="4E12B59B" w:rsidR="00E0153C" w:rsidRPr="00D817C9" w:rsidRDefault="00E0153C" w:rsidP="00E0153C">
            <w:pPr>
              <w:jc w:val="center"/>
              <w:rPr>
                <w:sz w:val="24"/>
                <w:szCs w:val="24"/>
              </w:rPr>
            </w:pPr>
            <w:r w:rsidRPr="00D817C9">
              <w:rPr>
                <w:sz w:val="24"/>
                <w:szCs w:val="24"/>
              </w:rPr>
              <w:t xml:space="preserve">                    270 </w:t>
            </w:r>
          </w:p>
        </w:tc>
      </w:tr>
      <w:tr w:rsidR="00F72F15" w:rsidRPr="00D817C9" w14:paraId="1A0E9AD5" w14:textId="77777777" w:rsidTr="00C05F93">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19BDB523" w14:textId="77777777" w:rsidR="00E0153C" w:rsidRPr="00D817C9" w:rsidRDefault="00E0153C" w:rsidP="00E0153C">
            <w:pPr>
              <w:jc w:val="center"/>
              <w:rPr>
                <w:sz w:val="24"/>
                <w:szCs w:val="24"/>
              </w:rPr>
            </w:pPr>
            <w:r w:rsidRPr="00D817C9">
              <w:rPr>
                <w:sz w:val="24"/>
                <w:szCs w:val="24"/>
              </w:rPr>
              <w:t>6</w:t>
            </w:r>
          </w:p>
        </w:tc>
        <w:tc>
          <w:tcPr>
            <w:tcW w:w="2188" w:type="pct"/>
            <w:tcBorders>
              <w:top w:val="nil"/>
              <w:left w:val="nil"/>
              <w:bottom w:val="single" w:sz="4" w:space="0" w:color="auto"/>
              <w:right w:val="single" w:sz="4" w:space="0" w:color="auto"/>
            </w:tcBorders>
            <w:shd w:val="clear" w:color="auto" w:fill="auto"/>
            <w:vAlign w:val="center"/>
            <w:hideMark/>
          </w:tcPr>
          <w:p w14:paraId="1DDABD62" w14:textId="77777777" w:rsidR="00E0153C" w:rsidRPr="00D817C9" w:rsidRDefault="00E0153C" w:rsidP="00E0153C">
            <w:pPr>
              <w:rPr>
                <w:sz w:val="24"/>
                <w:szCs w:val="24"/>
              </w:rPr>
            </w:pPr>
            <w:r w:rsidRPr="00D817C9">
              <w:rPr>
                <w:sz w:val="24"/>
                <w:szCs w:val="24"/>
              </w:rPr>
              <w:t>TB Hữu Bị</w:t>
            </w:r>
          </w:p>
        </w:tc>
        <w:tc>
          <w:tcPr>
            <w:tcW w:w="784" w:type="pct"/>
            <w:tcBorders>
              <w:top w:val="nil"/>
              <w:left w:val="nil"/>
              <w:bottom w:val="single" w:sz="4" w:space="0" w:color="auto"/>
              <w:right w:val="single" w:sz="4" w:space="0" w:color="auto"/>
            </w:tcBorders>
            <w:shd w:val="clear" w:color="auto" w:fill="auto"/>
            <w:vAlign w:val="center"/>
            <w:hideMark/>
          </w:tcPr>
          <w:p w14:paraId="6BA01EE2" w14:textId="77777777" w:rsidR="00E0153C" w:rsidRPr="00D817C9" w:rsidRDefault="00E0153C" w:rsidP="00E0153C">
            <w:pPr>
              <w:rPr>
                <w:sz w:val="24"/>
                <w:szCs w:val="24"/>
              </w:rPr>
            </w:pPr>
            <w:r w:rsidRPr="00D817C9">
              <w:rPr>
                <w:sz w:val="24"/>
                <w:szCs w:val="24"/>
              </w:rPr>
              <w:t>Nam Định</w:t>
            </w:r>
          </w:p>
        </w:tc>
        <w:tc>
          <w:tcPr>
            <w:tcW w:w="913" w:type="pct"/>
            <w:tcBorders>
              <w:top w:val="nil"/>
              <w:left w:val="nil"/>
              <w:bottom w:val="single" w:sz="4" w:space="0" w:color="auto"/>
              <w:right w:val="single" w:sz="4" w:space="0" w:color="auto"/>
            </w:tcBorders>
            <w:shd w:val="clear" w:color="auto" w:fill="auto"/>
            <w:vAlign w:val="center"/>
            <w:hideMark/>
          </w:tcPr>
          <w:p w14:paraId="78CDAC79" w14:textId="77777777" w:rsidR="00E0153C" w:rsidRPr="00D817C9" w:rsidRDefault="00E0153C" w:rsidP="00E0153C">
            <w:pPr>
              <w:jc w:val="center"/>
              <w:rPr>
                <w:sz w:val="24"/>
                <w:szCs w:val="24"/>
              </w:rPr>
            </w:pPr>
            <w:r w:rsidRPr="00D817C9">
              <w:rPr>
                <w:sz w:val="24"/>
                <w:szCs w:val="24"/>
              </w:rPr>
              <w:t xml:space="preserve">               8.300 </w:t>
            </w:r>
          </w:p>
        </w:tc>
        <w:tc>
          <w:tcPr>
            <w:tcW w:w="793" w:type="pct"/>
            <w:tcBorders>
              <w:top w:val="nil"/>
              <w:left w:val="nil"/>
              <w:bottom w:val="single" w:sz="4" w:space="0" w:color="auto"/>
              <w:right w:val="single" w:sz="4" w:space="0" w:color="auto"/>
            </w:tcBorders>
            <w:shd w:val="clear" w:color="auto" w:fill="auto"/>
            <w:vAlign w:val="center"/>
            <w:hideMark/>
          </w:tcPr>
          <w:p w14:paraId="055E9F36" w14:textId="7C9BC043" w:rsidR="00E0153C" w:rsidRPr="00D817C9" w:rsidRDefault="00E0153C" w:rsidP="00E0153C">
            <w:pPr>
              <w:jc w:val="center"/>
              <w:rPr>
                <w:sz w:val="24"/>
                <w:szCs w:val="24"/>
              </w:rPr>
            </w:pPr>
            <w:r w:rsidRPr="00D817C9">
              <w:rPr>
                <w:sz w:val="24"/>
                <w:szCs w:val="24"/>
              </w:rPr>
              <w:t xml:space="preserve">                    110 </w:t>
            </w:r>
          </w:p>
        </w:tc>
      </w:tr>
      <w:tr w:rsidR="00F72F15" w:rsidRPr="00D817C9" w14:paraId="38F202D9" w14:textId="77777777" w:rsidTr="00C05F93">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3D56AA68" w14:textId="77777777" w:rsidR="00E0153C" w:rsidRPr="00D817C9" w:rsidRDefault="00E0153C" w:rsidP="00E0153C">
            <w:pPr>
              <w:jc w:val="center"/>
              <w:rPr>
                <w:sz w:val="24"/>
                <w:szCs w:val="24"/>
              </w:rPr>
            </w:pPr>
            <w:r w:rsidRPr="00D817C9">
              <w:rPr>
                <w:sz w:val="24"/>
                <w:szCs w:val="24"/>
              </w:rPr>
              <w:t>7</w:t>
            </w:r>
          </w:p>
        </w:tc>
        <w:tc>
          <w:tcPr>
            <w:tcW w:w="2188" w:type="pct"/>
            <w:tcBorders>
              <w:top w:val="nil"/>
              <w:left w:val="nil"/>
              <w:bottom w:val="single" w:sz="4" w:space="0" w:color="auto"/>
              <w:right w:val="single" w:sz="4" w:space="0" w:color="auto"/>
            </w:tcBorders>
            <w:shd w:val="clear" w:color="auto" w:fill="auto"/>
            <w:vAlign w:val="center"/>
            <w:hideMark/>
          </w:tcPr>
          <w:p w14:paraId="40D42721" w14:textId="77777777" w:rsidR="00E0153C" w:rsidRPr="00D817C9" w:rsidRDefault="00E0153C" w:rsidP="00E0153C">
            <w:pPr>
              <w:rPr>
                <w:sz w:val="24"/>
                <w:szCs w:val="24"/>
              </w:rPr>
            </w:pPr>
            <w:r w:rsidRPr="00D817C9">
              <w:rPr>
                <w:sz w:val="24"/>
                <w:szCs w:val="24"/>
              </w:rPr>
              <w:t>TB Chính Tâm</w:t>
            </w:r>
          </w:p>
        </w:tc>
        <w:tc>
          <w:tcPr>
            <w:tcW w:w="784" w:type="pct"/>
            <w:tcBorders>
              <w:top w:val="nil"/>
              <w:left w:val="nil"/>
              <w:bottom w:val="single" w:sz="4" w:space="0" w:color="auto"/>
              <w:right w:val="single" w:sz="4" w:space="0" w:color="auto"/>
            </w:tcBorders>
            <w:shd w:val="clear" w:color="auto" w:fill="auto"/>
            <w:vAlign w:val="center"/>
            <w:hideMark/>
          </w:tcPr>
          <w:p w14:paraId="25EE048B" w14:textId="77777777" w:rsidR="00E0153C" w:rsidRPr="00D817C9" w:rsidRDefault="00E0153C" w:rsidP="00E0153C">
            <w:pPr>
              <w:rPr>
                <w:sz w:val="24"/>
                <w:szCs w:val="24"/>
              </w:rPr>
            </w:pPr>
            <w:r w:rsidRPr="00D817C9">
              <w:rPr>
                <w:sz w:val="24"/>
                <w:szCs w:val="24"/>
              </w:rPr>
              <w:t>Ninh Bình</w:t>
            </w:r>
          </w:p>
        </w:tc>
        <w:tc>
          <w:tcPr>
            <w:tcW w:w="913" w:type="pct"/>
            <w:tcBorders>
              <w:top w:val="nil"/>
              <w:left w:val="nil"/>
              <w:bottom w:val="single" w:sz="4" w:space="0" w:color="auto"/>
              <w:right w:val="single" w:sz="4" w:space="0" w:color="auto"/>
            </w:tcBorders>
            <w:shd w:val="clear" w:color="auto" w:fill="auto"/>
            <w:vAlign w:val="center"/>
            <w:hideMark/>
          </w:tcPr>
          <w:p w14:paraId="3730FD06" w14:textId="77777777" w:rsidR="00E0153C" w:rsidRPr="00D817C9" w:rsidRDefault="00E0153C" w:rsidP="00E0153C">
            <w:pPr>
              <w:jc w:val="center"/>
              <w:rPr>
                <w:sz w:val="24"/>
                <w:szCs w:val="24"/>
              </w:rPr>
            </w:pPr>
            <w:r w:rsidRPr="00D817C9">
              <w:rPr>
                <w:sz w:val="24"/>
                <w:szCs w:val="24"/>
              </w:rPr>
              <w:t xml:space="preserve">               1.400 </w:t>
            </w:r>
          </w:p>
        </w:tc>
        <w:tc>
          <w:tcPr>
            <w:tcW w:w="793" w:type="pct"/>
            <w:tcBorders>
              <w:top w:val="nil"/>
              <w:left w:val="nil"/>
              <w:bottom w:val="single" w:sz="4" w:space="0" w:color="auto"/>
              <w:right w:val="single" w:sz="4" w:space="0" w:color="auto"/>
            </w:tcBorders>
            <w:shd w:val="clear" w:color="auto" w:fill="auto"/>
            <w:vAlign w:val="center"/>
            <w:hideMark/>
          </w:tcPr>
          <w:p w14:paraId="6D678F51" w14:textId="7081CE30" w:rsidR="00E0153C" w:rsidRPr="00D817C9" w:rsidRDefault="00E0153C" w:rsidP="00E0153C">
            <w:pPr>
              <w:jc w:val="center"/>
              <w:rPr>
                <w:sz w:val="24"/>
                <w:szCs w:val="24"/>
              </w:rPr>
            </w:pPr>
            <w:r w:rsidRPr="00D817C9">
              <w:rPr>
                <w:sz w:val="24"/>
                <w:szCs w:val="24"/>
              </w:rPr>
              <w:t xml:space="preserve">                    120 </w:t>
            </w:r>
          </w:p>
        </w:tc>
      </w:tr>
      <w:tr w:rsidR="00F72F15" w:rsidRPr="00D817C9" w14:paraId="567F282C" w14:textId="77777777" w:rsidTr="00C05F93">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37641261" w14:textId="77777777" w:rsidR="00E0153C" w:rsidRPr="00D817C9" w:rsidRDefault="00E0153C" w:rsidP="00E0153C">
            <w:pPr>
              <w:jc w:val="center"/>
              <w:rPr>
                <w:sz w:val="24"/>
                <w:szCs w:val="24"/>
              </w:rPr>
            </w:pPr>
            <w:r w:rsidRPr="00D817C9">
              <w:rPr>
                <w:sz w:val="24"/>
                <w:szCs w:val="24"/>
              </w:rPr>
              <w:t>8</w:t>
            </w:r>
          </w:p>
        </w:tc>
        <w:tc>
          <w:tcPr>
            <w:tcW w:w="2188" w:type="pct"/>
            <w:tcBorders>
              <w:top w:val="nil"/>
              <w:left w:val="nil"/>
              <w:bottom w:val="single" w:sz="4" w:space="0" w:color="auto"/>
              <w:right w:val="single" w:sz="4" w:space="0" w:color="auto"/>
            </w:tcBorders>
            <w:shd w:val="clear" w:color="auto" w:fill="auto"/>
            <w:vAlign w:val="center"/>
            <w:hideMark/>
          </w:tcPr>
          <w:p w14:paraId="1521DB06" w14:textId="77777777" w:rsidR="00E0153C" w:rsidRPr="00D817C9" w:rsidRDefault="00E0153C" w:rsidP="00E0153C">
            <w:pPr>
              <w:rPr>
                <w:sz w:val="24"/>
                <w:szCs w:val="24"/>
              </w:rPr>
            </w:pPr>
            <w:r w:rsidRPr="00D817C9">
              <w:rPr>
                <w:sz w:val="24"/>
                <w:szCs w:val="24"/>
              </w:rPr>
              <w:t>TB Kinh Thanh I</w:t>
            </w:r>
          </w:p>
        </w:tc>
        <w:tc>
          <w:tcPr>
            <w:tcW w:w="784" w:type="pct"/>
            <w:tcBorders>
              <w:top w:val="nil"/>
              <w:left w:val="nil"/>
              <w:bottom w:val="single" w:sz="4" w:space="0" w:color="auto"/>
              <w:right w:val="single" w:sz="4" w:space="0" w:color="auto"/>
            </w:tcBorders>
            <w:shd w:val="clear" w:color="auto" w:fill="auto"/>
            <w:vAlign w:val="center"/>
            <w:hideMark/>
          </w:tcPr>
          <w:p w14:paraId="4EDC291B" w14:textId="77777777" w:rsidR="00E0153C" w:rsidRPr="00D817C9" w:rsidRDefault="00E0153C" w:rsidP="00E0153C">
            <w:pPr>
              <w:rPr>
                <w:sz w:val="24"/>
                <w:szCs w:val="24"/>
              </w:rPr>
            </w:pPr>
            <w:r w:rsidRPr="00D817C9">
              <w:rPr>
                <w:sz w:val="24"/>
                <w:szCs w:val="24"/>
              </w:rPr>
              <w:t>Hà Nam</w:t>
            </w:r>
          </w:p>
        </w:tc>
        <w:tc>
          <w:tcPr>
            <w:tcW w:w="913" w:type="pct"/>
            <w:tcBorders>
              <w:top w:val="nil"/>
              <w:left w:val="nil"/>
              <w:bottom w:val="single" w:sz="4" w:space="0" w:color="auto"/>
              <w:right w:val="single" w:sz="4" w:space="0" w:color="auto"/>
            </w:tcBorders>
            <w:shd w:val="clear" w:color="auto" w:fill="auto"/>
            <w:vAlign w:val="center"/>
            <w:hideMark/>
          </w:tcPr>
          <w:p w14:paraId="6F21C5ED" w14:textId="77777777" w:rsidR="00E0153C" w:rsidRPr="00D817C9" w:rsidRDefault="00E0153C" w:rsidP="00E0153C">
            <w:pPr>
              <w:jc w:val="center"/>
              <w:rPr>
                <w:sz w:val="24"/>
                <w:szCs w:val="24"/>
              </w:rPr>
            </w:pPr>
            <w:r w:rsidRPr="00D817C9">
              <w:rPr>
                <w:sz w:val="24"/>
                <w:szCs w:val="24"/>
              </w:rPr>
              <w:t xml:space="preserve">               4.980 </w:t>
            </w:r>
          </w:p>
        </w:tc>
        <w:tc>
          <w:tcPr>
            <w:tcW w:w="793" w:type="pct"/>
            <w:tcBorders>
              <w:top w:val="nil"/>
              <w:left w:val="nil"/>
              <w:bottom w:val="single" w:sz="4" w:space="0" w:color="auto"/>
              <w:right w:val="single" w:sz="4" w:space="0" w:color="auto"/>
            </w:tcBorders>
            <w:shd w:val="clear" w:color="auto" w:fill="auto"/>
            <w:vAlign w:val="center"/>
            <w:hideMark/>
          </w:tcPr>
          <w:p w14:paraId="7DB2FC1F" w14:textId="4E68A8D3" w:rsidR="00E0153C" w:rsidRPr="00D817C9" w:rsidRDefault="00E0153C" w:rsidP="00E0153C">
            <w:pPr>
              <w:jc w:val="center"/>
              <w:rPr>
                <w:sz w:val="24"/>
                <w:szCs w:val="24"/>
              </w:rPr>
            </w:pPr>
            <w:r w:rsidRPr="00D817C9">
              <w:rPr>
                <w:sz w:val="24"/>
                <w:szCs w:val="24"/>
              </w:rPr>
              <w:t xml:space="preserve">                    340 </w:t>
            </w:r>
          </w:p>
        </w:tc>
      </w:tr>
      <w:tr w:rsidR="00F72F15" w:rsidRPr="00D817C9" w14:paraId="15E22684" w14:textId="77777777" w:rsidTr="00C05F93">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67350403" w14:textId="77777777" w:rsidR="00E0153C" w:rsidRPr="00D817C9" w:rsidRDefault="00E0153C" w:rsidP="00E0153C">
            <w:pPr>
              <w:jc w:val="center"/>
              <w:rPr>
                <w:sz w:val="24"/>
                <w:szCs w:val="24"/>
              </w:rPr>
            </w:pPr>
            <w:r w:rsidRPr="00D817C9">
              <w:rPr>
                <w:sz w:val="24"/>
                <w:szCs w:val="24"/>
              </w:rPr>
              <w:t>9</w:t>
            </w:r>
          </w:p>
        </w:tc>
        <w:tc>
          <w:tcPr>
            <w:tcW w:w="2188" w:type="pct"/>
            <w:tcBorders>
              <w:top w:val="nil"/>
              <w:left w:val="nil"/>
              <w:bottom w:val="single" w:sz="4" w:space="0" w:color="auto"/>
              <w:right w:val="single" w:sz="4" w:space="0" w:color="auto"/>
            </w:tcBorders>
            <w:shd w:val="clear" w:color="auto" w:fill="auto"/>
            <w:vAlign w:val="center"/>
            <w:hideMark/>
          </w:tcPr>
          <w:p w14:paraId="77E7D3BC" w14:textId="77777777" w:rsidR="00E0153C" w:rsidRPr="00D817C9" w:rsidRDefault="00E0153C" w:rsidP="00E0153C">
            <w:pPr>
              <w:rPr>
                <w:sz w:val="24"/>
                <w:szCs w:val="24"/>
              </w:rPr>
            </w:pPr>
            <w:r w:rsidRPr="00D817C9">
              <w:rPr>
                <w:sz w:val="24"/>
                <w:szCs w:val="24"/>
              </w:rPr>
              <w:t>Chu Đậu</w:t>
            </w:r>
          </w:p>
        </w:tc>
        <w:tc>
          <w:tcPr>
            <w:tcW w:w="784" w:type="pct"/>
            <w:tcBorders>
              <w:top w:val="nil"/>
              <w:left w:val="nil"/>
              <w:bottom w:val="single" w:sz="4" w:space="0" w:color="auto"/>
              <w:right w:val="single" w:sz="4" w:space="0" w:color="auto"/>
            </w:tcBorders>
            <w:shd w:val="clear" w:color="auto" w:fill="auto"/>
            <w:vAlign w:val="center"/>
            <w:hideMark/>
          </w:tcPr>
          <w:p w14:paraId="13B2BBAD" w14:textId="77777777" w:rsidR="00E0153C" w:rsidRPr="00D817C9" w:rsidRDefault="00E0153C" w:rsidP="00E0153C">
            <w:pPr>
              <w:rPr>
                <w:sz w:val="24"/>
                <w:szCs w:val="24"/>
              </w:rPr>
            </w:pPr>
            <w:r w:rsidRPr="00D817C9">
              <w:rPr>
                <w:sz w:val="24"/>
                <w:szCs w:val="24"/>
              </w:rPr>
              <w:t>Hải Dương</w:t>
            </w:r>
          </w:p>
        </w:tc>
        <w:tc>
          <w:tcPr>
            <w:tcW w:w="913" w:type="pct"/>
            <w:tcBorders>
              <w:top w:val="nil"/>
              <w:left w:val="nil"/>
              <w:bottom w:val="single" w:sz="4" w:space="0" w:color="auto"/>
              <w:right w:val="single" w:sz="4" w:space="0" w:color="auto"/>
            </w:tcBorders>
            <w:shd w:val="clear" w:color="auto" w:fill="auto"/>
            <w:vAlign w:val="center"/>
            <w:hideMark/>
          </w:tcPr>
          <w:p w14:paraId="4AD6905F" w14:textId="77777777" w:rsidR="00E0153C" w:rsidRPr="00D817C9" w:rsidRDefault="00E0153C" w:rsidP="00E0153C">
            <w:pPr>
              <w:jc w:val="center"/>
              <w:rPr>
                <w:sz w:val="24"/>
                <w:szCs w:val="24"/>
              </w:rPr>
            </w:pPr>
            <w:r w:rsidRPr="00D817C9">
              <w:rPr>
                <w:sz w:val="24"/>
                <w:szCs w:val="24"/>
              </w:rPr>
              <w:t xml:space="preserve">               2.860 </w:t>
            </w:r>
          </w:p>
        </w:tc>
        <w:tc>
          <w:tcPr>
            <w:tcW w:w="793" w:type="pct"/>
            <w:tcBorders>
              <w:top w:val="nil"/>
              <w:left w:val="nil"/>
              <w:bottom w:val="single" w:sz="4" w:space="0" w:color="auto"/>
              <w:right w:val="single" w:sz="4" w:space="0" w:color="auto"/>
            </w:tcBorders>
            <w:shd w:val="clear" w:color="auto" w:fill="auto"/>
            <w:vAlign w:val="center"/>
            <w:hideMark/>
          </w:tcPr>
          <w:p w14:paraId="246D7304" w14:textId="3FF21774" w:rsidR="00E0153C" w:rsidRPr="00D817C9" w:rsidRDefault="00E0153C" w:rsidP="00E0153C">
            <w:pPr>
              <w:jc w:val="center"/>
              <w:rPr>
                <w:sz w:val="24"/>
                <w:szCs w:val="24"/>
              </w:rPr>
            </w:pPr>
            <w:r w:rsidRPr="00D817C9">
              <w:rPr>
                <w:sz w:val="24"/>
                <w:szCs w:val="24"/>
              </w:rPr>
              <w:t xml:space="preserve">                    100 </w:t>
            </w:r>
          </w:p>
        </w:tc>
      </w:tr>
      <w:tr w:rsidR="00F72F15" w:rsidRPr="00D817C9" w14:paraId="3DD880CB" w14:textId="77777777" w:rsidTr="00C05F93">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1FEC4310" w14:textId="77777777" w:rsidR="00E0153C" w:rsidRPr="00D817C9" w:rsidRDefault="00E0153C" w:rsidP="00E0153C">
            <w:pPr>
              <w:jc w:val="center"/>
              <w:rPr>
                <w:sz w:val="24"/>
                <w:szCs w:val="24"/>
              </w:rPr>
            </w:pPr>
            <w:r w:rsidRPr="00D817C9">
              <w:rPr>
                <w:sz w:val="24"/>
                <w:szCs w:val="24"/>
              </w:rPr>
              <w:t>10</w:t>
            </w:r>
          </w:p>
        </w:tc>
        <w:tc>
          <w:tcPr>
            <w:tcW w:w="2188" w:type="pct"/>
            <w:tcBorders>
              <w:top w:val="nil"/>
              <w:left w:val="nil"/>
              <w:bottom w:val="single" w:sz="4" w:space="0" w:color="auto"/>
              <w:right w:val="single" w:sz="4" w:space="0" w:color="auto"/>
            </w:tcBorders>
            <w:shd w:val="clear" w:color="auto" w:fill="auto"/>
            <w:vAlign w:val="center"/>
            <w:hideMark/>
          </w:tcPr>
          <w:p w14:paraId="45D57DA0" w14:textId="77777777" w:rsidR="00E0153C" w:rsidRPr="00D817C9" w:rsidRDefault="00E0153C" w:rsidP="00E0153C">
            <w:pPr>
              <w:rPr>
                <w:sz w:val="24"/>
                <w:szCs w:val="24"/>
              </w:rPr>
            </w:pPr>
            <w:r w:rsidRPr="00D817C9">
              <w:rPr>
                <w:sz w:val="24"/>
                <w:szCs w:val="24"/>
              </w:rPr>
              <w:t>Vạn Thắng</w:t>
            </w:r>
          </w:p>
        </w:tc>
        <w:tc>
          <w:tcPr>
            <w:tcW w:w="784" w:type="pct"/>
            <w:tcBorders>
              <w:top w:val="nil"/>
              <w:left w:val="nil"/>
              <w:bottom w:val="single" w:sz="4" w:space="0" w:color="auto"/>
              <w:right w:val="single" w:sz="4" w:space="0" w:color="auto"/>
            </w:tcBorders>
            <w:shd w:val="clear" w:color="auto" w:fill="auto"/>
            <w:vAlign w:val="center"/>
            <w:hideMark/>
          </w:tcPr>
          <w:p w14:paraId="2A414189" w14:textId="77777777" w:rsidR="00E0153C" w:rsidRPr="00D817C9" w:rsidRDefault="00E0153C" w:rsidP="00E0153C">
            <w:pPr>
              <w:rPr>
                <w:sz w:val="24"/>
                <w:szCs w:val="24"/>
              </w:rPr>
            </w:pPr>
            <w:r w:rsidRPr="00D817C9">
              <w:rPr>
                <w:sz w:val="24"/>
                <w:szCs w:val="24"/>
              </w:rPr>
              <w:t>Hải Dương</w:t>
            </w:r>
          </w:p>
        </w:tc>
        <w:tc>
          <w:tcPr>
            <w:tcW w:w="913" w:type="pct"/>
            <w:tcBorders>
              <w:top w:val="nil"/>
              <w:left w:val="nil"/>
              <w:bottom w:val="single" w:sz="4" w:space="0" w:color="auto"/>
              <w:right w:val="single" w:sz="4" w:space="0" w:color="auto"/>
            </w:tcBorders>
            <w:shd w:val="clear" w:color="auto" w:fill="auto"/>
            <w:vAlign w:val="center"/>
            <w:hideMark/>
          </w:tcPr>
          <w:p w14:paraId="247BF984" w14:textId="77777777" w:rsidR="00E0153C" w:rsidRPr="00D817C9" w:rsidRDefault="00E0153C" w:rsidP="00E0153C">
            <w:pPr>
              <w:jc w:val="center"/>
              <w:rPr>
                <w:sz w:val="24"/>
                <w:szCs w:val="24"/>
              </w:rPr>
            </w:pPr>
            <w:r w:rsidRPr="00D817C9">
              <w:rPr>
                <w:sz w:val="24"/>
                <w:szCs w:val="24"/>
              </w:rPr>
              <w:t xml:space="preserve">               2.272 </w:t>
            </w:r>
          </w:p>
        </w:tc>
        <w:tc>
          <w:tcPr>
            <w:tcW w:w="793" w:type="pct"/>
            <w:tcBorders>
              <w:top w:val="nil"/>
              <w:left w:val="nil"/>
              <w:bottom w:val="single" w:sz="4" w:space="0" w:color="auto"/>
              <w:right w:val="single" w:sz="4" w:space="0" w:color="auto"/>
            </w:tcBorders>
            <w:shd w:val="clear" w:color="auto" w:fill="auto"/>
            <w:vAlign w:val="center"/>
            <w:hideMark/>
          </w:tcPr>
          <w:p w14:paraId="43200123" w14:textId="0CD377C7" w:rsidR="00E0153C" w:rsidRPr="00D817C9" w:rsidRDefault="00E0153C" w:rsidP="00E0153C">
            <w:pPr>
              <w:jc w:val="center"/>
              <w:rPr>
                <w:sz w:val="24"/>
                <w:szCs w:val="24"/>
              </w:rPr>
            </w:pPr>
            <w:r w:rsidRPr="00D817C9">
              <w:rPr>
                <w:sz w:val="24"/>
                <w:szCs w:val="24"/>
              </w:rPr>
              <w:t xml:space="preserve">                    100 </w:t>
            </w:r>
          </w:p>
        </w:tc>
      </w:tr>
      <w:tr w:rsidR="00F72F15" w:rsidRPr="00D817C9" w14:paraId="6E687A47" w14:textId="77777777" w:rsidTr="00C05F93">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35D1C6DC" w14:textId="77777777" w:rsidR="00E0153C" w:rsidRPr="00D817C9" w:rsidRDefault="00E0153C" w:rsidP="00E0153C">
            <w:pPr>
              <w:jc w:val="center"/>
              <w:rPr>
                <w:sz w:val="24"/>
                <w:szCs w:val="24"/>
              </w:rPr>
            </w:pPr>
            <w:r w:rsidRPr="00D817C9">
              <w:rPr>
                <w:sz w:val="24"/>
                <w:szCs w:val="24"/>
              </w:rPr>
              <w:t>11</w:t>
            </w:r>
          </w:p>
        </w:tc>
        <w:tc>
          <w:tcPr>
            <w:tcW w:w="2188" w:type="pct"/>
            <w:tcBorders>
              <w:top w:val="nil"/>
              <w:left w:val="nil"/>
              <w:bottom w:val="single" w:sz="4" w:space="0" w:color="auto"/>
              <w:right w:val="single" w:sz="4" w:space="0" w:color="auto"/>
            </w:tcBorders>
            <w:shd w:val="clear" w:color="auto" w:fill="auto"/>
            <w:vAlign w:val="center"/>
            <w:hideMark/>
          </w:tcPr>
          <w:p w14:paraId="4BC6BAF7" w14:textId="77777777" w:rsidR="00E0153C" w:rsidRPr="00D817C9" w:rsidRDefault="00E0153C" w:rsidP="00E0153C">
            <w:pPr>
              <w:rPr>
                <w:sz w:val="24"/>
                <w:szCs w:val="24"/>
              </w:rPr>
            </w:pPr>
            <w:r w:rsidRPr="00D817C9">
              <w:rPr>
                <w:sz w:val="24"/>
                <w:szCs w:val="24"/>
              </w:rPr>
              <w:t>Cống Tám Cửa</w:t>
            </w:r>
          </w:p>
        </w:tc>
        <w:tc>
          <w:tcPr>
            <w:tcW w:w="784" w:type="pct"/>
            <w:tcBorders>
              <w:top w:val="nil"/>
              <w:left w:val="nil"/>
              <w:bottom w:val="single" w:sz="4" w:space="0" w:color="auto"/>
              <w:right w:val="single" w:sz="4" w:space="0" w:color="auto"/>
            </w:tcBorders>
            <w:shd w:val="clear" w:color="auto" w:fill="auto"/>
            <w:vAlign w:val="center"/>
            <w:hideMark/>
          </w:tcPr>
          <w:p w14:paraId="21FF75CA" w14:textId="77777777" w:rsidR="00E0153C" w:rsidRPr="00D817C9" w:rsidRDefault="00E0153C" w:rsidP="00E0153C">
            <w:pPr>
              <w:rPr>
                <w:sz w:val="24"/>
                <w:szCs w:val="24"/>
              </w:rPr>
            </w:pPr>
            <w:r w:rsidRPr="00D817C9">
              <w:rPr>
                <w:sz w:val="24"/>
                <w:szCs w:val="24"/>
              </w:rPr>
              <w:t>Thái Bình</w:t>
            </w:r>
          </w:p>
        </w:tc>
        <w:tc>
          <w:tcPr>
            <w:tcW w:w="913" w:type="pct"/>
            <w:tcBorders>
              <w:top w:val="nil"/>
              <w:left w:val="nil"/>
              <w:bottom w:val="single" w:sz="4" w:space="0" w:color="auto"/>
              <w:right w:val="single" w:sz="4" w:space="0" w:color="auto"/>
            </w:tcBorders>
            <w:shd w:val="clear" w:color="auto" w:fill="auto"/>
            <w:vAlign w:val="center"/>
            <w:hideMark/>
          </w:tcPr>
          <w:p w14:paraId="60569AFA" w14:textId="77777777" w:rsidR="00E0153C" w:rsidRPr="00D817C9" w:rsidRDefault="00E0153C" w:rsidP="00E0153C">
            <w:pPr>
              <w:jc w:val="center"/>
              <w:rPr>
                <w:sz w:val="24"/>
                <w:szCs w:val="24"/>
              </w:rPr>
            </w:pPr>
            <w:r w:rsidRPr="00D817C9">
              <w:rPr>
                <w:sz w:val="24"/>
                <w:szCs w:val="24"/>
              </w:rPr>
              <w:t> </w:t>
            </w:r>
          </w:p>
        </w:tc>
        <w:tc>
          <w:tcPr>
            <w:tcW w:w="793" w:type="pct"/>
            <w:tcBorders>
              <w:top w:val="nil"/>
              <w:left w:val="nil"/>
              <w:bottom w:val="single" w:sz="4" w:space="0" w:color="auto"/>
              <w:right w:val="single" w:sz="4" w:space="0" w:color="auto"/>
            </w:tcBorders>
            <w:shd w:val="clear" w:color="auto" w:fill="auto"/>
            <w:vAlign w:val="center"/>
            <w:hideMark/>
          </w:tcPr>
          <w:p w14:paraId="7584456E" w14:textId="45FE578E" w:rsidR="00E0153C" w:rsidRPr="00D817C9" w:rsidRDefault="00E0153C" w:rsidP="00E0153C">
            <w:pPr>
              <w:jc w:val="center"/>
              <w:rPr>
                <w:sz w:val="24"/>
                <w:szCs w:val="24"/>
              </w:rPr>
            </w:pPr>
            <w:r w:rsidRPr="00D817C9">
              <w:rPr>
                <w:sz w:val="24"/>
                <w:szCs w:val="24"/>
              </w:rPr>
              <w:t xml:space="preserve">                    100 </w:t>
            </w:r>
          </w:p>
        </w:tc>
      </w:tr>
      <w:tr w:rsidR="00F72F15" w:rsidRPr="00D817C9" w14:paraId="5C26E4B3" w14:textId="77777777" w:rsidTr="00C05F93">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3927F698" w14:textId="77777777" w:rsidR="00E0153C" w:rsidRPr="00D817C9" w:rsidRDefault="00E0153C" w:rsidP="00E0153C">
            <w:pPr>
              <w:jc w:val="center"/>
              <w:rPr>
                <w:sz w:val="24"/>
                <w:szCs w:val="24"/>
              </w:rPr>
            </w:pPr>
            <w:r w:rsidRPr="00D817C9">
              <w:rPr>
                <w:sz w:val="24"/>
                <w:szCs w:val="24"/>
              </w:rPr>
              <w:t>12</w:t>
            </w:r>
          </w:p>
        </w:tc>
        <w:tc>
          <w:tcPr>
            <w:tcW w:w="2188" w:type="pct"/>
            <w:tcBorders>
              <w:top w:val="nil"/>
              <w:left w:val="nil"/>
              <w:bottom w:val="single" w:sz="4" w:space="0" w:color="auto"/>
              <w:right w:val="single" w:sz="4" w:space="0" w:color="auto"/>
            </w:tcBorders>
            <w:shd w:val="clear" w:color="auto" w:fill="auto"/>
            <w:vAlign w:val="center"/>
            <w:hideMark/>
          </w:tcPr>
          <w:p w14:paraId="4D2C0859" w14:textId="77777777" w:rsidR="00E0153C" w:rsidRPr="00D817C9" w:rsidRDefault="00E0153C" w:rsidP="00E0153C">
            <w:pPr>
              <w:rPr>
                <w:sz w:val="24"/>
                <w:szCs w:val="24"/>
              </w:rPr>
            </w:pPr>
            <w:r w:rsidRPr="00D817C9">
              <w:rPr>
                <w:sz w:val="24"/>
                <w:szCs w:val="24"/>
              </w:rPr>
              <w:t>TB Bát Trang</w:t>
            </w:r>
          </w:p>
        </w:tc>
        <w:tc>
          <w:tcPr>
            <w:tcW w:w="784" w:type="pct"/>
            <w:tcBorders>
              <w:top w:val="nil"/>
              <w:left w:val="nil"/>
              <w:bottom w:val="single" w:sz="4" w:space="0" w:color="auto"/>
              <w:right w:val="single" w:sz="4" w:space="0" w:color="auto"/>
            </w:tcBorders>
            <w:shd w:val="clear" w:color="auto" w:fill="auto"/>
            <w:vAlign w:val="center"/>
            <w:hideMark/>
          </w:tcPr>
          <w:p w14:paraId="2D492416" w14:textId="77777777" w:rsidR="00E0153C" w:rsidRPr="00D817C9" w:rsidRDefault="00E0153C" w:rsidP="00E0153C">
            <w:pPr>
              <w:rPr>
                <w:sz w:val="24"/>
                <w:szCs w:val="24"/>
              </w:rPr>
            </w:pPr>
            <w:r w:rsidRPr="00D817C9">
              <w:rPr>
                <w:sz w:val="24"/>
                <w:szCs w:val="24"/>
              </w:rPr>
              <w:t>Hải Phòng</w:t>
            </w:r>
          </w:p>
        </w:tc>
        <w:tc>
          <w:tcPr>
            <w:tcW w:w="913" w:type="pct"/>
            <w:tcBorders>
              <w:top w:val="nil"/>
              <w:left w:val="nil"/>
              <w:bottom w:val="single" w:sz="4" w:space="0" w:color="auto"/>
              <w:right w:val="single" w:sz="4" w:space="0" w:color="auto"/>
            </w:tcBorders>
            <w:shd w:val="clear" w:color="auto" w:fill="auto"/>
            <w:vAlign w:val="center"/>
            <w:hideMark/>
          </w:tcPr>
          <w:p w14:paraId="69FA2D17" w14:textId="77777777" w:rsidR="00E0153C" w:rsidRPr="00D817C9" w:rsidRDefault="00E0153C" w:rsidP="00E0153C">
            <w:pPr>
              <w:jc w:val="center"/>
              <w:rPr>
                <w:sz w:val="24"/>
                <w:szCs w:val="24"/>
              </w:rPr>
            </w:pPr>
            <w:r w:rsidRPr="00D817C9">
              <w:rPr>
                <w:sz w:val="24"/>
                <w:szCs w:val="24"/>
              </w:rPr>
              <w:t xml:space="preserve">               2.273 </w:t>
            </w:r>
          </w:p>
        </w:tc>
        <w:tc>
          <w:tcPr>
            <w:tcW w:w="793" w:type="pct"/>
            <w:tcBorders>
              <w:top w:val="nil"/>
              <w:left w:val="nil"/>
              <w:bottom w:val="single" w:sz="4" w:space="0" w:color="auto"/>
              <w:right w:val="single" w:sz="4" w:space="0" w:color="auto"/>
            </w:tcBorders>
            <w:shd w:val="clear" w:color="auto" w:fill="auto"/>
            <w:vAlign w:val="center"/>
            <w:hideMark/>
          </w:tcPr>
          <w:p w14:paraId="3DA0C809" w14:textId="2970A921" w:rsidR="00E0153C" w:rsidRPr="00D817C9" w:rsidRDefault="00E0153C" w:rsidP="00E0153C">
            <w:pPr>
              <w:jc w:val="center"/>
              <w:rPr>
                <w:sz w:val="24"/>
                <w:szCs w:val="24"/>
              </w:rPr>
            </w:pPr>
            <w:r w:rsidRPr="00D817C9">
              <w:rPr>
                <w:sz w:val="24"/>
                <w:szCs w:val="24"/>
              </w:rPr>
              <w:t xml:space="preserve">                    170 </w:t>
            </w:r>
          </w:p>
        </w:tc>
      </w:tr>
      <w:tr w:rsidR="00F72F15" w:rsidRPr="00D817C9" w14:paraId="6D9141BF" w14:textId="77777777" w:rsidTr="00C05F93">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5B20824A" w14:textId="77777777" w:rsidR="00E0153C" w:rsidRPr="00D817C9" w:rsidRDefault="00E0153C" w:rsidP="00E0153C">
            <w:pPr>
              <w:jc w:val="center"/>
              <w:rPr>
                <w:sz w:val="24"/>
                <w:szCs w:val="24"/>
              </w:rPr>
            </w:pPr>
            <w:r w:rsidRPr="00D817C9">
              <w:rPr>
                <w:sz w:val="24"/>
                <w:szCs w:val="24"/>
              </w:rPr>
              <w:t>13</w:t>
            </w:r>
          </w:p>
        </w:tc>
        <w:tc>
          <w:tcPr>
            <w:tcW w:w="2188" w:type="pct"/>
            <w:tcBorders>
              <w:top w:val="nil"/>
              <w:left w:val="nil"/>
              <w:bottom w:val="single" w:sz="4" w:space="0" w:color="auto"/>
              <w:right w:val="single" w:sz="4" w:space="0" w:color="auto"/>
            </w:tcBorders>
            <w:shd w:val="clear" w:color="auto" w:fill="auto"/>
            <w:vAlign w:val="center"/>
            <w:hideMark/>
          </w:tcPr>
          <w:p w14:paraId="093333DE" w14:textId="77777777" w:rsidR="00E0153C" w:rsidRPr="00D817C9" w:rsidRDefault="00E0153C" w:rsidP="00E0153C">
            <w:pPr>
              <w:rPr>
                <w:sz w:val="24"/>
                <w:szCs w:val="24"/>
              </w:rPr>
            </w:pPr>
            <w:r w:rsidRPr="00D817C9">
              <w:rPr>
                <w:sz w:val="24"/>
                <w:szCs w:val="24"/>
              </w:rPr>
              <w:t>TB Quang Hưng</w:t>
            </w:r>
          </w:p>
        </w:tc>
        <w:tc>
          <w:tcPr>
            <w:tcW w:w="784" w:type="pct"/>
            <w:tcBorders>
              <w:top w:val="nil"/>
              <w:left w:val="nil"/>
              <w:bottom w:val="single" w:sz="4" w:space="0" w:color="auto"/>
              <w:right w:val="single" w:sz="4" w:space="0" w:color="auto"/>
            </w:tcBorders>
            <w:shd w:val="clear" w:color="auto" w:fill="auto"/>
            <w:vAlign w:val="center"/>
            <w:hideMark/>
          </w:tcPr>
          <w:p w14:paraId="0C597D1B" w14:textId="77777777" w:rsidR="00E0153C" w:rsidRPr="00D817C9" w:rsidRDefault="00E0153C" w:rsidP="00E0153C">
            <w:pPr>
              <w:rPr>
                <w:sz w:val="24"/>
                <w:szCs w:val="24"/>
              </w:rPr>
            </w:pPr>
            <w:r w:rsidRPr="00D817C9">
              <w:rPr>
                <w:sz w:val="24"/>
                <w:szCs w:val="24"/>
              </w:rPr>
              <w:t>Hải Phòng</w:t>
            </w:r>
          </w:p>
        </w:tc>
        <w:tc>
          <w:tcPr>
            <w:tcW w:w="913" w:type="pct"/>
            <w:tcBorders>
              <w:top w:val="nil"/>
              <w:left w:val="nil"/>
              <w:bottom w:val="single" w:sz="4" w:space="0" w:color="auto"/>
              <w:right w:val="single" w:sz="4" w:space="0" w:color="auto"/>
            </w:tcBorders>
            <w:shd w:val="clear" w:color="auto" w:fill="auto"/>
            <w:vAlign w:val="center"/>
            <w:hideMark/>
          </w:tcPr>
          <w:p w14:paraId="602123C9" w14:textId="77777777" w:rsidR="00E0153C" w:rsidRPr="00D817C9" w:rsidRDefault="00E0153C" w:rsidP="00E0153C">
            <w:pPr>
              <w:jc w:val="center"/>
              <w:rPr>
                <w:sz w:val="24"/>
                <w:szCs w:val="24"/>
              </w:rPr>
            </w:pPr>
            <w:r w:rsidRPr="00D817C9">
              <w:rPr>
                <w:sz w:val="24"/>
                <w:szCs w:val="24"/>
              </w:rPr>
              <w:t xml:space="preserve">               2.053 </w:t>
            </w:r>
          </w:p>
        </w:tc>
        <w:tc>
          <w:tcPr>
            <w:tcW w:w="793" w:type="pct"/>
            <w:tcBorders>
              <w:top w:val="nil"/>
              <w:left w:val="nil"/>
              <w:bottom w:val="single" w:sz="4" w:space="0" w:color="auto"/>
              <w:right w:val="single" w:sz="4" w:space="0" w:color="auto"/>
            </w:tcBorders>
            <w:shd w:val="clear" w:color="auto" w:fill="auto"/>
            <w:vAlign w:val="center"/>
            <w:hideMark/>
          </w:tcPr>
          <w:p w14:paraId="7266D1F3" w14:textId="5D111F76" w:rsidR="00E0153C" w:rsidRPr="00D817C9" w:rsidRDefault="00E0153C" w:rsidP="00E0153C">
            <w:pPr>
              <w:jc w:val="center"/>
              <w:rPr>
                <w:sz w:val="24"/>
                <w:szCs w:val="24"/>
              </w:rPr>
            </w:pPr>
            <w:r w:rsidRPr="00D817C9">
              <w:rPr>
                <w:sz w:val="24"/>
                <w:szCs w:val="24"/>
              </w:rPr>
              <w:t xml:space="preserve">                    180 </w:t>
            </w:r>
          </w:p>
        </w:tc>
      </w:tr>
      <w:tr w:rsidR="00F72F15" w:rsidRPr="00D817C9" w14:paraId="51D140F1" w14:textId="77777777" w:rsidTr="00C05F93">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789440EF" w14:textId="77777777" w:rsidR="00E0153C" w:rsidRPr="00D817C9" w:rsidRDefault="00E0153C" w:rsidP="00E0153C">
            <w:pPr>
              <w:jc w:val="center"/>
              <w:rPr>
                <w:sz w:val="24"/>
                <w:szCs w:val="24"/>
              </w:rPr>
            </w:pPr>
            <w:r w:rsidRPr="00D817C9">
              <w:rPr>
                <w:sz w:val="24"/>
                <w:szCs w:val="24"/>
              </w:rPr>
              <w:t>14</w:t>
            </w:r>
          </w:p>
        </w:tc>
        <w:tc>
          <w:tcPr>
            <w:tcW w:w="2188" w:type="pct"/>
            <w:tcBorders>
              <w:top w:val="nil"/>
              <w:left w:val="nil"/>
              <w:bottom w:val="single" w:sz="4" w:space="0" w:color="auto"/>
              <w:right w:val="single" w:sz="4" w:space="0" w:color="auto"/>
            </w:tcBorders>
            <w:shd w:val="clear" w:color="auto" w:fill="auto"/>
            <w:vAlign w:val="center"/>
            <w:hideMark/>
          </w:tcPr>
          <w:p w14:paraId="6A8BF719" w14:textId="77777777" w:rsidR="00E0153C" w:rsidRPr="00D817C9" w:rsidRDefault="00E0153C" w:rsidP="00E0153C">
            <w:pPr>
              <w:rPr>
                <w:sz w:val="24"/>
                <w:szCs w:val="24"/>
              </w:rPr>
            </w:pPr>
            <w:r w:rsidRPr="00D817C9">
              <w:rPr>
                <w:sz w:val="24"/>
                <w:szCs w:val="24"/>
              </w:rPr>
              <w:t>TB Cộng Hiền 2</w:t>
            </w:r>
          </w:p>
        </w:tc>
        <w:tc>
          <w:tcPr>
            <w:tcW w:w="784" w:type="pct"/>
            <w:tcBorders>
              <w:top w:val="nil"/>
              <w:left w:val="nil"/>
              <w:bottom w:val="single" w:sz="4" w:space="0" w:color="auto"/>
              <w:right w:val="single" w:sz="4" w:space="0" w:color="auto"/>
            </w:tcBorders>
            <w:shd w:val="clear" w:color="auto" w:fill="auto"/>
            <w:vAlign w:val="center"/>
            <w:hideMark/>
          </w:tcPr>
          <w:p w14:paraId="1693780A" w14:textId="77777777" w:rsidR="00E0153C" w:rsidRPr="00D817C9" w:rsidRDefault="00E0153C" w:rsidP="00E0153C">
            <w:pPr>
              <w:rPr>
                <w:sz w:val="24"/>
                <w:szCs w:val="24"/>
              </w:rPr>
            </w:pPr>
            <w:r w:rsidRPr="00D817C9">
              <w:rPr>
                <w:sz w:val="24"/>
                <w:szCs w:val="24"/>
              </w:rPr>
              <w:t>Hải Phòng</w:t>
            </w:r>
          </w:p>
        </w:tc>
        <w:tc>
          <w:tcPr>
            <w:tcW w:w="913" w:type="pct"/>
            <w:tcBorders>
              <w:top w:val="nil"/>
              <w:left w:val="nil"/>
              <w:bottom w:val="single" w:sz="4" w:space="0" w:color="auto"/>
              <w:right w:val="single" w:sz="4" w:space="0" w:color="auto"/>
            </w:tcBorders>
            <w:shd w:val="clear" w:color="auto" w:fill="auto"/>
            <w:vAlign w:val="center"/>
            <w:hideMark/>
          </w:tcPr>
          <w:p w14:paraId="3270D813" w14:textId="77777777" w:rsidR="00E0153C" w:rsidRPr="00D817C9" w:rsidRDefault="00E0153C" w:rsidP="00E0153C">
            <w:pPr>
              <w:jc w:val="center"/>
              <w:rPr>
                <w:sz w:val="24"/>
                <w:szCs w:val="24"/>
              </w:rPr>
            </w:pPr>
            <w:r w:rsidRPr="00D817C9">
              <w:rPr>
                <w:sz w:val="24"/>
                <w:szCs w:val="24"/>
              </w:rPr>
              <w:t xml:space="preserve">               2.200 </w:t>
            </w:r>
          </w:p>
        </w:tc>
        <w:tc>
          <w:tcPr>
            <w:tcW w:w="793" w:type="pct"/>
            <w:tcBorders>
              <w:top w:val="nil"/>
              <w:left w:val="nil"/>
              <w:bottom w:val="single" w:sz="4" w:space="0" w:color="auto"/>
              <w:right w:val="single" w:sz="4" w:space="0" w:color="auto"/>
            </w:tcBorders>
            <w:shd w:val="clear" w:color="auto" w:fill="auto"/>
            <w:vAlign w:val="center"/>
            <w:hideMark/>
          </w:tcPr>
          <w:p w14:paraId="2E1E0C79" w14:textId="559B46BA" w:rsidR="00E0153C" w:rsidRPr="00D817C9" w:rsidRDefault="00E0153C" w:rsidP="00E0153C">
            <w:pPr>
              <w:jc w:val="center"/>
              <w:rPr>
                <w:sz w:val="24"/>
                <w:szCs w:val="24"/>
              </w:rPr>
            </w:pPr>
            <w:r w:rsidRPr="00D817C9">
              <w:rPr>
                <w:sz w:val="24"/>
                <w:szCs w:val="24"/>
              </w:rPr>
              <w:t xml:space="preserve">                    150 </w:t>
            </w:r>
          </w:p>
        </w:tc>
      </w:tr>
      <w:tr w:rsidR="00F72F15" w:rsidRPr="00D817C9" w14:paraId="49E32BCD" w14:textId="77777777" w:rsidTr="00C05F93">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63B54639" w14:textId="77777777" w:rsidR="00E0153C" w:rsidRPr="00D817C9" w:rsidRDefault="00E0153C" w:rsidP="00E0153C">
            <w:pPr>
              <w:jc w:val="center"/>
              <w:rPr>
                <w:sz w:val="24"/>
                <w:szCs w:val="24"/>
              </w:rPr>
            </w:pPr>
            <w:r w:rsidRPr="00D817C9">
              <w:rPr>
                <w:sz w:val="24"/>
                <w:szCs w:val="24"/>
              </w:rPr>
              <w:t>15</w:t>
            </w:r>
          </w:p>
        </w:tc>
        <w:tc>
          <w:tcPr>
            <w:tcW w:w="2188" w:type="pct"/>
            <w:tcBorders>
              <w:top w:val="nil"/>
              <w:left w:val="nil"/>
              <w:bottom w:val="single" w:sz="4" w:space="0" w:color="auto"/>
              <w:right w:val="single" w:sz="4" w:space="0" w:color="auto"/>
            </w:tcBorders>
            <w:shd w:val="clear" w:color="auto" w:fill="auto"/>
            <w:vAlign w:val="center"/>
            <w:hideMark/>
          </w:tcPr>
          <w:p w14:paraId="3C53EF65" w14:textId="77777777" w:rsidR="00E0153C" w:rsidRPr="00D817C9" w:rsidRDefault="00E0153C" w:rsidP="00E0153C">
            <w:pPr>
              <w:rPr>
                <w:sz w:val="24"/>
                <w:szCs w:val="24"/>
              </w:rPr>
            </w:pPr>
            <w:r w:rsidRPr="00D817C9">
              <w:rPr>
                <w:sz w:val="24"/>
                <w:szCs w:val="24"/>
              </w:rPr>
              <w:t>TB Đợn</w:t>
            </w:r>
          </w:p>
        </w:tc>
        <w:tc>
          <w:tcPr>
            <w:tcW w:w="784" w:type="pct"/>
            <w:tcBorders>
              <w:top w:val="nil"/>
              <w:left w:val="nil"/>
              <w:bottom w:val="single" w:sz="4" w:space="0" w:color="auto"/>
              <w:right w:val="single" w:sz="4" w:space="0" w:color="auto"/>
            </w:tcBorders>
            <w:shd w:val="clear" w:color="auto" w:fill="auto"/>
            <w:vAlign w:val="center"/>
            <w:hideMark/>
          </w:tcPr>
          <w:p w14:paraId="7B13C4BD" w14:textId="77777777" w:rsidR="00E0153C" w:rsidRPr="00D817C9" w:rsidRDefault="00E0153C" w:rsidP="00E0153C">
            <w:pPr>
              <w:rPr>
                <w:sz w:val="24"/>
                <w:szCs w:val="24"/>
              </w:rPr>
            </w:pPr>
            <w:r w:rsidRPr="00D817C9">
              <w:rPr>
                <w:sz w:val="24"/>
                <w:szCs w:val="24"/>
              </w:rPr>
              <w:t>Hải Phòng</w:t>
            </w:r>
          </w:p>
        </w:tc>
        <w:tc>
          <w:tcPr>
            <w:tcW w:w="913" w:type="pct"/>
            <w:tcBorders>
              <w:top w:val="nil"/>
              <w:left w:val="nil"/>
              <w:bottom w:val="single" w:sz="4" w:space="0" w:color="auto"/>
              <w:right w:val="single" w:sz="4" w:space="0" w:color="auto"/>
            </w:tcBorders>
            <w:shd w:val="clear" w:color="auto" w:fill="auto"/>
            <w:vAlign w:val="center"/>
            <w:hideMark/>
          </w:tcPr>
          <w:p w14:paraId="406F78B4" w14:textId="77777777" w:rsidR="00E0153C" w:rsidRPr="00D817C9" w:rsidRDefault="00E0153C" w:rsidP="00E0153C">
            <w:pPr>
              <w:jc w:val="center"/>
              <w:rPr>
                <w:sz w:val="24"/>
                <w:szCs w:val="24"/>
              </w:rPr>
            </w:pPr>
            <w:r w:rsidRPr="00D817C9">
              <w:rPr>
                <w:sz w:val="24"/>
                <w:szCs w:val="24"/>
              </w:rPr>
              <w:t xml:space="preserve">               2.500 </w:t>
            </w:r>
          </w:p>
        </w:tc>
        <w:tc>
          <w:tcPr>
            <w:tcW w:w="793" w:type="pct"/>
            <w:tcBorders>
              <w:top w:val="nil"/>
              <w:left w:val="nil"/>
              <w:bottom w:val="single" w:sz="4" w:space="0" w:color="auto"/>
              <w:right w:val="single" w:sz="4" w:space="0" w:color="auto"/>
            </w:tcBorders>
            <w:shd w:val="clear" w:color="auto" w:fill="auto"/>
            <w:vAlign w:val="center"/>
            <w:hideMark/>
          </w:tcPr>
          <w:p w14:paraId="0F76568D" w14:textId="1793FD37" w:rsidR="00E0153C" w:rsidRPr="00D817C9" w:rsidRDefault="00E0153C" w:rsidP="00E0153C">
            <w:pPr>
              <w:jc w:val="center"/>
              <w:rPr>
                <w:sz w:val="24"/>
                <w:szCs w:val="24"/>
              </w:rPr>
            </w:pPr>
            <w:r w:rsidRPr="00D817C9">
              <w:rPr>
                <w:sz w:val="24"/>
                <w:szCs w:val="24"/>
              </w:rPr>
              <w:t xml:space="preserve">                    150 </w:t>
            </w:r>
          </w:p>
        </w:tc>
      </w:tr>
      <w:tr w:rsidR="00F72F15" w:rsidRPr="00D817C9" w14:paraId="4D57BF8B" w14:textId="77777777" w:rsidTr="00C05F93">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2B142360" w14:textId="77777777" w:rsidR="00E0153C" w:rsidRPr="00D817C9" w:rsidRDefault="00E0153C" w:rsidP="00E0153C">
            <w:pPr>
              <w:jc w:val="center"/>
              <w:rPr>
                <w:sz w:val="24"/>
                <w:szCs w:val="24"/>
              </w:rPr>
            </w:pPr>
            <w:r w:rsidRPr="00D817C9">
              <w:rPr>
                <w:sz w:val="24"/>
                <w:szCs w:val="24"/>
              </w:rPr>
              <w:t>16</w:t>
            </w:r>
          </w:p>
        </w:tc>
        <w:tc>
          <w:tcPr>
            <w:tcW w:w="2188" w:type="pct"/>
            <w:tcBorders>
              <w:top w:val="nil"/>
              <w:left w:val="nil"/>
              <w:bottom w:val="single" w:sz="4" w:space="0" w:color="auto"/>
              <w:right w:val="single" w:sz="4" w:space="0" w:color="auto"/>
            </w:tcBorders>
            <w:shd w:val="clear" w:color="auto" w:fill="auto"/>
            <w:vAlign w:val="center"/>
            <w:hideMark/>
          </w:tcPr>
          <w:p w14:paraId="3E9DF3CA" w14:textId="77777777" w:rsidR="00E0153C" w:rsidRPr="00D817C9" w:rsidRDefault="00E0153C" w:rsidP="00E0153C">
            <w:pPr>
              <w:rPr>
                <w:sz w:val="24"/>
                <w:szCs w:val="24"/>
              </w:rPr>
            </w:pPr>
            <w:r w:rsidRPr="00D817C9">
              <w:rPr>
                <w:sz w:val="24"/>
                <w:szCs w:val="24"/>
              </w:rPr>
              <w:t>Chợ Lương</w:t>
            </w:r>
          </w:p>
        </w:tc>
        <w:tc>
          <w:tcPr>
            <w:tcW w:w="784" w:type="pct"/>
            <w:tcBorders>
              <w:top w:val="nil"/>
              <w:left w:val="nil"/>
              <w:bottom w:val="single" w:sz="4" w:space="0" w:color="auto"/>
              <w:right w:val="single" w:sz="4" w:space="0" w:color="auto"/>
            </w:tcBorders>
            <w:shd w:val="clear" w:color="auto" w:fill="auto"/>
            <w:vAlign w:val="center"/>
            <w:hideMark/>
          </w:tcPr>
          <w:p w14:paraId="4C9E6506" w14:textId="77777777" w:rsidR="00E0153C" w:rsidRPr="00D817C9" w:rsidRDefault="00E0153C" w:rsidP="00E0153C">
            <w:pPr>
              <w:rPr>
                <w:sz w:val="24"/>
                <w:szCs w:val="24"/>
              </w:rPr>
            </w:pPr>
            <w:r w:rsidRPr="00D817C9">
              <w:rPr>
                <w:sz w:val="24"/>
                <w:szCs w:val="24"/>
              </w:rPr>
              <w:t>Hà Nam</w:t>
            </w:r>
          </w:p>
        </w:tc>
        <w:tc>
          <w:tcPr>
            <w:tcW w:w="913" w:type="pct"/>
            <w:tcBorders>
              <w:top w:val="nil"/>
              <w:left w:val="nil"/>
              <w:bottom w:val="single" w:sz="4" w:space="0" w:color="auto"/>
              <w:right w:val="single" w:sz="4" w:space="0" w:color="auto"/>
            </w:tcBorders>
            <w:shd w:val="clear" w:color="auto" w:fill="auto"/>
            <w:noWrap/>
            <w:vAlign w:val="center"/>
            <w:hideMark/>
          </w:tcPr>
          <w:p w14:paraId="73966C72" w14:textId="77777777" w:rsidR="00E0153C" w:rsidRPr="00D817C9" w:rsidRDefault="00E0153C" w:rsidP="00E0153C">
            <w:pPr>
              <w:jc w:val="center"/>
              <w:rPr>
                <w:sz w:val="24"/>
                <w:szCs w:val="24"/>
              </w:rPr>
            </w:pPr>
            <w:r w:rsidRPr="00D817C9">
              <w:rPr>
                <w:sz w:val="24"/>
                <w:szCs w:val="24"/>
              </w:rPr>
              <w:t xml:space="preserve">               1.973 </w:t>
            </w:r>
          </w:p>
        </w:tc>
        <w:tc>
          <w:tcPr>
            <w:tcW w:w="793" w:type="pct"/>
            <w:tcBorders>
              <w:top w:val="nil"/>
              <w:left w:val="nil"/>
              <w:bottom w:val="single" w:sz="4" w:space="0" w:color="auto"/>
              <w:right w:val="single" w:sz="4" w:space="0" w:color="auto"/>
            </w:tcBorders>
            <w:shd w:val="clear" w:color="auto" w:fill="auto"/>
            <w:noWrap/>
            <w:vAlign w:val="center"/>
            <w:hideMark/>
          </w:tcPr>
          <w:p w14:paraId="6CCB4660" w14:textId="192961C2" w:rsidR="00E0153C" w:rsidRPr="00D817C9" w:rsidRDefault="00E0153C" w:rsidP="00E0153C">
            <w:pPr>
              <w:jc w:val="center"/>
              <w:rPr>
                <w:sz w:val="24"/>
                <w:szCs w:val="24"/>
              </w:rPr>
            </w:pPr>
            <w:r w:rsidRPr="00D817C9">
              <w:rPr>
                <w:sz w:val="24"/>
                <w:szCs w:val="24"/>
              </w:rPr>
              <w:t xml:space="preserve">                    380 </w:t>
            </w:r>
          </w:p>
        </w:tc>
      </w:tr>
      <w:tr w:rsidR="00F72F15" w:rsidRPr="00D817C9" w14:paraId="585FBBDA" w14:textId="77777777" w:rsidTr="00C05F93">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3A5C1C46" w14:textId="77777777" w:rsidR="00E0153C" w:rsidRPr="00D817C9" w:rsidRDefault="00E0153C" w:rsidP="00E0153C">
            <w:pPr>
              <w:jc w:val="center"/>
              <w:rPr>
                <w:sz w:val="24"/>
                <w:szCs w:val="24"/>
              </w:rPr>
            </w:pPr>
            <w:r w:rsidRPr="00D817C9">
              <w:rPr>
                <w:sz w:val="24"/>
                <w:szCs w:val="24"/>
              </w:rPr>
              <w:t>17</w:t>
            </w:r>
          </w:p>
        </w:tc>
        <w:tc>
          <w:tcPr>
            <w:tcW w:w="2188" w:type="pct"/>
            <w:tcBorders>
              <w:top w:val="nil"/>
              <w:left w:val="nil"/>
              <w:bottom w:val="single" w:sz="4" w:space="0" w:color="auto"/>
              <w:right w:val="single" w:sz="4" w:space="0" w:color="auto"/>
            </w:tcBorders>
            <w:shd w:val="clear" w:color="auto" w:fill="auto"/>
            <w:vAlign w:val="center"/>
            <w:hideMark/>
          </w:tcPr>
          <w:p w14:paraId="7AB58F07" w14:textId="77777777" w:rsidR="00E0153C" w:rsidRPr="00D817C9" w:rsidRDefault="00E0153C" w:rsidP="00E0153C">
            <w:pPr>
              <w:rPr>
                <w:sz w:val="24"/>
                <w:szCs w:val="24"/>
              </w:rPr>
            </w:pPr>
            <w:r w:rsidRPr="00D817C9">
              <w:rPr>
                <w:sz w:val="24"/>
                <w:szCs w:val="24"/>
              </w:rPr>
              <w:t>Lạc Tràng Bộ</w:t>
            </w:r>
          </w:p>
        </w:tc>
        <w:tc>
          <w:tcPr>
            <w:tcW w:w="784" w:type="pct"/>
            <w:tcBorders>
              <w:top w:val="nil"/>
              <w:left w:val="nil"/>
              <w:bottom w:val="single" w:sz="4" w:space="0" w:color="auto"/>
              <w:right w:val="single" w:sz="4" w:space="0" w:color="auto"/>
            </w:tcBorders>
            <w:shd w:val="clear" w:color="auto" w:fill="auto"/>
            <w:vAlign w:val="center"/>
            <w:hideMark/>
          </w:tcPr>
          <w:p w14:paraId="223D0B70" w14:textId="77777777" w:rsidR="00E0153C" w:rsidRPr="00D817C9" w:rsidRDefault="00E0153C" w:rsidP="00E0153C">
            <w:pPr>
              <w:rPr>
                <w:sz w:val="24"/>
                <w:szCs w:val="24"/>
              </w:rPr>
            </w:pPr>
            <w:r w:rsidRPr="00D817C9">
              <w:rPr>
                <w:sz w:val="24"/>
                <w:szCs w:val="24"/>
              </w:rPr>
              <w:t>Hà Nam</w:t>
            </w:r>
          </w:p>
        </w:tc>
        <w:tc>
          <w:tcPr>
            <w:tcW w:w="913" w:type="pct"/>
            <w:tcBorders>
              <w:top w:val="nil"/>
              <w:left w:val="nil"/>
              <w:bottom w:val="single" w:sz="4" w:space="0" w:color="auto"/>
              <w:right w:val="single" w:sz="4" w:space="0" w:color="auto"/>
            </w:tcBorders>
            <w:shd w:val="clear" w:color="auto" w:fill="auto"/>
            <w:noWrap/>
            <w:vAlign w:val="center"/>
            <w:hideMark/>
          </w:tcPr>
          <w:p w14:paraId="1AEC7FF6" w14:textId="77777777" w:rsidR="00E0153C" w:rsidRPr="00D817C9" w:rsidRDefault="00E0153C" w:rsidP="00E0153C">
            <w:pPr>
              <w:jc w:val="center"/>
              <w:rPr>
                <w:sz w:val="24"/>
                <w:szCs w:val="24"/>
              </w:rPr>
            </w:pPr>
            <w:r w:rsidRPr="00D817C9">
              <w:rPr>
                <w:sz w:val="24"/>
                <w:szCs w:val="24"/>
              </w:rPr>
              <w:t xml:space="preserve">               6.650 </w:t>
            </w:r>
          </w:p>
        </w:tc>
        <w:tc>
          <w:tcPr>
            <w:tcW w:w="793" w:type="pct"/>
            <w:tcBorders>
              <w:top w:val="nil"/>
              <w:left w:val="nil"/>
              <w:bottom w:val="single" w:sz="4" w:space="0" w:color="auto"/>
              <w:right w:val="single" w:sz="4" w:space="0" w:color="auto"/>
            </w:tcBorders>
            <w:shd w:val="clear" w:color="auto" w:fill="auto"/>
            <w:noWrap/>
            <w:vAlign w:val="center"/>
            <w:hideMark/>
          </w:tcPr>
          <w:p w14:paraId="7DF5C3A6" w14:textId="5E0BAA64" w:rsidR="00E0153C" w:rsidRPr="00D817C9" w:rsidRDefault="00E0153C" w:rsidP="00E0153C">
            <w:pPr>
              <w:jc w:val="center"/>
              <w:rPr>
                <w:sz w:val="24"/>
                <w:szCs w:val="24"/>
              </w:rPr>
            </w:pPr>
            <w:r w:rsidRPr="00D817C9">
              <w:rPr>
                <w:sz w:val="24"/>
                <w:szCs w:val="24"/>
              </w:rPr>
              <w:t xml:space="preserve">                    240 </w:t>
            </w:r>
          </w:p>
        </w:tc>
      </w:tr>
      <w:tr w:rsidR="00F72F15" w:rsidRPr="00D817C9" w14:paraId="2BE95FCF" w14:textId="77777777" w:rsidTr="00C05F93">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6BB68078" w14:textId="77777777" w:rsidR="00E0153C" w:rsidRPr="00D817C9" w:rsidRDefault="00E0153C" w:rsidP="00E0153C">
            <w:pPr>
              <w:jc w:val="center"/>
              <w:rPr>
                <w:sz w:val="24"/>
                <w:szCs w:val="24"/>
              </w:rPr>
            </w:pPr>
            <w:r w:rsidRPr="00D817C9">
              <w:rPr>
                <w:sz w:val="24"/>
                <w:szCs w:val="24"/>
              </w:rPr>
              <w:t>18</w:t>
            </w:r>
          </w:p>
        </w:tc>
        <w:tc>
          <w:tcPr>
            <w:tcW w:w="2188" w:type="pct"/>
            <w:tcBorders>
              <w:top w:val="nil"/>
              <w:left w:val="nil"/>
              <w:bottom w:val="single" w:sz="4" w:space="0" w:color="auto"/>
              <w:right w:val="single" w:sz="4" w:space="0" w:color="auto"/>
            </w:tcBorders>
            <w:shd w:val="clear" w:color="auto" w:fill="auto"/>
            <w:vAlign w:val="center"/>
            <w:hideMark/>
          </w:tcPr>
          <w:p w14:paraId="536B7979" w14:textId="77777777" w:rsidR="00E0153C" w:rsidRPr="00D817C9" w:rsidRDefault="00E0153C" w:rsidP="00E0153C">
            <w:pPr>
              <w:rPr>
                <w:sz w:val="24"/>
                <w:szCs w:val="24"/>
              </w:rPr>
            </w:pPr>
            <w:r w:rsidRPr="00D817C9">
              <w:rPr>
                <w:sz w:val="24"/>
                <w:szCs w:val="24"/>
              </w:rPr>
              <w:t>TB tiêu vùng Bắc Hưng Hà - Quỳnh Phụ</w:t>
            </w:r>
          </w:p>
        </w:tc>
        <w:tc>
          <w:tcPr>
            <w:tcW w:w="784" w:type="pct"/>
            <w:tcBorders>
              <w:top w:val="nil"/>
              <w:left w:val="nil"/>
              <w:bottom w:val="single" w:sz="4" w:space="0" w:color="auto"/>
              <w:right w:val="single" w:sz="4" w:space="0" w:color="auto"/>
            </w:tcBorders>
            <w:shd w:val="clear" w:color="auto" w:fill="auto"/>
            <w:vAlign w:val="center"/>
            <w:hideMark/>
          </w:tcPr>
          <w:p w14:paraId="5D1FF6CA" w14:textId="77777777" w:rsidR="00E0153C" w:rsidRPr="00D817C9" w:rsidRDefault="00E0153C" w:rsidP="00E0153C">
            <w:pPr>
              <w:rPr>
                <w:sz w:val="24"/>
                <w:szCs w:val="24"/>
              </w:rPr>
            </w:pPr>
            <w:r w:rsidRPr="00D817C9">
              <w:rPr>
                <w:sz w:val="24"/>
                <w:szCs w:val="24"/>
              </w:rPr>
              <w:t>Thái Bình</w:t>
            </w:r>
          </w:p>
        </w:tc>
        <w:tc>
          <w:tcPr>
            <w:tcW w:w="913" w:type="pct"/>
            <w:tcBorders>
              <w:top w:val="nil"/>
              <w:left w:val="nil"/>
              <w:bottom w:val="single" w:sz="4" w:space="0" w:color="auto"/>
              <w:right w:val="single" w:sz="4" w:space="0" w:color="auto"/>
            </w:tcBorders>
            <w:shd w:val="clear" w:color="auto" w:fill="auto"/>
            <w:vAlign w:val="center"/>
            <w:hideMark/>
          </w:tcPr>
          <w:p w14:paraId="2E4B8970" w14:textId="77777777" w:rsidR="00E0153C" w:rsidRPr="00D817C9" w:rsidRDefault="00E0153C" w:rsidP="00E0153C">
            <w:pPr>
              <w:jc w:val="center"/>
              <w:rPr>
                <w:sz w:val="24"/>
                <w:szCs w:val="24"/>
              </w:rPr>
            </w:pPr>
            <w:r w:rsidRPr="00D817C9">
              <w:rPr>
                <w:sz w:val="24"/>
                <w:szCs w:val="24"/>
              </w:rPr>
              <w:t> </w:t>
            </w:r>
          </w:p>
        </w:tc>
        <w:tc>
          <w:tcPr>
            <w:tcW w:w="793" w:type="pct"/>
            <w:tcBorders>
              <w:top w:val="nil"/>
              <w:left w:val="nil"/>
              <w:bottom w:val="single" w:sz="4" w:space="0" w:color="auto"/>
              <w:right w:val="single" w:sz="4" w:space="0" w:color="auto"/>
            </w:tcBorders>
            <w:shd w:val="clear" w:color="auto" w:fill="auto"/>
            <w:vAlign w:val="center"/>
            <w:hideMark/>
          </w:tcPr>
          <w:p w14:paraId="22E4504D" w14:textId="62A0D8A2" w:rsidR="00E0153C" w:rsidRPr="00D817C9" w:rsidRDefault="00E0153C" w:rsidP="00E0153C">
            <w:pPr>
              <w:jc w:val="center"/>
              <w:rPr>
                <w:sz w:val="24"/>
                <w:szCs w:val="24"/>
              </w:rPr>
            </w:pPr>
            <w:r w:rsidRPr="00D817C9">
              <w:rPr>
                <w:sz w:val="24"/>
                <w:szCs w:val="24"/>
              </w:rPr>
              <w:t xml:space="preserve">                      90 </w:t>
            </w:r>
          </w:p>
        </w:tc>
      </w:tr>
      <w:tr w:rsidR="00F72F15" w:rsidRPr="00D817C9" w14:paraId="3023EE52" w14:textId="77777777" w:rsidTr="00C05F93">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330D46C4" w14:textId="77777777" w:rsidR="00E0153C" w:rsidRPr="00D817C9" w:rsidRDefault="00E0153C" w:rsidP="00E0153C">
            <w:pPr>
              <w:jc w:val="center"/>
              <w:rPr>
                <w:sz w:val="24"/>
                <w:szCs w:val="24"/>
              </w:rPr>
            </w:pPr>
            <w:r w:rsidRPr="00D817C9">
              <w:rPr>
                <w:sz w:val="24"/>
                <w:szCs w:val="24"/>
              </w:rPr>
              <w:t>19</w:t>
            </w:r>
          </w:p>
        </w:tc>
        <w:tc>
          <w:tcPr>
            <w:tcW w:w="2188" w:type="pct"/>
            <w:tcBorders>
              <w:top w:val="nil"/>
              <w:left w:val="nil"/>
              <w:bottom w:val="single" w:sz="4" w:space="0" w:color="auto"/>
              <w:right w:val="single" w:sz="4" w:space="0" w:color="auto"/>
            </w:tcBorders>
            <w:shd w:val="clear" w:color="auto" w:fill="auto"/>
            <w:vAlign w:val="center"/>
            <w:hideMark/>
          </w:tcPr>
          <w:p w14:paraId="1F609A62" w14:textId="77777777" w:rsidR="00E0153C" w:rsidRPr="00D817C9" w:rsidRDefault="00E0153C" w:rsidP="00E0153C">
            <w:pPr>
              <w:rPr>
                <w:sz w:val="24"/>
                <w:szCs w:val="24"/>
              </w:rPr>
            </w:pPr>
            <w:r w:rsidRPr="00D817C9">
              <w:rPr>
                <w:sz w:val="24"/>
                <w:szCs w:val="24"/>
              </w:rPr>
              <w:t>TB tiêu cống Múc - Nam Kiến Xương</w:t>
            </w:r>
          </w:p>
        </w:tc>
        <w:tc>
          <w:tcPr>
            <w:tcW w:w="784" w:type="pct"/>
            <w:tcBorders>
              <w:top w:val="nil"/>
              <w:left w:val="nil"/>
              <w:bottom w:val="single" w:sz="4" w:space="0" w:color="auto"/>
              <w:right w:val="single" w:sz="4" w:space="0" w:color="auto"/>
            </w:tcBorders>
            <w:shd w:val="clear" w:color="auto" w:fill="auto"/>
            <w:vAlign w:val="center"/>
            <w:hideMark/>
          </w:tcPr>
          <w:p w14:paraId="580F5886" w14:textId="77777777" w:rsidR="00E0153C" w:rsidRPr="00D817C9" w:rsidRDefault="00E0153C" w:rsidP="00E0153C">
            <w:pPr>
              <w:rPr>
                <w:sz w:val="24"/>
                <w:szCs w:val="24"/>
              </w:rPr>
            </w:pPr>
            <w:r w:rsidRPr="00D817C9">
              <w:rPr>
                <w:sz w:val="24"/>
                <w:szCs w:val="24"/>
              </w:rPr>
              <w:t>Thái Bình</w:t>
            </w:r>
          </w:p>
        </w:tc>
        <w:tc>
          <w:tcPr>
            <w:tcW w:w="913" w:type="pct"/>
            <w:tcBorders>
              <w:top w:val="nil"/>
              <w:left w:val="nil"/>
              <w:bottom w:val="single" w:sz="4" w:space="0" w:color="auto"/>
              <w:right w:val="single" w:sz="4" w:space="0" w:color="auto"/>
            </w:tcBorders>
            <w:shd w:val="clear" w:color="auto" w:fill="auto"/>
            <w:vAlign w:val="center"/>
            <w:hideMark/>
          </w:tcPr>
          <w:p w14:paraId="5FC3EBFD" w14:textId="77777777" w:rsidR="00E0153C" w:rsidRPr="00D817C9" w:rsidRDefault="00E0153C" w:rsidP="00E0153C">
            <w:pPr>
              <w:jc w:val="center"/>
              <w:rPr>
                <w:sz w:val="24"/>
                <w:szCs w:val="24"/>
              </w:rPr>
            </w:pPr>
            <w:r w:rsidRPr="00D817C9">
              <w:rPr>
                <w:sz w:val="24"/>
                <w:szCs w:val="24"/>
              </w:rPr>
              <w:t> </w:t>
            </w:r>
          </w:p>
        </w:tc>
        <w:tc>
          <w:tcPr>
            <w:tcW w:w="793" w:type="pct"/>
            <w:tcBorders>
              <w:top w:val="nil"/>
              <w:left w:val="nil"/>
              <w:bottom w:val="single" w:sz="4" w:space="0" w:color="auto"/>
              <w:right w:val="single" w:sz="4" w:space="0" w:color="auto"/>
            </w:tcBorders>
            <w:shd w:val="clear" w:color="auto" w:fill="auto"/>
            <w:vAlign w:val="center"/>
            <w:hideMark/>
          </w:tcPr>
          <w:p w14:paraId="7A41248B" w14:textId="534ACE3F" w:rsidR="00E0153C" w:rsidRPr="00D817C9" w:rsidRDefault="00E0153C" w:rsidP="00E0153C">
            <w:pPr>
              <w:jc w:val="center"/>
              <w:rPr>
                <w:sz w:val="24"/>
                <w:szCs w:val="24"/>
              </w:rPr>
            </w:pPr>
            <w:r w:rsidRPr="00D817C9">
              <w:rPr>
                <w:sz w:val="24"/>
                <w:szCs w:val="24"/>
              </w:rPr>
              <w:t xml:space="preserve">                      50 </w:t>
            </w:r>
          </w:p>
        </w:tc>
      </w:tr>
      <w:tr w:rsidR="00F72F15" w:rsidRPr="00D817C9" w14:paraId="3BDEA388" w14:textId="77777777" w:rsidTr="00C05F93">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6D7A8326" w14:textId="77777777" w:rsidR="00E0153C" w:rsidRPr="00D817C9" w:rsidRDefault="00E0153C" w:rsidP="00E0153C">
            <w:pPr>
              <w:jc w:val="center"/>
              <w:rPr>
                <w:b/>
                <w:bCs/>
                <w:sz w:val="24"/>
                <w:szCs w:val="24"/>
              </w:rPr>
            </w:pPr>
            <w:r w:rsidRPr="00D817C9">
              <w:rPr>
                <w:b/>
                <w:bCs/>
                <w:sz w:val="24"/>
                <w:szCs w:val="24"/>
              </w:rPr>
              <w:t>II.2</w:t>
            </w:r>
          </w:p>
        </w:tc>
        <w:tc>
          <w:tcPr>
            <w:tcW w:w="2188" w:type="pct"/>
            <w:tcBorders>
              <w:top w:val="nil"/>
              <w:left w:val="nil"/>
              <w:bottom w:val="single" w:sz="4" w:space="0" w:color="auto"/>
              <w:right w:val="single" w:sz="4" w:space="0" w:color="auto"/>
            </w:tcBorders>
            <w:shd w:val="clear" w:color="auto" w:fill="auto"/>
            <w:vAlign w:val="center"/>
            <w:hideMark/>
          </w:tcPr>
          <w:p w14:paraId="10062DF6" w14:textId="4DB61DCB" w:rsidR="00E0153C" w:rsidRPr="00D817C9" w:rsidRDefault="00E0153C" w:rsidP="00E0153C">
            <w:pPr>
              <w:rPr>
                <w:b/>
                <w:bCs/>
                <w:sz w:val="24"/>
                <w:szCs w:val="24"/>
              </w:rPr>
            </w:pPr>
            <w:r w:rsidRPr="00D817C9">
              <w:rPr>
                <w:b/>
                <w:bCs/>
                <w:sz w:val="24"/>
                <w:szCs w:val="24"/>
              </w:rPr>
              <w:t xml:space="preserve">Xây dựng mới các trạm bơm tiêu ra sông chính vùng </w:t>
            </w:r>
            <w:r w:rsidR="00F12D49" w:rsidRPr="00D817C9">
              <w:rPr>
                <w:b/>
                <w:bCs/>
                <w:sz w:val="24"/>
                <w:szCs w:val="24"/>
              </w:rPr>
              <w:t>ĐBBB</w:t>
            </w:r>
            <w:r w:rsidRPr="00D817C9">
              <w:rPr>
                <w:b/>
                <w:bCs/>
                <w:sz w:val="24"/>
                <w:szCs w:val="24"/>
              </w:rPr>
              <w:t xml:space="preserve"> GĐ2</w:t>
            </w:r>
          </w:p>
        </w:tc>
        <w:tc>
          <w:tcPr>
            <w:tcW w:w="784" w:type="pct"/>
            <w:tcBorders>
              <w:top w:val="nil"/>
              <w:left w:val="nil"/>
              <w:bottom w:val="single" w:sz="4" w:space="0" w:color="auto"/>
              <w:right w:val="single" w:sz="4" w:space="0" w:color="auto"/>
            </w:tcBorders>
            <w:shd w:val="clear" w:color="auto" w:fill="auto"/>
            <w:vAlign w:val="center"/>
            <w:hideMark/>
          </w:tcPr>
          <w:p w14:paraId="581DF23C" w14:textId="7487B9CE" w:rsidR="00E0153C" w:rsidRPr="00D817C9" w:rsidRDefault="00E0153C" w:rsidP="00E0153C">
            <w:pPr>
              <w:rPr>
                <w:b/>
                <w:bCs/>
                <w:sz w:val="24"/>
                <w:szCs w:val="24"/>
              </w:rPr>
            </w:pPr>
            <w:r w:rsidRPr="00D817C9">
              <w:rPr>
                <w:b/>
                <w:bCs/>
                <w:sz w:val="24"/>
                <w:szCs w:val="24"/>
              </w:rPr>
              <w:t> Các tỉnh ĐBBB</w:t>
            </w:r>
          </w:p>
        </w:tc>
        <w:tc>
          <w:tcPr>
            <w:tcW w:w="913" w:type="pct"/>
            <w:tcBorders>
              <w:top w:val="nil"/>
              <w:left w:val="nil"/>
              <w:bottom w:val="single" w:sz="4" w:space="0" w:color="auto"/>
              <w:right w:val="single" w:sz="4" w:space="0" w:color="auto"/>
            </w:tcBorders>
            <w:shd w:val="clear" w:color="auto" w:fill="auto"/>
            <w:vAlign w:val="center"/>
            <w:hideMark/>
          </w:tcPr>
          <w:p w14:paraId="0FE2C6A9" w14:textId="77777777" w:rsidR="00E0153C" w:rsidRPr="00D817C9" w:rsidRDefault="00E0153C" w:rsidP="00E0153C">
            <w:pPr>
              <w:jc w:val="center"/>
              <w:rPr>
                <w:b/>
                <w:bCs/>
                <w:sz w:val="24"/>
                <w:szCs w:val="24"/>
              </w:rPr>
            </w:pPr>
            <w:r w:rsidRPr="00D817C9">
              <w:rPr>
                <w:b/>
                <w:bCs/>
                <w:sz w:val="24"/>
                <w:szCs w:val="24"/>
              </w:rPr>
              <w:t> </w:t>
            </w:r>
          </w:p>
        </w:tc>
        <w:tc>
          <w:tcPr>
            <w:tcW w:w="793" w:type="pct"/>
            <w:tcBorders>
              <w:top w:val="nil"/>
              <w:left w:val="nil"/>
              <w:bottom w:val="single" w:sz="4" w:space="0" w:color="auto"/>
              <w:right w:val="single" w:sz="4" w:space="0" w:color="auto"/>
            </w:tcBorders>
            <w:shd w:val="clear" w:color="auto" w:fill="auto"/>
            <w:vAlign w:val="center"/>
            <w:hideMark/>
          </w:tcPr>
          <w:p w14:paraId="09EBF33A" w14:textId="1209BD04" w:rsidR="00E0153C" w:rsidRPr="00D817C9" w:rsidRDefault="00E0153C" w:rsidP="00E0153C">
            <w:pPr>
              <w:jc w:val="center"/>
              <w:rPr>
                <w:b/>
                <w:bCs/>
                <w:sz w:val="24"/>
                <w:szCs w:val="24"/>
              </w:rPr>
            </w:pPr>
            <w:r w:rsidRPr="00D817C9">
              <w:rPr>
                <w:b/>
                <w:bCs/>
                <w:sz w:val="24"/>
                <w:szCs w:val="24"/>
              </w:rPr>
              <w:t xml:space="preserve">                 2.430 </w:t>
            </w:r>
          </w:p>
        </w:tc>
      </w:tr>
      <w:tr w:rsidR="00F72F15" w:rsidRPr="00D817C9" w14:paraId="2E033864" w14:textId="77777777" w:rsidTr="00C05F93">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6734595E" w14:textId="77777777" w:rsidR="00E0153C" w:rsidRPr="00D817C9" w:rsidRDefault="00E0153C" w:rsidP="00E0153C">
            <w:pPr>
              <w:jc w:val="center"/>
              <w:rPr>
                <w:sz w:val="24"/>
                <w:szCs w:val="24"/>
              </w:rPr>
            </w:pPr>
            <w:r w:rsidRPr="00D817C9">
              <w:rPr>
                <w:sz w:val="24"/>
                <w:szCs w:val="24"/>
              </w:rPr>
              <w:t>1</w:t>
            </w:r>
          </w:p>
        </w:tc>
        <w:tc>
          <w:tcPr>
            <w:tcW w:w="2188" w:type="pct"/>
            <w:tcBorders>
              <w:top w:val="nil"/>
              <w:left w:val="nil"/>
              <w:bottom w:val="single" w:sz="4" w:space="0" w:color="auto"/>
              <w:right w:val="single" w:sz="4" w:space="0" w:color="auto"/>
            </w:tcBorders>
            <w:shd w:val="clear" w:color="auto" w:fill="auto"/>
            <w:vAlign w:val="center"/>
            <w:hideMark/>
          </w:tcPr>
          <w:p w14:paraId="5E55577E" w14:textId="77777777" w:rsidR="00E0153C" w:rsidRPr="00D817C9" w:rsidRDefault="00E0153C" w:rsidP="00E0153C">
            <w:pPr>
              <w:rPr>
                <w:sz w:val="24"/>
                <w:szCs w:val="24"/>
              </w:rPr>
            </w:pPr>
            <w:r w:rsidRPr="00D817C9">
              <w:rPr>
                <w:sz w:val="24"/>
                <w:szCs w:val="24"/>
              </w:rPr>
              <w:t>Hữu Văn</w:t>
            </w:r>
          </w:p>
        </w:tc>
        <w:tc>
          <w:tcPr>
            <w:tcW w:w="784" w:type="pct"/>
            <w:tcBorders>
              <w:top w:val="nil"/>
              <w:left w:val="nil"/>
              <w:bottom w:val="single" w:sz="4" w:space="0" w:color="auto"/>
              <w:right w:val="single" w:sz="4" w:space="0" w:color="auto"/>
            </w:tcBorders>
            <w:shd w:val="clear" w:color="auto" w:fill="auto"/>
            <w:vAlign w:val="center"/>
            <w:hideMark/>
          </w:tcPr>
          <w:p w14:paraId="0B0A6FA4" w14:textId="77777777" w:rsidR="00E0153C" w:rsidRPr="00D817C9" w:rsidRDefault="00E0153C" w:rsidP="00E0153C">
            <w:pPr>
              <w:rPr>
                <w:sz w:val="24"/>
                <w:szCs w:val="24"/>
              </w:rPr>
            </w:pPr>
            <w:r w:rsidRPr="00D817C9">
              <w:rPr>
                <w:sz w:val="24"/>
                <w:szCs w:val="24"/>
              </w:rPr>
              <w:t>Hà Nội</w:t>
            </w:r>
          </w:p>
        </w:tc>
        <w:tc>
          <w:tcPr>
            <w:tcW w:w="913" w:type="pct"/>
            <w:tcBorders>
              <w:top w:val="nil"/>
              <w:left w:val="nil"/>
              <w:bottom w:val="single" w:sz="4" w:space="0" w:color="auto"/>
              <w:right w:val="single" w:sz="4" w:space="0" w:color="auto"/>
            </w:tcBorders>
            <w:shd w:val="clear" w:color="auto" w:fill="auto"/>
            <w:vAlign w:val="center"/>
            <w:hideMark/>
          </w:tcPr>
          <w:p w14:paraId="2A69AB84" w14:textId="77777777" w:rsidR="00E0153C" w:rsidRPr="00D817C9" w:rsidRDefault="00E0153C" w:rsidP="00E0153C">
            <w:pPr>
              <w:jc w:val="center"/>
              <w:rPr>
                <w:sz w:val="24"/>
                <w:szCs w:val="24"/>
              </w:rPr>
            </w:pPr>
            <w:r w:rsidRPr="00D817C9">
              <w:rPr>
                <w:sz w:val="24"/>
                <w:szCs w:val="24"/>
              </w:rPr>
              <w:t> </w:t>
            </w:r>
          </w:p>
        </w:tc>
        <w:tc>
          <w:tcPr>
            <w:tcW w:w="793" w:type="pct"/>
            <w:tcBorders>
              <w:top w:val="nil"/>
              <w:left w:val="nil"/>
              <w:bottom w:val="single" w:sz="4" w:space="0" w:color="auto"/>
              <w:right w:val="single" w:sz="4" w:space="0" w:color="auto"/>
            </w:tcBorders>
            <w:shd w:val="clear" w:color="auto" w:fill="auto"/>
            <w:vAlign w:val="center"/>
            <w:hideMark/>
          </w:tcPr>
          <w:p w14:paraId="32E59EA0" w14:textId="44228CA7" w:rsidR="00E0153C" w:rsidRPr="00D817C9" w:rsidRDefault="00E0153C" w:rsidP="00E0153C">
            <w:pPr>
              <w:jc w:val="center"/>
              <w:rPr>
                <w:sz w:val="24"/>
                <w:szCs w:val="24"/>
              </w:rPr>
            </w:pPr>
            <w:r w:rsidRPr="00D817C9">
              <w:rPr>
                <w:sz w:val="24"/>
                <w:szCs w:val="24"/>
              </w:rPr>
              <w:t> </w:t>
            </w:r>
          </w:p>
        </w:tc>
      </w:tr>
      <w:tr w:rsidR="00F72F15" w:rsidRPr="00D817C9" w14:paraId="21DB9E20" w14:textId="77777777" w:rsidTr="00C05F93">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4C972D1E" w14:textId="77777777" w:rsidR="00E0153C" w:rsidRPr="00D817C9" w:rsidRDefault="00E0153C" w:rsidP="00E0153C">
            <w:pPr>
              <w:jc w:val="center"/>
              <w:rPr>
                <w:sz w:val="24"/>
                <w:szCs w:val="24"/>
              </w:rPr>
            </w:pPr>
            <w:r w:rsidRPr="00D817C9">
              <w:rPr>
                <w:sz w:val="24"/>
                <w:szCs w:val="24"/>
              </w:rPr>
              <w:t>2</w:t>
            </w:r>
          </w:p>
        </w:tc>
        <w:tc>
          <w:tcPr>
            <w:tcW w:w="2188" w:type="pct"/>
            <w:tcBorders>
              <w:top w:val="nil"/>
              <w:left w:val="nil"/>
              <w:bottom w:val="single" w:sz="4" w:space="0" w:color="auto"/>
              <w:right w:val="single" w:sz="4" w:space="0" w:color="auto"/>
            </w:tcBorders>
            <w:shd w:val="clear" w:color="auto" w:fill="auto"/>
            <w:vAlign w:val="center"/>
            <w:hideMark/>
          </w:tcPr>
          <w:p w14:paraId="5EAABB1A" w14:textId="77777777" w:rsidR="00E0153C" w:rsidRPr="00D817C9" w:rsidRDefault="00E0153C" w:rsidP="00E0153C">
            <w:pPr>
              <w:rPr>
                <w:sz w:val="24"/>
                <w:szCs w:val="24"/>
              </w:rPr>
            </w:pPr>
            <w:r w:rsidRPr="00D817C9">
              <w:rPr>
                <w:sz w:val="24"/>
                <w:szCs w:val="24"/>
              </w:rPr>
              <w:t>Khúc Bằng</w:t>
            </w:r>
          </w:p>
        </w:tc>
        <w:tc>
          <w:tcPr>
            <w:tcW w:w="784" w:type="pct"/>
            <w:tcBorders>
              <w:top w:val="nil"/>
              <w:left w:val="nil"/>
              <w:bottom w:val="single" w:sz="4" w:space="0" w:color="auto"/>
              <w:right w:val="single" w:sz="4" w:space="0" w:color="auto"/>
            </w:tcBorders>
            <w:shd w:val="clear" w:color="auto" w:fill="auto"/>
            <w:vAlign w:val="center"/>
            <w:hideMark/>
          </w:tcPr>
          <w:p w14:paraId="56D8C12A" w14:textId="77777777" w:rsidR="00E0153C" w:rsidRPr="00D817C9" w:rsidRDefault="00E0153C" w:rsidP="00E0153C">
            <w:pPr>
              <w:rPr>
                <w:sz w:val="24"/>
                <w:szCs w:val="24"/>
              </w:rPr>
            </w:pPr>
            <w:r w:rsidRPr="00D817C9">
              <w:rPr>
                <w:sz w:val="24"/>
                <w:szCs w:val="24"/>
              </w:rPr>
              <w:t>Hà Nội</w:t>
            </w:r>
          </w:p>
        </w:tc>
        <w:tc>
          <w:tcPr>
            <w:tcW w:w="913" w:type="pct"/>
            <w:tcBorders>
              <w:top w:val="nil"/>
              <w:left w:val="nil"/>
              <w:bottom w:val="single" w:sz="4" w:space="0" w:color="auto"/>
              <w:right w:val="single" w:sz="4" w:space="0" w:color="auto"/>
            </w:tcBorders>
            <w:shd w:val="clear" w:color="auto" w:fill="auto"/>
            <w:vAlign w:val="center"/>
            <w:hideMark/>
          </w:tcPr>
          <w:p w14:paraId="5477579A" w14:textId="77777777" w:rsidR="00E0153C" w:rsidRPr="00D817C9" w:rsidRDefault="00E0153C" w:rsidP="00E0153C">
            <w:pPr>
              <w:jc w:val="center"/>
              <w:rPr>
                <w:sz w:val="24"/>
                <w:szCs w:val="24"/>
              </w:rPr>
            </w:pPr>
            <w:r w:rsidRPr="00D817C9">
              <w:rPr>
                <w:sz w:val="24"/>
                <w:szCs w:val="24"/>
              </w:rPr>
              <w:t> </w:t>
            </w:r>
          </w:p>
        </w:tc>
        <w:tc>
          <w:tcPr>
            <w:tcW w:w="793" w:type="pct"/>
            <w:tcBorders>
              <w:top w:val="nil"/>
              <w:left w:val="nil"/>
              <w:bottom w:val="single" w:sz="4" w:space="0" w:color="auto"/>
              <w:right w:val="single" w:sz="4" w:space="0" w:color="auto"/>
            </w:tcBorders>
            <w:shd w:val="clear" w:color="auto" w:fill="auto"/>
            <w:vAlign w:val="center"/>
            <w:hideMark/>
          </w:tcPr>
          <w:p w14:paraId="016885A4" w14:textId="0AEC60EC" w:rsidR="00E0153C" w:rsidRPr="00D817C9" w:rsidRDefault="00E0153C" w:rsidP="00E0153C">
            <w:pPr>
              <w:jc w:val="center"/>
              <w:rPr>
                <w:sz w:val="24"/>
                <w:szCs w:val="24"/>
              </w:rPr>
            </w:pPr>
            <w:r w:rsidRPr="00D817C9">
              <w:rPr>
                <w:sz w:val="24"/>
                <w:szCs w:val="24"/>
              </w:rPr>
              <w:t> </w:t>
            </w:r>
          </w:p>
        </w:tc>
      </w:tr>
      <w:tr w:rsidR="00F72F15" w:rsidRPr="00D817C9" w14:paraId="1750AF7C" w14:textId="77777777" w:rsidTr="00C05F93">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014DF84A" w14:textId="77777777" w:rsidR="00E0153C" w:rsidRPr="00D817C9" w:rsidRDefault="00E0153C" w:rsidP="00E0153C">
            <w:pPr>
              <w:jc w:val="center"/>
              <w:rPr>
                <w:sz w:val="24"/>
                <w:szCs w:val="24"/>
              </w:rPr>
            </w:pPr>
            <w:r w:rsidRPr="00D817C9">
              <w:rPr>
                <w:sz w:val="24"/>
                <w:szCs w:val="24"/>
              </w:rPr>
              <w:t>3</w:t>
            </w:r>
          </w:p>
        </w:tc>
        <w:tc>
          <w:tcPr>
            <w:tcW w:w="2188" w:type="pct"/>
            <w:tcBorders>
              <w:top w:val="nil"/>
              <w:left w:val="nil"/>
              <w:bottom w:val="single" w:sz="4" w:space="0" w:color="auto"/>
              <w:right w:val="single" w:sz="4" w:space="0" w:color="auto"/>
            </w:tcBorders>
            <w:shd w:val="clear" w:color="auto" w:fill="auto"/>
            <w:vAlign w:val="center"/>
            <w:hideMark/>
          </w:tcPr>
          <w:p w14:paraId="273AD283" w14:textId="77777777" w:rsidR="00E0153C" w:rsidRPr="00D817C9" w:rsidRDefault="00E0153C" w:rsidP="00E0153C">
            <w:pPr>
              <w:rPr>
                <w:sz w:val="24"/>
                <w:szCs w:val="24"/>
              </w:rPr>
            </w:pPr>
            <w:r w:rsidRPr="00D817C9">
              <w:rPr>
                <w:sz w:val="24"/>
                <w:szCs w:val="24"/>
              </w:rPr>
              <w:t>Kim Đôi III</w:t>
            </w:r>
          </w:p>
        </w:tc>
        <w:tc>
          <w:tcPr>
            <w:tcW w:w="784" w:type="pct"/>
            <w:tcBorders>
              <w:top w:val="nil"/>
              <w:left w:val="nil"/>
              <w:bottom w:val="single" w:sz="4" w:space="0" w:color="auto"/>
              <w:right w:val="single" w:sz="4" w:space="0" w:color="auto"/>
            </w:tcBorders>
            <w:shd w:val="clear" w:color="auto" w:fill="auto"/>
            <w:vAlign w:val="center"/>
            <w:hideMark/>
          </w:tcPr>
          <w:p w14:paraId="16AAC073" w14:textId="77777777" w:rsidR="00E0153C" w:rsidRPr="00D817C9" w:rsidRDefault="00E0153C" w:rsidP="00E0153C">
            <w:pPr>
              <w:rPr>
                <w:sz w:val="24"/>
                <w:szCs w:val="24"/>
              </w:rPr>
            </w:pPr>
            <w:r w:rsidRPr="00D817C9">
              <w:rPr>
                <w:sz w:val="24"/>
                <w:szCs w:val="24"/>
              </w:rPr>
              <w:t>Bắc Ninh</w:t>
            </w:r>
          </w:p>
        </w:tc>
        <w:tc>
          <w:tcPr>
            <w:tcW w:w="913" w:type="pct"/>
            <w:tcBorders>
              <w:top w:val="nil"/>
              <w:left w:val="nil"/>
              <w:bottom w:val="single" w:sz="4" w:space="0" w:color="auto"/>
              <w:right w:val="single" w:sz="4" w:space="0" w:color="auto"/>
            </w:tcBorders>
            <w:shd w:val="clear" w:color="auto" w:fill="auto"/>
            <w:vAlign w:val="center"/>
            <w:hideMark/>
          </w:tcPr>
          <w:p w14:paraId="2FA5C2BC" w14:textId="77777777" w:rsidR="00E0153C" w:rsidRPr="00D817C9" w:rsidRDefault="00E0153C" w:rsidP="00E0153C">
            <w:pPr>
              <w:jc w:val="center"/>
              <w:rPr>
                <w:sz w:val="24"/>
                <w:szCs w:val="24"/>
              </w:rPr>
            </w:pPr>
            <w:r w:rsidRPr="00D817C9">
              <w:rPr>
                <w:sz w:val="24"/>
                <w:szCs w:val="24"/>
              </w:rPr>
              <w:t> </w:t>
            </w:r>
          </w:p>
        </w:tc>
        <w:tc>
          <w:tcPr>
            <w:tcW w:w="793" w:type="pct"/>
            <w:tcBorders>
              <w:top w:val="nil"/>
              <w:left w:val="nil"/>
              <w:bottom w:val="single" w:sz="4" w:space="0" w:color="auto"/>
              <w:right w:val="single" w:sz="4" w:space="0" w:color="auto"/>
            </w:tcBorders>
            <w:shd w:val="clear" w:color="auto" w:fill="auto"/>
            <w:vAlign w:val="center"/>
            <w:hideMark/>
          </w:tcPr>
          <w:p w14:paraId="052C80AA" w14:textId="52830D91" w:rsidR="00E0153C" w:rsidRPr="00D817C9" w:rsidRDefault="00E0153C" w:rsidP="00E0153C">
            <w:pPr>
              <w:jc w:val="center"/>
              <w:rPr>
                <w:sz w:val="24"/>
                <w:szCs w:val="24"/>
              </w:rPr>
            </w:pPr>
            <w:r w:rsidRPr="00D817C9">
              <w:rPr>
                <w:sz w:val="24"/>
                <w:szCs w:val="24"/>
              </w:rPr>
              <w:t xml:space="preserve">                    100 </w:t>
            </w:r>
          </w:p>
        </w:tc>
      </w:tr>
      <w:tr w:rsidR="00F72F15" w:rsidRPr="00D817C9" w14:paraId="3C0F37BD" w14:textId="77777777" w:rsidTr="00C05F93">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0D68E498" w14:textId="77777777" w:rsidR="00E0153C" w:rsidRPr="00D817C9" w:rsidRDefault="00E0153C" w:rsidP="00E0153C">
            <w:pPr>
              <w:jc w:val="center"/>
              <w:rPr>
                <w:sz w:val="24"/>
                <w:szCs w:val="24"/>
              </w:rPr>
            </w:pPr>
            <w:r w:rsidRPr="00D817C9">
              <w:rPr>
                <w:sz w:val="24"/>
                <w:szCs w:val="24"/>
              </w:rPr>
              <w:t>4</w:t>
            </w:r>
          </w:p>
        </w:tc>
        <w:tc>
          <w:tcPr>
            <w:tcW w:w="2188" w:type="pct"/>
            <w:tcBorders>
              <w:top w:val="nil"/>
              <w:left w:val="nil"/>
              <w:bottom w:val="single" w:sz="4" w:space="0" w:color="auto"/>
              <w:right w:val="single" w:sz="4" w:space="0" w:color="auto"/>
            </w:tcBorders>
            <w:shd w:val="clear" w:color="auto" w:fill="auto"/>
            <w:vAlign w:val="center"/>
            <w:hideMark/>
          </w:tcPr>
          <w:p w14:paraId="0C1645B5" w14:textId="77777777" w:rsidR="00E0153C" w:rsidRPr="00D817C9" w:rsidRDefault="00E0153C" w:rsidP="00E0153C">
            <w:pPr>
              <w:rPr>
                <w:sz w:val="24"/>
                <w:szCs w:val="24"/>
              </w:rPr>
            </w:pPr>
            <w:r w:rsidRPr="00D817C9">
              <w:rPr>
                <w:sz w:val="24"/>
                <w:szCs w:val="24"/>
              </w:rPr>
              <w:t>Vọng Nguyệt 2</w:t>
            </w:r>
          </w:p>
        </w:tc>
        <w:tc>
          <w:tcPr>
            <w:tcW w:w="784" w:type="pct"/>
            <w:tcBorders>
              <w:top w:val="nil"/>
              <w:left w:val="nil"/>
              <w:bottom w:val="single" w:sz="4" w:space="0" w:color="auto"/>
              <w:right w:val="single" w:sz="4" w:space="0" w:color="auto"/>
            </w:tcBorders>
            <w:shd w:val="clear" w:color="auto" w:fill="auto"/>
            <w:vAlign w:val="center"/>
            <w:hideMark/>
          </w:tcPr>
          <w:p w14:paraId="4D7CE3DB" w14:textId="77777777" w:rsidR="00E0153C" w:rsidRPr="00D817C9" w:rsidRDefault="00E0153C" w:rsidP="00E0153C">
            <w:pPr>
              <w:rPr>
                <w:sz w:val="24"/>
                <w:szCs w:val="24"/>
              </w:rPr>
            </w:pPr>
            <w:r w:rsidRPr="00D817C9">
              <w:rPr>
                <w:sz w:val="24"/>
                <w:szCs w:val="24"/>
              </w:rPr>
              <w:t>Bắc Ninh</w:t>
            </w:r>
          </w:p>
        </w:tc>
        <w:tc>
          <w:tcPr>
            <w:tcW w:w="913" w:type="pct"/>
            <w:tcBorders>
              <w:top w:val="nil"/>
              <w:left w:val="nil"/>
              <w:bottom w:val="single" w:sz="4" w:space="0" w:color="auto"/>
              <w:right w:val="single" w:sz="4" w:space="0" w:color="auto"/>
            </w:tcBorders>
            <w:shd w:val="clear" w:color="auto" w:fill="auto"/>
            <w:vAlign w:val="center"/>
            <w:hideMark/>
          </w:tcPr>
          <w:p w14:paraId="4B3E1DC0" w14:textId="77777777" w:rsidR="00E0153C" w:rsidRPr="00D817C9" w:rsidRDefault="00E0153C" w:rsidP="00E0153C">
            <w:pPr>
              <w:jc w:val="center"/>
              <w:rPr>
                <w:sz w:val="24"/>
                <w:szCs w:val="24"/>
              </w:rPr>
            </w:pPr>
            <w:r w:rsidRPr="00D817C9">
              <w:rPr>
                <w:sz w:val="24"/>
                <w:szCs w:val="24"/>
              </w:rPr>
              <w:t xml:space="preserve">               1.948 </w:t>
            </w:r>
          </w:p>
        </w:tc>
        <w:tc>
          <w:tcPr>
            <w:tcW w:w="793" w:type="pct"/>
            <w:tcBorders>
              <w:top w:val="nil"/>
              <w:left w:val="nil"/>
              <w:bottom w:val="single" w:sz="4" w:space="0" w:color="auto"/>
              <w:right w:val="single" w:sz="4" w:space="0" w:color="auto"/>
            </w:tcBorders>
            <w:shd w:val="clear" w:color="auto" w:fill="auto"/>
            <w:vAlign w:val="center"/>
            <w:hideMark/>
          </w:tcPr>
          <w:p w14:paraId="29083CBF" w14:textId="5703BD28" w:rsidR="00E0153C" w:rsidRPr="00D817C9" w:rsidRDefault="00E0153C" w:rsidP="00E0153C">
            <w:pPr>
              <w:jc w:val="center"/>
              <w:rPr>
                <w:sz w:val="24"/>
                <w:szCs w:val="24"/>
              </w:rPr>
            </w:pPr>
            <w:r w:rsidRPr="00D817C9">
              <w:rPr>
                <w:sz w:val="24"/>
                <w:szCs w:val="24"/>
              </w:rPr>
              <w:t xml:space="preserve">                    200 </w:t>
            </w:r>
          </w:p>
        </w:tc>
      </w:tr>
      <w:tr w:rsidR="00F72F15" w:rsidRPr="00D817C9" w14:paraId="198D4768" w14:textId="77777777" w:rsidTr="00C05F93">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2EDA2B06" w14:textId="77777777" w:rsidR="00E0153C" w:rsidRPr="00D817C9" w:rsidRDefault="00E0153C" w:rsidP="00E0153C">
            <w:pPr>
              <w:jc w:val="center"/>
              <w:rPr>
                <w:sz w:val="24"/>
                <w:szCs w:val="24"/>
              </w:rPr>
            </w:pPr>
            <w:r w:rsidRPr="00D817C9">
              <w:rPr>
                <w:sz w:val="24"/>
                <w:szCs w:val="24"/>
              </w:rPr>
              <w:t>5</w:t>
            </w:r>
          </w:p>
        </w:tc>
        <w:tc>
          <w:tcPr>
            <w:tcW w:w="2188" w:type="pct"/>
            <w:tcBorders>
              <w:top w:val="nil"/>
              <w:left w:val="nil"/>
              <w:bottom w:val="single" w:sz="4" w:space="0" w:color="auto"/>
              <w:right w:val="single" w:sz="4" w:space="0" w:color="auto"/>
            </w:tcBorders>
            <w:shd w:val="clear" w:color="auto" w:fill="auto"/>
            <w:vAlign w:val="center"/>
            <w:hideMark/>
          </w:tcPr>
          <w:p w14:paraId="02B14519" w14:textId="77777777" w:rsidR="00E0153C" w:rsidRPr="00D817C9" w:rsidRDefault="00E0153C" w:rsidP="00E0153C">
            <w:pPr>
              <w:rPr>
                <w:sz w:val="24"/>
                <w:szCs w:val="24"/>
              </w:rPr>
            </w:pPr>
            <w:r w:rsidRPr="00D817C9">
              <w:rPr>
                <w:sz w:val="24"/>
                <w:szCs w:val="24"/>
              </w:rPr>
              <w:t>Cầu Ngọc</w:t>
            </w:r>
          </w:p>
        </w:tc>
        <w:tc>
          <w:tcPr>
            <w:tcW w:w="784" w:type="pct"/>
            <w:tcBorders>
              <w:top w:val="nil"/>
              <w:left w:val="nil"/>
              <w:bottom w:val="single" w:sz="4" w:space="0" w:color="auto"/>
              <w:right w:val="single" w:sz="4" w:space="0" w:color="auto"/>
            </w:tcBorders>
            <w:shd w:val="clear" w:color="auto" w:fill="auto"/>
            <w:vAlign w:val="center"/>
            <w:hideMark/>
          </w:tcPr>
          <w:p w14:paraId="65B4813C" w14:textId="77777777" w:rsidR="00E0153C" w:rsidRPr="00D817C9" w:rsidRDefault="00E0153C" w:rsidP="00E0153C">
            <w:pPr>
              <w:rPr>
                <w:sz w:val="24"/>
                <w:szCs w:val="24"/>
              </w:rPr>
            </w:pPr>
            <w:r w:rsidRPr="00D817C9">
              <w:rPr>
                <w:sz w:val="24"/>
                <w:szCs w:val="24"/>
              </w:rPr>
              <w:t>Vĩnh Phúc</w:t>
            </w:r>
          </w:p>
        </w:tc>
        <w:tc>
          <w:tcPr>
            <w:tcW w:w="913" w:type="pct"/>
            <w:tcBorders>
              <w:top w:val="nil"/>
              <w:left w:val="nil"/>
              <w:bottom w:val="single" w:sz="4" w:space="0" w:color="auto"/>
              <w:right w:val="single" w:sz="4" w:space="0" w:color="auto"/>
            </w:tcBorders>
            <w:shd w:val="clear" w:color="auto" w:fill="auto"/>
            <w:vAlign w:val="center"/>
            <w:hideMark/>
          </w:tcPr>
          <w:p w14:paraId="58CEBAA2" w14:textId="77777777" w:rsidR="00E0153C" w:rsidRPr="00D817C9" w:rsidRDefault="00E0153C" w:rsidP="00E0153C">
            <w:pPr>
              <w:jc w:val="center"/>
              <w:rPr>
                <w:sz w:val="24"/>
                <w:szCs w:val="24"/>
              </w:rPr>
            </w:pPr>
            <w:r w:rsidRPr="00D817C9">
              <w:rPr>
                <w:sz w:val="24"/>
                <w:szCs w:val="24"/>
              </w:rPr>
              <w:t xml:space="preserve">               5.133 </w:t>
            </w:r>
          </w:p>
        </w:tc>
        <w:tc>
          <w:tcPr>
            <w:tcW w:w="793" w:type="pct"/>
            <w:tcBorders>
              <w:top w:val="nil"/>
              <w:left w:val="nil"/>
              <w:bottom w:val="single" w:sz="4" w:space="0" w:color="auto"/>
              <w:right w:val="single" w:sz="4" w:space="0" w:color="auto"/>
            </w:tcBorders>
            <w:shd w:val="clear" w:color="auto" w:fill="auto"/>
            <w:vAlign w:val="center"/>
            <w:hideMark/>
          </w:tcPr>
          <w:p w14:paraId="0DDAAF8C" w14:textId="5561E0D6" w:rsidR="00E0153C" w:rsidRPr="00D817C9" w:rsidRDefault="00E0153C" w:rsidP="00E0153C">
            <w:pPr>
              <w:jc w:val="center"/>
              <w:rPr>
                <w:sz w:val="24"/>
                <w:szCs w:val="24"/>
              </w:rPr>
            </w:pPr>
            <w:r w:rsidRPr="00D817C9">
              <w:rPr>
                <w:sz w:val="24"/>
                <w:szCs w:val="24"/>
              </w:rPr>
              <w:t xml:space="preserve">                    100 </w:t>
            </w:r>
          </w:p>
        </w:tc>
      </w:tr>
      <w:tr w:rsidR="00F72F15" w:rsidRPr="00D817C9" w14:paraId="5CAC5257" w14:textId="77777777" w:rsidTr="00C05F93">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5BF92770" w14:textId="77777777" w:rsidR="00E0153C" w:rsidRPr="00D817C9" w:rsidRDefault="00E0153C" w:rsidP="00E0153C">
            <w:pPr>
              <w:jc w:val="center"/>
              <w:rPr>
                <w:sz w:val="24"/>
                <w:szCs w:val="24"/>
              </w:rPr>
            </w:pPr>
            <w:r w:rsidRPr="00D817C9">
              <w:rPr>
                <w:sz w:val="24"/>
                <w:szCs w:val="24"/>
              </w:rPr>
              <w:t>6</w:t>
            </w:r>
          </w:p>
        </w:tc>
        <w:tc>
          <w:tcPr>
            <w:tcW w:w="2188" w:type="pct"/>
            <w:tcBorders>
              <w:top w:val="nil"/>
              <w:left w:val="nil"/>
              <w:bottom w:val="single" w:sz="4" w:space="0" w:color="auto"/>
              <w:right w:val="single" w:sz="4" w:space="0" w:color="auto"/>
            </w:tcBorders>
            <w:shd w:val="clear" w:color="auto" w:fill="auto"/>
            <w:vAlign w:val="center"/>
            <w:hideMark/>
          </w:tcPr>
          <w:p w14:paraId="006AD88C" w14:textId="77777777" w:rsidR="00E0153C" w:rsidRPr="00D817C9" w:rsidRDefault="00E0153C" w:rsidP="00E0153C">
            <w:pPr>
              <w:rPr>
                <w:sz w:val="24"/>
                <w:szCs w:val="24"/>
              </w:rPr>
            </w:pPr>
            <w:r w:rsidRPr="00D817C9">
              <w:rPr>
                <w:sz w:val="24"/>
                <w:szCs w:val="24"/>
              </w:rPr>
              <w:t>Cầu Dong</w:t>
            </w:r>
          </w:p>
        </w:tc>
        <w:tc>
          <w:tcPr>
            <w:tcW w:w="784" w:type="pct"/>
            <w:tcBorders>
              <w:top w:val="nil"/>
              <w:left w:val="nil"/>
              <w:bottom w:val="single" w:sz="4" w:space="0" w:color="auto"/>
              <w:right w:val="single" w:sz="4" w:space="0" w:color="auto"/>
            </w:tcBorders>
            <w:shd w:val="clear" w:color="auto" w:fill="auto"/>
            <w:vAlign w:val="center"/>
            <w:hideMark/>
          </w:tcPr>
          <w:p w14:paraId="1E0212B5" w14:textId="77777777" w:rsidR="00E0153C" w:rsidRPr="00D817C9" w:rsidRDefault="00E0153C" w:rsidP="00E0153C">
            <w:pPr>
              <w:rPr>
                <w:sz w:val="24"/>
                <w:szCs w:val="24"/>
              </w:rPr>
            </w:pPr>
            <w:r w:rsidRPr="00D817C9">
              <w:rPr>
                <w:sz w:val="24"/>
                <w:szCs w:val="24"/>
              </w:rPr>
              <w:t>Vĩnh Phúc</w:t>
            </w:r>
          </w:p>
        </w:tc>
        <w:tc>
          <w:tcPr>
            <w:tcW w:w="913" w:type="pct"/>
            <w:tcBorders>
              <w:top w:val="nil"/>
              <w:left w:val="nil"/>
              <w:bottom w:val="single" w:sz="4" w:space="0" w:color="auto"/>
              <w:right w:val="single" w:sz="4" w:space="0" w:color="auto"/>
            </w:tcBorders>
            <w:shd w:val="clear" w:color="auto" w:fill="auto"/>
            <w:vAlign w:val="center"/>
            <w:hideMark/>
          </w:tcPr>
          <w:p w14:paraId="509464CC" w14:textId="77777777" w:rsidR="00E0153C" w:rsidRPr="00D817C9" w:rsidRDefault="00E0153C" w:rsidP="00E0153C">
            <w:pPr>
              <w:jc w:val="center"/>
              <w:rPr>
                <w:sz w:val="24"/>
                <w:szCs w:val="24"/>
              </w:rPr>
            </w:pPr>
            <w:r w:rsidRPr="00D817C9">
              <w:rPr>
                <w:sz w:val="24"/>
                <w:szCs w:val="24"/>
              </w:rPr>
              <w:t xml:space="preserve">               3.000 </w:t>
            </w:r>
          </w:p>
        </w:tc>
        <w:tc>
          <w:tcPr>
            <w:tcW w:w="793" w:type="pct"/>
            <w:tcBorders>
              <w:top w:val="nil"/>
              <w:left w:val="nil"/>
              <w:bottom w:val="single" w:sz="4" w:space="0" w:color="auto"/>
              <w:right w:val="single" w:sz="4" w:space="0" w:color="auto"/>
            </w:tcBorders>
            <w:shd w:val="clear" w:color="auto" w:fill="auto"/>
            <w:vAlign w:val="center"/>
            <w:hideMark/>
          </w:tcPr>
          <w:p w14:paraId="67EBD08B" w14:textId="13D40AAE" w:rsidR="00E0153C" w:rsidRPr="00D817C9" w:rsidRDefault="00E0153C" w:rsidP="00E0153C">
            <w:pPr>
              <w:jc w:val="center"/>
              <w:rPr>
                <w:sz w:val="24"/>
                <w:szCs w:val="24"/>
              </w:rPr>
            </w:pPr>
            <w:r w:rsidRPr="00D817C9">
              <w:rPr>
                <w:sz w:val="24"/>
                <w:szCs w:val="24"/>
              </w:rPr>
              <w:t xml:space="preserve">                      70 </w:t>
            </w:r>
          </w:p>
        </w:tc>
      </w:tr>
      <w:tr w:rsidR="00F72F15" w:rsidRPr="00D817C9" w14:paraId="62E3D1C6" w14:textId="77777777" w:rsidTr="00C05F93">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59DFB862" w14:textId="77777777" w:rsidR="00E0153C" w:rsidRPr="00D817C9" w:rsidRDefault="00E0153C" w:rsidP="00E0153C">
            <w:pPr>
              <w:jc w:val="center"/>
              <w:rPr>
                <w:sz w:val="24"/>
                <w:szCs w:val="24"/>
              </w:rPr>
            </w:pPr>
            <w:r w:rsidRPr="00D817C9">
              <w:rPr>
                <w:sz w:val="24"/>
                <w:szCs w:val="24"/>
              </w:rPr>
              <w:t>7</w:t>
            </w:r>
          </w:p>
        </w:tc>
        <w:tc>
          <w:tcPr>
            <w:tcW w:w="2188" w:type="pct"/>
            <w:tcBorders>
              <w:top w:val="nil"/>
              <w:left w:val="nil"/>
              <w:bottom w:val="single" w:sz="4" w:space="0" w:color="auto"/>
              <w:right w:val="single" w:sz="4" w:space="0" w:color="auto"/>
            </w:tcBorders>
            <w:shd w:val="clear" w:color="auto" w:fill="auto"/>
            <w:vAlign w:val="center"/>
            <w:hideMark/>
          </w:tcPr>
          <w:p w14:paraId="76B16D34" w14:textId="77777777" w:rsidR="00E0153C" w:rsidRPr="00D817C9" w:rsidRDefault="00E0153C" w:rsidP="00E0153C">
            <w:pPr>
              <w:rPr>
                <w:sz w:val="24"/>
                <w:szCs w:val="24"/>
              </w:rPr>
            </w:pPr>
            <w:r w:rsidRPr="00D817C9">
              <w:rPr>
                <w:sz w:val="24"/>
                <w:szCs w:val="24"/>
              </w:rPr>
              <w:t>TB Sáu Phiên</w:t>
            </w:r>
          </w:p>
        </w:tc>
        <w:tc>
          <w:tcPr>
            <w:tcW w:w="784" w:type="pct"/>
            <w:tcBorders>
              <w:top w:val="nil"/>
              <w:left w:val="nil"/>
              <w:bottom w:val="single" w:sz="4" w:space="0" w:color="auto"/>
              <w:right w:val="single" w:sz="4" w:space="0" w:color="auto"/>
            </w:tcBorders>
            <w:shd w:val="clear" w:color="auto" w:fill="auto"/>
            <w:vAlign w:val="center"/>
            <w:hideMark/>
          </w:tcPr>
          <w:p w14:paraId="0FB7496C" w14:textId="77777777" w:rsidR="00E0153C" w:rsidRPr="00D817C9" w:rsidRDefault="00E0153C" w:rsidP="00E0153C">
            <w:pPr>
              <w:rPr>
                <w:sz w:val="24"/>
                <w:szCs w:val="24"/>
              </w:rPr>
            </w:pPr>
            <w:r w:rsidRPr="00D817C9">
              <w:rPr>
                <w:sz w:val="24"/>
                <w:szCs w:val="24"/>
              </w:rPr>
              <w:t>Hải Phòng</w:t>
            </w:r>
          </w:p>
        </w:tc>
        <w:tc>
          <w:tcPr>
            <w:tcW w:w="913" w:type="pct"/>
            <w:tcBorders>
              <w:top w:val="nil"/>
              <w:left w:val="nil"/>
              <w:bottom w:val="single" w:sz="4" w:space="0" w:color="auto"/>
              <w:right w:val="single" w:sz="4" w:space="0" w:color="auto"/>
            </w:tcBorders>
            <w:shd w:val="clear" w:color="auto" w:fill="auto"/>
            <w:vAlign w:val="center"/>
            <w:hideMark/>
          </w:tcPr>
          <w:p w14:paraId="05886C82" w14:textId="77777777" w:rsidR="00E0153C" w:rsidRPr="00D817C9" w:rsidRDefault="00E0153C" w:rsidP="00E0153C">
            <w:pPr>
              <w:jc w:val="center"/>
              <w:rPr>
                <w:sz w:val="24"/>
                <w:szCs w:val="24"/>
              </w:rPr>
            </w:pPr>
            <w:r w:rsidRPr="00D817C9">
              <w:rPr>
                <w:sz w:val="24"/>
                <w:szCs w:val="24"/>
              </w:rPr>
              <w:t xml:space="preserve">               1.200 </w:t>
            </w:r>
          </w:p>
        </w:tc>
        <w:tc>
          <w:tcPr>
            <w:tcW w:w="793" w:type="pct"/>
            <w:tcBorders>
              <w:top w:val="nil"/>
              <w:left w:val="nil"/>
              <w:bottom w:val="single" w:sz="4" w:space="0" w:color="auto"/>
              <w:right w:val="single" w:sz="4" w:space="0" w:color="auto"/>
            </w:tcBorders>
            <w:shd w:val="clear" w:color="auto" w:fill="auto"/>
            <w:vAlign w:val="center"/>
            <w:hideMark/>
          </w:tcPr>
          <w:p w14:paraId="5DB77A83" w14:textId="4E286678" w:rsidR="00E0153C" w:rsidRPr="00D817C9" w:rsidRDefault="00E0153C" w:rsidP="00E0153C">
            <w:pPr>
              <w:jc w:val="center"/>
              <w:rPr>
                <w:sz w:val="24"/>
                <w:szCs w:val="24"/>
              </w:rPr>
            </w:pPr>
            <w:r w:rsidRPr="00D817C9">
              <w:rPr>
                <w:sz w:val="24"/>
                <w:szCs w:val="24"/>
              </w:rPr>
              <w:t xml:space="preserve">                    200 </w:t>
            </w:r>
          </w:p>
        </w:tc>
      </w:tr>
      <w:tr w:rsidR="00F72F15" w:rsidRPr="00D817C9" w14:paraId="2FD7E0D1" w14:textId="77777777" w:rsidTr="00C05F93">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58F37F21" w14:textId="77777777" w:rsidR="00E0153C" w:rsidRPr="00D817C9" w:rsidRDefault="00E0153C" w:rsidP="00E0153C">
            <w:pPr>
              <w:jc w:val="center"/>
              <w:rPr>
                <w:sz w:val="24"/>
                <w:szCs w:val="24"/>
              </w:rPr>
            </w:pPr>
            <w:r w:rsidRPr="00D817C9">
              <w:rPr>
                <w:sz w:val="24"/>
                <w:szCs w:val="24"/>
              </w:rPr>
              <w:t>8</w:t>
            </w:r>
          </w:p>
        </w:tc>
        <w:tc>
          <w:tcPr>
            <w:tcW w:w="2188" w:type="pct"/>
            <w:tcBorders>
              <w:top w:val="nil"/>
              <w:left w:val="nil"/>
              <w:bottom w:val="single" w:sz="4" w:space="0" w:color="auto"/>
              <w:right w:val="single" w:sz="4" w:space="0" w:color="auto"/>
            </w:tcBorders>
            <w:shd w:val="clear" w:color="auto" w:fill="auto"/>
            <w:vAlign w:val="center"/>
            <w:hideMark/>
          </w:tcPr>
          <w:p w14:paraId="10610BE7" w14:textId="77777777" w:rsidR="00E0153C" w:rsidRPr="00D817C9" w:rsidRDefault="00E0153C" w:rsidP="00E0153C">
            <w:pPr>
              <w:rPr>
                <w:sz w:val="24"/>
                <w:szCs w:val="24"/>
              </w:rPr>
            </w:pPr>
            <w:r w:rsidRPr="00D817C9">
              <w:rPr>
                <w:sz w:val="24"/>
                <w:szCs w:val="24"/>
              </w:rPr>
              <w:t>TB Thủy Triều</w:t>
            </w:r>
          </w:p>
        </w:tc>
        <w:tc>
          <w:tcPr>
            <w:tcW w:w="784" w:type="pct"/>
            <w:tcBorders>
              <w:top w:val="nil"/>
              <w:left w:val="nil"/>
              <w:bottom w:val="single" w:sz="4" w:space="0" w:color="auto"/>
              <w:right w:val="single" w:sz="4" w:space="0" w:color="auto"/>
            </w:tcBorders>
            <w:shd w:val="clear" w:color="auto" w:fill="auto"/>
            <w:vAlign w:val="center"/>
            <w:hideMark/>
          </w:tcPr>
          <w:p w14:paraId="76125A82" w14:textId="77777777" w:rsidR="00E0153C" w:rsidRPr="00D817C9" w:rsidRDefault="00E0153C" w:rsidP="00E0153C">
            <w:pPr>
              <w:rPr>
                <w:sz w:val="24"/>
                <w:szCs w:val="24"/>
              </w:rPr>
            </w:pPr>
            <w:r w:rsidRPr="00D817C9">
              <w:rPr>
                <w:sz w:val="24"/>
                <w:szCs w:val="24"/>
              </w:rPr>
              <w:t>Hải Phòng</w:t>
            </w:r>
          </w:p>
        </w:tc>
        <w:tc>
          <w:tcPr>
            <w:tcW w:w="913" w:type="pct"/>
            <w:tcBorders>
              <w:top w:val="nil"/>
              <w:left w:val="nil"/>
              <w:bottom w:val="single" w:sz="4" w:space="0" w:color="auto"/>
              <w:right w:val="single" w:sz="4" w:space="0" w:color="auto"/>
            </w:tcBorders>
            <w:shd w:val="clear" w:color="auto" w:fill="auto"/>
            <w:vAlign w:val="center"/>
            <w:hideMark/>
          </w:tcPr>
          <w:p w14:paraId="392712E8" w14:textId="77777777" w:rsidR="00E0153C" w:rsidRPr="00D817C9" w:rsidRDefault="00E0153C" w:rsidP="00E0153C">
            <w:pPr>
              <w:jc w:val="center"/>
              <w:rPr>
                <w:sz w:val="24"/>
                <w:szCs w:val="24"/>
              </w:rPr>
            </w:pPr>
            <w:r w:rsidRPr="00D817C9">
              <w:rPr>
                <w:sz w:val="24"/>
                <w:szCs w:val="24"/>
              </w:rPr>
              <w:t xml:space="preserve">               1.200 </w:t>
            </w:r>
          </w:p>
        </w:tc>
        <w:tc>
          <w:tcPr>
            <w:tcW w:w="793" w:type="pct"/>
            <w:tcBorders>
              <w:top w:val="nil"/>
              <w:left w:val="nil"/>
              <w:bottom w:val="single" w:sz="4" w:space="0" w:color="auto"/>
              <w:right w:val="single" w:sz="4" w:space="0" w:color="auto"/>
            </w:tcBorders>
            <w:shd w:val="clear" w:color="auto" w:fill="auto"/>
            <w:vAlign w:val="center"/>
            <w:hideMark/>
          </w:tcPr>
          <w:p w14:paraId="2B0D147E" w14:textId="5479250C" w:rsidR="00E0153C" w:rsidRPr="00D817C9" w:rsidRDefault="00E0153C" w:rsidP="00E0153C">
            <w:pPr>
              <w:jc w:val="center"/>
              <w:rPr>
                <w:sz w:val="24"/>
                <w:szCs w:val="24"/>
              </w:rPr>
            </w:pPr>
            <w:r w:rsidRPr="00D817C9">
              <w:rPr>
                <w:sz w:val="24"/>
                <w:szCs w:val="24"/>
              </w:rPr>
              <w:t xml:space="preserve">                    200 </w:t>
            </w:r>
          </w:p>
        </w:tc>
      </w:tr>
      <w:tr w:rsidR="00F72F15" w:rsidRPr="00D817C9" w14:paraId="25DB0F2C" w14:textId="77777777" w:rsidTr="00C05F93">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07D890DD" w14:textId="77777777" w:rsidR="00E0153C" w:rsidRPr="00D817C9" w:rsidRDefault="00E0153C" w:rsidP="00E0153C">
            <w:pPr>
              <w:jc w:val="center"/>
              <w:rPr>
                <w:sz w:val="24"/>
                <w:szCs w:val="24"/>
              </w:rPr>
            </w:pPr>
            <w:r w:rsidRPr="00D817C9">
              <w:rPr>
                <w:sz w:val="24"/>
                <w:szCs w:val="24"/>
              </w:rPr>
              <w:t>9</w:t>
            </w:r>
          </w:p>
        </w:tc>
        <w:tc>
          <w:tcPr>
            <w:tcW w:w="2188" w:type="pct"/>
            <w:tcBorders>
              <w:top w:val="nil"/>
              <w:left w:val="nil"/>
              <w:bottom w:val="single" w:sz="4" w:space="0" w:color="auto"/>
              <w:right w:val="single" w:sz="4" w:space="0" w:color="auto"/>
            </w:tcBorders>
            <w:shd w:val="clear" w:color="auto" w:fill="auto"/>
            <w:vAlign w:val="center"/>
            <w:hideMark/>
          </w:tcPr>
          <w:p w14:paraId="1A3A2715" w14:textId="77777777" w:rsidR="00E0153C" w:rsidRPr="00D817C9" w:rsidRDefault="00E0153C" w:rsidP="00E0153C">
            <w:pPr>
              <w:rPr>
                <w:sz w:val="24"/>
                <w:szCs w:val="24"/>
              </w:rPr>
            </w:pPr>
            <w:r w:rsidRPr="00D817C9">
              <w:rPr>
                <w:sz w:val="24"/>
                <w:szCs w:val="24"/>
              </w:rPr>
              <w:t>Bạch Cừ 2</w:t>
            </w:r>
          </w:p>
        </w:tc>
        <w:tc>
          <w:tcPr>
            <w:tcW w:w="784" w:type="pct"/>
            <w:tcBorders>
              <w:top w:val="nil"/>
              <w:left w:val="nil"/>
              <w:bottom w:val="single" w:sz="4" w:space="0" w:color="auto"/>
              <w:right w:val="single" w:sz="4" w:space="0" w:color="auto"/>
            </w:tcBorders>
            <w:shd w:val="clear" w:color="auto" w:fill="auto"/>
            <w:vAlign w:val="center"/>
            <w:hideMark/>
          </w:tcPr>
          <w:p w14:paraId="43FA1E54" w14:textId="77777777" w:rsidR="00E0153C" w:rsidRPr="00D817C9" w:rsidRDefault="00E0153C" w:rsidP="00E0153C">
            <w:pPr>
              <w:rPr>
                <w:sz w:val="24"/>
                <w:szCs w:val="24"/>
              </w:rPr>
            </w:pPr>
            <w:r w:rsidRPr="00D817C9">
              <w:rPr>
                <w:sz w:val="24"/>
                <w:szCs w:val="24"/>
              </w:rPr>
              <w:t>Ninh Bình</w:t>
            </w:r>
          </w:p>
        </w:tc>
        <w:tc>
          <w:tcPr>
            <w:tcW w:w="913" w:type="pct"/>
            <w:tcBorders>
              <w:top w:val="nil"/>
              <w:left w:val="nil"/>
              <w:bottom w:val="single" w:sz="4" w:space="0" w:color="auto"/>
              <w:right w:val="single" w:sz="4" w:space="0" w:color="auto"/>
            </w:tcBorders>
            <w:shd w:val="clear" w:color="auto" w:fill="auto"/>
            <w:vAlign w:val="center"/>
            <w:hideMark/>
          </w:tcPr>
          <w:p w14:paraId="6D6A6437" w14:textId="77777777" w:rsidR="00E0153C" w:rsidRPr="00D817C9" w:rsidRDefault="00E0153C" w:rsidP="00E0153C">
            <w:pPr>
              <w:jc w:val="center"/>
              <w:rPr>
                <w:sz w:val="24"/>
                <w:szCs w:val="24"/>
              </w:rPr>
            </w:pPr>
            <w:r w:rsidRPr="00D817C9">
              <w:rPr>
                <w:sz w:val="24"/>
                <w:szCs w:val="24"/>
              </w:rPr>
              <w:t xml:space="preserve">               2.182 </w:t>
            </w:r>
          </w:p>
        </w:tc>
        <w:tc>
          <w:tcPr>
            <w:tcW w:w="793" w:type="pct"/>
            <w:tcBorders>
              <w:top w:val="nil"/>
              <w:left w:val="nil"/>
              <w:bottom w:val="single" w:sz="4" w:space="0" w:color="auto"/>
              <w:right w:val="single" w:sz="4" w:space="0" w:color="auto"/>
            </w:tcBorders>
            <w:shd w:val="clear" w:color="auto" w:fill="auto"/>
            <w:vAlign w:val="center"/>
            <w:hideMark/>
          </w:tcPr>
          <w:p w14:paraId="25937ACF" w14:textId="7ABECE18" w:rsidR="00E0153C" w:rsidRPr="00D817C9" w:rsidRDefault="00E0153C" w:rsidP="00E0153C">
            <w:pPr>
              <w:jc w:val="center"/>
              <w:rPr>
                <w:sz w:val="24"/>
                <w:szCs w:val="24"/>
              </w:rPr>
            </w:pPr>
            <w:r w:rsidRPr="00D817C9">
              <w:rPr>
                <w:sz w:val="24"/>
                <w:szCs w:val="24"/>
              </w:rPr>
              <w:t xml:space="preserve">                    210 </w:t>
            </w:r>
          </w:p>
        </w:tc>
      </w:tr>
      <w:tr w:rsidR="00F72F15" w:rsidRPr="00D817C9" w14:paraId="17A1AC69" w14:textId="77777777" w:rsidTr="00C05F93">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5FE1D8C2" w14:textId="77777777" w:rsidR="00E0153C" w:rsidRPr="00D817C9" w:rsidRDefault="00E0153C" w:rsidP="00E0153C">
            <w:pPr>
              <w:jc w:val="center"/>
              <w:rPr>
                <w:sz w:val="24"/>
                <w:szCs w:val="24"/>
              </w:rPr>
            </w:pPr>
            <w:r w:rsidRPr="00D817C9">
              <w:rPr>
                <w:sz w:val="24"/>
                <w:szCs w:val="24"/>
              </w:rPr>
              <w:t>10</w:t>
            </w:r>
          </w:p>
        </w:tc>
        <w:tc>
          <w:tcPr>
            <w:tcW w:w="2188" w:type="pct"/>
            <w:tcBorders>
              <w:top w:val="nil"/>
              <w:left w:val="nil"/>
              <w:bottom w:val="single" w:sz="4" w:space="0" w:color="auto"/>
              <w:right w:val="single" w:sz="4" w:space="0" w:color="auto"/>
            </w:tcBorders>
            <w:shd w:val="clear" w:color="auto" w:fill="auto"/>
            <w:vAlign w:val="center"/>
            <w:hideMark/>
          </w:tcPr>
          <w:p w14:paraId="76457925" w14:textId="77777777" w:rsidR="00E0153C" w:rsidRPr="00D817C9" w:rsidRDefault="00E0153C" w:rsidP="00E0153C">
            <w:pPr>
              <w:rPr>
                <w:sz w:val="24"/>
                <w:szCs w:val="24"/>
              </w:rPr>
            </w:pPr>
            <w:r w:rsidRPr="00D817C9">
              <w:rPr>
                <w:sz w:val="24"/>
                <w:szCs w:val="24"/>
              </w:rPr>
              <w:t>Cống Chanh</w:t>
            </w:r>
          </w:p>
        </w:tc>
        <w:tc>
          <w:tcPr>
            <w:tcW w:w="784" w:type="pct"/>
            <w:tcBorders>
              <w:top w:val="nil"/>
              <w:left w:val="nil"/>
              <w:bottom w:val="single" w:sz="4" w:space="0" w:color="auto"/>
              <w:right w:val="single" w:sz="4" w:space="0" w:color="auto"/>
            </w:tcBorders>
            <w:shd w:val="clear" w:color="auto" w:fill="auto"/>
            <w:vAlign w:val="center"/>
            <w:hideMark/>
          </w:tcPr>
          <w:p w14:paraId="62456525" w14:textId="77777777" w:rsidR="00E0153C" w:rsidRPr="00D817C9" w:rsidRDefault="00E0153C" w:rsidP="00E0153C">
            <w:pPr>
              <w:rPr>
                <w:sz w:val="24"/>
                <w:szCs w:val="24"/>
              </w:rPr>
            </w:pPr>
            <w:r w:rsidRPr="00D817C9">
              <w:rPr>
                <w:sz w:val="24"/>
                <w:szCs w:val="24"/>
              </w:rPr>
              <w:t>Ninh Bình</w:t>
            </w:r>
          </w:p>
        </w:tc>
        <w:tc>
          <w:tcPr>
            <w:tcW w:w="913" w:type="pct"/>
            <w:tcBorders>
              <w:top w:val="nil"/>
              <w:left w:val="nil"/>
              <w:bottom w:val="single" w:sz="4" w:space="0" w:color="auto"/>
              <w:right w:val="single" w:sz="4" w:space="0" w:color="auto"/>
            </w:tcBorders>
            <w:shd w:val="clear" w:color="auto" w:fill="auto"/>
            <w:vAlign w:val="center"/>
            <w:hideMark/>
          </w:tcPr>
          <w:p w14:paraId="1B461B14" w14:textId="213342F0" w:rsidR="00E0153C" w:rsidRPr="00D817C9" w:rsidRDefault="00E0153C" w:rsidP="00E0153C">
            <w:pPr>
              <w:jc w:val="center"/>
              <w:rPr>
                <w:sz w:val="24"/>
                <w:szCs w:val="24"/>
              </w:rPr>
            </w:pPr>
            <w:r w:rsidRPr="00D817C9">
              <w:rPr>
                <w:sz w:val="24"/>
                <w:szCs w:val="24"/>
              </w:rPr>
              <w:t xml:space="preserve">                </w:t>
            </w:r>
            <w:r w:rsidR="008A4B5A" w:rsidRPr="00D817C9">
              <w:rPr>
                <w:sz w:val="24"/>
                <w:szCs w:val="24"/>
              </w:rPr>
              <w:t>1000</w:t>
            </w:r>
            <w:r w:rsidRPr="00D817C9">
              <w:rPr>
                <w:sz w:val="24"/>
                <w:szCs w:val="24"/>
              </w:rPr>
              <w:t xml:space="preserve"> </w:t>
            </w:r>
          </w:p>
        </w:tc>
        <w:tc>
          <w:tcPr>
            <w:tcW w:w="793" w:type="pct"/>
            <w:tcBorders>
              <w:top w:val="nil"/>
              <w:left w:val="nil"/>
              <w:bottom w:val="single" w:sz="4" w:space="0" w:color="auto"/>
              <w:right w:val="single" w:sz="4" w:space="0" w:color="auto"/>
            </w:tcBorders>
            <w:shd w:val="clear" w:color="auto" w:fill="auto"/>
            <w:vAlign w:val="center"/>
            <w:hideMark/>
          </w:tcPr>
          <w:p w14:paraId="6B89918D" w14:textId="53490C89" w:rsidR="00E0153C" w:rsidRPr="00D817C9" w:rsidRDefault="00E0153C" w:rsidP="00E0153C">
            <w:pPr>
              <w:jc w:val="center"/>
              <w:rPr>
                <w:sz w:val="24"/>
                <w:szCs w:val="24"/>
              </w:rPr>
            </w:pPr>
            <w:r w:rsidRPr="00D817C9">
              <w:rPr>
                <w:sz w:val="24"/>
                <w:szCs w:val="24"/>
              </w:rPr>
              <w:t xml:space="preserve">                      90 </w:t>
            </w:r>
          </w:p>
        </w:tc>
      </w:tr>
      <w:tr w:rsidR="00F72F15" w:rsidRPr="00D817C9" w14:paraId="7CD9A78F" w14:textId="77777777" w:rsidTr="00C05F93">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305FF80F" w14:textId="77777777" w:rsidR="00E0153C" w:rsidRPr="00D817C9" w:rsidRDefault="00E0153C" w:rsidP="00E0153C">
            <w:pPr>
              <w:jc w:val="center"/>
              <w:rPr>
                <w:sz w:val="24"/>
                <w:szCs w:val="24"/>
              </w:rPr>
            </w:pPr>
            <w:r w:rsidRPr="00D817C9">
              <w:rPr>
                <w:sz w:val="24"/>
                <w:szCs w:val="24"/>
              </w:rPr>
              <w:t>11</w:t>
            </w:r>
          </w:p>
        </w:tc>
        <w:tc>
          <w:tcPr>
            <w:tcW w:w="2188" w:type="pct"/>
            <w:tcBorders>
              <w:top w:val="nil"/>
              <w:left w:val="nil"/>
              <w:bottom w:val="single" w:sz="4" w:space="0" w:color="auto"/>
              <w:right w:val="single" w:sz="4" w:space="0" w:color="auto"/>
            </w:tcBorders>
            <w:shd w:val="clear" w:color="000000" w:fill="FFFFFF"/>
            <w:noWrap/>
            <w:vAlign w:val="bottom"/>
            <w:hideMark/>
          </w:tcPr>
          <w:p w14:paraId="6CBC2EF7" w14:textId="77777777" w:rsidR="00E0153C" w:rsidRPr="00D817C9" w:rsidRDefault="00E0153C" w:rsidP="00E0153C">
            <w:pPr>
              <w:rPr>
                <w:sz w:val="24"/>
                <w:szCs w:val="24"/>
              </w:rPr>
            </w:pPr>
            <w:r w:rsidRPr="00D817C9">
              <w:rPr>
                <w:sz w:val="24"/>
                <w:szCs w:val="24"/>
              </w:rPr>
              <w:t>Quế III</w:t>
            </w:r>
          </w:p>
        </w:tc>
        <w:tc>
          <w:tcPr>
            <w:tcW w:w="784" w:type="pct"/>
            <w:tcBorders>
              <w:top w:val="nil"/>
              <w:left w:val="nil"/>
              <w:bottom w:val="single" w:sz="4" w:space="0" w:color="auto"/>
              <w:right w:val="single" w:sz="4" w:space="0" w:color="auto"/>
            </w:tcBorders>
            <w:shd w:val="clear" w:color="auto" w:fill="auto"/>
            <w:vAlign w:val="center"/>
            <w:hideMark/>
          </w:tcPr>
          <w:p w14:paraId="0A629991" w14:textId="77777777" w:rsidR="00E0153C" w:rsidRPr="00D817C9" w:rsidRDefault="00E0153C" w:rsidP="00E0153C">
            <w:pPr>
              <w:rPr>
                <w:sz w:val="24"/>
                <w:szCs w:val="24"/>
              </w:rPr>
            </w:pPr>
            <w:r w:rsidRPr="00D817C9">
              <w:rPr>
                <w:sz w:val="24"/>
                <w:szCs w:val="24"/>
              </w:rPr>
              <w:t>Hà Nam</w:t>
            </w:r>
          </w:p>
        </w:tc>
        <w:tc>
          <w:tcPr>
            <w:tcW w:w="913" w:type="pct"/>
            <w:tcBorders>
              <w:top w:val="nil"/>
              <w:left w:val="nil"/>
              <w:bottom w:val="single" w:sz="4" w:space="0" w:color="auto"/>
              <w:right w:val="single" w:sz="4" w:space="0" w:color="auto"/>
            </w:tcBorders>
            <w:shd w:val="clear" w:color="auto" w:fill="auto"/>
            <w:noWrap/>
            <w:vAlign w:val="center"/>
            <w:hideMark/>
          </w:tcPr>
          <w:p w14:paraId="03AA0F72" w14:textId="77777777" w:rsidR="00E0153C" w:rsidRPr="00D817C9" w:rsidRDefault="00E0153C" w:rsidP="00E0153C">
            <w:pPr>
              <w:jc w:val="center"/>
              <w:rPr>
                <w:sz w:val="24"/>
                <w:szCs w:val="24"/>
              </w:rPr>
            </w:pPr>
            <w:r w:rsidRPr="00D817C9">
              <w:rPr>
                <w:sz w:val="24"/>
                <w:szCs w:val="24"/>
              </w:rPr>
              <w:t xml:space="preserve">               3.100 </w:t>
            </w:r>
          </w:p>
        </w:tc>
        <w:tc>
          <w:tcPr>
            <w:tcW w:w="793" w:type="pct"/>
            <w:tcBorders>
              <w:top w:val="nil"/>
              <w:left w:val="nil"/>
              <w:bottom w:val="single" w:sz="4" w:space="0" w:color="auto"/>
              <w:right w:val="single" w:sz="4" w:space="0" w:color="auto"/>
            </w:tcBorders>
            <w:shd w:val="clear" w:color="auto" w:fill="auto"/>
            <w:noWrap/>
            <w:vAlign w:val="center"/>
            <w:hideMark/>
          </w:tcPr>
          <w:p w14:paraId="2E1F2BA2" w14:textId="346492DE" w:rsidR="00E0153C" w:rsidRPr="00D817C9" w:rsidRDefault="00E0153C" w:rsidP="00E0153C">
            <w:pPr>
              <w:jc w:val="center"/>
              <w:rPr>
                <w:sz w:val="24"/>
                <w:szCs w:val="24"/>
              </w:rPr>
            </w:pPr>
            <w:r w:rsidRPr="00D817C9">
              <w:rPr>
                <w:sz w:val="24"/>
                <w:szCs w:val="24"/>
              </w:rPr>
              <w:t xml:space="preserve">                    180 </w:t>
            </w:r>
          </w:p>
        </w:tc>
      </w:tr>
      <w:tr w:rsidR="00F72F15" w:rsidRPr="00D817C9" w14:paraId="1BB1DECC" w14:textId="77777777" w:rsidTr="00C05F93">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44FE249E" w14:textId="77777777" w:rsidR="00E0153C" w:rsidRPr="00D817C9" w:rsidRDefault="00E0153C" w:rsidP="00E0153C">
            <w:pPr>
              <w:jc w:val="center"/>
              <w:rPr>
                <w:sz w:val="24"/>
                <w:szCs w:val="24"/>
              </w:rPr>
            </w:pPr>
            <w:r w:rsidRPr="00D817C9">
              <w:rPr>
                <w:sz w:val="24"/>
                <w:szCs w:val="24"/>
              </w:rPr>
              <w:t>12</w:t>
            </w:r>
          </w:p>
        </w:tc>
        <w:tc>
          <w:tcPr>
            <w:tcW w:w="2188" w:type="pct"/>
            <w:tcBorders>
              <w:top w:val="nil"/>
              <w:left w:val="nil"/>
              <w:bottom w:val="single" w:sz="4" w:space="0" w:color="auto"/>
              <w:right w:val="single" w:sz="4" w:space="0" w:color="auto"/>
            </w:tcBorders>
            <w:shd w:val="clear" w:color="000000" w:fill="FFFFFF"/>
            <w:noWrap/>
            <w:vAlign w:val="bottom"/>
            <w:hideMark/>
          </w:tcPr>
          <w:p w14:paraId="64CF8B0D" w14:textId="77777777" w:rsidR="00E0153C" w:rsidRPr="00D817C9" w:rsidRDefault="00E0153C" w:rsidP="00E0153C">
            <w:pPr>
              <w:rPr>
                <w:sz w:val="24"/>
                <w:szCs w:val="24"/>
              </w:rPr>
            </w:pPr>
            <w:r w:rsidRPr="00D817C9">
              <w:rPr>
                <w:sz w:val="24"/>
                <w:szCs w:val="24"/>
              </w:rPr>
              <w:t>Lý Nhân</w:t>
            </w:r>
          </w:p>
        </w:tc>
        <w:tc>
          <w:tcPr>
            <w:tcW w:w="784" w:type="pct"/>
            <w:tcBorders>
              <w:top w:val="nil"/>
              <w:left w:val="nil"/>
              <w:bottom w:val="single" w:sz="4" w:space="0" w:color="auto"/>
              <w:right w:val="single" w:sz="4" w:space="0" w:color="auto"/>
            </w:tcBorders>
            <w:shd w:val="clear" w:color="auto" w:fill="auto"/>
            <w:vAlign w:val="center"/>
            <w:hideMark/>
          </w:tcPr>
          <w:p w14:paraId="091660C5" w14:textId="77777777" w:rsidR="00E0153C" w:rsidRPr="00D817C9" w:rsidRDefault="00E0153C" w:rsidP="00E0153C">
            <w:pPr>
              <w:rPr>
                <w:sz w:val="24"/>
                <w:szCs w:val="24"/>
              </w:rPr>
            </w:pPr>
            <w:r w:rsidRPr="00D817C9">
              <w:rPr>
                <w:sz w:val="24"/>
                <w:szCs w:val="24"/>
              </w:rPr>
              <w:t>Hà Nam</w:t>
            </w:r>
          </w:p>
        </w:tc>
        <w:tc>
          <w:tcPr>
            <w:tcW w:w="913" w:type="pct"/>
            <w:tcBorders>
              <w:top w:val="nil"/>
              <w:left w:val="nil"/>
              <w:bottom w:val="single" w:sz="4" w:space="0" w:color="auto"/>
              <w:right w:val="single" w:sz="4" w:space="0" w:color="auto"/>
            </w:tcBorders>
            <w:shd w:val="clear" w:color="auto" w:fill="auto"/>
            <w:noWrap/>
            <w:vAlign w:val="center"/>
            <w:hideMark/>
          </w:tcPr>
          <w:p w14:paraId="3A8B2063" w14:textId="77777777" w:rsidR="00E0153C" w:rsidRPr="00D817C9" w:rsidRDefault="00E0153C" w:rsidP="00E0153C">
            <w:pPr>
              <w:jc w:val="center"/>
              <w:rPr>
                <w:sz w:val="24"/>
                <w:szCs w:val="24"/>
              </w:rPr>
            </w:pPr>
            <w:r w:rsidRPr="00D817C9">
              <w:rPr>
                <w:sz w:val="24"/>
                <w:szCs w:val="24"/>
              </w:rPr>
              <w:t xml:space="preserve">               8.900 </w:t>
            </w:r>
          </w:p>
        </w:tc>
        <w:tc>
          <w:tcPr>
            <w:tcW w:w="793" w:type="pct"/>
            <w:tcBorders>
              <w:top w:val="nil"/>
              <w:left w:val="nil"/>
              <w:bottom w:val="single" w:sz="4" w:space="0" w:color="auto"/>
              <w:right w:val="single" w:sz="4" w:space="0" w:color="auto"/>
            </w:tcBorders>
            <w:shd w:val="clear" w:color="auto" w:fill="auto"/>
            <w:noWrap/>
            <w:vAlign w:val="center"/>
            <w:hideMark/>
          </w:tcPr>
          <w:p w14:paraId="06663FFF" w14:textId="206EDF1D" w:rsidR="00E0153C" w:rsidRPr="00D817C9" w:rsidRDefault="00E0153C" w:rsidP="00E0153C">
            <w:pPr>
              <w:jc w:val="center"/>
              <w:rPr>
                <w:sz w:val="24"/>
                <w:szCs w:val="24"/>
              </w:rPr>
            </w:pPr>
            <w:r w:rsidRPr="00D817C9">
              <w:rPr>
                <w:sz w:val="24"/>
                <w:szCs w:val="24"/>
              </w:rPr>
              <w:t xml:space="preserve">                    450 </w:t>
            </w:r>
          </w:p>
        </w:tc>
      </w:tr>
      <w:tr w:rsidR="00F72F15" w:rsidRPr="00D817C9" w14:paraId="7A09C487" w14:textId="77777777" w:rsidTr="00C05F93">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11BD04B0" w14:textId="77777777" w:rsidR="00E0153C" w:rsidRPr="00D817C9" w:rsidRDefault="00E0153C" w:rsidP="00E0153C">
            <w:pPr>
              <w:jc w:val="center"/>
              <w:rPr>
                <w:sz w:val="24"/>
                <w:szCs w:val="24"/>
              </w:rPr>
            </w:pPr>
            <w:r w:rsidRPr="00D817C9">
              <w:rPr>
                <w:sz w:val="24"/>
                <w:szCs w:val="24"/>
              </w:rPr>
              <w:t>13</w:t>
            </w:r>
          </w:p>
        </w:tc>
        <w:tc>
          <w:tcPr>
            <w:tcW w:w="2188" w:type="pct"/>
            <w:tcBorders>
              <w:top w:val="nil"/>
              <w:left w:val="nil"/>
              <w:bottom w:val="single" w:sz="4" w:space="0" w:color="auto"/>
              <w:right w:val="single" w:sz="4" w:space="0" w:color="auto"/>
            </w:tcBorders>
            <w:shd w:val="clear" w:color="000000" w:fill="FFFFFF"/>
            <w:noWrap/>
            <w:vAlign w:val="bottom"/>
            <w:hideMark/>
          </w:tcPr>
          <w:p w14:paraId="1B699FD8" w14:textId="77777777" w:rsidR="00E0153C" w:rsidRPr="00D817C9" w:rsidRDefault="00E0153C" w:rsidP="00E0153C">
            <w:pPr>
              <w:rPr>
                <w:sz w:val="24"/>
                <w:szCs w:val="24"/>
              </w:rPr>
            </w:pPr>
            <w:r w:rsidRPr="00D817C9">
              <w:rPr>
                <w:sz w:val="24"/>
                <w:szCs w:val="24"/>
              </w:rPr>
              <w:t>Như Trác 2</w:t>
            </w:r>
          </w:p>
        </w:tc>
        <w:tc>
          <w:tcPr>
            <w:tcW w:w="784" w:type="pct"/>
            <w:tcBorders>
              <w:top w:val="nil"/>
              <w:left w:val="nil"/>
              <w:bottom w:val="single" w:sz="4" w:space="0" w:color="auto"/>
              <w:right w:val="single" w:sz="4" w:space="0" w:color="auto"/>
            </w:tcBorders>
            <w:shd w:val="clear" w:color="auto" w:fill="auto"/>
            <w:vAlign w:val="center"/>
            <w:hideMark/>
          </w:tcPr>
          <w:p w14:paraId="3E25D505" w14:textId="77777777" w:rsidR="00E0153C" w:rsidRPr="00D817C9" w:rsidRDefault="00E0153C" w:rsidP="00E0153C">
            <w:pPr>
              <w:rPr>
                <w:sz w:val="24"/>
                <w:szCs w:val="24"/>
              </w:rPr>
            </w:pPr>
            <w:r w:rsidRPr="00D817C9">
              <w:rPr>
                <w:sz w:val="24"/>
                <w:szCs w:val="24"/>
              </w:rPr>
              <w:t>Hà Nam</w:t>
            </w:r>
          </w:p>
        </w:tc>
        <w:tc>
          <w:tcPr>
            <w:tcW w:w="913" w:type="pct"/>
            <w:tcBorders>
              <w:top w:val="nil"/>
              <w:left w:val="nil"/>
              <w:bottom w:val="single" w:sz="4" w:space="0" w:color="auto"/>
              <w:right w:val="single" w:sz="4" w:space="0" w:color="auto"/>
            </w:tcBorders>
            <w:shd w:val="clear" w:color="auto" w:fill="auto"/>
            <w:noWrap/>
            <w:vAlign w:val="center"/>
            <w:hideMark/>
          </w:tcPr>
          <w:p w14:paraId="4C69F975" w14:textId="77777777" w:rsidR="00E0153C" w:rsidRPr="00D817C9" w:rsidRDefault="00E0153C" w:rsidP="00E0153C">
            <w:pPr>
              <w:jc w:val="center"/>
              <w:rPr>
                <w:sz w:val="24"/>
                <w:szCs w:val="24"/>
              </w:rPr>
            </w:pPr>
            <w:r w:rsidRPr="00D817C9">
              <w:rPr>
                <w:sz w:val="24"/>
                <w:szCs w:val="24"/>
              </w:rPr>
              <w:t xml:space="preserve">               3.950 </w:t>
            </w:r>
          </w:p>
        </w:tc>
        <w:tc>
          <w:tcPr>
            <w:tcW w:w="793" w:type="pct"/>
            <w:tcBorders>
              <w:top w:val="nil"/>
              <w:left w:val="nil"/>
              <w:bottom w:val="single" w:sz="4" w:space="0" w:color="auto"/>
              <w:right w:val="single" w:sz="4" w:space="0" w:color="auto"/>
            </w:tcBorders>
            <w:shd w:val="clear" w:color="auto" w:fill="auto"/>
            <w:noWrap/>
            <w:vAlign w:val="center"/>
            <w:hideMark/>
          </w:tcPr>
          <w:p w14:paraId="1893D2C6" w14:textId="2FE3DC25" w:rsidR="00E0153C" w:rsidRPr="00D817C9" w:rsidRDefault="00E0153C" w:rsidP="00E0153C">
            <w:pPr>
              <w:jc w:val="center"/>
              <w:rPr>
                <w:sz w:val="24"/>
                <w:szCs w:val="24"/>
              </w:rPr>
            </w:pPr>
            <w:r w:rsidRPr="00D817C9">
              <w:rPr>
                <w:sz w:val="24"/>
                <w:szCs w:val="24"/>
              </w:rPr>
              <w:t xml:space="preserve">                    450 </w:t>
            </w:r>
          </w:p>
        </w:tc>
      </w:tr>
      <w:tr w:rsidR="00F72F15" w:rsidRPr="00D817C9" w14:paraId="5ECBAB2F" w14:textId="77777777" w:rsidTr="00C05F93">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63C55DA3" w14:textId="77777777" w:rsidR="00E0153C" w:rsidRPr="00D817C9" w:rsidRDefault="00E0153C" w:rsidP="00E0153C">
            <w:pPr>
              <w:jc w:val="center"/>
              <w:rPr>
                <w:sz w:val="24"/>
                <w:szCs w:val="24"/>
              </w:rPr>
            </w:pPr>
            <w:r w:rsidRPr="00D817C9">
              <w:rPr>
                <w:sz w:val="24"/>
                <w:szCs w:val="24"/>
              </w:rPr>
              <w:t>14</w:t>
            </w:r>
          </w:p>
        </w:tc>
        <w:tc>
          <w:tcPr>
            <w:tcW w:w="2188" w:type="pct"/>
            <w:tcBorders>
              <w:top w:val="nil"/>
              <w:left w:val="nil"/>
              <w:bottom w:val="single" w:sz="4" w:space="0" w:color="auto"/>
              <w:right w:val="single" w:sz="4" w:space="0" w:color="auto"/>
            </w:tcBorders>
            <w:shd w:val="clear" w:color="000000" w:fill="FFFFFF"/>
            <w:noWrap/>
            <w:vAlign w:val="bottom"/>
            <w:hideMark/>
          </w:tcPr>
          <w:p w14:paraId="25A613F4" w14:textId="77777777" w:rsidR="00E0153C" w:rsidRPr="00D817C9" w:rsidRDefault="00E0153C" w:rsidP="00E0153C">
            <w:pPr>
              <w:rPr>
                <w:sz w:val="24"/>
                <w:szCs w:val="24"/>
              </w:rPr>
            </w:pPr>
            <w:r w:rsidRPr="00D817C9">
              <w:rPr>
                <w:sz w:val="24"/>
                <w:szCs w:val="24"/>
              </w:rPr>
              <w:t>Nhâm Tràng 2</w:t>
            </w:r>
          </w:p>
        </w:tc>
        <w:tc>
          <w:tcPr>
            <w:tcW w:w="784" w:type="pct"/>
            <w:tcBorders>
              <w:top w:val="nil"/>
              <w:left w:val="nil"/>
              <w:bottom w:val="single" w:sz="4" w:space="0" w:color="auto"/>
              <w:right w:val="single" w:sz="4" w:space="0" w:color="auto"/>
            </w:tcBorders>
            <w:shd w:val="clear" w:color="auto" w:fill="auto"/>
            <w:vAlign w:val="center"/>
            <w:hideMark/>
          </w:tcPr>
          <w:p w14:paraId="6F583408" w14:textId="77777777" w:rsidR="00E0153C" w:rsidRPr="00D817C9" w:rsidRDefault="00E0153C" w:rsidP="00E0153C">
            <w:pPr>
              <w:rPr>
                <w:sz w:val="24"/>
                <w:szCs w:val="24"/>
              </w:rPr>
            </w:pPr>
            <w:r w:rsidRPr="00D817C9">
              <w:rPr>
                <w:sz w:val="24"/>
                <w:szCs w:val="24"/>
              </w:rPr>
              <w:t>Hà Nam</w:t>
            </w:r>
          </w:p>
        </w:tc>
        <w:tc>
          <w:tcPr>
            <w:tcW w:w="913" w:type="pct"/>
            <w:tcBorders>
              <w:top w:val="nil"/>
              <w:left w:val="nil"/>
              <w:bottom w:val="single" w:sz="4" w:space="0" w:color="auto"/>
              <w:right w:val="single" w:sz="4" w:space="0" w:color="auto"/>
            </w:tcBorders>
            <w:shd w:val="clear" w:color="auto" w:fill="auto"/>
            <w:noWrap/>
            <w:vAlign w:val="center"/>
            <w:hideMark/>
          </w:tcPr>
          <w:p w14:paraId="25D1002F" w14:textId="77777777" w:rsidR="00E0153C" w:rsidRPr="00D817C9" w:rsidRDefault="00E0153C" w:rsidP="00E0153C">
            <w:pPr>
              <w:jc w:val="center"/>
              <w:rPr>
                <w:sz w:val="24"/>
                <w:szCs w:val="24"/>
              </w:rPr>
            </w:pPr>
            <w:r w:rsidRPr="00D817C9">
              <w:rPr>
                <w:sz w:val="24"/>
                <w:szCs w:val="24"/>
              </w:rPr>
              <w:t> </w:t>
            </w:r>
          </w:p>
        </w:tc>
        <w:tc>
          <w:tcPr>
            <w:tcW w:w="793" w:type="pct"/>
            <w:tcBorders>
              <w:top w:val="nil"/>
              <w:left w:val="nil"/>
              <w:bottom w:val="single" w:sz="4" w:space="0" w:color="auto"/>
              <w:right w:val="single" w:sz="4" w:space="0" w:color="auto"/>
            </w:tcBorders>
            <w:shd w:val="clear" w:color="auto" w:fill="auto"/>
            <w:noWrap/>
            <w:vAlign w:val="center"/>
            <w:hideMark/>
          </w:tcPr>
          <w:p w14:paraId="5E00C67E" w14:textId="20074C23" w:rsidR="00E0153C" w:rsidRPr="00D817C9" w:rsidRDefault="00E0153C" w:rsidP="00E0153C">
            <w:pPr>
              <w:jc w:val="center"/>
              <w:rPr>
                <w:sz w:val="24"/>
                <w:szCs w:val="24"/>
              </w:rPr>
            </w:pPr>
            <w:r w:rsidRPr="00D817C9">
              <w:rPr>
                <w:sz w:val="24"/>
                <w:szCs w:val="24"/>
              </w:rPr>
              <w:t xml:space="preserve">                    180 </w:t>
            </w:r>
          </w:p>
        </w:tc>
      </w:tr>
      <w:tr w:rsidR="00F72F15" w:rsidRPr="00D817C9" w14:paraId="3ACAEBD2" w14:textId="77777777" w:rsidTr="00C05F93">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46731AFE" w14:textId="77777777" w:rsidR="00E0153C" w:rsidRPr="00D817C9" w:rsidRDefault="00E0153C" w:rsidP="00E0153C">
            <w:pPr>
              <w:jc w:val="center"/>
              <w:rPr>
                <w:b/>
                <w:bCs/>
                <w:sz w:val="24"/>
                <w:szCs w:val="24"/>
              </w:rPr>
            </w:pPr>
            <w:r w:rsidRPr="00D817C9">
              <w:rPr>
                <w:b/>
                <w:bCs/>
                <w:sz w:val="24"/>
                <w:szCs w:val="24"/>
              </w:rPr>
              <w:t>II.3</w:t>
            </w:r>
          </w:p>
        </w:tc>
        <w:tc>
          <w:tcPr>
            <w:tcW w:w="2188" w:type="pct"/>
            <w:tcBorders>
              <w:top w:val="nil"/>
              <w:left w:val="nil"/>
              <w:bottom w:val="single" w:sz="4" w:space="0" w:color="auto"/>
              <w:right w:val="single" w:sz="4" w:space="0" w:color="auto"/>
            </w:tcBorders>
            <w:shd w:val="clear" w:color="auto" w:fill="auto"/>
            <w:vAlign w:val="center"/>
            <w:hideMark/>
          </w:tcPr>
          <w:p w14:paraId="48DF51D9" w14:textId="37DD1B8A" w:rsidR="00E0153C" w:rsidRPr="00D817C9" w:rsidRDefault="00E0153C" w:rsidP="00E0153C">
            <w:pPr>
              <w:rPr>
                <w:b/>
                <w:bCs/>
                <w:sz w:val="24"/>
                <w:szCs w:val="24"/>
              </w:rPr>
            </w:pPr>
            <w:bookmarkStart w:id="381" w:name="RANGE!B38"/>
            <w:r w:rsidRPr="00D817C9">
              <w:rPr>
                <w:b/>
                <w:bCs/>
                <w:sz w:val="24"/>
                <w:szCs w:val="24"/>
              </w:rPr>
              <w:t xml:space="preserve">Cắm mốc, cải tạo nâng cấp các trục tiêu chính trên các hệ thống thủy lợi vùng </w:t>
            </w:r>
            <w:r w:rsidR="002C4595" w:rsidRPr="00D817C9">
              <w:rPr>
                <w:b/>
                <w:bCs/>
                <w:sz w:val="24"/>
                <w:szCs w:val="24"/>
              </w:rPr>
              <w:t>ĐBBB</w:t>
            </w:r>
            <w:bookmarkEnd w:id="381"/>
            <w:r w:rsidRPr="00D817C9">
              <w:rPr>
                <w:b/>
                <w:bCs/>
                <w:sz w:val="24"/>
                <w:szCs w:val="24"/>
              </w:rPr>
              <w:t xml:space="preserve"> GĐ2</w:t>
            </w:r>
          </w:p>
        </w:tc>
        <w:tc>
          <w:tcPr>
            <w:tcW w:w="784" w:type="pct"/>
            <w:tcBorders>
              <w:top w:val="nil"/>
              <w:left w:val="nil"/>
              <w:bottom w:val="single" w:sz="4" w:space="0" w:color="auto"/>
              <w:right w:val="single" w:sz="4" w:space="0" w:color="auto"/>
            </w:tcBorders>
            <w:shd w:val="clear" w:color="auto" w:fill="auto"/>
            <w:vAlign w:val="center"/>
            <w:hideMark/>
          </w:tcPr>
          <w:p w14:paraId="3A53C7ED" w14:textId="77777777" w:rsidR="00E0153C" w:rsidRPr="00D817C9" w:rsidRDefault="00E0153C" w:rsidP="00E0153C">
            <w:pPr>
              <w:rPr>
                <w:b/>
                <w:bCs/>
                <w:sz w:val="24"/>
                <w:szCs w:val="24"/>
              </w:rPr>
            </w:pPr>
            <w:r w:rsidRPr="00D817C9">
              <w:rPr>
                <w:b/>
                <w:bCs/>
                <w:sz w:val="24"/>
                <w:szCs w:val="24"/>
              </w:rPr>
              <w:t>Các tỉnh ĐBBB</w:t>
            </w:r>
          </w:p>
        </w:tc>
        <w:tc>
          <w:tcPr>
            <w:tcW w:w="913" w:type="pct"/>
            <w:tcBorders>
              <w:top w:val="nil"/>
              <w:left w:val="nil"/>
              <w:bottom w:val="single" w:sz="4" w:space="0" w:color="auto"/>
              <w:right w:val="single" w:sz="4" w:space="0" w:color="auto"/>
            </w:tcBorders>
            <w:shd w:val="clear" w:color="auto" w:fill="auto"/>
            <w:vAlign w:val="center"/>
            <w:hideMark/>
          </w:tcPr>
          <w:p w14:paraId="3B299DA0" w14:textId="77777777" w:rsidR="00E0153C" w:rsidRPr="00D817C9" w:rsidRDefault="00E0153C" w:rsidP="00E0153C">
            <w:pPr>
              <w:jc w:val="center"/>
              <w:rPr>
                <w:b/>
                <w:bCs/>
                <w:sz w:val="24"/>
                <w:szCs w:val="24"/>
              </w:rPr>
            </w:pPr>
            <w:r w:rsidRPr="00D817C9">
              <w:rPr>
                <w:b/>
                <w:bCs/>
                <w:sz w:val="24"/>
                <w:szCs w:val="24"/>
              </w:rPr>
              <w:t> </w:t>
            </w:r>
          </w:p>
        </w:tc>
        <w:tc>
          <w:tcPr>
            <w:tcW w:w="793" w:type="pct"/>
            <w:tcBorders>
              <w:top w:val="nil"/>
              <w:left w:val="nil"/>
              <w:bottom w:val="single" w:sz="4" w:space="0" w:color="auto"/>
              <w:right w:val="single" w:sz="4" w:space="0" w:color="auto"/>
            </w:tcBorders>
            <w:shd w:val="clear" w:color="auto" w:fill="auto"/>
            <w:vAlign w:val="center"/>
            <w:hideMark/>
          </w:tcPr>
          <w:p w14:paraId="4690C463" w14:textId="592A8AA6" w:rsidR="00E0153C" w:rsidRPr="00D817C9" w:rsidRDefault="00E0153C" w:rsidP="00E0153C">
            <w:pPr>
              <w:jc w:val="center"/>
              <w:rPr>
                <w:b/>
                <w:bCs/>
                <w:sz w:val="24"/>
                <w:szCs w:val="24"/>
              </w:rPr>
            </w:pPr>
            <w:r w:rsidRPr="00D817C9">
              <w:rPr>
                <w:b/>
                <w:bCs/>
                <w:sz w:val="24"/>
                <w:szCs w:val="24"/>
              </w:rPr>
              <w:t xml:space="preserve">                 4.010 </w:t>
            </w:r>
          </w:p>
        </w:tc>
      </w:tr>
      <w:tr w:rsidR="00F72F15" w:rsidRPr="00D817C9" w14:paraId="366CF7E4" w14:textId="77777777" w:rsidTr="00C05F93">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15C5B9AC" w14:textId="77777777" w:rsidR="00E0153C" w:rsidRPr="00D817C9" w:rsidRDefault="00E0153C" w:rsidP="00E0153C">
            <w:pPr>
              <w:jc w:val="center"/>
              <w:rPr>
                <w:sz w:val="24"/>
                <w:szCs w:val="24"/>
              </w:rPr>
            </w:pPr>
            <w:r w:rsidRPr="00D817C9">
              <w:rPr>
                <w:sz w:val="24"/>
                <w:szCs w:val="24"/>
              </w:rPr>
              <w:t>1</w:t>
            </w:r>
          </w:p>
        </w:tc>
        <w:tc>
          <w:tcPr>
            <w:tcW w:w="2188" w:type="pct"/>
            <w:tcBorders>
              <w:top w:val="nil"/>
              <w:left w:val="nil"/>
              <w:bottom w:val="single" w:sz="4" w:space="0" w:color="auto"/>
              <w:right w:val="single" w:sz="4" w:space="0" w:color="auto"/>
            </w:tcBorders>
            <w:shd w:val="clear" w:color="auto" w:fill="auto"/>
            <w:vAlign w:val="center"/>
            <w:hideMark/>
          </w:tcPr>
          <w:p w14:paraId="5D70C1EA" w14:textId="5CABD66F" w:rsidR="00E0153C" w:rsidRPr="00D817C9" w:rsidRDefault="00E0153C" w:rsidP="00E0153C">
            <w:pPr>
              <w:rPr>
                <w:sz w:val="24"/>
                <w:szCs w:val="24"/>
              </w:rPr>
            </w:pPr>
            <w:r w:rsidRPr="00D817C9">
              <w:rPr>
                <w:sz w:val="24"/>
                <w:szCs w:val="24"/>
              </w:rPr>
              <w:t>Cải tạo các kênh trục, sông trục tưới tiêu chính hệ thống Cà Lồ - Bắc Đuống</w:t>
            </w:r>
          </w:p>
        </w:tc>
        <w:tc>
          <w:tcPr>
            <w:tcW w:w="784" w:type="pct"/>
            <w:tcBorders>
              <w:top w:val="nil"/>
              <w:left w:val="nil"/>
              <w:bottom w:val="single" w:sz="4" w:space="0" w:color="auto"/>
              <w:right w:val="single" w:sz="4" w:space="0" w:color="auto"/>
            </w:tcBorders>
            <w:shd w:val="clear" w:color="auto" w:fill="auto"/>
            <w:vAlign w:val="center"/>
            <w:hideMark/>
          </w:tcPr>
          <w:p w14:paraId="49CC2452" w14:textId="77777777" w:rsidR="00E0153C" w:rsidRPr="00D817C9" w:rsidRDefault="00E0153C" w:rsidP="00E0153C">
            <w:pPr>
              <w:rPr>
                <w:sz w:val="24"/>
                <w:szCs w:val="24"/>
              </w:rPr>
            </w:pPr>
            <w:r w:rsidRPr="00D817C9">
              <w:rPr>
                <w:sz w:val="24"/>
                <w:szCs w:val="24"/>
              </w:rPr>
              <w:t>Vĩnh Phúc, Hà Nội, Bắc Ninh</w:t>
            </w:r>
          </w:p>
        </w:tc>
        <w:tc>
          <w:tcPr>
            <w:tcW w:w="913" w:type="pct"/>
            <w:tcBorders>
              <w:top w:val="nil"/>
              <w:left w:val="nil"/>
              <w:bottom w:val="single" w:sz="4" w:space="0" w:color="auto"/>
              <w:right w:val="single" w:sz="4" w:space="0" w:color="auto"/>
            </w:tcBorders>
            <w:shd w:val="clear" w:color="auto" w:fill="auto"/>
            <w:vAlign w:val="center"/>
            <w:hideMark/>
          </w:tcPr>
          <w:p w14:paraId="379A305C" w14:textId="77777777" w:rsidR="00E0153C" w:rsidRPr="00D817C9" w:rsidRDefault="00E0153C" w:rsidP="00E0153C">
            <w:pPr>
              <w:jc w:val="center"/>
              <w:rPr>
                <w:sz w:val="24"/>
                <w:szCs w:val="24"/>
              </w:rPr>
            </w:pPr>
            <w:r w:rsidRPr="00D817C9">
              <w:rPr>
                <w:sz w:val="24"/>
                <w:szCs w:val="24"/>
              </w:rPr>
              <w:t> </w:t>
            </w:r>
          </w:p>
        </w:tc>
        <w:tc>
          <w:tcPr>
            <w:tcW w:w="793" w:type="pct"/>
            <w:tcBorders>
              <w:top w:val="nil"/>
              <w:left w:val="nil"/>
              <w:bottom w:val="single" w:sz="4" w:space="0" w:color="auto"/>
              <w:right w:val="single" w:sz="4" w:space="0" w:color="auto"/>
            </w:tcBorders>
            <w:shd w:val="clear" w:color="auto" w:fill="auto"/>
            <w:vAlign w:val="center"/>
            <w:hideMark/>
          </w:tcPr>
          <w:p w14:paraId="313E19B5" w14:textId="75A7BB33" w:rsidR="00E0153C" w:rsidRPr="00D817C9" w:rsidRDefault="00E0153C" w:rsidP="00E0153C">
            <w:pPr>
              <w:jc w:val="center"/>
              <w:rPr>
                <w:sz w:val="24"/>
                <w:szCs w:val="24"/>
              </w:rPr>
            </w:pPr>
            <w:r w:rsidRPr="00D817C9">
              <w:rPr>
                <w:sz w:val="24"/>
                <w:szCs w:val="24"/>
              </w:rPr>
              <w:t xml:space="preserve">                    700 </w:t>
            </w:r>
          </w:p>
        </w:tc>
      </w:tr>
      <w:tr w:rsidR="00F72F15" w:rsidRPr="00D817C9" w14:paraId="0E03F02F" w14:textId="77777777" w:rsidTr="00C05F93">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0D6EB614" w14:textId="77777777" w:rsidR="00E0153C" w:rsidRPr="00D817C9" w:rsidRDefault="00E0153C" w:rsidP="00E0153C">
            <w:pPr>
              <w:jc w:val="center"/>
              <w:rPr>
                <w:sz w:val="24"/>
                <w:szCs w:val="24"/>
              </w:rPr>
            </w:pPr>
            <w:r w:rsidRPr="00D817C9">
              <w:rPr>
                <w:sz w:val="24"/>
                <w:szCs w:val="24"/>
              </w:rPr>
              <w:lastRenderedPageBreak/>
              <w:t>2</w:t>
            </w:r>
          </w:p>
        </w:tc>
        <w:tc>
          <w:tcPr>
            <w:tcW w:w="2188" w:type="pct"/>
            <w:tcBorders>
              <w:top w:val="nil"/>
              <w:left w:val="nil"/>
              <w:bottom w:val="single" w:sz="4" w:space="0" w:color="auto"/>
              <w:right w:val="single" w:sz="4" w:space="0" w:color="auto"/>
            </w:tcBorders>
            <w:shd w:val="clear" w:color="auto" w:fill="auto"/>
            <w:vAlign w:val="center"/>
            <w:hideMark/>
          </w:tcPr>
          <w:p w14:paraId="6B4BE558" w14:textId="77777777" w:rsidR="00E0153C" w:rsidRPr="00D817C9" w:rsidRDefault="00E0153C" w:rsidP="00E0153C">
            <w:pPr>
              <w:rPr>
                <w:sz w:val="24"/>
                <w:szCs w:val="24"/>
              </w:rPr>
            </w:pPr>
            <w:r w:rsidRPr="00D817C9">
              <w:rPr>
                <w:sz w:val="24"/>
                <w:szCs w:val="24"/>
              </w:rPr>
              <w:t>Cải tạo các kênh trục, sông trục tưới tiêu chính hệ thống sông Nhuệ</w:t>
            </w:r>
          </w:p>
        </w:tc>
        <w:tc>
          <w:tcPr>
            <w:tcW w:w="784" w:type="pct"/>
            <w:tcBorders>
              <w:top w:val="nil"/>
              <w:left w:val="nil"/>
              <w:bottom w:val="single" w:sz="4" w:space="0" w:color="auto"/>
              <w:right w:val="single" w:sz="4" w:space="0" w:color="auto"/>
            </w:tcBorders>
            <w:shd w:val="clear" w:color="auto" w:fill="auto"/>
            <w:vAlign w:val="center"/>
            <w:hideMark/>
          </w:tcPr>
          <w:p w14:paraId="59AA5721" w14:textId="77777777" w:rsidR="00E0153C" w:rsidRPr="00D817C9" w:rsidRDefault="00E0153C" w:rsidP="00E0153C">
            <w:pPr>
              <w:rPr>
                <w:sz w:val="24"/>
                <w:szCs w:val="24"/>
              </w:rPr>
            </w:pPr>
            <w:r w:rsidRPr="00D817C9">
              <w:rPr>
                <w:sz w:val="24"/>
                <w:szCs w:val="24"/>
              </w:rPr>
              <w:t>Hà Nội, Hà Nam</w:t>
            </w:r>
          </w:p>
        </w:tc>
        <w:tc>
          <w:tcPr>
            <w:tcW w:w="913" w:type="pct"/>
            <w:tcBorders>
              <w:top w:val="nil"/>
              <w:left w:val="nil"/>
              <w:bottom w:val="single" w:sz="4" w:space="0" w:color="auto"/>
              <w:right w:val="single" w:sz="4" w:space="0" w:color="auto"/>
            </w:tcBorders>
            <w:shd w:val="clear" w:color="auto" w:fill="auto"/>
            <w:vAlign w:val="center"/>
            <w:hideMark/>
          </w:tcPr>
          <w:p w14:paraId="76DD780F" w14:textId="0ACDCDFA" w:rsidR="00E0153C" w:rsidRPr="00D817C9" w:rsidRDefault="00E0153C" w:rsidP="00E0153C">
            <w:pPr>
              <w:jc w:val="center"/>
              <w:rPr>
                <w:sz w:val="24"/>
                <w:szCs w:val="24"/>
              </w:rPr>
            </w:pPr>
            <w:r w:rsidRPr="00D817C9">
              <w:rPr>
                <w:sz w:val="24"/>
                <w:szCs w:val="24"/>
              </w:rPr>
              <w:t> </w:t>
            </w:r>
            <w:r w:rsidR="00392589" w:rsidRPr="00D817C9">
              <w:rPr>
                <w:sz w:val="24"/>
                <w:szCs w:val="24"/>
              </w:rPr>
              <w:t>9.200</w:t>
            </w:r>
          </w:p>
        </w:tc>
        <w:tc>
          <w:tcPr>
            <w:tcW w:w="793" w:type="pct"/>
            <w:tcBorders>
              <w:top w:val="nil"/>
              <w:left w:val="nil"/>
              <w:bottom w:val="single" w:sz="4" w:space="0" w:color="auto"/>
              <w:right w:val="single" w:sz="4" w:space="0" w:color="auto"/>
            </w:tcBorders>
            <w:shd w:val="clear" w:color="auto" w:fill="auto"/>
            <w:vAlign w:val="center"/>
            <w:hideMark/>
          </w:tcPr>
          <w:p w14:paraId="2953C6F2" w14:textId="3BE9A84E" w:rsidR="00E0153C" w:rsidRPr="00D817C9" w:rsidRDefault="00E0153C" w:rsidP="00E0153C">
            <w:pPr>
              <w:jc w:val="center"/>
              <w:rPr>
                <w:sz w:val="24"/>
                <w:szCs w:val="24"/>
              </w:rPr>
            </w:pPr>
            <w:r w:rsidRPr="00D817C9">
              <w:rPr>
                <w:sz w:val="24"/>
                <w:szCs w:val="24"/>
              </w:rPr>
              <w:t xml:space="preserve">                    400 </w:t>
            </w:r>
          </w:p>
        </w:tc>
      </w:tr>
      <w:tr w:rsidR="00F72F15" w:rsidRPr="00D817C9" w14:paraId="4D35C541" w14:textId="77777777" w:rsidTr="00C05F93">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4821EC60" w14:textId="77777777" w:rsidR="00E0153C" w:rsidRPr="00D817C9" w:rsidRDefault="00E0153C" w:rsidP="00E0153C">
            <w:pPr>
              <w:jc w:val="center"/>
              <w:rPr>
                <w:sz w:val="24"/>
                <w:szCs w:val="24"/>
              </w:rPr>
            </w:pPr>
            <w:r w:rsidRPr="00D817C9">
              <w:rPr>
                <w:sz w:val="24"/>
                <w:szCs w:val="24"/>
              </w:rPr>
              <w:t>3</w:t>
            </w:r>
          </w:p>
        </w:tc>
        <w:tc>
          <w:tcPr>
            <w:tcW w:w="2188" w:type="pct"/>
            <w:tcBorders>
              <w:top w:val="nil"/>
              <w:left w:val="nil"/>
              <w:bottom w:val="single" w:sz="4" w:space="0" w:color="auto"/>
              <w:right w:val="single" w:sz="4" w:space="0" w:color="auto"/>
            </w:tcBorders>
            <w:shd w:val="clear" w:color="auto" w:fill="auto"/>
            <w:vAlign w:val="center"/>
            <w:hideMark/>
          </w:tcPr>
          <w:p w14:paraId="58760CA5" w14:textId="77777777" w:rsidR="00E0153C" w:rsidRPr="00D817C9" w:rsidRDefault="00E0153C" w:rsidP="00E0153C">
            <w:pPr>
              <w:rPr>
                <w:sz w:val="24"/>
                <w:szCs w:val="24"/>
              </w:rPr>
            </w:pPr>
            <w:r w:rsidRPr="00D817C9">
              <w:rPr>
                <w:sz w:val="24"/>
                <w:szCs w:val="24"/>
              </w:rPr>
              <w:t>Cải tạo các kênh trục, sông trục tưới tiêu chính Đa Độ</w:t>
            </w:r>
          </w:p>
        </w:tc>
        <w:tc>
          <w:tcPr>
            <w:tcW w:w="784" w:type="pct"/>
            <w:tcBorders>
              <w:top w:val="nil"/>
              <w:left w:val="nil"/>
              <w:bottom w:val="single" w:sz="4" w:space="0" w:color="auto"/>
              <w:right w:val="single" w:sz="4" w:space="0" w:color="auto"/>
            </w:tcBorders>
            <w:shd w:val="clear" w:color="auto" w:fill="auto"/>
            <w:vAlign w:val="center"/>
            <w:hideMark/>
          </w:tcPr>
          <w:p w14:paraId="43CFF3C0" w14:textId="77777777" w:rsidR="00E0153C" w:rsidRPr="00D817C9" w:rsidRDefault="00E0153C" w:rsidP="00E0153C">
            <w:pPr>
              <w:rPr>
                <w:sz w:val="24"/>
                <w:szCs w:val="24"/>
              </w:rPr>
            </w:pPr>
            <w:r w:rsidRPr="00D817C9">
              <w:rPr>
                <w:sz w:val="24"/>
                <w:szCs w:val="24"/>
              </w:rPr>
              <w:t>Hải Phòng</w:t>
            </w:r>
          </w:p>
        </w:tc>
        <w:tc>
          <w:tcPr>
            <w:tcW w:w="913" w:type="pct"/>
            <w:tcBorders>
              <w:top w:val="nil"/>
              <w:left w:val="nil"/>
              <w:bottom w:val="single" w:sz="4" w:space="0" w:color="auto"/>
              <w:right w:val="single" w:sz="4" w:space="0" w:color="auto"/>
            </w:tcBorders>
            <w:shd w:val="clear" w:color="auto" w:fill="auto"/>
            <w:vAlign w:val="center"/>
            <w:hideMark/>
          </w:tcPr>
          <w:p w14:paraId="1BC6F67A" w14:textId="5099EF6C" w:rsidR="00E0153C" w:rsidRPr="00D817C9" w:rsidRDefault="00392589" w:rsidP="00E0153C">
            <w:pPr>
              <w:jc w:val="center"/>
              <w:rPr>
                <w:sz w:val="24"/>
                <w:szCs w:val="24"/>
              </w:rPr>
            </w:pPr>
            <w:r w:rsidRPr="00D817C9">
              <w:rPr>
                <w:sz w:val="24"/>
                <w:szCs w:val="24"/>
              </w:rPr>
              <w:t>32.</w:t>
            </w:r>
            <w:r w:rsidR="008A4B5A" w:rsidRPr="00D817C9">
              <w:rPr>
                <w:sz w:val="24"/>
                <w:szCs w:val="24"/>
              </w:rPr>
              <w:t>000</w:t>
            </w:r>
          </w:p>
        </w:tc>
        <w:tc>
          <w:tcPr>
            <w:tcW w:w="793" w:type="pct"/>
            <w:tcBorders>
              <w:top w:val="nil"/>
              <w:left w:val="nil"/>
              <w:bottom w:val="single" w:sz="4" w:space="0" w:color="auto"/>
              <w:right w:val="single" w:sz="4" w:space="0" w:color="auto"/>
            </w:tcBorders>
            <w:shd w:val="clear" w:color="auto" w:fill="auto"/>
            <w:vAlign w:val="center"/>
            <w:hideMark/>
          </w:tcPr>
          <w:p w14:paraId="3AEA651C" w14:textId="7B38B70B" w:rsidR="00E0153C" w:rsidRPr="00D817C9" w:rsidRDefault="00E0153C" w:rsidP="00E0153C">
            <w:pPr>
              <w:jc w:val="center"/>
              <w:rPr>
                <w:sz w:val="24"/>
                <w:szCs w:val="24"/>
              </w:rPr>
            </w:pPr>
            <w:r w:rsidRPr="00D817C9">
              <w:rPr>
                <w:sz w:val="24"/>
                <w:szCs w:val="24"/>
              </w:rPr>
              <w:t xml:space="preserve">                    680 </w:t>
            </w:r>
          </w:p>
        </w:tc>
      </w:tr>
      <w:tr w:rsidR="00F72F15" w:rsidRPr="00D817C9" w14:paraId="591E7E87" w14:textId="77777777" w:rsidTr="00C05F93">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22DD1F8A" w14:textId="77777777" w:rsidR="00E0153C" w:rsidRPr="00D817C9" w:rsidRDefault="00E0153C" w:rsidP="00E0153C">
            <w:pPr>
              <w:jc w:val="center"/>
              <w:rPr>
                <w:sz w:val="24"/>
                <w:szCs w:val="24"/>
              </w:rPr>
            </w:pPr>
            <w:r w:rsidRPr="00D817C9">
              <w:rPr>
                <w:sz w:val="24"/>
                <w:szCs w:val="24"/>
              </w:rPr>
              <w:t>4</w:t>
            </w:r>
          </w:p>
        </w:tc>
        <w:tc>
          <w:tcPr>
            <w:tcW w:w="2188" w:type="pct"/>
            <w:tcBorders>
              <w:top w:val="nil"/>
              <w:left w:val="nil"/>
              <w:bottom w:val="single" w:sz="4" w:space="0" w:color="auto"/>
              <w:right w:val="single" w:sz="4" w:space="0" w:color="auto"/>
            </w:tcBorders>
            <w:shd w:val="clear" w:color="auto" w:fill="auto"/>
            <w:vAlign w:val="center"/>
            <w:hideMark/>
          </w:tcPr>
          <w:p w14:paraId="180FAB34" w14:textId="77777777" w:rsidR="00E0153C" w:rsidRPr="00D817C9" w:rsidRDefault="00E0153C" w:rsidP="00E0153C">
            <w:pPr>
              <w:rPr>
                <w:sz w:val="24"/>
                <w:szCs w:val="24"/>
              </w:rPr>
            </w:pPr>
            <w:r w:rsidRPr="00D817C9">
              <w:rPr>
                <w:sz w:val="24"/>
                <w:szCs w:val="24"/>
              </w:rPr>
              <w:t>Cải tạo các kênh trục, sông trục tưới tiêu chính Tiên Lãng</w:t>
            </w:r>
          </w:p>
        </w:tc>
        <w:tc>
          <w:tcPr>
            <w:tcW w:w="784" w:type="pct"/>
            <w:tcBorders>
              <w:top w:val="nil"/>
              <w:left w:val="nil"/>
              <w:bottom w:val="single" w:sz="4" w:space="0" w:color="auto"/>
              <w:right w:val="single" w:sz="4" w:space="0" w:color="auto"/>
            </w:tcBorders>
            <w:shd w:val="clear" w:color="auto" w:fill="auto"/>
            <w:vAlign w:val="center"/>
            <w:hideMark/>
          </w:tcPr>
          <w:p w14:paraId="2C27BAF7" w14:textId="77777777" w:rsidR="00E0153C" w:rsidRPr="00D817C9" w:rsidRDefault="00E0153C" w:rsidP="00E0153C">
            <w:pPr>
              <w:rPr>
                <w:sz w:val="24"/>
                <w:szCs w:val="24"/>
              </w:rPr>
            </w:pPr>
            <w:r w:rsidRPr="00D817C9">
              <w:rPr>
                <w:sz w:val="24"/>
                <w:szCs w:val="24"/>
              </w:rPr>
              <w:t>Hải Phòng</w:t>
            </w:r>
          </w:p>
        </w:tc>
        <w:tc>
          <w:tcPr>
            <w:tcW w:w="913" w:type="pct"/>
            <w:tcBorders>
              <w:top w:val="nil"/>
              <w:left w:val="nil"/>
              <w:bottom w:val="single" w:sz="4" w:space="0" w:color="auto"/>
              <w:right w:val="single" w:sz="4" w:space="0" w:color="auto"/>
            </w:tcBorders>
            <w:shd w:val="clear" w:color="auto" w:fill="auto"/>
            <w:vAlign w:val="center"/>
            <w:hideMark/>
          </w:tcPr>
          <w:p w14:paraId="0B3C5DBD" w14:textId="06B804C5" w:rsidR="00E0153C" w:rsidRPr="00D817C9" w:rsidRDefault="00FC2F35" w:rsidP="00E0153C">
            <w:pPr>
              <w:jc w:val="center"/>
              <w:rPr>
                <w:sz w:val="24"/>
                <w:szCs w:val="24"/>
              </w:rPr>
            </w:pPr>
            <w:r w:rsidRPr="00D817C9">
              <w:rPr>
                <w:sz w:val="24"/>
                <w:szCs w:val="24"/>
              </w:rPr>
              <w:t>1</w:t>
            </w:r>
            <w:r w:rsidR="008A4B5A" w:rsidRPr="00D817C9">
              <w:rPr>
                <w:sz w:val="24"/>
                <w:szCs w:val="24"/>
              </w:rPr>
              <w:t>8</w:t>
            </w:r>
            <w:r w:rsidRPr="00D817C9">
              <w:rPr>
                <w:sz w:val="24"/>
                <w:szCs w:val="24"/>
              </w:rPr>
              <w:t>.</w:t>
            </w:r>
            <w:r w:rsidR="008A4B5A" w:rsidRPr="00D817C9">
              <w:rPr>
                <w:sz w:val="24"/>
                <w:szCs w:val="24"/>
              </w:rPr>
              <w:t>000</w:t>
            </w:r>
          </w:p>
        </w:tc>
        <w:tc>
          <w:tcPr>
            <w:tcW w:w="793" w:type="pct"/>
            <w:tcBorders>
              <w:top w:val="nil"/>
              <w:left w:val="nil"/>
              <w:bottom w:val="single" w:sz="4" w:space="0" w:color="auto"/>
              <w:right w:val="single" w:sz="4" w:space="0" w:color="auto"/>
            </w:tcBorders>
            <w:shd w:val="clear" w:color="auto" w:fill="auto"/>
            <w:vAlign w:val="center"/>
            <w:hideMark/>
          </w:tcPr>
          <w:p w14:paraId="25E4E47E" w14:textId="40E77325" w:rsidR="00E0153C" w:rsidRPr="00D817C9" w:rsidRDefault="00E0153C" w:rsidP="00E0153C">
            <w:pPr>
              <w:jc w:val="center"/>
              <w:rPr>
                <w:sz w:val="24"/>
                <w:szCs w:val="24"/>
              </w:rPr>
            </w:pPr>
            <w:r w:rsidRPr="00D817C9">
              <w:rPr>
                <w:sz w:val="24"/>
                <w:szCs w:val="24"/>
              </w:rPr>
              <w:t xml:space="preserve">                    200 </w:t>
            </w:r>
          </w:p>
        </w:tc>
      </w:tr>
      <w:tr w:rsidR="00F72F15" w:rsidRPr="00D817C9" w14:paraId="0D0577CC" w14:textId="77777777" w:rsidTr="00C05F93">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01E8E933" w14:textId="77777777" w:rsidR="00E0153C" w:rsidRPr="00D817C9" w:rsidRDefault="00E0153C" w:rsidP="00E0153C">
            <w:pPr>
              <w:jc w:val="center"/>
              <w:rPr>
                <w:sz w:val="24"/>
                <w:szCs w:val="24"/>
              </w:rPr>
            </w:pPr>
            <w:r w:rsidRPr="00D817C9">
              <w:rPr>
                <w:sz w:val="24"/>
                <w:szCs w:val="24"/>
              </w:rPr>
              <w:t>5</w:t>
            </w:r>
          </w:p>
        </w:tc>
        <w:tc>
          <w:tcPr>
            <w:tcW w:w="2188" w:type="pct"/>
            <w:tcBorders>
              <w:top w:val="nil"/>
              <w:left w:val="nil"/>
              <w:bottom w:val="single" w:sz="4" w:space="0" w:color="auto"/>
              <w:right w:val="single" w:sz="4" w:space="0" w:color="auto"/>
            </w:tcBorders>
            <w:shd w:val="clear" w:color="auto" w:fill="auto"/>
            <w:vAlign w:val="center"/>
            <w:hideMark/>
          </w:tcPr>
          <w:p w14:paraId="5F46E912" w14:textId="77777777" w:rsidR="00E0153C" w:rsidRPr="00D817C9" w:rsidRDefault="00E0153C" w:rsidP="00E0153C">
            <w:pPr>
              <w:rPr>
                <w:sz w:val="24"/>
                <w:szCs w:val="24"/>
              </w:rPr>
            </w:pPr>
            <w:r w:rsidRPr="00D817C9">
              <w:rPr>
                <w:sz w:val="24"/>
                <w:szCs w:val="24"/>
              </w:rPr>
              <w:t>Cải tạo các kênh trục, sông trục tưới tiêu chính Thủy Nguyên</w:t>
            </w:r>
          </w:p>
        </w:tc>
        <w:tc>
          <w:tcPr>
            <w:tcW w:w="784" w:type="pct"/>
            <w:tcBorders>
              <w:top w:val="nil"/>
              <w:left w:val="nil"/>
              <w:bottom w:val="single" w:sz="4" w:space="0" w:color="auto"/>
              <w:right w:val="single" w:sz="4" w:space="0" w:color="auto"/>
            </w:tcBorders>
            <w:shd w:val="clear" w:color="auto" w:fill="auto"/>
            <w:vAlign w:val="center"/>
            <w:hideMark/>
          </w:tcPr>
          <w:p w14:paraId="3E684370" w14:textId="77777777" w:rsidR="00E0153C" w:rsidRPr="00D817C9" w:rsidRDefault="00E0153C" w:rsidP="00E0153C">
            <w:pPr>
              <w:rPr>
                <w:sz w:val="24"/>
                <w:szCs w:val="24"/>
              </w:rPr>
            </w:pPr>
            <w:r w:rsidRPr="00D817C9">
              <w:rPr>
                <w:sz w:val="24"/>
                <w:szCs w:val="24"/>
              </w:rPr>
              <w:t>Hải Phòng</w:t>
            </w:r>
          </w:p>
        </w:tc>
        <w:tc>
          <w:tcPr>
            <w:tcW w:w="913" w:type="pct"/>
            <w:tcBorders>
              <w:top w:val="nil"/>
              <w:left w:val="nil"/>
              <w:bottom w:val="single" w:sz="4" w:space="0" w:color="auto"/>
              <w:right w:val="single" w:sz="4" w:space="0" w:color="auto"/>
            </w:tcBorders>
            <w:shd w:val="clear" w:color="auto" w:fill="auto"/>
            <w:vAlign w:val="center"/>
            <w:hideMark/>
          </w:tcPr>
          <w:p w14:paraId="40EFFFBF" w14:textId="342C1339" w:rsidR="00E0153C" w:rsidRPr="00D817C9" w:rsidRDefault="00E0153C" w:rsidP="00E0153C">
            <w:pPr>
              <w:jc w:val="center"/>
              <w:rPr>
                <w:sz w:val="24"/>
                <w:szCs w:val="24"/>
              </w:rPr>
            </w:pPr>
            <w:r w:rsidRPr="00D817C9">
              <w:rPr>
                <w:sz w:val="24"/>
                <w:szCs w:val="24"/>
              </w:rPr>
              <w:t> </w:t>
            </w:r>
            <w:r w:rsidR="00FC2F35" w:rsidRPr="00D817C9">
              <w:rPr>
                <w:sz w:val="24"/>
                <w:szCs w:val="24"/>
              </w:rPr>
              <w:t>2</w:t>
            </w:r>
            <w:r w:rsidR="008A4B5A" w:rsidRPr="00D817C9">
              <w:rPr>
                <w:sz w:val="24"/>
                <w:szCs w:val="24"/>
              </w:rPr>
              <w:t>3</w:t>
            </w:r>
            <w:r w:rsidR="00FC2F35" w:rsidRPr="00D817C9">
              <w:rPr>
                <w:sz w:val="24"/>
                <w:szCs w:val="24"/>
              </w:rPr>
              <w:t>.</w:t>
            </w:r>
            <w:r w:rsidR="008A4B5A" w:rsidRPr="00D817C9">
              <w:rPr>
                <w:sz w:val="24"/>
                <w:szCs w:val="24"/>
              </w:rPr>
              <w:t>000</w:t>
            </w:r>
          </w:p>
        </w:tc>
        <w:tc>
          <w:tcPr>
            <w:tcW w:w="793" w:type="pct"/>
            <w:tcBorders>
              <w:top w:val="nil"/>
              <w:left w:val="nil"/>
              <w:bottom w:val="single" w:sz="4" w:space="0" w:color="auto"/>
              <w:right w:val="single" w:sz="4" w:space="0" w:color="auto"/>
            </w:tcBorders>
            <w:shd w:val="clear" w:color="auto" w:fill="auto"/>
            <w:vAlign w:val="center"/>
            <w:hideMark/>
          </w:tcPr>
          <w:p w14:paraId="523316FB" w14:textId="4BA45783" w:rsidR="00E0153C" w:rsidRPr="00D817C9" w:rsidRDefault="00E0153C" w:rsidP="00E0153C">
            <w:pPr>
              <w:jc w:val="center"/>
              <w:rPr>
                <w:sz w:val="24"/>
                <w:szCs w:val="24"/>
              </w:rPr>
            </w:pPr>
            <w:r w:rsidRPr="00D817C9">
              <w:rPr>
                <w:sz w:val="24"/>
                <w:szCs w:val="24"/>
              </w:rPr>
              <w:t xml:space="preserve">                    300 </w:t>
            </w:r>
          </w:p>
        </w:tc>
      </w:tr>
      <w:tr w:rsidR="00F72F15" w:rsidRPr="00D817C9" w14:paraId="2CD48570" w14:textId="77777777" w:rsidTr="00C05F93">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25D19412" w14:textId="77777777" w:rsidR="00E0153C" w:rsidRPr="00D817C9" w:rsidRDefault="00E0153C" w:rsidP="00E0153C">
            <w:pPr>
              <w:jc w:val="center"/>
              <w:rPr>
                <w:sz w:val="24"/>
                <w:szCs w:val="24"/>
              </w:rPr>
            </w:pPr>
            <w:r w:rsidRPr="00D817C9">
              <w:rPr>
                <w:sz w:val="24"/>
                <w:szCs w:val="24"/>
              </w:rPr>
              <w:t>6</w:t>
            </w:r>
          </w:p>
        </w:tc>
        <w:tc>
          <w:tcPr>
            <w:tcW w:w="2188" w:type="pct"/>
            <w:tcBorders>
              <w:top w:val="nil"/>
              <w:left w:val="nil"/>
              <w:bottom w:val="single" w:sz="4" w:space="0" w:color="auto"/>
              <w:right w:val="single" w:sz="4" w:space="0" w:color="auto"/>
            </w:tcBorders>
            <w:shd w:val="clear" w:color="auto" w:fill="auto"/>
            <w:vAlign w:val="center"/>
            <w:hideMark/>
          </w:tcPr>
          <w:p w14:paraId="742A2A89" w14:textId="63199271" w:rsidR="00E0153C" w:rsidRPr="00D817C9" w:rsidRDefault="00E0153C" w:rsidP="00E0153C">
            <w:pPr>
              <w:rPr>
                <w:sz w:val="24"/>
                <w:szCs w:val="24"/>
              </w:rPr>
            </w:pPr>
            <w:r w:rsidRPr="00D817C9">
              <w:rPr>
                <w:sz w:val="24"/>
                <w:szCs w:val="24"/>
              </w:rPr>
              <w:t xml:space="preserve">Cải tạo các kênh trục, sông trục tưới tiêu chính An </w:t>
            </w:r>
            <w:r w:rsidR="00FC2F35" w:rsidRPr="00D817C9">
              <w:rPr>
                <w:sz w:val="24"/>
                <w:szCs w:val="24"/>
              </w:rPr>
              <w:t xml:space="preserve">Kim </w:t>
            </w:r>
            <w:r w:rsidRPr="00D817C9">
              <w:rPr>
                <w:sz w:val="24"/>
                <w:szCs w:val="24"/>
              </w:rPr>
              <w:t>Hải</w:t>
            </w:r>
          </w:p>
        </w:tc>
        <w:tc>
          <w:tcPr>
            <w:tcW w:w="784" w:type="pct"/>
            <w:tcBorders>
              <w:top w:val="nil"/>
              <w:left w:val="nil"/>
              <w:bottom w:val="single" w:sz="4" w:space="0" w:color="auto"/>
              <w:right w:val="single" w:sz="4" w:space="0" w:color="auto"/>
            </w:tcBorders>
            <w:shd w:val="clear" w:color="auto" w:fill="auto"/>
            <w:vAlign w:val="center"/>
            <w:hideMark/>
          </w:tcPr>
          <w:p w14:paraId="10AECC39" w14:textId="77777777" w:rsidR="00E0153C" w:rsidRPr="00D817C9" w:rsidRDefault="00E0153C" w:rsidP="00E0153C">
            <w:pPr>
              <w:rPr>
                <w:sz w:val="24"/>
                <w:szCs w:val="24"/>
              </w:rPr>
            </w:pPr>
            <w:r w:rsidRPr="00D817C9">
              <w:rPr>
                <w:sz w:val="24"/>
                <w:szCs w:val="24"/>
              </w:rPr>
              <w:t>Hải Phòng</w:t>
            </w:r>
          </w:p>
        </w:tc>
        <w:tc>
          <w:tcPr>
            <w:tcW w:w="913" w:type="pct"/>
            <w:tcBorders>
              <w:top w:val="nil"/>
              <w:left w:val="nil"/>
              <w:bottom w:val="single" w:sz="4" w:space="0" w:color="auto"/>
              <w:right w:val="single" w:sz="4" w:space="0" w:color="auto"/>
            </w:tcBorders>
            <w:shd w:val="clear" w:color="auto" w:fill="auto"/>
            <w:vAlign w:val="center"/>
            <w:hideMark/>
          </w:tcPr>
          <w:p w14:paraId="1CDD6354" w14:textId="0D8A7285" w:rsidR="00E0153C" w:rsidRPr="00D817C9" w:rsidRDefault="00FC2F35" w:rsidP="00E0153C">
            <w:pPr>
              <w:jc w:val="center"/>
              <w:rPr>
                <w:sz w:val="24"/>
                <w:szCs w:val="24"/>
              </w:rPr>
            </w:pPr>
            <w:r w:rsidRPr="00D817C9">
              <w:rPr>
                <w:sz w:val="24"/>
                <w:szCs w:val="24"/>
              </w:rPr>
              <w:t>11.</w:t>
            </w:r>
            <w:r w:rsidR="008A4B5A" w:rsidRPr="00D817C9">
              <w:rPr>
                <w:sz w:val="24"/>
                <w:szCs w:val="24"/>
              </w:rPr>
              <w:t>000</w:t>
            </w:r>
          </w:p>
        </w:tc>
        <w:tc>
          <w:tcPr>
            <w:tcW w:w="793" w:type="pct"/>
            <w:tcBorders>
              <w:top w:val="nil"/>
              <w:left w:val="nil"/>
              <w:bottom w:val="single" w:sz="4" w:space="0" w:color="auto"/>
              <w:right w:val="single" w:sz="4" w:space="0" w:color="auto"/>
            </w:tcBorders>
            <w:shd w:val="clear" w:color="auto" w:fill="auto"/>
            <w:vAlign w:val="center"/>
            <w:hideMark/>
          </w:tcPr>
          <w:p w14:paraId="74383EF7" w14:textId="6B329754" w:rsidR="00E0153C" w:rsidRPr="00D817C9" w:rsidRDefault="00E0153C" w:rsidP="00E0153C">
            <w:pPr>
              <w:jc w:val="center"/>
              <w:rPr>
                <w:sz w:val="24"/>
                <w:szCs w:val="24"/>
              </w:rPr>
            </w:pPr>
            <w:r w:rsidRPr="00D817C9">
              <w:rPr>
                <w:sz w:val="24"/>
                <w:szCs w:val="24"/>
              </w:rPr>
              <w:t xml:space="preserve">                    250 </w:t>
            </w:r>
          </w:p>
        </w:tc>
      </w:tr>
      <w:tr w:rsidR="00F72F15" w:rsidRPr="00D817C9" w14:paraId="4FF38AA1" w14:textId="77777777" w:rsidTr="00C05F93">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700FEF54" w14:textId="77777777" w:rsidR="00E0153C" w:rsidRPr="00D817C9" w:rsidRDefault="00E0153C" w:rsidP="00E0153C">
            <w:pPr>
              <w:jc w:val="center"/>
              <w:rPr>
                <w:sz w:val="24"/>
                <w:szCs w:val="24"/>
              </w:rPr>
            </w:pPr>
            <w:r w:rsidRPr="00D817C9">
              <w:rPr>
                <w:sz w:val="24"/>
                <w:szCs w:val="24"/>
              </w:rPr>
              <w:t>7</w:t>
            </w:r>
          </w:p>
        </w:tc>
        <w:tc>
          <w:tcPr>
            <w:tcW w:w="2188" w:type="pct"/>
            <w:tcBorders>
              <w:top w:val="nil"/>
              <w:left w:val="nil"/>
              <w:bottom w:val="single" w:sz="4" w:space="0" w:color="auto"/>
              <w:right w:val="single" w:sz="4" w:space="0" w:color="auto"/>
            </w:tcBorders>
            <w:shd w:val="clear" w:color="auto" w:fill="auto"/>
            <w:vAlign w:val="center"/>
            <w:hideMark/>
          </w:tcPr>
          <w:p w14:paraId="2E5D5AF5" w14:textId="77777777" w:rsidR="00E0153C" w:rsidRPr="00D817C9" w:rsidRDefault="00E0153C" w:rsidP="00E0153C">
            <w:pPr>
              <w:rPr>
                <w:sz w:val="24"/>
                <w:szCs w:val="24"/>
              </w:rPr>
            </w:pPr>
            <w:r w:rsidRPr="00D817C9">
              <w:rPr>
                <w:sz w:val="24"/>
                <w:szCs w:val="24"/>
              </w:rPr>
              <w:t>Cải tạo các kênh trục, sông trục tưới tiêu chính Vĩnh Bảo</w:t>
            </w:r>
          </w:p>
        </w:tc>
        <w:tc>
          <w:tcPr>
            <w:tcW w:w="784" w:type="pct"/>
            <w:tcBorders>
              <w:top w:val="nil"/>
              <w:left w:val="nil"/>
              <w:bottom w:val="single" w:sz="4" w:space="0" w:color="auto"/>
              <w:right w:val="single" w:sz="4" w:space="0" w:color="auto"/>
            </w:tcBorders>
            <w:shd w:val="clear" w:color="auto" w:fill="auto"/>
            <w:vAlign w:val="center"/>
            <w:hideMark/>
          </w:tcPr>
          <w:p w14:paraId="4E774324" w14:textId="77777777" w:rsidR="00E0153C" w:rsidRPr="00D817C9" w:rsidRDefault="00E0153C" w:rsidP="00E0153C">
            <w:pPr>
              <w:rPr>
                <w:sz w:val="24"/>
                <w:szCs w:val="24"/>
              </w:rPr>
            </w:pPr>
            <w:r w:rsidRPr="00D817C9">
              <w:rPr>
                <w:sz w:val="24"/>
                <w:szCs w:val="24"/>
              </w:rPr>
              <w:t>Hải Phòng</w:t>
            </w:r>
          </w:p>
        </w:tc>
        <w:tc>
          <w:tcPr>
            <w:tcW w:w="913" w:type="pct"/>
            <w:tcBorders>
              <w:top w:val="nil"/>
              <w:left w:val="nil"/>
              <w:bottom w:val="single" w:sz="4" w:space="0" w:color="auto"/>
              <w:right w:val="single" w:sz="4" w:space="0" w:color="auto"/>
            </w:tcBorders>
            <w:shd w:val="clear" w:color="auto" w:fill="auto"/>
            <w:vAlign w:val="center"/>
            <w:hideMark/>
          </w:tcPr>
          <w:p w14:paraId="5057A99F" w14:textId="77777777" w:rsidR="00E0153C" w:rsidRPr="00D817C9" w:rsidRDefault="00E0153C" w:rsidP="00E0153C">
            <w:pPr>
              <w:jc w:val="center"/>
              <w:rPr>
                <w:sz w:val="24"/>
                <w:szCs w:val="24"/>
              </w:rPr>
            </w:pPr>
            <w:r w:rsidRPr="00D817C9">
              <w:rPr>
                <w:sz w:val="24"/>
                <w:szCs w:val="24"/>
              </w:rPr>
              <w:t> </w:t>
            </w:r>
          </w:p>
        </w:tc>
        <w:tc>
          <w:tcPr>
            <w:tcW w:w="793" w:type="pct"/>
            <w:tcBorders>
              <w:top w:val="nil"/>
              <w:left w:val="nil"/>
              <w:bottom w:val="single" w:sz="4" w:space="0" w:color="auto"/>
              <w:right w:val="single" w:sz="4" w:space="0" w:color="auto"/>
            </w:tcBorders>
            <w:shd w:val="clear" w:color="auto" w:fill="auto"/>
            <w:vAlign w:val="center"/>
            <w:hideMark/>
          </w:tcPr>
          <w:p w14:paraId="4E132808" w14:textId="67E3AB87" w:rsidR="00E0153C" w:rsidRPr="00D817C9" w:rsidRDefault="00E0153C" w:rsidP="00E0153C">
            <w:pPr>
              <w:jc w:val="center"/>
              <w:rPr>
                <w:sz w:val="24"/>
                <w:szCs w:val="24"/>
              </w:rPr>
            </w:pPr>
            <w:r w:rsidRPr="00D817C9">
              <w:rPr>
                <w:sz w:val="24"/>
                <w:szCs w:val="24"/>
              </w:rPr>
              <w:t xml:space="preserve">                    280 </w:t>
            </w:r>
          </w:p>
        </w:tc>
      </w:tr>
      <w:tr w:rsidR="00F72F15" w:rsidRPr="00D817C9" w14:paraId="6507EAF0" w14:textId="77777777" w:rsidTr="00C05F93">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4D1A2684" w14:textId="77777777" w:rsidR="00E0153C" w:rsidRPr="00D817C9" w:rsidRDefault="00E0153C" w:rsidP="00E0153C">
            <w:pPr>
              <w:jc w:val="center"/>
              <w:rPr>
                <w:sz w:val="24"/>
                <w:szCs w:val="24"/>
              </w:rPr>
            </w:pPr>
            <w:r w:rsidRPr="00D817C9">
              <w:rPr>
                <w:sz w:val="24"/>
                <w:szCs w:val="24"/>
              </w:rPr>
              <w:t>8</w:t>
            </w:r>
          </w:p>
        </w:tc>
        <w:tc>
          <w:tcPr>
            <w:tcW w:w="2188" w:type="pct"/>
            <w:tcBorders>
              <w:top w:val="nil"/>
              <w:left w:val="nil"/>
              <w:bottom w:val="single" w:sz="4" w:space="0" w:color="auto"/>
              <w:right w:val="single" w:sz="4" w:space="0" w:color="auto"/>
            </w:tcBorders>
            <w:shd w:val="clear" w:color="auto" w:fill="auto"/>
            <w:vAlign w:val="center"/>
            <w:hideMark/>
          </w:tcPr>
          <w:p w14:paraId="7F448298" w14:textId="77777777" w:rsidR="00E0153C" w:rsidRPr="00D817C9" w:rsidRDefault="00E0153C" w:rsidP="00E0153C">
            <w:pPr>
              <w:rPr>
                <w:sz w:val="24"/>
                <w:szCs w:val="24"/>
              </w:rPr>
            </w:pPr>
            <w:r w:rsidRPr="00D817C9">
              <w:rPr>
                <w:sz w:val="24"/>
                <w:szCs w:val="24"/>
              </w:rPr>
              <w:t>Cải tạo các kênh trục, sông trục tưới tiêu hệ thống Bắc - Nam Thái Bình</w:t>
            </w:r>
          </w:p>
        </w:tc>
        <w:tc>
          <w:tcPr>
            <w:tcW w:w="784" w:type="pct"/>
            <w:tcBorders>
              <w:top w:val="nil"/>
              <w:left w:val="nil"/>
              <w:bottom w:val="single" w:sz="4" w:space="0" w:color="auto"/>
              <w:right w:val="single" w:sz="4" w:space="0" w:color="auto"/>
            </w:tcBorders>
            <w:shd w:val="clear" w:color="auto" w:fill="auto"/>
            <w:vAlign w:val="center"/>
            <w:hideMark/>
          </w:tcPr>
          <w:p w14:paraId="02530FF6" w14:textId="77777777" w:rsidR="00E0153C" w:rsidRPr="00D817C9" w:rsidRDefault="00E0153C" w:rsidP="00E0153C">
            <w:pPr>
              <w:rPr>
                <w:sz w:val="24"/>
                <w:szCs w:val="24"/>
              </w:rPr>
            </w:pPr>
            <w:r w:rsidRPr="00D817C9">
              <w:rPr>
                <w:sz w:val="24"/>
                <w:szCs w:val="24"/>
              </w:rPr>
              <w:t>Thái Bình</w:t>
            </w:r>
          </w:p>
        </w:tc>
        <w:tc>
          <w:tcPr>
            <w:tcW w:w="913" w:type="pct"/>
            <w:tcBorders>
              <w:top w:val="nil"/>
              <w:left w:val="nil"/>
              <w:bottom w:val="single" w:sz="4" w:space="0" w:color="auto"/>
              <w:right w:val="single" w:sz="4" w:space="0" w:color="auto"/>
            </w:tcBorders>
            <w:shd w:val="clear" w:color="auto" w:fill="auto"/>
            <w:vAlign w:val="center"/>
            <w:hideMark/>
          </w:tcPr>
          <w:p w14:paraId="479804E4" w14:textId="77777777" w:rsidR="00E0153C" w:rsidRPr="00D817C9" w:rsidRDefault="00E0153C" w:rsidP="00E0153C">
            <w:pPr>
              <w:jc w:val="center"/>
              <w:rPr>
                <w:sz w:val="24"/>
                <w:szCs w:val="24"/>
              </w:rPr>
            </w:pPr>
            <w:r w:rsidRPr="00D817C9">
              <w:rPr>
                <w:sz w:val="24"/>
                <w:szCs w:val="24"/>
              </w:rPr>
              <w:t> </w:t>
            </w:r>
          </w:p>
        </w:tc>
        <w:tc>
          <w:tcPr>
            <w:tcW w:w="793" w:type="pct"/>
            <w:tcBorders>
              <w:top w:val="nil"/>
              <w:left w:val="nil"/>
              <w:bottom w:val="single" w:sz="4" w:space="0" w:color="auto"/>
              <w:right w:val="single" w:sz="4" w:space="0" w:color="auto"/>
            </w:tcBorders>
            <w:shd w:val="clear" w:color="auto" w:fill="auto"/>
            <w:vAlign w:val="center"/>
            <w:hideMark/>
          </w:tcPr>
          <w:p w14:paraId="2E008555" w14:textId="1CDD433F" w:rsidR="00E0153C" w:rsidRPr="00D817C9" w:rsidRDefault="00E0153C" w:rsidP="00E0153C">
            <w:pPr>
              <w:jc w:val="center"/>
              <w:rPr>
                <w:sz w:val="24"/>
                <w:szCs w:val="24"/>
              </w:rPr>
            </w:pPr>
            <w:r w:rsidRPr="00D817C9">
              <w:rPr>
                <w:sz w:val="24"/>
                <w:szCs w:val="24"/>
              </w:rPr>
              <w:t xml:space="preserve">                    900 </w:t>
            </w:r>
          </w:p>
        </w:tc>
      </w:tr>
      <w:tr w:rsidR="00C05F93" w:rsidRPr="00F72F15" w14:paraId="1338D9E6" w14:textId="77777777" w:rsidTr="00C05F93">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7BCCE9F4" w14:textId="77777777" w:rsidR="00E0153C" w:rsidRPr="00D817C9" w:rsidRDefault="00E0153C" w:rsidP="00E0153C">
            <w:pPr>
              <w:jc w:val="center"/>
              <w:rPr>
                <w:sz w:val="24"/>
                <w:szCs w:val="24"/>
              </w:rPr>
            </w:pPr>
            <w:r w:rsidRPr="00D817C9">
              <w:rPr>
                <w:sz w:val="24"/>
                <w:szCs w:val="24"/>
              </w:rPr>
              <w:t>9</w:t>
            </w:r>
          </w:p>
        </w:tc>
        <w:tc>
          <w:tcPr>
            <w:tcW w:w="2188" w:type="pct"/>
            <w:tcBorders>
              <w:top w:val="nil"/>
              <w:left w:val="nil"/>
              <w:bottom w:val="single" w:sz="4" w:space="0" w:color="auto"/>
              <w:right w:val="single" w:sz="4" w:space="0" w:color="auto"/>
            </w:tcBorders>
            <w:shd w:val="clear" w:color="auto" w:fill="auto"/>
            <w:vAlign w:val="center"/>
            <w:hideMark/>
          </w:tcPr>
          <w:p w14:paraId="7F381DA3" w14:textId="77777777" w:rsidR="00E0153C" w:rsidRPr="00D817C9" w:rsidRDefault="00E0153C" w:rsidP="00E0153C">
            <w:pPr>
              <w:rPr>
                <w:sz w:val="24"/>
                <w:szCs w:val="24"/>
              </w:rPr>
            </w:pPr>
            <w:r w:rsidRPr="00D817C9">
              <w:rPr>
                <w:sz w:val="24"/>
                <w:szCs w:val="24"/>
              </w:rPr>
              <w:t>Cải tạo các kênh trục, sông trục tưới tiêu hệ thống Nam Nam Định</w:t>
            </w:r>
          </w:p>
        </w:tc>
        <w:tc>
          <w:tcPr>
            <w:tcW w:w="784" w:type="pct"/>
            <w:tcBorders>
              <w:top w:val="nil"/>
              <w:left w:val="nil"/>
              <w:bottom w:val="single" w:sz="4" w:space="0" w:color="auto"/>
              <w:right w:val="single" w:sz="4" w:space="0" w:color="auto"/>
            </w:tcBorders>
            <w:shd w:val="clear" w:color="auto" w:fill="auto"/>
            <w:vAlign w:val="center"/>
            <w:hideMark/>
          </w:tcPr>
          <w:p w14:paraId="26D5FAEA" w14:textId="77777777" w:rsidR="00E0153C" w:rsidRPr="00D817C9" w:rsidRDefault="00E0153C" w:rsidP="00E0153C">
            <w:pPr>
              <w:rPr>
                <w:sz w:val="24"/>
                <w:szCs w:val="24"/>
              </w:rPr>
            </w:pPr>
            <w:r w:rsidRPr="00D817C9">
              <w:rPr>
                <w:sz w:val="24"/>
                <w:szCs w:val="24"/>
              </w:rPr>
              <w:t>Nam Định</w:t>
            </w:r>
          </w:p>
        </w:tc>
        <w:tc>
          <w:tcPr>
            <w:tcW w:w="913" w:type="pct"/>
            <w:tcBorders>
              <w:top w:val="nil"/>
              <w:left w:val="nil"/>
              <w:bottom w:val="single" w:sz="4" w:space="0" w:color="auto"/>
              <w:right w:val="single" w:sz="4" w:space="0" w:color="auto"/>
            </w:tcBorders>
            <w:shd w:val="clear" w:color="auto" w:fill="auto"/>
            <w:vAlign w:val="center"/>
            <w:hideMark/>
          </w:tcPr>
          <w:p w14:paraId="7A07B0DB" w14:textId="77777777" w:rsidR="00E0153C" w:rsidRPr="00D817C9" w:rsidRDefault="00E0153C" w:rsidP="00E0153C">
            <w:pPr>
              <w:jc w:val="center"/>
              <w:rPr>
                <w:sz w:val="24"/>
                <w:szCs w:val="24"/>
              </w:rPr>
            </w:pPr>
            <w:r w:rsidRPr="00D817C9">
              <w:rPr>
                <w:sz w:val="24"/>
                <w:szCs w:val="24"/>
              </w:rPr>
              <w:t> </w:t>
            </w:r>
          </w:p>
        </w:tc>
        <w:tc>
          <w:tcPr>
            <w:tcW w:w="793" w:type="pct"/>
            <w:tcBorders>
              <w:top w:val="nil"/>
              <w:left w:val="nil"/>
              <w:bottom w:val="single" w:sz="4" w:space="0" w:color="auto"/>
              <w:right w:val="single" w:sz="4" w:space="0" w:color="auto"/>
            </w:tcBorders>
            <w:shd w:val="clear" w:color="auto" w:fill="auto"/>
            <w:vAlign w:val="center"/>
            <w:hideMark/>
          </w:tcPr>
          <w:p w14:paraId="1418B733" w14:textId="41181DA2" w:rsidR="00E0153C" w:rsidRPr="00F72F15" w:rsidRDefault="00E0153C" w:rsidP="00E0153C">
            <w:pPr>
              <w:jc w:val="center"/>
              <w:rPr>
                <w:sz w:val="24"/>
                <w:szCs w:val="24"/>
              </w:rPr>
            </w:pPr>
            <w:r w:rsidRPr="00D817C9">
              <w:rPr>
                <w:sz w:val="24"/>
                <w:szCs w:val="24"/>
              </w:rPr>
              <w:t xml:space="preserve">                    300</w:t>
            </w:r>
            <w:r w:rsidRPr="00F72F15">
              <w:rPr>
                <w:sz w:val="24"/>
                <w:szCs w:val="24"/>
              </w:rPr>
              <w:t xml:space="preserve"> </w:t>
            </w:r>
          </w:p>
        </w:tc>
      </w:tr>
    </w:tbl>
    <w:p w14:paraId="20E23B4B" w14:textId="77777777" w:rsidR="00D57B17" w:rsidRPr="00F72F15" w:rsidRDefault="00D57B17" w:rsidP="00D43C01">
      <w:pPr>
        <w:pStyle w:val="Content"/>
      </w:pPr>
    </w:p>
    <w:sectPr w:rsidR="00D57B17" w:rsidRPr="00F72F15" w:rsidSect="00401A81">
      <w:footerReference w:type="default" r:id="rId41"/>
      <w:pgSz w:w="11907" w:h="16839" w:code="9"/>
      <w:pgMar w:top="1418" w:right="1134" w:bottom="1418" w:left="1701" w:header="397" w:footer="567"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B6E1A42" w15:done="0"/>
  <w15:commentEx w15:paraId="23F255DE" w15:done="0"/>
  <w15:commentEx w15:paraId="159D329F" w15:done="0"/>
  <w15:commentEx w15:paraId="7D5296A5" w15:done="0"/>
  <w15:commentEx w15:paraId="4C10F4D2" w15:done="0"/>
  <w15:commentEx w15:paraId="258E10DA" w15:done="0"/>
  <w15:commentEx w15:paraId="3685102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6A51DB" w16cex:dateUtc="2021-06-08T13:30:00Z"/>
  <w16cex:commentExtensible w16cex:durableId="246A5713" w16cex:dateUtc="2021-06-08T13:52:00Z"/>
  <w16cex:commentExtensible w16cex:durableId="246A5C36" w16cex:dateUtc="2021-06-08T14:14:00Z"/>
  <w16cex:commentExtensible w16cex:durableId="246A5C72" w16cex:dateUtc="2021-06-08T14: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B6E1A42" w16cid:durableId="246A51DB"/>
  <w16cid:commentId w16cid:paraId="23F255DE" w16cid:durableId="2461D816"/>
  <w16cid:commentId w16cid:paraId="159D329F" w16cid:durableId="246A5713"/>
  <w16cid:commentId w16cid:paraId="7D5296A5" w16cid:durableId="2461D81F"/>
  <w16cid:commentId w16cid:paraId="4C10F4D2" w16cid:durableId="2461D820"/>
  <w16cid:commentId w16cid:paraId="258E10DA" w16cid:durableId="246A5C36"/>
  <w16cid:commentId w16cid:paraId="3685102C" w16cid:durableId="246A5C7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BD85A5" w14:textId="77777777" w:rsidR="00C138C1" w:rsidRDefault="00C138C1" w:rsidP="001F79A3">
      <w:r>
        <w:separator/>
      </w:r>
    </w:p>
  </w:endnote>
  <w:endnote w:type="continuationSeparator" w:id="0">
    <w:p w14:paraId="71F55198" w14:textId="77777777" w:rsidR="00C138C1" w:rsidRDefault="00C138C1" w:rsidP="001F79A3">
      <w:r>
        <w:continuationSeparator/>
      </w:r>
    </w:p>
  </w:endnote>
  <w:endnote w:type="continuationNotice" w:id="1">
    <w:p w14:paraId="4C07454B" w14:textId="77777777" w:rsidR="00C138C1" w:rsidRDefault="00C138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Italic">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I-Helve">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Times New Roman Bold">
    <w:panose1 w:val="00000000000000000000"/>
    <w:charset w:val="00"/>
    <w:family w:val="roman"/>
    <w:notTrueType/>
    <w:pitch w:val="default"/>
  </w:font>
  <w:font w:name=".VnTimeH">
    <w:panose1 w:val="020B7200000000000000"/>
    <w:charset w:val="00"/>
    <w:family w:val="swiss"/>
    <w:pitch w:val="variable"/>
    <w:sig w:usb0="00000003" w:usb1="00000000" w:usb2="00000000" w:usb3="00000000" w:csb0="00000001" w:csb1="00000000"/>
  </w:font>
  <w:font w:name="Humanst521 BT">
    <w:altName w:val="Lucida Sans Unicode"/>
    <w:charset w:val="00"/>
    <w:family w:val="swiss"/>
    <w:pitch w:val="variable"/>
    <w:sig w:usb0="00000087" w:usb1="00000000" w:usb2="00000000" w:usb3="00000000" w:csb0="0000001B" w:csb1="00000000"/>
  </w:font>
  <w:font w:name="VNTime">
    <w:altName w:val="Arial"/>
    <w:panose1 w:val="00000000000000000000"/>
    <w:charset w:val="00"/>
    <w:family w:val="swiss"/>
    <w:notTrueType/>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PMincho">
    <w:panose1 w:val="02020600040205080304"/>
    <w:charset w:val="80"/>
    <w:family w:val="roman"/>
    <w:pitch w:val="variable"/>
    <w:sig w:usb0="E00002FF" w:usb1="6AC7FDFB" w:usb2="00000012" w:usb3="00000000" w:csb0="0002009F" w:csb1="00000000"/>
  </w:font>
  <w:font w:name=".VnArial">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nHelvetIns">
    <w:panose1 w:val="020B7200000000000000"/>
    <w:charset w:val="00"/>
    <w:family w:val="swiss"/>
    <w:pitch w:val="variable"/>
    <w:sig w:usb0="00000003" w:usb1="00000000" w:usb2="00000000" w:usb3="00000000" w:csb0="00000001" w:csb1="00000000"/>
  </w:font>
  <w:font w:name="Times New RomanH">
    <w:altName w:val="Courier New"/>
    <w:panose1 w:val="00000000000000000000"/>
    <w:charset w:val="A3"/>
    <w:family w:val="swiss"/>
    <w:notTrueType/>
    <w:pitch w:val="variable"/>
    <w:sig w:usb0="20000001" w:usb1="00000000" w:usb2="00000000" w:usb3="00000000" w:csb0="00000100"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ymbolPS">
    <w:altName w:val="Symbol"/>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imesNewRomanPSMT">
    <w:altName w:val="Times New Roman"/>
    <w:panose1 w:val="00000000000000000000"/>
    <w:charset w:val="86"/>
    <w:family w:val="auto"/>
    <w:notTrueType/>
    <w:pitch w:val="default"/>
    <w:sig w:usb0="00000000"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EC7BE4" w14:textId="77777777" w:rsidR="0093179D" w:rsidRPr="00D20E9A" w:rsidRDefault="0093179D" w:rsidP="001D4AD0">
    <w:pPr>
      <w:pStyle w:val="Footer"/>
      <w:jc w:val="center"/>
      <w:rPr>
        <w:sz w:val="22"/>
        <w:szCs w:val="22"/>
      </w:rPr>
    </w:pPr>
    <w:r w:rsidRPr="00D20E9A">
      <w:rPr>
        <w:sz w:val="22"/>
        <w:szCs w:val="22"/>
      </w:rPr>
      <w:fldChar w:fldCharType="begin"/>
    </w:r>
    <w:r w:rsidRPr="00D20E9A">
      <w:rPr>
        <w:sz w:val="22"/>
        <w:szCs w:val="22"/>
      </w:rPr>
      <w:instrText xml:space="preserve"> PAGE   \* MERGEFORMAT </w:instrText>
    </w:r>
    <w:r w:rsidRPr="00D20E9A">
      <w:rPr>
        <w:sz w:val="22"/>
        <w:szCs w:val="22"/>
      </w:rPr>
      <w:fldChar w:fldCharType="separate"/>
    </w:r>
    <w:r w:rsidR="006279E5">
      <w:rPr>
        <w:noProof/>
        <w:sz w:val="22"/>
        <w:szCs w:val="22"/>
      </w:rPr>
      <w:t>viii</w:t>
    </w:r>
    <w:r w:rsidRPr="00D20E9A">
      <w:rPr>
        <w:noProof/>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9FCF1B" w14:textId="77777777" w:rsidR="0093179D" w:rsidRPr="00A91D6A" w:rsidRDefault="0093179D" w:rsidP="001D4AD0">
    <w:pPr>
      <w:pStyle w:val="Footer"/>
      <w:jc w:val="center"/>
      <w:rPr>
        <w:sz w:val="24"/>
        <w:szCs w:val="24"/>
      </w:rPr>
    </w:pPr>
    <w:r w:rsidRPr="00A91D6A">
      <w:rPr>
        <w:sz w:val="24"/>
        <w:szCs w:val="24"/>
      </w:rPr>
      <w:fldChar w:fldCharType="begin"/>
    </w:r>
    <w:r w:rsidRPr="00A91D6A">
      <w:rPr>
        <w:sz w:val="24"/>
        <w:szCs w:val="24"/>
      </w:rPr>
      <w:instrText xml:space="preserve"> PAGE   \* MERGEFORMAT </w:instrText>
    </w:r>
    <w:r w:rsidRPr="00A91D6A">
      <w:rPr>
        <w:sz w:val="24"/>
        <w:szCs w:val="24"/>
      </w:rPr>
      <w:fldChar w:fldCharType="separate"/>
    </w:r>
    <w:r w:rsidR="006279E5">
      <w:rPr>
        <w:noProof/>
        <w:sz w:val="24"/>
        <w:szCs w:val="24"/>
      </w:rPr>
      <w:t>15</w:t>
    </w:r>
    <w:r w:rsidRPr="00A91D6A">
      <w:rPr>
        <w:noProof/>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28FB1E" w14:textId="77777777" w:rsidR="0093179D" w:rsidRPr="00D20E9A" w:rsidRDefault="0093179D" w:rsidP="001D4AD0">
    <w:pPr>
      <w:pStyle w:val="Footer"/>
      <w:jc w:val="center"/>
      <w:rPr>
        <w:sz w:val="22"/>
        <w:szCs w:val="22"/>
      </w:rPr>
    </w:pPr>
    <w:r w:rsidRPr="00D20E9A">
      <w:rPr>
        <w:sz w:val="22"/>
        <w:szCs w:val="22"/>
      </w:rPr>
      <w:fldChar w:fldCharType="begin"/>
    </w:r>
    <w:r w:rsidRPr="00D20E9A">
      <w:rPr>
        <w:sz w:val="22"/>
        <w:szCs w:val="22"/>
      </w:rPr>
      <w:instrText xml:space="preserve"> PAGE   \* MERGEFORMAT </w:instrText>
    </w:r>
    <w:r w:rsidRPr="00D20E9A">
      <w:rPr>
        <w:sz w:val="22"/>
        <w:szCs w:val="22"/>
      </w:rPr>
      <w:fldChar w:fldCharType="separate"/>
    </w:r>
    <w:r w:rsidR="006279E5">
      <w:rPr>
        <w:noProof/>
        <w:sz w:val="22"/>
        <w:szCs w:val="22"/>
      </w:rPr>
      <w:t>125</w:t>
    </w:r>
    <w:r w:rsidRPr="00D20E9A">
      <w:rPr>
        <w:noProof/>
        <w:sz w:val="22"/>
        <w:szCs w:val="2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593A3" w14:textId="77777777" w:rsidR="0093179D" w:rsidRPr="00D20E9A" w:rsidRDefault="0093179D" w:rsidP="001D4AD0">
    <w:pPr>
      <w:pStyle w:val="Footer"/>
      <w:jc w:val="center"/>
      <w:rPr>
        <w:sz w:val="22"/>
        <w:szCs w:val="22"/>
      </w:rPr>
    </w:pPr>
    <w:r w:rsidRPr="00D20E9A">
      <w:rPr>
        <w:sz w:val="22"/>
        <w:szCs w:val="22"/>
      </w:rPr>
      <w:fldChar w:fldCharType="begin"/>
    </w:r>
    <w:r w:rsidRPr="00D20E9A">
      <w:rPr>
        <w:sz w:val="22"/>
        <w:szCs w:val="22"/>
      </w:rPr>
      <w:instrText xml:space="preserve"> PAGE   \* MERGEFORMAT </w:instrText>
    </w:r>
    <w:r w:rsidRPr="00D20E9A">
      <w:rPr>
        <w:sz w:val="22"/>
        <w:szCs w:val="22"/>
      </w:rPr>
      <w:fldChar w:fldCharType="separate"/>
    </w:r>
    <w:r w:rsidR="006279E5">
      <w:rPr>
        <w:noProof/>
        <w:sz w:val="22"/>
        <w:szCs w:val="22"/>
      </w:rPr>
      <w:t>168</w:t>
    </w:r>
    <w:r w:rsidRPr="00D20E9A">
      <w:rPr>
        <w:noProof/>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9DAA1D" w14:textId="77777777" w:rsidR="00C138C1" w:rsidRDefault="00C138C1" w:rsidP="001F79A3">
      <w:r>
        <w:separator/>
      </w:r>
    </w:p>
  </w:footnote>
  <w:footnote w:type="continuationSeparator" w:id="0">
    <w:p w14:paraId="4C6E5207" w14:textId="77777777" w:rsidR="00C138C1" w:rsidRDefault="00C138C1" w:rsidP="001F79A3">
      <w:r>
        <w:continuationSeparator/>
      </w:r>
    </w:p>
  </w:footnote>
  <w:footnote w:type="continuationNotice" w:id="1">
    <w:p w14:paraId="23CA81E3" w14:textId="77777777" w:rsidR="00C138C1" w:rsidRDefault="00C138C1"/>
  </w:footnote>
  <w:footnote w:id="2">
    <w:p w14:paraId="363CD167" w14:textId="77777777" w:rsidR="0093179D" w:rsidRPr="00502841" w:rsidRDefault="0093179D" w:rsidP="00D62928">
      <w:pPr>
        <w:ind w:firstLine="567"/>
        <w:jc w:val="both"/>
        <w:rPr>
          <w:lang w:val="de-DE"/>
        </w:rPr>
      </w:pPr>
      <w:r>
        <w:rPr>
          <w:rStyle w:val="FootnoteReference"/>
        </w:rPr>
        <w:footnoteRef/>
      </w:r>
      <w:r>
        <w:t xml:space="preserve"> </w:t>
      </w:r>
      <w:r w:rsidRPr="00502841">
        <w:rPr>
          <w:i/>
          <w:lang w:val="de-DE"/>
        </w:rPr>
        <w:t>Nguồn: Niên giám thống kê các tỉnh năm 2019</w:t>
      </w:r>
    </w:p>
    <w:p w14:paraId="32C0A7CA" w14:textId="563A3030" w:rsidR="0093179D" w:rsidRDefault="0093179D">
      <w:pPr>
        <w:pStyle w:val="FootnoteText"/>
      </w:pPr>
    </w:p>
  </w:footnote>
  <w:footnote w:id="3">
    <w:p w14:paraId="4179B5CA" w14:textId="228107DC" w:rsidR="0093179D" w:rsidRDefault="0093179D">
      <w:pPr>
        <w:pStyle w:val="FootnoteText"/>
      </w:pPr>
      <w:r>
        <w:rPr>
          <w:rStyle w:val="FootnoteReference"/>
        </w:rPr>
        <w:footnoteRef/>
      </w:r>
      <w:r>
        <w:t xml:space="preserve"> Quy hoạch PCL và Đê diều hệ thống sông Hồng, sông Thái Bình đến 2030 và định hướng 2050- Quyết định 257/QĐ-TTg ngày 18/2/2016 </w:t>
      </w:r>
    </w:p>
  </w:footnote>
  <w:footnote w:id="4">
    <w:p w14:paraId="048B2242" w14:textId="543770F5" w:rsidR="0093179D" w:rsidRDefault="0093179D" w:rsidP="00874096">
      <w:pPr>
        <w:spacing w:after="100" w:afterAutospacing="1"/>
      </w:pPr>
      <w:r w:rsidRPr="00FA7F33">
        <w:rPr>
          <w:sz w:val="20"/>
        </w:rPr>
        <w:footnoteRef/>
      </w:r>
      <w:r w:rsidRPr="00FA7F33">
        <w:rPr>
          <w:sz w:val="20"/>
        </w:rPr>
        <w:t xml:space="preserve"> Tiêu chuản thiết kế TCVN 9901:2014 </w:t>
      </w:r>
      <w:r w:rsidRPr="00874096">
        <w:rPr>
          <w:sz w:val="20"/>
        </w:rPr>
        <w:t>C</w:t>
      </w:r>
      <w:r w:rsidR="00C154F6" w:rsidRPr="00874096">
        <w:rPr>
          <w:sz w:val="20"/>
        </w:rPr>
        <w:t>ông trình thủy lợi - yêu cầu thiết kế đê biển</w:t>
      </w:r>
    </w:p>
  </w:footnote>
  <w:footnote w:id="5">
    <w:p w14:paraId="1407F797" w14:textId="6E4A5D67" w:rsidR="0093179D" w:rsidRDefault="0093179D">
      <w:pPr>
        <w:pStyle w:val="FootnoteText"/>
      </w:pPr>
      <w:r>
        <w:rPr>
          <w:rStyle w:val="FootnoteReference"/>
        </w:rPr>
        <w:footnoteRef/>
      </w:r>
      <w:r>
        <w:t xml:space="preserve"> Trần Đức Thạnh- </w:t>
      </w:r>
    </w:p>
  </w:footnote>
  <w:footnote w:id="6">
    <w:p w14:paraId="3243DD1D" w14:textId="77777777" w:rsidR="0093179D" w:rsidRDefault="0093179D" w:rsidP="00E20C10">
      <w:pPr>
        <w:pStyle w:val="FootnoteText"/>
      </w:pPr>
      <w:r>
        <w:rPr>
          <w:rStyle w:val="FootnoteReference"/>
        </w:rPr>
        <w:footnoteRef/>
      </w:r>
      <w:r>
        <w:t xml:space="preserve"> Ngô Đình Quế, Võ Đại Hải- Xây dựng rừng phòng hộ ngập mặn ven biển thực trạng và giải pháp- 2016</w:t>
      </w:r>
    </w:p>
  </w:footnote>
  <w:footnote w:id="7">
    <w:p w14:paraId="6E38963A" w14:textId="77777777" w:rsidR="0093179D" w:rsidRPr="009F57AC" w:rsidRDefault="0093179D" w:rsidP="00CD7442">
      <w:pPr>
        <w:pStyle w:val="FootnoteText"/>
      </w:pPr>
      <w:r w:rsidRPr="00617E20">
        <w:rPr>
          <w:rStyle w:val="FootnoteReference"/>
          <w:b/>
          <w:bCs/>
        </w:rPr>
        <w:footnoteRef/>
      </w:r>
      <w:r w:rsidRPr="00617E20">
        <w:rPr>
          <w:b/>
          <w:bCs/>
        </w:rPr>
        <w:t xml:space="preserve"> </w:t>
      </w:r>
      <w:r w:rsidRPr="009F57AC">
        <w:t>Niên giám thống kê toàn quốc 2019</w:t>
      </w:r>
    </w:p>
  </w:footnote>
  <w:footnote w:id="8">
    <w:p w14:paraId="0BE82AEE" w14:textId="0CC58206" w:rsidR="0093179D" w:rsidRPr="00617E20" w:rsidRDefault="0093179D" w:rsidP="00CD7442">
      <w:pPr>
        <w:pStyle w:val="FootnoteText"/>
        <w:rPr>
          <w:b/>
          <w:bCs/>
        </w:rPr>
      </w:pPr>
      <w:r w:rsidRPr="009F57AC">
        <w:rPr>
          <w:rStyle w:val="FootnoteReference"/>
        </w:rPr>
        <w:footnoteRef/>
      </w:r>
      <w:r w:rsidRPr="009F57AC">
        <w:t xml:space="preserve"> </w:t>
      </w:r>
      <w:r w:rsidR="000570A2" w:rsidRPr="009F57AC">
        <w:t xml:space="preserve">Nghị quyết </w:t>
      </w:r>
      <w:r w:rsidR="000570A2">
        <w:t>Đại hội đại biểu toàn quốc</w:t>
      </w:r>
      <w:r w:rsidR="000570A2" w:rsidRPr="009F57AC">
        <w:t xml:space="preserve"> </w:t>
      </w:r>
      <w:r w:rsidR="000570A2">
        <w:t>lần thứ</w:t>
      </w:r>
      <w:r w:rsidR="000570A2" w:rsidRPr="009F57AC">
        <w:t xml:space="preserve"> </w:t>
      </w:r>
      <w:r w:rsidR="000570A2">
        <w:t>XIII</w:t>
      </w:r>
    </w:p>
  </w:footnote>
  <w:footnote w:id="9">
    <w:p w14:paraId="64C3A9AD" w14:textId="77777777" w:rsidR="0093179D" w:rsidRPr="009F57AC" w:rsidRDefault="0093179D" w:rsidP="00CD7442">
      <w:pPr>
        <w:pStyle w:val="FootnoteText"/>
      </w:pPr>
      <w:r w:rsidRPr="009F57AC">
        <w:rPr>
          <w:rStyle w:val="FootnoteReference"/>
        </w:rPr>
        <w:footnoteRef/>
      </w:r>
      <w:r w:rsidRPr="009F57AC">
        <w:t xml:space="preserve"> Niên giám thống kê toàn quốc 2019</w:t>
      </w:r>
    </w:p>
  </w:footnote>
  <w:footnote w:id="10">
    <w:p w14:paraId="41513B0C" w14:textId="362E693D" w:rsidR="0093179D" w:rsidRPr="00617E20" w:rsidRDefault="0093179D" w:rsidP="00CD7442">
      <w:pPr>
        <w:pStyle w:val="FootnoteText"/>
        <w:rPr>
          <w:b/>
          <w:bCs/>
        </w:rPr>
      </w:pPr>
      <w:r w:rsidRPr="009F57AC">
        <w:rPr>
          <w:rStyle w:val="FootnoteReference"/>
        </w:rPr>
        <w:footnoteRef/>
      </w:r>
      <w:r w:rsidRPr="009F57AC">
        <w:t xml:space="preserve"> Nghị quyết </w:t>
      </w:r>
      <w:r w:rsidR="00E913B8">
        <w:t>Đại h</w:t>
      </w:r>
      <w:r w:rsidR="00C97A90">
        <w:t>ội đại biểu toàn quốc</w:t>
      </w:r>
      <w:r w:rsidRPr="009F57AC">
        <w:t xml:space="preserve"> </w:t>
      </w:r>
      <w:r w:rsidR="00C97A90">
        <w:t>lần thứ</w:t>
      </w:r>
      <w:r w:rsidRPr="009F57AC">
        <w:t xml:space="preserve"> </w:t>
      </w:r>
      <w:r w:rsidR="008438E0">
        <w:t>XIII</w:t>
      </w:r>
    </w:p>
  </w:footnote>
  <w:footnote w:id="11">
    <w:p w14:paraId="57E9E064" w14:textId="77777777" w:rsidR="00A32B3B" w:rsidRPr="0029362E" w:rsidRDefault="00A32B3B" w:rsidP="00A32B3B">
      <w:pPr>
        <w:pStyle w:val="FootnoteText"/>
      </w:pPr>
      <w:r>
        <w:rPr>
          <w:rStyle w:val="FootnoteReference"/>
        </w:rPr>
        <w:footnoteRef/>
      </w:r>
      <w:r>
        <w:t xml:space="preserve"> </w:t>
      </w:r>
      <w:r w:rsidRPr="0029362E">
        <w:rPr>
          <w:rStyle w:val="markedcontent"/>
        </w:rPr>
        <w:t xml:space="preserve">The Three Gorges Project of the Yangtze River and its Eco-environmental Protection Policy- </w:t>
      </w:r>
      <w:r w:rsidRPr="0029362E">
        <w:rPr>
          <w:rStyle w:val="markedcontent"/>
          <w:rFonts w:ascii="Arial" w:hAnsi="Arial" w:cs="Arial"/>
        </w:rPr>
        <w:t>Yangtze Water Resources Commission, MWR, China</w:t>
      </w:r>
    </w:p>
  </w:footnote>
  <w:footnote w:id="12">
    <w:p w14:paraId="675EEFD9" w14:textId="77777777" w:rsidR="0093179D" w:rsidRPr="00FF6CB5" w:rsidRDefault="0093179D" w:rsidP="00EF3525">
      <w:pPr>
        <w:pStyle w:val="FootnoteText"/>
        <w:rPr>
          <w:b/>
          <w:bCs/>
        </w:rPr>
      </w:pPr>
      <w:r w:rsidRPr="00FF6CB5">
        <w:rPr>
          <w:rStyle w:val="FootnoteReference"/>
          <w:b/>
          <w:bCs/>
        </w:rPr>
        <w:footnoteRef/>
      </w:r>
      <w:r w:rsidRPr="00FF6CB5">
        <w:rPr>
          <w:b/>
          <w:bCs/>
        </w:rPr>
        <w:t xml:space="preserve"> </w:t>
      </w:r>
      <w:r w:rsidRPr="00184F2D">
        <w:rPr>
          <w:color w:val="000000"/>
          <w:spacing w:val="4"/>
          <w:kern w:val="24"/>
          <w:sz w:val="27"/>
          <w:szCs w:val="27"/>
        </w:rPr>
        <w:t>Đ</w:t>
      </w:r>
      <w:r w:rsidRPr="00184F2D">
        <w:t>ề án di dân tổng thể ra khỏi vùng sạt lở, ngập lụt nguy hiểm và quy hoạch bố trí dân cư phòng tránh thiên tai trên địa bàn tỉnh Quảng Ninh giai đoạn 2016-2020 và định hướng đến năm 2025 theo Quyết định số 1357/QĐ-</w:t>
      </w:r>
      <w:r w:rsidRPr="00184F2D">
        <w:rPr>
          <w:shd w:val="solid" w:color="FFFFFF" w:fill="auto"/>
        </w:rPr>
        <w:t>UBND</w:t>
      </w:r>
      <w:r w:rsidRPr="00184F2D">
        <w:t xml:space="preserve"> ngày 04 tháng 05 năm 2016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458C6"/>
    <w:multiLevelType w:val="hybridMultilevel"/>
    <w:tmpl w:val="FB36DEFA"/>
    <w:lvl w:ilvl="0" w:tplc="04090001">
      <w:start w:val="1"/>
      <w:numFmt w:val="bullet"/>
      <w:lvlText w:val=""/>
      <w:lvlJc w:val="left"/>
      <w:pPr>
        <w:ind w:left="1287"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1">
    <w:nsid w:val="04BB1B00"/>
    <w:multiLevelType w:val="singleLevel"/>
    <w:tmpl w:val="059EE1D8"/>
    <w:styleLink w:val="Bng251"/>
    <w:lvl w:ilvl="0">
      <w:numFmt w:val="bullet"/>
      <w:lvlText w:val="-"/>
      <w:lvlJc w:val="left"/>
      <w:pPr>
        <w:tabs>
          <w:tab w:val="num" w:pos="780"/>
        </w:tabs>
        <w:ind w:left="780" w:hanging="360"/>
      </w:pPr>
      <w:rPr>
        <w:rFonts w:ascii="Times New Roman" w:hAnsi="Times New Roman" w:hint="default"/>
      </w:rPr>
    </w:lvl>
  </w:abstractNum>
  <w:abstractNum w:abstractNumId="2">
    <w:nsid w:val="05AE1F47"/>
    <w:multiLevelType w:val="hybridMultilevel"/>
    <w:tmpl w:val="3514C0FC"/>
    <w:lvl w:ilvl="0" w:tplc="590A6904">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nsid w:val="0C5A10A0"/>
    <w:multiLevelType w:val="multilevel"/>
    <w:tmpl w:val="D03AEB9C"/>
    <w:lvl w:ilvl="0">
      <w:start w:val="1"/>
      <w:numFmt w:val="decimal"/>
      <w:pStyle w:val="CharChar6CharCharChar"/>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1D492531"/>
    <w:multiLevelType w:val="multilevel"/>
    <w:tmpl w:val="14206512"/>
    <w:lvl w:ilvl="0">
      <w:start w:val="1"/>
      <w:numFmt w:val="bullet"/>
      <w:pStyle w:val="heading1"/>
      <w:lvlText w:val="-"/>
      <w:lvlJc w:val="left"/>
      <w:pPr>
        <w:tabs>
          <w:tab w:val="num" w:pos="360"/>
        </w:tabs>
        <w:ind w:left="360" w:hanging="360"/>
      </w:pPr>
      <w:rPr>
        <w:rFonts w:ascii="Times New Roman" w:hAnsi="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nsid w:val="1FE4201A"/>
    <w:multiLevelType w:val="hybridMultilevel"/>
    <w:tmpl w:val="971EBE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861386"/>
    <w:multiLevelType w:val="hybridMultilevel"/>
    <w:tmpl w:val="3DE4E382"/>
    <w:lvl w:ilvl="0" w:tplc="78FA911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2529521A"/>
    <w:multiLevelType w:val="hybridMultilevel"/>
    <w:tmpl w:val="A22ABA7A"/>
    <w:lvl w:ilvl="0" w:tplc="CA1E5A8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266775E0"/>
    <w:multiLevelType w:val="hybridMultilevel"/>
    <w:tmpl w:val="333E2D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493F04"/>
    <w:multiLevelType w:val="hybridMultilevel"/>
    <w:tmpl w:val="971EBE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C677D6"/>
    <w:multiLevelType w:val="hybridMultilevel"/>
    <w:tmpl w:val="020004F0"/>
    <w:lvl w:ilvl="0" w:tplc="08F0274C">
      <w:start w:val="1"/>
      <w:numFmt w:val="decimal"/>
      <w:lvlText w:val="%1."/>
      <w:lvlJc w:val="left"/>
      <w:pPr>
        <w:tabs>
          <w:tab w:val="num" w:pos="1770"/>
        </w:tabs>
        <w:ind w:left="1770" w:hanging="105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E57EB05C">
      <w:start w:val="1"/>
      <w:numFmt w:val="lowerLetter"/>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30B1456E"/>
    <w:multiLevelType w:val="singleLevel"/>
    <w:tmpl w:val="CE02D316"/>
    <w:lvl w:ilvl="0">
      <w:start w:val="1"/>
      <w:numFmt w:val="bullet"/>
      <w:pStyle w:val="Cutrc2"/>
      <w:lvlText w:val="─"/>
      <w:lvlJc w:val="left"/>
      <w:pPr>
        <w:tabs>
          <w:tab w:val="num" w:pos="576"/>
        </w:tabs>
        <w:ind w:left="576" w:hanging="576"/>
      </w:pPr>
      <w:rPr>
        <w:rFonts w:ascii="Times New Roman" w:hAnsi="Times New Roman" w:hint="default"/>
        <w:b/>
        <w:i w:val="0"/>
        <w:sz w:val="16"/>
        <w:lang w:val="vi-VN"/>
      </w:rPr>
    </w:lvl>
  </w:abstractNum>
  <w:abstractNum w:abstractNumId="12">
    <w:nsid w:val="370D2FA4"/>
    <w:multiLevelType w:val="hybridMultilevel"/>
    <w:tmpl w:val="B50400F2"/>
    <w:lvl w:ilvl="0" w:tplc="04090011">
      <w:start w:val="1"/>
      <w:numFmt w:val="decimal"/>
      <w:lvlText w:val="%1)"/>
      <w:lvlJc w:val="left"/>
      <w:pPr>
        <w:tabs>
          <w:tab w:val="num" w:pos="900"/>
        </w:tabs>
        <w:ind w:left="900" w:hanging="360"/>
      </w:pPr>
      <w:rPr>
        <w:rFonts w:hint="default"/>
      </w:rPr>
    </w:lvl>
    <w:lvl w:ilvl="1" w:tplc="FFFFFFFF">
      <w:start w:val="1"/>
      <w:numFmt w:val="bullet"/>
      <w:lvlText w:val=""/>
      <w:lvlJc w:val="left"/>
      <w:pPr>
        <w:tabs>
          <w:tab w:val="num" w:pos="1620"/>
        </w:tabs>
        <w:ind w:left="1620" w:hanging="360"/>
      </w:pPr>
      <w:rPr>
        <w:rFonts w:ascii="Symbol" w:hAnsi="Symbol"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cs="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cs="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13">
    <w:nsid w:val="3BED2AD4"/>
    <w:multiLevelType w:val="hybridMultilevel"/>
    <w:tmpl w:val="2C147412"/>
    <w:lvl w:ilvl="0" w:tplc="590A6904">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4">
    <w:nsid w:val="3FF90491"/>
    <w:multiLevelType w:val="hybridMultilevel"/>
    <w:tmpl w:val="449A525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2383037"/>
    <w:multiLevelType w:val="hybridMultilevel"/>
    <w:tmpl w:val="F7CE6696"/>
    <w:lvl w:ilvl="0" w:tplc="F7C299E6">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8A5C41"/>
    <w:multiLevelType w:val="multilevel"/>
    <w:tmpl w:val="368AABAE"/>
    <w:lvl w:ilvl="0">
      <w:start w:val="1"/>
      <w:numFmt w:val="decimal"/>
      <w:pStyle w:val="Heading10"/>
      <w:lvlText w:val="CHƯƠNG %1"/>
      <w:lvlJc w:val="left"/>
      <w:pPr>
        <w:ind w:left="0" w:firstLine="0"/>
      </w:pPr>
      <w:rPr>
        <w:rFonts w:hint="default"/>
      </w:rPr>
    </w:lvl>
    <w:lvl w:ilvl="1">
      <w:start w:val="1"/>
      <w:numFmt w:val="decimal"/>
      <w:pStyle w:val="Heading2"/>
      <w:lvlText w:val="%1.%2"/>
      <w:lvlJc w:val="left"/>
      <w:pPr>
        <w:ind w:left="718"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strike w: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nsid w:val="4914381F"/>
    <w:multiLevelType w:val="multilevel"/>
    <w:tmpl w:val="D7126E68"/>
    <w:styleLink w:val="Bng25"/>
    <w:lvl w:ilvl="0">
      <w:start w:val="1"/>
      <w:numFmt w:val="decimal"/>
      <w:suff w:val="space"/>
      <w:lvlText w:val="CHƯƠNG %1"/>
      <w:lvlJc w:val="left"/>
      <w:pPr>
        <w:ind w:left="0" w:firstLine="0"/>
      </w:pPr>
      <w:rPr>
        <w:rFonts w:ascii="Times New Roman" w:hAnsi="Times New Roman" w:cs="Times New Roman"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ascii="Times New Roman Italic" w:hAnsi="Times New Roman Italic"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4C0520CC"/>
    <w:multiLevelType w:val="hybridMultilevel"/>
    <w:tmpl w:val="B98A6BD6"/>
    <w:lvl w:ilvl="0" w:tplc="FD903264">
      <w:start w:val="2"/>
      <w:numFmt w:val="bullet"/>
      <w:lvlText w:val="-"/>
      <w:lvlJc w:val="left"/>
      <w:pPr>
        <w:ind w:left="1287" w:hanging="360"/>
      </w:pPr>
      <w:rPr>
        <w:rFonts w:ascii="Times New Roman" w:eastAsia="Times New Roman" w:hAnsi="Times New Roman" w:cs="Times New Roman"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19">
    <w:nsid w:val="576048F1"/>
    <w:multiLevelType w:val="multilevel"/>
    <w:tmpl w:val="D5DA9AEA"/>
    <w:lvl w:ilvl="0">
      <w:start w:val="1"/>
      <w:numFmt w:val="decimal"/>
      <w:pStyle w:val="Heading11"/>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0">
    <w:nsid w:val="5B3373AB"/>
    <w:multiLevelType w:val="hybridMultilevel"/>
    <w:tmpl w:val="A22ABA7A"/>
    <w:lvl w:ilvl="0" w:tplc="CA1E5A8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5B3548D6"/>
    <w:multiLevelType w:val="hybridMultilevel"/>
    <w:tmpl w:val="C3A2BFFC"/>
    <w:lvl w:ilvl="0" w:tplc="FFFFFFFF">
      <w:start w:val="1"/>
      <w:numFmt w:val="bullet"/>
      <w:lvlText w:val="-"/>
      <w:lvlJc w:val="left"/>
      <w:pPr>
        <w:tabs>
          <w:tab w:val="num" w:pos="900"/>
        </w:tabs>
        <w:ind w:left="900" w:hanging="360"/>
      </w:pPr>
      <w:rPr>
        <w:rFonts w:ascii="Times New Roman" w:eastAsia="Times New Roman" w:hAnsi="Times New Roman" w:cs="Times New Roman" w:hint="default"/>
      </w:rPr>
    </w:lvl>
    <w:lvl w:ilvl="1" w:tplc="FFFFFFFF">
      <w:start w:val="1"/>
      <w:numFmt w:val="bullet"/>
      <w:lvlText w:val=""/>
      <w:lvlJc w:val="left"/>
      <w:pPr>
        <w:tabs>
          <w:tab w:val="num" w:pos="1620"/>
        </w:tabs>
        <w:ind w:left="1620" w:hanging="360"/>
      </w:pPr>
      <w:rPr>
        <w:rFonts w:ascii="Symbol" w:hAnsi="Symbol"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cs="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cs="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22">
    <w:nsid w:val="654979FB"/>
    <w:multiLevelType w:val="multilevel"/>
    <w:tmpl w:val="C18CC9B4"/>
    <w:lvl w:ilvl="0">
      <w:start w:val="3"/>
      <w:numFmt w:val="decimal"/>
      <w:suff w:val="space"/>
      <w:lvlText w:val="CHƯƠNG %1:"/>
      <w:lvlJc w:val="left"/>
      <w:pPr>
        <w:ind w:left="0" w:firstLine="0"/>
      </w:pPr>
      <w:rPr>
        <w:rFonts w:ascii="Times New Roman" w:hAnsi="Times New Roman" w:hint="default"/>
        <w:b/>
        <w:i w:val="0"/>
        <w:sz w:val="32"/>
      </w:rPr>
    </w:lvl>
    <w:lvl w:ilvl="1">
      <w:start w:val="1"/>
      <w:numFmt w:val="decimal"/>
      <w:lvlRestart w:val="0"/>
      <w:lvlText w:val="%1.%2"/>
      <w:lvlJc w:val="left"/>
      <w:pPr>
        <w:tabs>
          <w:tab w:val="num" w:pos="720"/>
        </w:tabs>
        <w:ind w:left="720" w:hanging="720"/>
      </w:pPr>
      <w:rPr>
        <w:rFonts w:ascii="Times New Roman" w:hAnsi="Times New Roman" w:hint="default"/>
        <w:b/>
        <w:i w:val="0"/>
        <w:sz w:val="28"/>
      </w:rPr>
    </w:lvl>
    <w:lvl w:ilvl="2">
      <w:start w:val="4"/>
      <w:numFmt w:val="none"/>
      <w:lvlRestart w:val="0"/>
      <w:pStyle w:val="StyleHeading3Left0cmFirstline0cm"/>
      <w:isLgl/>
      <w:lvlText w:val=""/>
      <w:lvlJc w:val="left"/>
      <w:pPr>
        <w:tabs>
          <w:tab w:val="num" w:pos="363"/>
        </w:tabs>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6"/>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6E3830ED"/>
    <w:multiLevelType w:val="multilevel"/>
    <w:tmpl w:val="4252B426"/>
    <w:lvl w:ilvl="0">
      <w:start w:val="1"/>
      <w:numFmt w:val="bullet"/>
      <w:lvlText w:val="-"/>
      <w:lvlJc w:val="left"/>
      <w:pPr>
        <w:tabs>
          <w:tab w:val="num" w:pos="780"/>
        </w:tabs>
        <w:ind w:left="780" w:hanging="360"/>
      </w:pPr>
      <w:rPr>
        <w:rFonts w:ascii="Times New Roman" w:hAnsi="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start w:val="1"/>
      <w:numFmt w:val="bullet"/>
      <w:pStyle w:val="StyleStyleHeading3Heading3Char1Heading3CharCharCharCharCh"/>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nsid w:val="7EF60479"/>
    <w:multiLevelType w:val="hybridMultilevel"/>
    <w:tmpl w:val="1E2E1CD0"/>
    <w:lvl w:ilvl="0" w:tplc="590A6904">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16"/>
  </w:num>
  <w:num w:numId="2">
    <w:abstractNumId w:val="15"/>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5"/>
  </w:num>
  <w:num w:numId="6">
    <w:abstractNumId w:val="2"/>
  </w:num>
  <w:num w:numId="7">
    <w:abstractNumId w:val="10"/>
  </w:num>
  <w:num w:numId="8">
    <w:abstractNumId w:val="8"/>
  </w:num>
  <w:num w:numId="9">
    <w:abstractNumId w:val="14"/>
  </w:num>
  <w:num w:numId="10">
    <w:abstractNumId w:val="21"/>
  </w:num>
  <w:num w:numId="11">
    <w:abstractNumId w:val="1"/>
  </w:num>
  <w:num w:numId="12">
    <w:abstractNumId w:val="17"/>
  </w:num>
  <w:num w:numId="13">
    <w:abstractNumId w:val="0"/>
  </w:num>
  <w:num w:numId="14">
    <w:abstractNumId w:val="18"/>
  </w:num>
  <w:num w:numId="15">
    <w:abstractNumId w:val="7"/>
  </w:num>
  <w:num w:numId="16">
    <w:abstractNumId w:val="20"/>
  </w:num>
  <w:num w:numId="17">
    <w:abstractNumId w:val="12"/>
  </w:num>
  <w:num w:numId="18">
    <w:abstractNumId w:val="4"/>
  </w:num>
  <w:num w:numId="19">
    <w:abstractNumId w:val="11"/>
  </w:num>
  <w:num w:numId="20">
    <w:abstractNumId w:val="19"/>
  </w:num>
  <w:num w:numId="21">
    <w:abstractNumId w:val="3"/>
  </w:num>
  <w:num w:numId="22">
    <w:abstractNumId w:val="23"/>
  </w:num>
  <w:num w:numId="23">
    <w:abstractNumId w:val="22"/>
  </w:num>
  <w:num w:numId="24">
    <w:abstractNumId w:val="24"/>
  </w:num>
  <w:num w:numId="25">
    <w:abstractNumId w:val="13"/>
  </w:num>
  <w:num w:numId="26">
    <w:abstractNumId w:val="16"/>
  </w:num>
  <w:num w:numId="27">
    <w:abstractNumId w:val="6"/>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i Bui">
    <w15:presenceInfo w15:providerId="Windows Live" w15:userId="b26ab780107d42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6F0"/>
    <w:rsid w:val="000015C4"/>
    <w:rsid w:val="00001C39"/>
    <w:rsid w:val="00001E9F"/>
    <w:rsid w:val="00001FF3"/>
    <w:rsid w:val="00002025"/>
    <w:rsid w:val="0000384E"/>
    <w:rsid w:val="0000492A"/>
    <w:rsid w:val="000054DD"/>
    <w:rsid w:val="00006A04"/>
    <w:rsid w:val="00006EEF"/>
    <w:rsid w:val="0000797B"/>
    <w:rsid w:val="00010415"/>
    <w:rsid w:val="0001072D"/>
    <w:rsid w:val="00010C35"/>
    <w:rsid w:val="0001140C"/>
    <w:rsid w:val="00011B7E"/>
    <w:rsid w:val="00011FD8"/>
    <w:rsid w:val="000133E0"/>
    <w:rsid w:val="000134D4"/>
    <w:rsid w:val="000143DC"/>
    <w:rsid w:val="0001493B"/>
    <w:rsid w:val="00014F8F"/>
    <w:rsid w:val="00015156"/>
    <w:rsid w:val="000152CD"/>
    <w:rsid w:val="00015D66"/>
    <w:rsid w:val="00016387"/>
    <w:rsid w:val="00016CD8"/>
    <w:rsid w:val="00016F99"/>
    <w:rsid w:val="00017A1A"/>
    <w:rsid w:val="00017D1E"/>
    <w:rsid w:val="000200C8"/>
    <w:rsid w:val="00023FF8"/>
    <w:rsid w:val="000244BD"/>
    <w:rsid w:val="00024F6C"/>
    <w:rsid w:val="0002519A"/>
    <w:rsid w:val="00026CF0"/>
    <w:rsid w:val="00026E15"/>
    <w:rsid w:val="00026E9F"/>
    <w:rsid w:val="00030B6B"/>
    <w:rsid w:val="000314EE"/>
    <w:rsid w:val="0003220A"/>
    <w:rsid w:val="00032291"/>
    <w:rsid w:val="000323BF"/>
    <w:rsid w:val="0003241A"/>
    <w:rsid w:val="00035232"/>
    <w:rsid w:val="00040177"/>
    <w:rsid w:val="0004085E"/>
    <w:rsid w:val="00040CBD"/>
    <w:rsid w:val="000422E4"/>
    <w:rsid w:val="0004455C"/>
    <w:rsid w:val="0004556B"/>
    <w:rsid w:val="00046000"/>
    <w:rsid w:val="00046B4A"/>
    <w:rsid w:val="00046FF0"/>
    <w:rsid w:val="0004732B"/>
    <w:rsid w:val="00047423"/>
    <w:rsid w:val="00047680"/>
    <w:rsid w:val="00050952"/>
    <w:rsid w:val="000533D7"/>
    <w:rsid w:val="00053476"/>
    <w:rsid w:val="000538D7"/>
    <w:rsid w:val="00053BEE"/>
    <w:rsid w:val="000544C1"/>
    <w:rsid w:val="00054868"/>
    <w:rsid w:val="0005539D"/>
    <w:rsid w:val="0005608D"/>
    <w:rsid w:val="000564AA"/>
    <w:rsid w:val="000570A2"/>
    <w:rsid w:val="0005752D"/>
    <w:rsid w:val="000626B7"/>
    <w:rsid w:val="00063D71"/>
    <w:rsid w:val="000647FA"/>
    <w:rsid w:val="0006498F"/>
    <w:rsid w:val="00066CA4"/>
    <w:rsid w:val="00067AE0"/>
    <w:rsid w:val="00070A66"/>
    <w:rsid w:val="00070FC4"/>
    <w:rsid w:val="00071562"/>
    <w:rsid w:val="00071BDC"/>
    <w:rsid w:val="000726C6"/>
    <w:rsid w:val="00072A46"/>
    <w:rsid w:val="00072E65"/>
    <w:rsid w:val="00075542"/>
    <w:rsid w:val="0007621B"/>
    <w:rsid w:val="0007709F"/>
    <w:rsid w:val="0008081F"/>
    <w:rsid w:val="000811E0"/>
    <w:rsid w:val="00081B92"/>
    <w:rsid w:val="00082348"/>
    <w:rsid w:val="00082C33"/>
    <w:rsid w:val="00083A05"/>
    <w:rsid w:val="0008405D"/>
    <w:rsid w:val="000844F8"/>
    <w:rsid w:val="00084A90"/>
    <w:rsid w:val="000855C5"/>
    <w:rsid w:val="00086610"/>
    <w:rsid w:val="000866EE"/>
    <w:rsid w:val="0008684C"/>
    <w:rsid w:val="0008727C"/>
    <w:rsid w:val="000902C7"/>
    <w:rsid w:val="00091AA2"/>
    <w:rsid w:val="00091AD6"/>
    <w:rsid w:val="00092D59"/>
    <w:rsid w:val="00093E29"/>
    <w:rsid w:val="00095715"/>
    <w:rsid w:val="00095FC6"/>
    <w:rsid w:val="0009626C"/>
    <w:rsid w:val="00096AD6"/>
    <w:rsid w:val="00097489"/>
    <w:rsid w:val="000A138F"/>
    <w:rsid w:val="000A1C1B"/>
    <w:rsid w:val="000A3449"/>
    <w:rsid w:val="000A35DD"/>
    <w:rsid w:val="000A37CE"/>
    <w:rsid w:val="000A3817"/>
    <w:rsid w:val="000A383B"/>
    <w:rsid w:val="000A39B8"/>
    <w:rsid w:val="000A404E"/>
    <w:rsid w:val="000A6969"/>
    <w:rsid w:val="000A6B60"/>
    <w:rsid w:val="000A6BC2"/>
    <w:rsid w:val="000A79CC"/>
    <w:rsid w:val="000B1D39"/>
    <w:rsid w:val="000B5C27"/>
    <w:rsid w:val="000B6244"/>
    <w:rsid w:val="000C077C"/>
    <w:rsid w:val="000C080B"/>
    <w:rsid w:val="000C371A"/>
    <w:rsid w:val="000C372B"/>
    <w:rsid w:val="000C3AC4"/>
    <w:rsid w:val="000C3DF9"/>
    <w:rsid w:val="000C4ED5"/>
    <w:rsid w:val="000C520C"/>
    <w:rsid w:val="000C7C3C"/>
    <w:rsid w:val="000D1A72"/>
    <w:rsid w:val="000D1DE0"/>
    <w:rsid w:val="000D1E69"/>
    <w:rsid w:val="000D1F43"/>
    <w:rsid w:val="000D2C14"/>
    <w:rsid w:val="000D4CEF"/>
    <w:rsid w:val="000D4D5F"/>
    <w:rsid w:val="000D580B"/>
    <w:rsid w:val="000D5853"/>
    <w:rsid w:val="000D6267"/>
    <w:rsid w:val="000D64D5"/>
    <w:rsid w:val="000D6C73"/>
    <w:rsid w:val="000D6F17"/>
    <w:rsid w:val="000D6F31"/>
    <w:rsid w:val="000D7010"/>
    <w:rsid w:val="000E003B"/>
    <w:rsid w:val="000E007A"/>
    <w:rsid w:val="000E0338"/>
    <w:rsid w:val="000E042D"/>
    <w:rsid w:val="000E049C"/>
    <w:rsid w:val="000E1B87"/>
    <w:rsid w:val="000E2381"/>
    <w:rsid w:val="000E2FDF"/>
    <w:rsid w:val="000E3B37"/>
    <w:rsid w:val="000E3B3A"/>
    <w:rsid w:val="000E56B5"/>
    <w:rsid w:val="000E6953"/>
    <w:rsid w:val="000E779D"/>
    <w:rsid w:val="000F1581"/>
    <w:rsid w:val="000F2101"/>
    <w:rsid w:val="000F22DB"/>
    <w:rsid w:val="000F477F"/>
    <w:rsid w:val="000F4F53"/>
    <w:rsid w:val="000F6086"/>
    <w:rsid w:val="000F68CC"/>
    <w:rsid w:val="000F698E"/>
    <w:rsid w:val="0010034D"/>
    <w:rsid w:val="00100929"/>
    <w:rsid w:val="00100D30"/>
    <w:rsid w:val="00101030"/>
    <w:rsid w:val="001013F2"/>
    <w:rsid w:val="0010430E"/>
    <w:rsid w:val="00104E89"/>
    <w:rsid w:val="001068A7"/>
    <w:rsid w:val="0010692A"/>
    <w:rsid w:val="001071DC"/>
    <w:rsid w:val="00110130"/>
    <w:rsid w:val="00110A1E"/>
    <w:rsid w:val="00110C01"/>
    <w:rsid w:val="00111790"/>
    <w:rsid w:val="0011362C"/>
    <w:rsid w:val="00113692"/>
    <w:rsid w:val="001138E8"/>
    <w:rsid w:val="0011401A"/>
    <w:rsid w:val="00114D4B"/>
    <w:rsid w:val="00115434"/>
    <w:rsid w:val="00116336"/>
    <w:rsid w:val="00116432"/>
    <w:rsid w:val="00116B60"/>
    <w:rsid w:val="00117801"/>
    <w:rsid w:val="001179CF"/>
    <w:rsid w:val="0012232E"/>
    <w:rsid w:val="001229D7"/>
    <w:rsid w:val="00123115"/>
    <w:rsid w:val="00123C59"/>
    <w:rsid w:val="0012406B"/>
    <w:rsid w:val="001243DF"/>
    <w:rsid w:val="0012477F"/>
    <w:rsid w:val="001249F2"/>
    <w:rsid w:val="00125B2C"/>
    <w:rsid w:val="0012728A"/>
    <w:rsid w:val="00127951"/>
    <w:rsid w:val="0013131F"/>
    <w:rsid w:val="00131408"/>
    <w:rsid w:val="0013189A"/>
    <w:rsid w:val="00135130"/>
    <w:rsid w:val="00136687"/>
    <w:rsid w:val="00137402"/>
    <w:rsid w:val="00137FB9"/>
    <w:rsid w:val="00140BE5"/>
    <w:rsid w:val="00141A96"/>
    <w:rsid w:val="00141C51"/>
    <w:rsid w:val="00142228"/>
    <w:rsid w:val="0014228B"/>
    <w:rsid w:val="001436A1"/>
    <w:rsid w:val="0014400A"/>
    <w:rsid w:val="0014406A"/>
    <w:rsid w:val="001446D4"/>
    <w:rsid w:val="0014499F"/>
    <w:rsid w:val="001468F5"/>
    <w:rsid w:val="00147222"/>
    <w:rsid w:val="001500CB"/>
    <w:rsid w:val="001518D4"/>
    <w:rsid w:val="001522CF"/>
    <w:rsid w:val="001527C2"/>
    <w:rsid w:val="00152ABF"/>
    <w:rsid w:val="00153617"/>
    <w:rsid w:val="00153703"/>
    <w:rsid w:val="00153816"/>
    <w:rsid w:val="00153855"/>
    <w:rsid w:val="001540C1"/>
    <w:rsid w:val="001549CD"/>
    <w:rsid w:val="00154D70"/>
    <w:rsid w:val="00155526"/>
    <w:rsid w:val="001565FC"/>
    <w:rsid w:val="00161272"/>
    <w:rsid w:val="00162620"/>
    <w:rsid w:val="00162734"/>
    <w:rsid w:val="00162923"/>
    <w:rsid w:val="00163389"/>
    <w:rsid w:val="001638E4"/>
    <w:rsid w:val="00163AF7"/>
    <w:rsid w:val="00163D90"/>
    <w:rsid w:val="00165776"/>
    <w:rsid w:val="001676D4"/>
    <w:rsid w:val="001677E8"/>
    <w:rsid w:val="001702E9"/>
    <w:rsid w:val="00170753"/>
    <w:rsid w:val="00170CC5"/>
    <w:rsid w:val="00172A69"/>
    <w:rsid w:val="00172AA8"/>
    <w:rsid w:val="00173D7A"/>
    <w:rsid w:val="0017404B"/>
    <w:rsid w:val="00174FE2"/>
    <w:rsid w:val="00175B6D"/>
    <w:rsid w:val="00175E1B"/>
    <w:rsid w:val="001768F3"/>
    <w:rsid w:val="001804F8"/>
    <w:rsid w:val="00181565"/>
    <w:rsid w:val="00181A8D"/>
    <w:rsid w:val="00181BF1"/>
    <w:rsid w:val="00181CA5"/>
    <w:rsid w:val="00182B80"/>
    <w:rsid w:val="00182F41"/>
    <w:rsid w:val="0018365D"/>
    <w:rsid w:val="0018462D"/>
    <w:rsid w:val="001846F8"/>
    <w:rsid w:val="0018495E"/>
    <w:rsid w:val="00184F2D"/>
    <w:rsid w:val="00184F7C"/>
    <w:rsid w:val="00184FA7"/>
    <w:rsid w:val="00185ACD"/>
    <w:rsid w:val="001864DF"/>
    <w:rsid w:val="00187E73"/>
    <w:rsid w:val="00187FCC"/>
    <w:rsid w:val="001928AF"/>
    <w:rsid w:val="00192FC6"/>
    <w:rsid w:val="00193EF7"/>
    <w:rsid w:val="0019473F"/>
    <w:rsid w:val="001958FF"/>
    <w:rsid w:val="00196513"/>
    <w:rsid w:val="001966FA"/>
    <w:rsid w:val="00196784"/>
    <w:rsid w:val="00196799"/>
    <w:rsid w:val="00197573"/>
    <w:rsid w:val="00197CCB"/>
    <w:rsid w:val="00197E1E"/>
    <w:rsid w:val="00197FB1"/>
    <w:rsid w:val="001A0F80"/>
    <w:rsid w:val="001A497D"/>
    <w:rsid w:val="001A5C24"/>
    <w:rsid w:val="001A602B"/>
    <w:rsid w:val="001A6180"/>
    <w:rsid w:val="001B1B30"/>
    <w:rsid w:val="001B2167"/>
    <w:rsid w:val="001B3C73"/>
    <w:rsid w:val="001B3E85"/>
    <w:rsid w:val="001B5476"/>
    <w:rsid w:val="001B5FEA"/>
    <w:rsid w:val="001B6EE2"/>
    <w:rsid w:val="001B7838"/>
    <w:rsid w:val="001B7A57"/>
    <w:rsid w:val="001C0AA5"/>
    <w:rsid w:val="001C25A4"/>
    <w:rsid w:val="001C2901"/>
    <w:rsid w:val="001C29A4"/>
    <w:rsid w:val="001C2C85"/>
    <w:rsid w:val="001C2D88"/>
    <w:rsid w:val="001C39C5"/>
    <w:rsid w:val="001C3FEB"/>
    <w:rsid w:val="001C6DB0"/>
    <w:rsid w:val="001C6F35"/>
    <w:rsid w:val="001C747D"/>
    <w:rsid w:val="001D024D"/>
    <w:rsid w:val="001D1201"/>
    <w:rsid w:val="001D163C"/>
    <w:rsid w:val="001D1A30"/>
    <w:rsid w:val="001D21F5"/>
    <w:rsid w:val="001D3C79"/>
    <w:rsid w:val="001D4ACE"/>
    <w:rsid w:val="001D4AD0"/>
    <w:rsid w:val="001D5AB6"/>
    <w:rsid w:val="001D5E0E"/>
    <w:rsid w:val="001D6566"/>
    <w:rsid w:val="001D7A07"/>
    <w:rsid w:val="001E0437"/>
    <w:rsid w:val="001E0A08"/>
    <w:rsid w:val="001E206B"/>
    <w:rsid w:val="001E335C"/>
    <w:rsid w:val="001E39E1"/>
    <w:rsid w:val="001E3FBE"/>
    <w:rsid w:val="001E52E1"/>
    <w:rsid w:val="001E67FD"/>
    <w:rsid w:val="001E7743"/>
    <w:rsid w:val="001E7F22"/>
    <w:rsid w:val="001F0DF5"/>
    <w:rsid w:val="001F1F7F"/>
    <w:rsid w:val="001F21A5"/>
    <w:rsid w:val="001F282F"/>
    <w:rsid w:val="001F3BAF"/>
    <w:rsid w:val="001F4088"/>
    <w:rsid w:val="001F565C"/>
    <w:rsid w:val="001F656E"/>
    <w:rsid w:val="001F79A3"/>
    <w:rsid w:val="00200273"/>
    <w:rsid w:val="00202595"/>
    <w:rsid w:val="002033D4"/>
    <w:rsid w:val="00203585"/>
    <w:rsid w:val="00203A49"/>
    <w:rsid w:val="00203EDD"/>
    <w:rsid w:val="00204C1B"/>
    <w:rsid w:val="0020666E"/>
    <w:rsid w:val="00206F70"/>
    <w:rsid w:val="002070D9"/>
    <w:rsid w:val="00207485"/>
    <w:rsid w:val="0021194E"/>
    <w:rsid w:val="00211A4E"/>
    <w:rsid w:val="00211E28"/>
    <w:rsid w:val="002126F1"/>
    <w:rsid w:val="0021449D"/>
    <w:rsid w:val="002205AF"/>
    <w:rsid w:val="00220E14"/>
    <w:rsid w:val="0022361F"/>
    <w:rsid w:val="00223BBD"/>
    <w:rsid w:val="002242ED"/>
    <w:rsid w:val="002247CB"/>
    <w:rsid w:val="00224D35"/>
    <w:rsid w:val="00225456"/>
    <w:rsid w:val="00225932"/>
    <w:rsid w:val="0022791D"/>
    <w:rsid w:val="00227E83"/>
    <w:rsid w:val="0023159F"/>
    <w:rsid w:val="00231B5A"/>
    <w:rsid w:val="00232AA3"/>
    <w:rsid w:val="0023468F"/>
    <w:rsid w:val="00234937"/>
    <w:rsid w:val="002356BD"/>
    <w:rsid w:val="002368D2"/>
    <w:rsid w:val="002377F9"/>
    <w:rsid w:val="00240614"/>
    <w:rsid w:val="00241931"/>
    <w:rsid w:val="00241AE0"/>
    <w:rsid w:val="002425BC"/>
    <w:rsid w:val="002426CF"/>
    <w:rsid w:val="00242EF1"/>
    <w:rsid w:val="00244FA9"/>
    <w:rsid w:val="002457A7"/>
    <w:rsid w:val="00247278"/>
    <w:rsid w:val="00247795"/>
    <w:rsid w:val="002478AD"/>
    <w:rsid w:val="00247AB2"/>
    <w:rsid w:val="002505DC"/>
    <w:rsid w:val="00251C8C"/>
    <w:rsid w:val="0025294A"/>
    <w:rsid w:val="00253081"/>
    <w:rsid w:val="0025349D"/>
    <w:rsid w:val="002534D5"/>
    <w:rsid w:val="0025516E"/>
    <w:rsid w:val="00256463"/>
    <w:rsid w:val="00256DD4"/>
    <w:rsid w:val="00256FCB"/>
    <w:rsid w:val="002602E0"/>
    <w:rsid w:val="002619A5"/>
    <w:rsid w:val="00263916"/>
    <w:rsid w:val="00264683"/>
    <w:rsid w:val="002646EA"/>
    <w:rsid w:val="002648A1"/>
    <w:rsid w:val="00265028"/>
    <w:rsid w:val="00265B7E"/>
    <w:rsid w:val="00266299"/>
    <w:rsid w:val="00266375"/>
    <w:rsid w:val="00266D42"/>
    <w:rsid w:val="002675FE"/>
    <w:rsid w:val="00270771"/>
    <w:rsid w:val="002710EC"/>
    <w:rsid w:val="00272A7C"/>
    <w:rsid w:val="0027354D"/>
    <w:rsid w:val="00273597"/>
    <w:rsid w:val="00273906"/>
    <w:rsid w:val="0027518C"/>
    <w:rsid w:val="0027565C"/>
    <w:rsid w:val="002758A8"/>
    <w:rsid w:val="002764E0"/>
    <w:rsid w:val="00280A39"/>
    <w:rsid w:val="00281905"/>
    <w:rsid w:val="00282D53"/>
    <w:rsid w:val="0028327E"/>
    <w:rsid w:val="002852D5"/>
    <w:rsid w:val="002855C0"/>
    <w:rsid w:val="0028603B"/>
    <w:rsid w:val="00286352"/>
    <w:rsid w:val="002864C0"/>
    <w:rsid w:val="00287443"/>
    <w:rsid w:val="00287E0A"/>
    <w:rsid w:val="002908C7"/>
    <w:rsid w:val="00291997"/>
    <w:rsid w:val="00292BBF"/>
    <w:rsid w:val="00292E5C"/>
    <w:rsid w:val="002944C2"/>
    <w:rsid w:val="002964C5"/>
    <w:rsid w:val="00297632"/>
    <w:rsid w:val="0029791F"/>
    <w:rsid w:val="00297B11"/>
    <w:rsid w:val="00297E31"/>
    <w:rsid w:val="002A1AEC"/>
    <w:rsid w:val="002A21F6"/>
    <w:rsid w:val="002A33EE"/>
    <w:rsid w:val="002A4F28"/>
    <w:rsid w:val="002A6241"/>
    <w:rsid w:val="002A6F9D"/>
    <w:rsid w:val="002A706F"/>
    <w:rsid w:val="002B00AB"/>
    <w:rsid w:val="002B01BE"/>
    <w:rsid w:val="002B114A"/>
    <w:rsid w:val="002B25CE"/>
    <w:rsid w:val="002B438E"/>
    <w:rsid w:val="002B5C02"/>
    <w:rsid w:val="002B6CE5"/>
    <w:rsid w:val="002B6FC0"/>
    <w:rsid w:val="002B7237"/>
    <w:rsid w:val="002B7E3C"/>
    <w:rsid w:val="002C0526"/>
    <w:rsid w:val="002C0B24"/>
    <w:rsid w:val="002C1B00"/>
    <w:rsid w:val="002C2B31"/>
    <w:rsid w:val="002C3103"/>
    <w:rsid w:val="002C446B"/>
    <w:rsid w:val="002C4595"/>
    <w:rsid w:val="002C512C"/>
    <w:rsid w:val="002C5390"/>
    <w:rsid w:val="002C5A9F"/>
    <w:rsid w:val="002D2101"/>
    <w:rsid w:val="002D2266"/>
    <w:rsid w:val="002D28EF"/>
    <w:rsid w:val="002D3398"/>
    <w:rsid w:val="002D52DD"/>
    <w:rsid w:val="002D65A9"/>
    <w:rsid w:val="002D76E3"/>
    <w:rsid w:val="002D79DA"/>
    <w:rsid w:val="002D7D35"/>
    <w:rsid w:val="002E1CEB"/>
    <w:rsid w:val="002E4D8C"/>
    <w:rsid w:val="002E5382"/>
    <w:rsid w:val="002F08BD"/>
    <w:rsid w:val="002F1909"/>
    <w:rsid w:val="002F2E53"/>
    <w:rsid w:val="002F3FB9"/>
    <w:rsid w:val="002F45B1"/>
    <w:rsid w:val="002F4EFE"/>
    <w:rsid w:val="002F52C0"/>
    <w:rsid w:val="002F57EB"/>
    <w:rsid w:val="002F70B8"/>
    <w:rsid w:val="002F76F7"/>
    <w:rsid w:val="00300C37"/>
    <w:rsid w:val="00300F3F"/>
    <w:rsid w:val="003024DD"/>
    <w:rsid w:val="0030356D"/>
    <w:rsid w:val="00304386"/>
    <w:rsid w:val="00305C41"/>
    <w:rsid w:val="003067A4"/>
    <w:rsid w:val="00306BAD"/>
    <w:rsid w:val="00307325"/>
    <w:rsid w:val="00307D05"/>
    <w:rsid w:val="00310AE8"/>
    <w:rsid w:val="00312BCB"/>
    <w:rsid w:val="00313030"/>
    <w:rsid w:val="003134E4"/>
    <w:rsid w:val="0031475C"/>
    <w:rsid w:val="00316377"/>
    <w:rsid w:val="003166F4"/>
    <w:rsid w:val="00317763"/>
    <w:rsid w:val="00317ECB"/>
    <w:rsid w:val="00317FA0"/>
    <w:rsid w:val="0032035F"/>
    <w:rsid w:val="00320703"/>
    <w:rsid w:val="00320D29"/>
    <w:rsid w:val="003210C2"/>
    <w:rsid w:val="00323882"/>
    <w:rsid w:val="00324FE3"/>
    <w:rsid w:val="00326390"/>
    <w:rsid w:val="00326E75"/>
    <w:rsid w:val="00327347"/>
    <w:rsid w:val="003273D8"/>
    <w:rsid w:val="003341A7"/>
    <w:rsid w:val="0033459A"/>
    <w:rsid w:val="0033482E"/>
    <w:rsid w:val="003355BC"/>
    <w:rsid w:val="00336EEF"/>
    <w:rsid w:val="00337641"/>
    <w:rsid w:val="00340B84"/>
    <w:rsid w:val="003419EB"/>
    <w:rsid w:val="00344FDF"/>
    <w:rsid w:val="0034528F"/>
    <w:rsid w:val="0034535E"/>
    <w:rsid w:val="00345452"/>
    <w:rsid w:val="0034546C"/>
    <w:rsid w:val="00345563"/>
    <w:rsid w:val="00345DDA"/>
    <w:rsid w:val="00346963"/>
    <w:rsid w:val="00346B3F"/>
    <w:rsid w:val="0035060B"/>
    <w:rsid w:val="0035253C"/>
    <w:rsid w:val="003552C2"/>
    <w:rsid w:val="0035605E"/>
    <w:rsid w:val="0035765A"/>
    <w:rsid w:val="003619F4"/>
    <w:rsid w:val="00361FC3"/>
    <w:rsid w:val="003633C3"/>
    <w:rsid w:val="003635EE"/>
    <w:rsid w:val="00363CEA"/>
    <w:rsid w:val="003653C2"/>
    <w:rsid w:val="00365AE4"/>
    <w:rsid w:val="00366548"/>
    <w:rsid w:val="00366E9B"/>
    <w:rsid w:val="003673AB"/>
    <w:rsid w:val="00367CEA"/>
    <w:rsid w:val="003719CD"/>
    <w:rsid w:val="00372B55"/>
    <w:rsid w:val="00372BE1"/>
    <w:rsid w:val="00374E76"/>
    <w:rsid w:val="00375B67"/>
    <w:rsid w:val="00376087"/>
    <w:rsid w:val="00377228"/>
    <w:rsid w:val="003779C4"/>
    <w:rsid w:val="0038078A"/>
    <w:rsid w:val="00381050"/>
    <w:rsid w:val="003830C5"/>
    <w:rsid w:val="003837DF"/>
    <w:rsid w:val="003839C8"/>
    <w:rsid w:val="003841B1"/>
    <w:rsid w:val="00384259"/>
    <w:rsid w:val="003858E3"/>
    <w:rsid w:val="00386B42"/>
    <w:rsid w:val="00386DC0"/>
    <w:rsid w:val="00386EE8"/>
    <w:rsid w:val="0039183E"/>
    <w:rsid w:val="00391913"/>
    <w:rsid w:val="00392438"/>
    <w:rsid w:val="00392589"/>
    <w:rsid w:val="003927CC"/>
    <w:rsid w:val="00395AA0"/>
    <w:rsid w:val="00396013"/>
    <w:rsid w:val="0039623D"/>
    <w:rsid w:val="0039697F"/>
    <w:rsid w:val="00397297"/>
    <w:rsid w:val="0039780B"/>
    <w:rsid w:val="003A000C"/>
    <w:rsid w:val="003A045B"/>
    <w:rsid w:val="003A059A"/>
    <w:rsid w:val="003A1207"/>
    <w:rsid w:val="003A137C"/>
    <w:rsid w:val="003A23F7"/>
    <w:rsid w:val="003A457A"/>
    <w:rsid w:val="003A5109"/>
    <w:rsid w:val="003A559C"/>
    <w:rsid w:val="003A6EFE"/>
    <w:rsid w:val="003B096D"/>
    <w:rsid w:val="003B0A9E"/>
    <w:rsid w:val="003B1292"/>
    <w:rsid w:val="003B23BB"/>
    <w:rsid w:val="003B40F9"/>
    <w:rsid w:val="003B4DF6"/>
    <w:rsid w:val="003B540E"/>
    <w:rsid w:val="003B70B0"/>
    <w:rsid w:val="003B793B"/>
    <w:rsid w:val="003C0E6A"/>
    <w:rsid w:val="003C0F7E"/>
    <w:rsid w:val="003C1A2B"/>
    <w:rsid w:val="003C2230"/>
    <w:rsid w:val="003C28D3"/>
    <w:rsid w:val="003C2901"/>
    <w:rsid w:val="003C3398"/>
    <w:rsid w:val="003C363F"/>
    <w:rsid w:val="003C38E8"/>
    <w:rsid w:val="003C416E"/>
    <w:rsid w:val="003C429C"/>
    <w:rsid w:val="003C4ED4"/>
    <w:rsid w:val="003C51F9"/>
    <w:rsid w:val="003C53EC"/>
    <w:rsid w:val="003C5700"/>
    <w:rsid w:val="003C607B"/>
    <w:rsid w:val="003C620A"/>
    <w:rsid w:val="003C7636"/>
    <w:rsid w:val="003D027E"/>
    <w:rsid w:val="003D0B5A"/>
    <w:rsid w:val="003D0B6C"/>
    <w:rsid w:val="003D0E87"/>
    <w:rsid w:val="003D1C86"/>
    <w:rsid w:val="003D3A4A"/>
    <w:rsid w:val="003D41EC"/>
    <w:rsid w:val="003D5100"/>
    <w:rsid w:val="003D5B14"/>
    <w:rsid w:val="003D5E1F"/>
    <w:rsid w:val="003D6375"/>
    <w:rsid w:val="003D6D34"/>
    <w:rsid w:val="003E26E0"/>
    <w:rsid w:val="003E5209"/>
    <w:rsid w:val="003E5987"/>
    <w:rsid w:val="003E6D48"/>
    <w:rsid w:val="003E73AD"/>
    <w:rsid w:val="003E7B19"/>
    <w:rsid w:val="003F0158"/>
    <w:rsid w:val="003F0F11"/>
    <w:rsid w:val="003F184F"/>
    <w:rsid w:val="003F1A57"/>
    <w:rsid w:val="003F1D99"/>
    <w:rsid w:val="003F220F"/>
    <w:rsid w:val="003F24D9"/>
    <w:rsid w:val="003F3508"/>
    <w:rsid w:val="003F55A4"/>
    <w:rsid w:val="003F6464"/>
    <w:rsid w:val="003F7870"/>
    <w:rsid w:val="0040029B"/>
    <w:rsid w:val="00400364"/>
    <w:rsid w:val="00400690"/>
    <w:rsid w:val="0040086B"/>
    <w:rsid w:val="0040112E"/>
    <w:rsid w:val="00401449"/>
    <w:rsid w:val="00401A81"/>
    <w:rsid w:val="004020DF"/>
    <w:rsid w:val="00402127"/>
    <w:rsid w:val="00402F9A"/>
    <w:rsid w:val="00403A06"/>
    <w:rsid w:val="004048CE"/>
    <w:rsid w:val="004054A3"/>
    <w:rsid w:val="004055CC"/>
    <w:rsid w:val="00406438"/>
    <w:rsid w:val="0040716A"/>
    <w:rsid w:val="0040722B"/>
    <w:rsid w:val="00407705"/>
    <w:rsid w:val="00410F86"/>
    <w:rsid w:val="00411055"/>
    <w:rsid w:val="00411724"/>
    <w:rsid w:val="00412AC7"/>
    <w:rsid w:val="004130FF"/>
    <w:rsid w:val="00415B0A"/>
    <w:rsid w:val="00416621"/>
    <w:rsid w:val="0041683D"/>
    <w:rsid w:val="0041692C"/>
    <w:rsid w:val="004179C5"/>
    <w:rsid w:val="004201B0"/>
    <w:rsid w:val="004203F2"/>
    <w:rsid w:val="00422D51"/>
    <w:rsid w:val="004253ED"/>
    <w:rsid w:val="00425947"/>
    <w:rsid w:val="00427EB2"/>
    <w:rsid w:val="0043036A"/>
    <w:rsid w:val="00431959"/>
    <w:rsid w:val="00432760"/>
    <w:rsid w:val="00432BBB"/>
    <w:rsid w:val="0043340E"/>
    <w:rsid w:val="004355B4"/>
    <w:rsid w:val="00440200"/>
    <w:rsid w:val="004403FA"/>
    <w:rsid w:val="0044077C"/>
    <w:rsid w:val="004407FA"/>
    <w:rsid w:val="00440EE0"/>
    <w:rsid w:val="004418DF"/>
    <w:rsid w:val="00441DF3"/>
    <w:rsid w:val="00442839"/>
    <w:rsid w:val="00442FCF"/>
    <w:rsid w:val="00443E00"/>
    <w:rsid w:val="00445D32"/>
    <w:rsid w:val="00452F13"/>
    <w:rsid w:val="0045310B"/>
    <w:rsid w:val="004535E0"/>
    <w:rsid w:val="00454991"/>
    <w:rsid w:val="00454FC8"/>
    <w:rsid w:val="004552F0"/>
    <w:rsid w:val="00456290"/>
    <w:rsid w:val="00456521"/>
    <w:rsid w:val="00456CD9"/>
    <w:rsid w:val="00456E09"/>
    <w:rsid w:val="00456F74"/>
    <w:rsid w:val="00457517"/>
    <w:rsid w:val="00457624"/>
    <w:rsid w:val="00457E3B"/>
    <w:rsid w:val="004616AB"/>
    <w:rsid w:val="0046208E"/>
    <w:rsid w:val="004630D3"/>
    <w:rsid w:val="004634E8"/>
    <w:rsid w:val="004644E7"/>
    <w:rsid w:val="004649C9"/>
    <w:rsid w:val="00464A45"/>
    <w:rsid w:val="004652EF"/>
    <w:rsid w:val="004653F9"/>
    <w:rsid w:val="00466C10"/>
    <w:rsid w:val="004671AB"/>
    <w:rsid w:val="0046741C"/>
    <w:rsid w:val="00467D07"/>
    <w:rsid w:val="00471543"/>
    <w:rsid w:val="004716DB"/>
    <w:rsid w:val="00472E58"/>
    <w:rsid w:val="00472EEC"/>
    <w:rsid w:val="0047438C"/>
    <w:rsid w:val="0047484E"/>
    <w:rsid w:val="00475580"/>
    <w:rsid w:val="00476344"/>
    <w:rsid w:val="00476EA5"/>
    <w:rsid w:val="00481026"/>
    <w:rsid w:val="0048181A"/>
    <w:rsid w:val="004827B8"/>
    <w:rsid w:val="0048474F"/>
    <w:rsid w:val="004849B6"/>
    <w:rsid w:val="00485235"/>
    <w:rsid w:val="004854D7"/>
    <w:rsid w:val="00485C8B"/>
    <w:rsid w:val="00486BF2"/>
    <w:rsid w:val="004871E5"/>
    <w:rsid w:val="00487827"/>
    <w:rsid w:val="0049070E"/>
    <w:rsid w:val="00490FD2"/>
    <w:rsid w:val="0049212D"/>
    <w:rsid w:val="004923D0"/>
    <w:rsid w:val="004923D3"/>
    <w:rsid w:val="00492717"/>
    <w:rsid w:val="00493D36"/>
    <w:rsid w:val="004953B1"/>
    <w:rsid w:val="00495764"/>
    <w:rsid w:val="00497379"/>
    <w:rsid w:val="0049797D"/>
    <w:rsid w:val="00497CCE"/>
    <w:rsid w:val="004A1327"/>
    <w:rsid w:val="004A1430"/>
    <w:rsid w:val="004A1A2A"/>
    <w:rsid w:val="004A26F7"/>
    <w:rsid w:val="004A2B00"/>
    <w:rsid w:val="004A3403"/>
    <w:rsid w:val="004A539D"/>
    <w:rsid w:val="004A579F"/>
    <w:rsid w:val="004B06AA"/>
    <w:rsid w:val="004B08C3"/>
    <w:rsid w:val="004B0C2A"/>
    <w:rsid w:val="004B0ECE"/>
    <w:rsid w:val="004B1062"/>
    <w:rsid w:val="004B16E1"/>
    <w:rsid w:val="004B1EA7"/>
    <w:rsid w:val="004B1FF6"/>
    <w:rsid w:val="004B2378"/>
    <w:rsid w:val="004B2B94"/>
    <w:rsid w:val="004B2F8B"/>
    <w:rsid w:val="004B3E31"/>
    <w:rsid w:val="004B4012"/>
    <w:rsid w:val="004B4E42"/>
    <w:rsid w:val="004B6452"/>
    <w:rsid w:val="004B723D"/>
    <w:rsid w:val="004B7ACB"/>
    <w:rsid w:val="004C0E8C"/>
    <w:rsid w:val="004C3200"/>
    <w:rsid w:val="004C3299"/>
    <w:rsid w:val="004C40D6"/>
    <w:rsid w:val="004C45F7"/>
    <w:rsid w:val="004C4837"/>
    <w:rsid w:val="004C49A2"/>
    <w:rsid w:val="004C4CDF"/>
    <w:rsid w:val="004C52B4"/>
    <w:rsid w:val="004C592D"/>
    <w:rsid w:val="004C6DCA"/>
    <w:rsid w:val="004C700C"/>
    <w:rsid w:val="004C70F9"/>
    <w:rsid w:val="004C75DA"/>
    <w:rsid w:val="004D02A0"/>
    <w:rsid w:val="004D1239"/>
    <w:rsid w:val="004D21E4"/>
    <w:rsid w:val="004D23D0"/>
    <w:rsid w:val="004D26E1"/>
    <w:rsid w:val="004D39D0"/>
    <w:rsid w:val="004D3C35"/>
    <w:rsid w:val="004D3D1C"/>
    <w:rsid w:val="004D5393"/>
    <w:rsid w:val="004D608A"/>
    <w:rsid w:val="004D7666"/>
    <w:rsid w:val="004D7FEB"/>
    <w:rsid w:val="004E0E2C"/>
    <w:rsid w:val="004E18E7"/>
    <w:rsid w:val="004E2194"/>
    <w:rsid w:val="004E27AF"/>
    <w:rsid w:val="004E3158"/>
    <w:rsid w:val="004E380B"/>
    <w:rsid w:val="004E3BE0"/>
    <w:rsid w:val="004E3FF6"/>
    <w:rsid w:val="004E47ED"/>
    <w:rsid w:val="004E4B90"/>
    <w:rsid w:val="004E519A"/>
    <w:rsid w:val="004E5AF6"/>
    <w:rsid w:val="004E5AF7"/>
    <w:rsid w:val="004E5C27"/>
    <w:rsid w:val="004E5D54"/>
    <w:rsid w:val="004E5DAA"/>
    <w:rsid w:val="004F1953"/>
    <w:rsid w:val="004F2F62"/>
    <w:rsid w:val="004F3362"/>
    <w:rsid w:val="004F345B"/>
    <w:rsid w:val="004F3477"/>
    <w:rsid w:val="004F3B12"/>
    <w:rsid w:val="004F6C6F"/>
    <w:rsid w:val="004F7C7B"/>
    <w:rsid w:val="00500AD8"/>
    <w:rsid w:val="00501C11"/>
    <w:rsid w:val="00501CE7"/>
    <w:rsid w:val="00502555"/>
    <w:rsid w:val="00502841"/>
    <w:rsid w:val="00502A92"/>
    <w:rsid w:val="0050499E"/>
    <w:rsid w:val="005051B0"/>
    <w:rsid w:val="005059B1"/>
    <w:rsid w:val="00506D89"/>
    <w:rsid w:val="00507A93"/>
    <w:rsid w:val="005108FA"/>
    <w:rsid w:val="00513A98"/>
    <w:rsid w:val="005149A3"/>
    <w:rsid w:val="00516B9F"/>
    <w:rsid w:val="0051715C"/>
    <w:rsid w:val="00517AA1"/>
    <w:rsid w:val="00520998"/>
    <w:rsid w:val="005214A2"/>
    <w:rsid w:val="0052154E"/>
    <w:rsid w:val="00521FC7"/>
    <w:rsid w:val="0052215A"/>
    <w:rsid w:val="005228F1"/>
    <w:rsid w:val="00522C73"/>
    <w:rsid w:val="00523083"/>
    <w:rsid w:val="0052335B"/>
    <w:rsid w:val="00525A6E"/>
    <w:rsid w:val="00525BE5"/>
    <w:rsid w:val="00527C89"/>
    <w:rsid w:val="005301BC"/>
    <w:rsid w:val="0053270F"/>
    <w:rsid w:val="00532749"/>
    <w:rsid w:val="00533926"/>
    <w:rsid w:val="00534557"/>
    <w:rsid w:val="00534C5C"/>
    <w:rsid w:val="005354C4"/>
    <w:rsid w:val="00535E0D"/>
    <w:rsid w:val="0053628C"/>
    <w:rsid w:val="005367F1"/>
    <w:rsid w:val="005373F7"/>
    <w:rsid w:val="0053786B"/>
    <w:rsid w:val="00543340"/>
    <w:rsid w:val="0054356E"/>
    <w:rsid w:val="00545276"/>
    <w:rsid w:val="005458D1"/>
    <w:rsid w:val="0054613A"/>
    <w:rsid w:val="00546BC7"/>
    <w:rsid w:val="00547C4D"/>
    <w:rsid w:val="00547D94"/>
    <w:rsid w:val="00550638"/>
    <w:rsid w:val="00550C0C"/>
    <w:rsid w:val="005532FD"/>
    <w:rsid w:val="00554033"/>
    <w:rsid w:val="005547AC"/>
    <w:rsid w:val="005548CE"/>
    <w:rsid w:val="00555D79"/>
    <w:rsid w:val="0055766D"/>
    <w:rsid w:val="005614E3"/>
    <w:rsid w:val="0056184B"/>
    <w:rsid w:val="005618BC"/>
    <w:rsid w:val="005621AE"/>
    <w:rsid w:val="005623CF"/>
    <w:rsid w:val="0056589D"/>
    <w:rsid w:val="00565AB3"/>
    <w:rsid w:val="00566DE6"/>
    <w:rsid w:val="0056710F"/>
    <w:rsid w:val="00570A33"/>
    <w:rsid w:val="00571304"/>
    <w:rsid w:val="005727B8"/>
    <w:rsid w:val="00573D31"/>
    <w:rsid w:val="00573E91"/>
    <w:rsid w:val="00574149"/>
    <w:rsid w:val="0057429E"/>
    <w:rsid w:val="00574B78"/>
    <w:rsid w:val="0057695D"/>
    <w:rsid w:val="00577757"/>
    <w:rsid w:val="0058098B"/>
    <w:rsid w:val="00580AFA"/>
    <w:rsid w:val="0058178A"/>
    <w:rsid w:val="00581FC7"/>
    <w:rsid w:val="00582056"/>
    <w:rsid w:val="00583399"/>
    <w:rsid w:val="00584586"/>
    <w:rsid w:val="00585FE7"/>
    <w:rsid w:val="00591118"/>
    <w:rsid w:val="00591F4D"/>
    <w:rsid w:val="0059226A"/>
    <w:rsid w:val="005A29CE"/>
    <w:rsid w:val="005A2B52"/>
    <w:rsid w:val="005A310F"/>
    <w:rsid w:val="005A3454"/>
    <w:rsid w:val="005A5781"/>
    <w:rsid w:val="005A5B7F"/>
    <w:rsid w:val="005A6F10"/>
    <w:rsid w:val="005B1CC8"/>
    <w:rsid w:val="005B2334"/>
    <w:rsid w:val="005B2AD6"/>
    <w:rsid w:val="005B2D50"/>
    <w:rsid w:val="005B329A"/>
    <w:rsid w:val="005B3BDC"/>
    <w:rsid w:val="005B4285"/>
    <w:rsid w:val="005B47E2"/>
    <w:rsid w:val="005B5273"/>
    <w:rsid w:val="005B797E"/>
    <w:rsid w:val="005B7CD7"/>
    <w:rsid w:val="005C259C"/>
    <w:rsid w:val="005C3770"/>
    <w:rsid w:val="005C3912"/>
    <w:rsid w:val="005C3C85"/>
    <w:rsid w:val="005C4152"/>
    <w:rsid w:val="005C565C"/>
    <w:rsid w:val="005C7DCB"/>
    <w:rsid w:val="005D0521"/>
    <w:rsid w:val="005D0A8B"/>
    <w:rsid w:val="005D0F72"/>
    <w:rsid w:val="005D2383"/>
    <w:rsid w:val="005D2D97"/>
    <w:rsid w:val="005D2F53"/>
    <w:rsid w:val="005D3E56"/>
    <w:rsid w:val="005D466A"/>
    <w:rsid w:val="005D7C2D"/>
    <w:rsid w:val="005D7FB9"/>
    <w:rsid w:val="005E1A4F"/>
    <w:rsid w:val="005E2277"/>
    <w:rsid w:val="005E2417"/>
    <w:rsid w:val="005E2630"/>
    <w:rsid w:val="005E26D6"/>
    <w:rsid w:val="005E382B"/>
    <w:rsid w:val="005E394C"/>
    <w:rsid w:val="005E3B76"/>
    <w:rsid w:val="005E466A"/>
    <w:rsid w:val="005E46EE"/>
    <w:rsid w:val="005E52D3"/>
    <w:rsid w:val="005E5C32"/>
    <w:rsid w:val="005E6C46"/>
    <w:rsid w:val="005E6ED9"/>
    <w:rsid w:val="005E7D5F"/>
    <w:rsid w:val="005F0DED"/>
    <w:rsid w:val="005F0E2E"/>
    <w:rsid w:val="005F15EE"/>
    <w:rsid w:val="005F2A96"/>
    <w:rsid w:val="005F36DC"/>
    <w:rsid w:val="005F3B81"/>
    <w:rsid w:val="005F4756"/>
    <w:rsid w:val="005F5C1A"/>
    <w:rsid w:val="005F64EA"/>
    <w:rsid w:val="005F68B0"/>
    <w:rsid w:val="005F758D"/>
    <w:rsid w:val="005F7EE6"/>
    <w:rsid w:val="00601308"/>
    <w:rsid w:val="00602323"/>
    <w:rsid w:val="00602A91"/>
    <w:rsid w:val="0060333F"/>
    <w:rsid w:val="00604F3E"/>
    <w:rsid w:val="006052DD"/>
    <w:rsid w:val="00605467"/>
    <w:rsid w:val="00605C85"/>
    <w:rsid w:val="00605EE3"/>
    <w:rsid w:val="00605FE3"/>
    <w:rsid w:val="00606AD0"/>
    <w:rsid w:val="00607610"/>
    <w:rsid w:val="0061211F"/>
    <w:rsid w:val="00612305"/>
    <w:rsid w:val="00612411"/>
    <w:rsid w:val="00615F34"/>
    <w:rsid w:val="006174B3"/>
    <w:rsid w:val="00617C87"/>
    <w:rsid w:val="00620376"/>
    <w:rsid w:val="00621963"/>
    <w:rsid w:val="00622083"/>
    <w:rsid w:val="00622484"/>
    <w:rsid w:val="00622BB4"/>
    <w:rsid w:val="00623369"/>
    <w:rsid w:val="006253BB"/>
    <w:rsid w:val="00626450"/>
    <w:rsid w:val="00626C52"/>
    <w:rsid w:val="00627183"/>
    <w:rsid w:val="006279E5"/>
    <w:rsid w:val="006300D1"/>
    <w:rsid w:val="0063085C"/>
    <w:rsid w:val="00630DCD"/>
    <w:rsid w:val="00631315"/>
    <w:rsid w:val="00631D05"/>
    <w:rsid w:val="00631DCD"/>
    <w:rsid w:val="006320E9"/>
    <w:rsid w:val="0063262B"/>
    <w:rsid w:val="00632E87"/>
    <w:rsid w:val="00634A80"/>
    <w:rsid w:val="00634FF9"/>
    <w:rsid w:val="00635D00"/>
    <w:rsid w:val="00635E7A"/>
    <w:rsid w:val="00635F93"/>
    <w:rsid w:val="006365CD"/>
    <w:rsid w:val="00636CE9"/>
    <w:rsid w:val="00636F57"/>
    <w:rsid w:val="00637368"/>
    <w:rsid w:val="00640287"/>
    <w:rsid w:val="006404BC"/>
    <w:rsid w:val="00644093"/>
    <w:rsid w:val="00644C34"/>
    <w:rsid w:val="006455D1"/>
    <w:rsid w:val="00645D72"/>
    <w:rsid w:val="00647488"/>
    <w:rsid w:val="00650523"/>
    <w:rsid w:val="006505D0"/>
    <w:rsid w:val="006505F8"/>
    <w:rsid w:val="00650F9A"/>
    <w:rsid w:val="00652DA6"/>
    <w:rsid w:val="00653AE1"/>
    <w:rsid w:val="0065513A"/>
    <w:rsid w:val="00655A78"/>
    <w:rsid w:val="006564CB"/>
    <w:rsid w:val="00657AFB"/>
    <w:rsid w:val="00657B30"/>
    <w:rsid w:val="00657F3E"/>
    <w:rsid w:val="00660119"/>
    <w:rsid w:val="0066243E"/>
    <w:rsid w:val="006625E9"/>
    <w:rsid w:val="00662909"/>
    <w:rsid w:val="0066516C"/>
    <w:rsid w:val="00666600"/>
    <w:rsid w:val="006677EB"/>
    <w:rsid w:val="00670194"/>
    <w:rsid w:val="006702F6"/>
    <w:rsid w:val="00672CE5"/>
    <w:rsid w:val="00674200"/>
    <w:rsid w:val="006744E1"/>
    <w:rsid w:val="00676F3E"/>
    <w:rsid w:val="0067763B"/>
    <w:rsid w:val="00680446"/>
    <w:rsid w:val="0068153C"/>
    <w:rsid w:val="00682119"/>
    <w:rsid w:val="00682123"/>
    <w:rsid w:val="00682C0A"/>
    <w:rsid w:val="00682D37"/>
    <w:rsid w:val="00684986"/>
    <w:rsid w:val="00684AB1"/>
    <w:rsid w:val="00684B20"/>
    <w:rsid w:val="00686ECA"/>
    <w:rsid w:val="006876A1"/>
    <w:rsid w:val="00687DE6"/>
    <w:rsid w:val="00690086"/>
    <w:rsid w:val="00690EA0"/>
    <w:rsid w:val="00691155"/>
    <w:rsid w:val="00692790"/>
    <w:rsid w:val="00692ED6"/>
    <w:rsid w:val="00693295"/>
    <w:rsid w:val="00693B4E"/>
    <w:rsid w:val="00694D37"/>
    <w:rsid w:val="00695201"/>
    <w:rsid w:val="00697D1D"/>
    <w:rsid w:val="006A01C0"/>
    <w:rsid w:val="006A021D"/>
    <w:rsid w:val="006A0C0A"/>
    <w:rsid w:val="006A11A2"/>
    <w:rsid w:val="006A191D"/>
    <w:rsid w:val="006A2BAC"/>
    <w:rsid w:val="006A2FB6"/>
    <w:rsid w:val="006A4596"/>
    <w:rsid w:val="006A4A2E"/>
    <w:rsid w:val="006A5D67"/>
    <w:rsid w:val="006A78E3"/>
    <w:rsid w:val="006B04DC"/>
    <w:rsid w:val="006B052D"/>
    <w:rsid w:val="006B0F14"/>
    <w:rsid w:val="006B1221"/>
    <w:rsid w:val="006B1A73"/>
    <w:rsid w:val="006B217F"/>
    <w:rsid w:val="006B3670"/>
    <w:rsid w:val="006B396A"/>
    <w:rsid w:val="006B3C00"/>
    <w:rsid w:val="006B3D35"/>
    <w:rsid w:val="006B4631"/>
    <w:rsid w:val="006B4AA6"/>
    <w:rsid w:val="006B5316"/>
    <w:rsid w:val="006B691C"/>
    <w:rsid w:val="006B6940"/>
    <w:rsid w:val="006B711C"/>
    <w:rsid w:val="006B7997"/>
    <w:rsid w:val="006C19C4"/>
    <w:rsid w:val="006C1D19"/>
    <w:rsid w:val="006C2840"/>
    <w:rsid w:val="006C3AC3"/>
    <w:rsid w:val="006C440C"/>
    <w:rsid w:val="006C4CC4"/>
    <w:rsid w:val="006C4D53"/>
    <w:rsid w:val="006C5659"/>
    <w:rsid w:val="006C6680"/>
    <w:rsid w:val="006C722A"/>
    <w:rsid w:val="006C796A"/>
    <w:rsid w:val="006D0367"/>
    <w:rsid w:val="006D3453"/>
    <w:rsid w:val="006D366D"/>
    <w:rsid w:val="006D3A7C"/>
    <w:rsid w:val="006D53B0"/>
    <w:rsid w:val="006D637A"/>
    <w:rsid w:val="006D79C2"/>
    <w:rsid w:val="006E01D0"/>
    <w:rsid w:val="006E12EC"/>
    <w:rsid w:val="006E165B"/>
    <w:rsid w:val="006E28F7"/>
    <w:rsid w:val="006E39F6"/>
    <w:rsid w:val="006E3CC3"/>
    <w:rsid w:val="006E3DF3"/>
    <w:rsid w:val="006E4D06"/>
    <w:rsid w:val="006E4E81"/>
    <w:rsid w:val="006E5417"/>
    <w:rsid w:val="006E5D99"/>
    <w:rsid w:val="006E77A4"/>
    <w:rsid w:val="006E7E30"/>
    <w:rsid w:val="006F0B1E"/>
    <w:rsid w:val="006F1963"/>
    <w:rsid w:val="006F2FA2"/>
    <w:rsid w:val="006F3ADF"/>
    <w:rsid w:val="006F42AF"/>
    <w:rsid w:val="006F456A"/>
    <w:rsid w:val="006F4844"/>
    <w:rsid w:val="006F4881"/>
    <w:rsid w:val="006F5511"/>
    <w:rsid w:val="006F55C7"/>
    <w:rsid w:val="006F5991"/>
    <w:rsid w:val="006F74BF"/>
    <w:rsid w:val="00700239"/>
    <w:rsid w:val="007002FB"/>
    <w:rsid w:val="00701E13"/>
    <w:rsid w:val="0070522B"/>
    <w:rsid w:val="007054CE"/>
    <w:rsid w:val="00705E7E"/>
    <w:rsid w:val="00706713"/>
    <w:rsid w:val="00710102"/>
    <w:rsid w:val="00710304"/>
    <w:rsid w:val="00710607"/>
    <w:rsid w:val="00710A6B"/>
    <w:rsid w:val="00711668"/>
    <w:rsid w:val="007131B8"/>
    <w:rsid w:val="00713E53"/>
    <w:rsid w:val="0071466A"/>
    <w:rsid w:val="0071672C"/>
    <w:rsid w:val="00717DB8"/>
    <w:rsid w:val="00722AC0"/>
    <w:rsid w:val="00722E2C"/>
    <w:rsid w:val="0072375F"/>
    <w:rsid w:val="007241DA"/>
    <w:rsid w:val="00724697"/>
    <w:rsid w:val="00724A81"/>
    <w:rsid w:val="00725714"/>
    <w:rsid w:val="00726235"/>
    <w:rsid w:val="007263B4"/>
    <w:rsid w:val="00726E73"/>
    <w:rsid w:val="00731CE8"/>
    <w:rsid w:val="00732B14"/>
    <w:rsid w:val="00732EC4"/>
    <w:rsid w:val="00733C69"/>
    <w:rsid w:val="00733DBC"/>
    <w:rsid w:val="00733DEB"/>
    <w:rsid w:val="00734963"/>
    <w:rsid w:val="00735DA3"/>
    <w:rsid w:val="0073783E"/>
    <w:rsid w:val="00737FED"/>
    <w:rsid w:val="00744333"/>
    <w:rsid w:val="007447BA"/>
    <w:rsid w:val="007458D8"/>
    <w:rsid w:val="00745F9E"/>
    <w:rsid w:val="007463AE"/>
    <w:rsid w:val="00746471"/>
    <w:rsid w:val="007467D5"/>
    <w:rsid w:val="007473C1"/>
    <w:rsid w:val="007476D5"/>
    <w:rsid w:val="00752F4E"/>
    <w:rsid w:val="00753E24"/>
    <w:rsid w:val="0075455D"/>
    <w:rsid w:val="00754FAD"/>
    <w:rsid w:val="00755294"/>
    <w:rsid w:val="0075567D"/>
    <w:rsid w:val="007558EA"/>
    <w:rsid w:val="00756E85"/>
    <w:rsid w:val="00757BD4"/>
    <w:rsid w:val="00760217"/>
    <w:rsid w:val="00760874"/>
    <w:rsid w:val="00760E6B"/>
    <w:rsid w:val="00761DD1"/>
    <w:rsid w:val="00761E28"/>
    <w:rsid w:val="00762C20"/>
    <w:rsid w:val="007632F9"/>
    <w:rsid w:val="00764E35"/>
    <w:rsid w:val="00765D65"/>
    <w:rsid w:val="00765D73"/>
    <w:rsid w:val="007707D2"/>
    <w:rsid w:val="00770C6C"/>
    <w:rsid w:val="0077140B"/>
    <w:rsid w:val="00773A1A"/>
    <w:rsid w:val="00775DA3"/>
    <w:rsid w:val="00775E65"/>
    <w:rsid w:val="00780101"/>
    <w:rsid w:val="00783117"/>
    <w:rsid w:val="0078541A"/>
    <w:rsid w:val="0078706B"/>
    <w:rsid w:val="0078717E"/>
    <w:rsid w:val="00787D91"/>
    <w:rsid w:val="00790412"/>
    <w:rsid w:val="00791E2F"/>
    <w:rsid w:val="00792ADF"/>
    <w:rsid w:val="00794464"/>
    <w:rsid w:val="007951DA"/>
    <w:rsid w:val="007A0D31"/>
    <w:rsid w:val="007A1695"/>
    <w:rsid w:val="007A1850"/>
    <w:rsid w:val="007A320B"/>
    <w:rsid w:val="007A58D7"/>
    <w:rsid w:val="007A679E"/>
    <w:rsid w:val="007A6A91"/>
    <w:rsid w:val="007B0594"/>
    <w:rsid w:val="007B05A8"/>
    <w:rsid w:val="007B29C1"/>
    <w:rsid w:val="007B3E9E"/>
    <w:rsid w:val="007B3F77"/>
    <w:rsid w:val="007B54D2"/>
    <w:rsid w:val="007B5ABE"/>
    <w:rsid w:val="007B6895"/>
    <w:rsid w:val="007B71DF"/>
    <w:rsid w:val="007B749E"/>
    <w:rsid w:val="007C2894"/>
    <w:rsid w:val="007C2E2C"/>
    <w:rsid w:val="007C4731"/>
    <w:rsid w:val="007C6F65"/>
    <w:rsid w:val="007C7168"/>
    <w:rsid w:val="007C7A22"/>
    <w:rsid w:val="007D1FC3"/>
    <w:rsid w:val="007D3E89"/>
    <w:rsid w:val="007D4A30"/>
    <w:rsid w:val="007D6899"/>
    <w:rsid w:val="007D6DAA"/>
    <w:rsid w:val="007E0358"/>
    <w:rsid w:val="007E0AA2"/>
    <w:rsid w:val="007E0BB9"/>
    <w:rsid w:val="007E1E2D"/>
    <w:rsid w:val="007E3070"/>
    <w:rsid w:val="007E3D9E"/>
    <w:rsid w:val="007E453A"/>
    <w:rsid w:val="007E4C03"/>
    <w:rsid w:val="007F1678"/>
    <w:rsid w:val="007F3BB4"/>
    <w:rsid w:val="007F3C79"/>
    <w:rsid w:val="007F4F71"/>
    <w:rsid w:val="007F6BA7"/>
    <w:rsid w:val="007F7468"/>
    <w:rsid w:val="007F7E8E"/>
    <w:rsid w:val="00800CA4"/>
    <w:rsid w:val="00801485"/>
    <w:rsid w:val="00801CAF"/>
    <w:rsid w:val="008028A3"/>
    <w:rsid w:val="00803126"/>
    <w:rsid w:val="00805C5B"/>
    <w:rsid w:val="0080711B"/>
    <w:rsid w:val="00807843"/>
    <w:rsid w:val="00807E17"/>
    <w:rsid w:val="008103DF"/>
    <w:rsid w:val="00810996"/>
    <w:rsid w:val="00811EBA"/>
    <w:rsid w:val="008120B0"/>
    <w:rsid w:val="0081269B"/>
    <w:rsid w:val="008127AC"/>
    <w:rsid w:val="00812AE0"/>
    <w:rsid w:val="00813287"/>
    <w:rsid w:val="00813846"/>
    <w:rsid w:val="00815ACC"/>
    <w:rsid w:val="008174E6"/>
    <w:rsid w:val="00820154"/>
    <w:rsid w:val="0082023A"/>
    <w:rsid w:val="008204C2"/>
    <w:rsid w:val="008217DF"/>
    <w:rsid w:val="00822BDB"/>
    <w:rsid w:val="008230EF"/>
    <w:rsid w:val="00823319"/>
    <w:rsid w:val="0082578F"/>
    <w:rsid w:val="00825BE3"/>
    <w:rsid w:val="008262A7"/>
    <w:rsid w:val="008274CF"/>
    <w:rsid w:val="008274EA"/>
    <w:rsid w:val="00831AF5"/>
    <w:rsid w:val="00832789"/>
    <w:rsid w:val="00832B05"/>
    <w:rsid w:val="00833C61"/>
    <w:rsid w:val="00833C7A"/>
    <w:rsid w:val="008348C4"/>
    <w:rsid w:val="00834ABB"/>
    <w:rsid w:val="00836962"/>
    <w:rsid w:val="00836E78"/>
    <w:rsid w:val="00841F89"/>
    <w:rsid w:val="00842060"/>
    <w:rsid w:val="008438E0"/>
    <w:rsid w:val="00843F6C"/>
    <w:rsid w:val="00845071"/>
    <w:rsid w:val="008460E7"/>
    <w:rsid w:val="00846CD2"/>
    <w:rsid w:val="00847DC9"/>
    <w:rsid w:val="008504A7"/>
    <w:rsid w:val="00850F18"/>
    <w:rsid w:val="00852B2D"/>
    <w:rsid w:val="008533A1"/>
    <w:rsid w:val="008535E1"/>
    <w:rsid w:val="00854371"/>
    <w:rsid w:val="00854653"/>
    <w:rsid w:val="00855A9E"/>
    <w:rsid w:val="00856510"/>
    <w:rsid w:val="00856622"/>
    <w:rsid w:val="00857A5A"/>
    <w:rsid w:val="008610D6"/>
    <w:rsid w:val="00862263"/>
    <w:rsid w:val="00862A17"/>
    <w:rsid w:val="00862F71"/>
    <w:rsid w:val="008636E4"/>
    <w:rsid w:val="00863936"/>
    <w:rsid w:val="00864842"/>
    <w:rsid w:val="008657D1"/>
    <w:rsid w:val="0086651E"/>
    <w:rsid w:val="0086774C"/>
    <w:rsid w:val="00871635"/>
    <w:rsid w:val="00872B8D"/>
    <w:rsid w:val="00872E3C"/>
    <w:rsid w:val="008730E7"/>
    <w:rsid w:val="008738BD"/>
    <w:rsid w:val="00874096"/>
    <w:rsid w:val="008741F3"/>
    <w:rsid w:val="00874F2A"/>
    <w:rsid w:val="00875A4A"/>
    <w:rsid w:val="00876DC1"/>
    <w:rsid w:val="00877EBC"/>
    <w:rsid w:val="008816DE"/>
    <w:rsid w:val="00881C23"/>
    <w:rsid w:val="00884D9C"/>
    <w:rsid w:val="0088538A"/>
    <w:rsid w:val="00886DEB"/>
    <w:rsid w:val="00887DFF"/>
    <w:rsid w:val="008901B4"/>
    <w:rsid w:val="00890AAE"/>
    <w:rsid w:val="00890D43"/>
    <w:rsid w:val="008911E7"/>
    <w:rsid w:val="00892959"/>
    <w:rsid w:val="008929C0"/>
    <w:rsid w:val="0089321A"/>
    <w:rsid w:val="0089456F"/>
    <w:rsid w:val="008955D1"/>
    <w:rsid w:val="00895764"/>
    <w:rsid w:val="00897214"/>
    <w:rsid w:val="0089778C"/>
    <w:rsid w:val="008A0350"/>
    <w:rsid w:val="008A07D8"/>
    <w:rsid w:val="008A1270"/>
    <w:rsid w:val="008A2400"/>
    <w:rsid w:val="008A3622"/>
    <w:rsid w:val="008A3F18"/>
    <w:rsid w:val="008A4192"/>
    <w:rsid w:val="008A4B5A"/>
    <w:rsid w:val="008A666F"/>
    <w:rsid w:val="008A716D"/>
    <w:rsid w:val="008A72F3"/>
    <w:rsid w:val="008A7BAE"/>
    <w:rsid w:val="008A7BE3"/>
    <w:rsid w:val="008B00F2"/>
    <w:rsid w:val="008B088B"/>
    <w:rsid w:val="008B2117"/>
    <w:rsid w:val="008B2B3E"/>
    <w:rsid w:val="008B32C7"/>
    <w:rsid w:val="008B3804"/>
    <w:rsid w:val="008B3C3F"/>
    <w:rsid w:val="008B44CE"/>
    <w:rsid w:val="008B4786"/>
    <w:rsid w:val="008B537D"/>
    <w:rsid w:val="008B53C2"/>
    <w:rsid w:val="008B5B54"/>
    <w:rsid w:val="008B5B7D"/>
    <w:rsid w:val="008B5F70"/>
    <w:rsid w:val="008B5F7B"/>
    <w:rsid w:val="008B619E"/>
    <w:rsid w:val="008C085D"/>
    <w:rsid w:val="008C13F0"/>
    <w:rsid w:val="008C17B5"/>
    <w:rsid w:val="008C1A58"/>
    <w:rsid w:val="008C1C2B"/>
    <w:rsid w:val="008C2571"/>
    <w:rsid w:val="008C4935"/>
    <w:rsid w:val="008C5679"/>
    <w:rsid w:val="008C5E7D"/>
    <w:rsid w:val="008C60F5"/>
    <w:rsid w:val="008C6728"/>
    <w:rsid w:val="008D051F"/>
    <w:rsid w:val="008D0CEA"/>
    <w:rsid w:val="008D0FB7"/>
    <w:rsid w:val="008D42A0"/>
    <w:rsid w:val="008D54DA"/>
    <w:rsid w:val="008D6F54"/>
    <w:rsid w:val="008D7EF6"/>
    <w:rsid w:val="008E0A4C"/>
    <w:rsid w:val="008E0EE2"/>
    <w:rsid w:val="008E1440"/>
    <w:rsid w:val="008E1F71"/>
    <w:rsid w:val="008E216B"/>
    <w:rsid w:val="008E2348"/>
    <w:rsid w:val="008E32AE"/>
    <w:rsid w:val="008E3EFB"/>
    <w:rsid w:val="008E5704"/>
    <w:rsid w:val="008E6440"/>
    <w:rsid w:val="008E66F1"/>
    <w:rsid w:val="008E70AE"/>
    <w:rsid w:val="008E7C03"/>
    <w:rsid w:val="008F05B8"/>
    <w:rsid w:val="008F20B0"/>
    <w:rsid w:val="008F23FB"/>
    <w:rsid w:val="008F2F31"/>
    <w:rsid w:val="008F4AD6"/>
    <w:rsid w:val="008F583A"/>
    <w:rsid w:val="0090030F"/>
    <w:rsid w:val="00900328"/>
    <w:rsid w:val="00900951"/>
    <w:rsid w:val="00902221"/>
    <w:rsid w:val="009026D5"/>
    <w:rsid w:val="00902B41"/>
    <w:rsid w:val="00903C81"/>
    <w:rsid w:val="00903DE4"/>
    <w:rsid w:val="00904F7E"/>
    <w:rsid w:val="009051A7"/>
    <w:rsid w:val="00906297"/>
    <w:rsid w:val="009114CC"/>
    <w:rsid w:val="00912769"/>
    <w:rsid w:val="009146BF"/>
    <w:rsid w:val="009157A9"/>
    <w:rsid w:val="009175AE"/>
    <w:rsid w:val="009177F7"/>
    <w:rsid w:val="00917CEF"/>
    <w:rsid w:val="009216B5"/>
    <w:rsid w:val="00921853"/>
    <w:rsid w:val="0092207D"/>
    <w:rsid w:val="00922CB5"/>
    <w:rsid w:val="00924972"/>
    <w:rsid w:val="00924F2C"/>
    <w:rsid w:val="00925470"/>
    <w:rsid w:val="009264A9"/>
    <w:rsid w:val="0092736D"/>
    <w:rsid w:val="00927EF6"/>
    <w:rsid w:val="0093100D"/>
    <w:rsid w:val="0093179D"/>
    <w:rsid w:val="0093293C"/>
    <w:rsid w:val="0093467E"/>
    <w:rsid w:val="009353B0"/>
    <w:rsid w:val="0093777D"/>
    <w:rsid w:val="00937976"/>
    <w:rsid w:val="00940937"/>
    <w:rsid w:val="00940CCD"/>
    <w:rsid w:val="009414A2"/>
    <w:rsid w:val="009419E4"/>
    <w:rsid w:val="009419F2"/>
    <w:rsid w:val="009426B9"/>
    <w:rsid w:val="00942917"/>
    <w:rsid w:val="00942939"/>
    <w:rsid w:val="0094394B"/>
    <w:rsid w:val="00945066"/>
    <w:rsid w:val="0094720A"/>
    <w:rsid w:val="00947216"/>
    <w:rsid w:val="00947CD9"/>
    <w:rsid w:val="00951B03"/>
    <w:rsid w:val="00952A9A"/>
    <w:rsid w:val="0095338F"/>
    <w:rsid w:val="009537D6"/>
    <w:rsid w:val="00953D76"/>
    <w:rsid w:val="00954798"/>
    <w:rsid w:val="00955853"/>
    <w:rsid w:val="00955ADF"/>
    <w:rsid w:val="00956BDD"/>
    <w:rsid w:val="00957498"/>
    <w:rsid w:val="009575A2"/>
    <w:rsid w:val="00957AB2"/>
    <w:rsid w:val="00960686"/>
    <w:rsid w:val="00961384"/>
    <w:rsid w:val="009614D9"/>
    <w:rsid w:val="00962398"/>
    <w:rsid w:val="009639BB"/>
    <w:rsid w:val="00964487"/>
    <w:rsid w:val="00964633"/>
    <w:rsid w:val="00965509"/>
    <w:rsid w:val="00965A0E"/>
    <w:rsid w:val="0097100F"/>
    <w:rsid w:val="00972082"/>
    <w:rsid w:val="009722E5"/>
    <w:rsid w:val="00972350"/>
    <w:rsid w:val="0097261B"/>
    <w:rsid w:val="009728A4"/>
    <w:rsid w:val="00973B9C"/>
    <w:rsid w:val="00974116"/>
    <w:rsid w:val="00974E9A"/>
    <w:rsid w:val="00980738"/>
    <w:rsid w:val="00980B57"/>
    <w:rsid w:val="00982C34"/>
    <w:rsid w:val="00983159"/>
    <w:rsid w:val="0098369F"/>
    <w:rsid w:val="00984C13"/>
    <w:rsid w:val="00985272"/>
    <w:rsid w:val="0098532A"/>
    <w:rsid w:val="00986A09"/>
    <w:rsid w:val="00986E9E"/>
    <w:rsid w:val="009878B4"/>
    <w:rsid w:val="0098793C"/>
    <w:rsid w:val="009906EA"/>
    <w:rsid w:val="00990854"/>
    <w:rsid w:val="00990982"/>
    <w:rsid w:val="009910A3"/>
    <w:rsid w:val="00991893"/>
    <w:rsid w:val="00993A8B"/>
    <w:rsid w:val="00993CC1"/>
    <w:rsid w:val="00993EC4"/>
    <w:rsid w:val="009943EB"/>
    <w:rsid w:val="00994C1B"/>
    <w:rsid w:val="00995EC5"/>
    <w:rsid w:val="00996BDD"/>
    <w:rsid w:val="00996CDD"/>
    <w:rsid w:val="009A0D5A"/>
    <w:rsid w:val="009A0F0A"/>
    <w:rsid w:val="009A1596"/>
    <w:rsid w:val="009A1B9F"/>
    <w:rsid w:val="009A1D09"/>
    <w:rsid w:val="009A4047"/>
    <w:rsid w:val="009A40A5"/>
    <w:rsid w:val="009A4FC6"/>
    <w:rsid w:val="009A5D10"/>
    <w:rsid w:val="009A6384"/>
    <w:rsid w:val="009A763C"/>
    <w:rsid w:val="009A7A83"/>
    <w:rsid w:val="009B0FC6"/>
    <w:rsid w:val="009B26C5"/>
    <w:rsid w:val="009B30F6"/>
    <w:rsid w:val="009B36B5"/>
    <w:rsid w:val="009B36EF"/>
    <w:rsid w:val="009B3C9E"/>
    <w:rsid w:val="009B464E"/>
    <w:rsid w:val="009B6D2A"/>
    <w:rsid w:val="009B70EC"/>
    <w:rsid w:val="009B7338"/>
    <w:rsid w:val="009B7504"/>
    <w:rsid w:val="009C0668"/>
    <w:rsid w:val="009C08F9"/>
    <w:rsid w:val="009C10E6"/>
    <w:rsid w:val="009C154D"/>
    <w:rsid w:val="009C208B"/>
    <w:rsid w:val="009C3D1B"/>
    <w:rsid w:val="009C40D9"/>
    <w:rsid w:val="009C4AB1"/>
    <w:rsid w:val="009C64D0"/>
    <w:rsid w:val="009C6E88"/>
    <w:rsid w:val="009D0CBE"/>
    <w:rsid w:val="009D2480"/>
    <w:rsid w:val="009D39F3"/>
    <w:rsid w:val="009D3A8E"/>
    <w:rsid w:val="009D6519"/>
    <w:rsid w:val="009D6ED0"/>
    <w:rsid w:val="009D70AA"/>
    <w:rsid w:val="009E0D17"/>
    <w:rsid w:val="009E3823"/>
    <w:rsid w:val="009E38AF"/>
    <w:rsid w:val="009E5655"/>
    <w:rsid w:val="009E5B34"/>
    <w:rsid w:val="009E63C7"/>
    <w:rsid w:val="009E71F2"/>
    <w:rsid w:val="009F034D"/>
    <w:rsid w:val="009F0F33"/>
    <w:rsid w:val="009F12C1"/>
    <w:rsid w:val="009F172B"/>
    <w:rsid w:val="009F1D0C"/>
    <w:rsid w:val="009F364C"/>
    <w:rsid w:val="009F3D76"/>
    <w:rsid w:val="009F4447"/>
    <w:rsid w:val="009F45ED"/>
    <w:rsid w:val="009F4912"/>
    <w:rsid w:val="009F4E0B"/>
    <w:rsid w:val="009F50AF"/>
    <w:rsid w:val="009F57AC"/>
    <w:rsid w:val="009F63A0"/>
    <w:rsid w:val="009F79F2"/>
    <w:rsid w:val="009F7D43"/>
    <w:rsid w:val="009F7DD5"/>
    <w:rsid w:val="00A002CD"/>
    <w:rsid w:val="00A0250C"/>
    <w:rsid w:val="00A03F04"/>
    <w:rsid w:val="00A03FB9"/>
    <w:rsid w:val="00A04FC5"/>
    <w:rsid w:val="00A0506A"/>
    <w:rsid w:val="00A05363"/>
    <w:rsid w:val="00A05A59"/>
    <w:rsid w:val="00A05EDF"/>
    <w:rsid w:val="00A070AA"/>
    <w:rsid w:val="00A07AB8"/>
    <w:rsid w:val="00A07C14"/>
    <w:rsid w:val="00A10592"/>
    <w:rsid w:val="00A1128E"/>
    <w:rsid w:val="00A12E0C"/>
    <w:rsid w:val="00A1318D"/>
    <w:rsid w:val="00A145FE"/>
    <w:rsid w:val="00A15967"/>
    <w:rsid w:val="00A15DC2"/>
    <w:rsid w:val="00A16316"/>
    <w:rsid w:val="00A17D01"/>
    <w:rsid w:val="00A17F6F"/>
    <w:rsid w:val="00A21902"/>
    <w:rsid w:val="00A230D0"/>
    <w:rsid w:val="00A24514"/>
    <w:rsid w:val="00A24DCA"/>
    <w:rsid w:val="00A270FF"/>
    <w:rsid w:val="00A30695"/>
    <w:rsid w:val="00A310C7"/>
    <w:rsid w:val="00A31656"/>
    <w:rsid w:val="00A32B3B"/>
    <w:rsid w:val="00A333F2"/>
    <w:rsid w:val="00A3442B"/>
    <w:rsid w:val="00A349C7"/>
    <w:rsid w:val="00A36463"/>
    <w:rsid w:val="00A406A7"/>
    <w:rsid w:val="00A408EE"/>
    <w:rsid w:val="00A40B04"/>
    <w:rsid w:val="00A40C3D"/>
    <w:rsid w:val="00A419AC"/>
    <w:rsid w:val="00A427A0"/>
    <w:rsid w:val="00A43845"/>
    <w:rsid w:val="00A464A2"/>
    <w:rsid w:val="00A464F8"/>
    <w:rsid w:val="00A47743"/>
    <w:rsid w:val="00A5178D"/>
    <w:rsid w:val="00A53395"/>
    <w:rsid w:val="00A53AD0"/>
    <w:rsid w:val="00A53BA5"/>
    <w:rsid w:val="00A54075"/>
    <w:rsid w:val="00A5448E"/>
    <w:rsid w:val="00A544A6"/>
    <w:rsid w:val="00A545ED"/>
    <w:rsid w:val="00A54758"/>
    <w:rsid w:val="00A55E43"/>
    <w:rsid w:val="00A56705"/>
    <w:rsid w:val="00A57312"/>
    <w:rsid w:val="00A60463"/>
    <w:rsid w:val="00A612F1"/>
    <w:rsid w:val="00A62B2C"/>
    <w:rsid w:val="00A62E6E"/>
    <w:rsid w:val="00A63996"/>
    <w:rsid w:val="00A641A2"/>
    <w:rsid w:val="00A65200"/>
    <w:rsid w:val="00A66E4C"/>
    <w:rsid w:val="00A67C39"/>
    <w:rsid w:val="00A67F6D"/>
    <w:rsid w:val="00A70DD2"/>
    <w:rsid w:val="00A71A69"/>
    <w:rsid w:val="00A74125"/>
    <w:rsid w:val="00A7606B"/>
    <w:rsid w:val="00A765D5"/>
    <w:rsid w:val="00A802E1"/>
    <w:rsid w:val="00A813FB"/>
    <w:rsid w:val="00A8175F"/>
    <w:rsid w:val="00A821B6"/>
    <w:rsid w:val="00A82582"/>
    <w:rsid w:val="00A8265C"/>
    <w:rsid w:val="00A83D78"/>
    <w:rsid w:val="00A84312"/>
    <w:rsid w:val="00A848E2"/>
    <w:rsid w:val="00A85BF3"/>
    <w:rsid w:val="00A86737"/>
    <w:rsid w:val="00A90157"/>
    <w:rsid w:val="00A918D5"/>
    <w:rsid w:val="00A91D6A"/>
    <w:rsid w:val="00A91ECB"/>
    <w:rsid w:val="00A92797"/>
    <w:rsid w:val="00A92A46"/>
    <w:rsid w:val="00A93A57"/>
    <w:rsid w:val="00A95CC7"/>
    <w:rsid w:val="00A95D4C"/>
    <w:rsid w:val="00A9640F"/>
    <w:rsid w:val="00A97494"/>
    <w:rsid w:val="00AA15DE"/>
    <w:rsid w:val="00AA20FF"/>
    <w:rsid w:val="00AA2467"/>
    <w:rsid w:val="00AA4BFC"/>
    <w:rsid w:val="00AA4C4D"/>
    <w:rsid w:val="00AA5D1D"/>
    <w:rsid w:val="00AA6FA3"/>
    <w:rsid w:val="00AB0442"/>
    <w:rsid w:val="00AB04BB"/>
    <w:rsid w:val="00AB14B3"/>
    <w:rsid w:val="00AB17C6"/>
    <w:rsid w:val="00AB23CD"/>
    <w:rsid w:val="00AB34A1"/>
    <w:rsid w:val="00AB3E94"/>
    <w:rsid w:val="00AB486A"/>
    <w:rsid w:val="00AB63DB"/>
    <w:rsid w:val="00AB7CCD"/>
    <w:rsid w:val="00AC0219"/>
    <w:rsid w:val="00AC1608"/>
    <w:rsid w:val="00AC1C40"/>
    <w:rsid w:val="00AC22BA"/>
    <w:rsid w:val="00AC22E8"/>
    <w:rsid w:val="00AC2334"/>
    <w:rsid w:val="00AC2F7A"/>
    <w:rsid w:val="00AC769C"/>
    <w:rsid w:val="00AD104A"/>
    <w:rsid w:val="00AD2FE8"/>
    <w:rsid w:val="00AD3165"/>
    <w:rsid w:val="00AD449E"/>
    <w:rsid w:val="00AD47F3"/>
    <w:rsid w:val="00AD51E7"/>
    <w:rsid w:val="00AD554D"/>
    <w:rsid w:val="00AD570C"/>
    <w:rsid w:val="00AD6408"/>
    <w:rsid w:val="00AD6B7E"/>
    <w:rsid w:val="00AD7136"/>
    <w:rsid w:val="00AD7688"/>
    <w:rsid w:val="00AE11C0"/>
    <w:rsid w:val="00AE156B"/>
    <w:rsid w:val="00AE2A3E"/>
    <w:rsid w:val="00AE36B9"/>
    <w:rsid w:val="00AE44AB"/>
    <w:rsid w:val="00AE6041"/>
    <w:rsid w:val="00AE648A"/>
    <w:rsid w:val="00AE65D2"/>
    <w:rsid w:val="00AF33EC"/>
    <w:rsid w:val="00AF3CE6"/>
    <w:rsid w:val="00AF41CD"/>
    <w:rsid w:val="00AF4366"/>
    <w:rsid w:val="00AF54B6"/>
    <w:rsid w:val="00AF63B8"/>
    <w:rsid w:val="00B0015F"/>
    <w:rsid w:val="00B00D87"/>
    <w:rsid w:val="00B00E61"/>
    <w:rsid w:val="00B0118A"/>
    <w:rsid w:val="00B01C2E"/>
    <w:rsid w:val="00B01C6A"/>
    <w:rsid w:val="00B020BD"/>
    <w:rsid w:val="00B0217A"/>
    <w:rsid w:val="00B034C7"/>
    <w:rsid w:val="00B05B5F"/>
    <w:rsid w:val="00B0629A"/>
    <w:rsid w:val="00B07125"/>
    <w:rsid w:val="00B10357"/>
    <w:rsid w:val="00B10716"/>
    <w:rsid w:val="00B119D9"/>
    <w:rsid w:val="00B11D46"/>
    <w:rsid w:val="00B124E3"/>
    <w:rsid w:val="00B13941"/>
    <w:rsid w:val="00B13C7C"/>
    <w:rsid w:val="00B149F9"/>
    <w:rsid w:val="00B14B72"/>
    <w:rsid w:val="00B16A41"/>
    <w:rsid w:val="00B223A8"/>
    <w:rsid w:val="00B230BD"/>
    <w:rsid w:val="00B24B2E"/>
    <w:rsid w:val="00B258D4"/>
    <w:rsid w:val="00B2599A"/>
    <w:rsid w:val="00B259BB"/>
    <w:rsid w:val="00B27186"/>
    <w:rsid w:val="00B27B6D"/>
    <w:rsid w:val="00B27C38"/>
    <w:rsid w:val="00B30E82"/>
    <w:rsid w:val="00B315B6"/>
    <w:rsid w:val="00B32DC8"/>
    <w:rsid w:val="00B33738"/>
    <w:rsid w:val="00B3398D"/>
    <w:rsid w:val="00B347C0"/>
    <w:rsid w:val="00B34845"/>
    <w:rsid w:val="00B35795"/>
    <w:rsid w:val="00B36C96"/>
    <w:rsid w:val="00B372A8"/>
    <w:rsid w:val="00B37432"/>
    <w:rsid w:val="00B37844"/>
    <w:rsid w:val="00B40871"/>
    <w:rsid w:val="00B41ABA"/>
    <w:rsid w:val="00B41ED9"/>
    <w:rsid w:val="00B42AD3"/>
    <w:rsid w:val="00B43C24"/>
    <w:rsid w:val="00B43C75"/>
    <w:rsid w:val="00B44512"/>
    <w:rsid w:val="00B46168"/>
    <w:rsid w:val="00B50920"/>
    <w:rsid w:val="00B5125E"/>
    <w:rsid w:val="00B52074"/>
    <w:rsid w:val="00B521CF"/>
    <w:rsid w:val="00B57A00"/>
    <w:rsid w:val="00B607F2"/>
    <w:rsid w:val="00B608EB"/>
    <w:rsid w:val="00B614E6"/>
    <w:rsid w:val="00B62CB5"/>
    <w:rsid w:val="00B62D8A"/>
    <w:rsid w:val="00B64250"/>
    <w:rsid w:val="00B642AD"/>
    <w:rsid w:val="00B6548D"/>
    <w:rsid w:val="00B66AE0"/>
    <w:rsid w:val="00B66E4A"/>
    <w:rsid w:val="00B67E0B"/>
    <w:rsid w:val="00B700B1"/>
    <w:rsid w:val="00B7274D"/>
    <w:rsid w:val="00B7357D"/>
    <w:rsid w:val="00B7360D"/>
    <w:rsid w:val="00B74342"/>
    <w:rsid w:val="00B7445B"/>
    <w:rsid w:val="00B74555"/>
    <w:rsid w:val="00B745C1"/>
    <w:rsid w:val="00B7502F"/>
    <w:rsid w:val="00B7527C"/>
    <w:rsid w:val="00B75A26"/>
    <w:rsid w:val="00B75F90"/>
    <w:rsid w:val="00B76508"/>
    <w:rsid w:val="00B770A8"/>
    <w:rsid w:val="00B77117"/>
    <w:rsid w:val="00B77648"/>
    <w:rsid w:val="00B779E8"/>
    <w:rsid w:val="00B80E6A"/>
    <w:rsid w:val="00B82689"/>
    <w:rsid w:val="00B857A5"/>
    <w:rsid w:val="00B871A4"/>
    <w:rsid w:val="00B873ED"/>
    <w:rsid w:val="00B87F63"/>
    <w:rsid w:val="00B90C9E"/>
    <w:rsid w:val="00B91041"/>
    <w:rsid w:val="00B91845"/>
    <w:rsid w:val="00B91CAD"/>
    <w:rsid w:val="00B928F4"/>
    <w:rsid w:val="00B93AE0"/>
    <w:rsid w:val="00B93F03"/>
    <w:rsid w:val="00B9404F"/>
    <w:rsid w:val="00B94D00"/>
    <w:rsid w:val="00B95C58"/>
    <w:rsid w:val="00B962A8"/>
    <w:rsid w:val="00B963FE"/>
    <w:rsid w:val="00B96FA4"/>
    <w:rsid w:val="00B97722"/>
    <w:rsid w:val="00B97B6C"/>
    <w:rsid w:val="00BA0537"/>
    <w:rsid w:val="00BA0A18"/>
    <w:rsid w:val="00BA0B80"/>
    <w:rsid w:val="00BA151D"/>
    <w:rsid w:val="00BA1818"/>
    <w:rsid w:val="00BA1932"/>
    <w:rsid w:val="00BA1EF0"/>
    <w:rsid w:val="00BA344F"/>
    <w:rsid w:val="00BA35B7"/>
    <w:rsid w:val="00BA3D05"/>
    <w:rsid w:val="00BA41FE"/>
    <w:rsid w:val="00BA4D89"/>
    <w:rsid w:val="00BA56EB"/>
    <w:rsid w:val="00BA632A"/>
    <w:rsid w:val="00BA6964"/>
    <w:rsid w:val="00BB07CD"/>
    <w:rsid w:val="00BB0D7F"/>
    <w:rsid w:val="00BB0F22"/>
    <w:rsid w:val="00BB15A1"/>
    <w:rsid w:val="00BB1BF0"/>
    <w:rsid w:val="00BB1D05"/>
    <w:rsid w:val="00BB3E8A"/>
    <w:rsid w:val="00BB480C"/>
    <w:rsid w:val="00BB584B"/>
    <w:rsid w:val="00BB5857"/>
    <w:rsid w:val="00BB5D08"/>
    <w:rsid w:val="00BB6F1D"/>
    <w:rsid w:val="00BB741D"/>
    <w:rsid w:val="00BB78EA"/>
    <w:rsid w:val="00BC01D4"/>
    <w:rsid w:val="00BC0426"/>
    <w:rsid w:val="00BC2695"/>
    <w:rsid w:val="00BC3230"/>
    <w:rsid w:val="00BC354D"/>
    <w:rsid w:val="00BC54D9"/>
    <w:rsid w:val="00BC6B04"/>
    <w:rsid w:val="00BC6CFA"/>
    <w:rsid w:val="00BC6DB5"/>
    <w:rsid w:val="00BD03F9"/>
    <w:rsid w:val="00BD0838"/>
    <w:rsid w:val="00BD0A0B"/>
    <w:rsid w:val="00BD21F6"/>
    <w:rsid w:val="00BD27E1"/>
    <w:rsid w:val="00BD2F0C"/>
    <w:rsid w:val="00BD3166"/>
    <w:rsid w:val="00BD4896"/>
    <w:rsid w:val="00BD71CF"/>
    <w:rsid w:val="00BD7B63"/>
    <w:rsid w:val="00BE0033"/>
    <w:rsid w:val="00BE0DF7"/>
    <w:rsid w:val="00BE10A8"/>
    <w:rsid w:val="00BE11C4"/>
    <w:rsid w:val="00BE15B3"/>
    <w:rsid w:val="00BE20D2"/>
    <w:rsid w:val="00BE2355"/>
    <w:rsid w:val="00BE30BD"/>
    <w:rsid w:val="00BE4C44"/>
    <w:rsid w:val="00BE4D98"/>
    <w:rsid w:val="00BE5054"/>
    <w:rsid w:val="00BE62AF"/>
    <w:rsid w:val="00BE64F3"/>
    <w:rsid w:val="00BE7011"/>
    <w:rsid w:val="00BE7034"/>
    <w:rsid w:val="00BE70D5"/>
    <w:rsid w:val="00BF0482"/>
    <w:rsid w:val="00BF1228"/>
    <w:rsid w:val="00BF14C1"/>
    <w:rsid w:val="00BF21DE"/>
    <w:rsid w:val="00BF22CA"/>
    <w:rsid w:val="00BF26FA"/>
    <w:rsid w:val="00BF2E19"/>
    <w:rsid w:val="00BF3B4E"/>
    <w:rsid w:val="00BF576A"/>
    <w:rsid w:val="00BF79C2"/>
    <w:rsid w:val="00BF7B5A"/>
    <w:rsid w:val="00C00FF2"/>
    <w:rsid w:val="00C01076"/>
    <w:rsid w:val="00C02C58"/>
    <w:rsid w:val="00C035A5"/>
    <w:rsid w:val="00C039C6"/>
    <w:rsid w:val="00C03A35"/>
    <w:rsid w:val="00C04467"/>
    <w:rsid w:val="00C0512F"/>
    <w:rsid w:val="00C05700"/>
    <w:rsid w:val="00C05F93"/>
    <w:rsid w:val="00C060AA"/>
    <w:rsid w:val="00C06935"/>
    <w:rsid w:val="00C06B0C"/>
    <w:rsid w:val="00C06E1E"/>
    <w:rsid w:val="00C06EC6"/>
    <w:rsid w:val="00C07ADB"/>
    <w:rsid w:val="00C100E1"/>
    <w:rsid w:val="00C103C6"/>
    <w:rsid w:val="00C1053E"/>
    <w:rsid w:val="00C10C26"/>
    <w:rsid w:val="00C11FF0"/>
    <w:rsid w:val="00C131C3"/>
    <w:rsid w:val="00C138C1"/>
    <w:rsid w:val="00C1538C"/>
    <w:rsid w:val="00C154F6"/>
    <w:rsid w:val="00C20685"/>
    <w:rsid w:val="00C230B9"/>
    <w:rsid w:val="00C23593"/>
    <w:rsid w:val="00C23D2B"/>
    <w:rsid w:val="00C2486F"/>
    <w:rsid w:val="00C2521F"/>
    <w:rsid w:val="00C25522"/>
    <w:rsid w:val="00C258F2"/>
    <w:rsid w:val="00C27428"/>
    <w:rsid w:val="00C27767"/>
    <w:rsid w:val="00C30028"/>
    <w:rsid w:val="00C3056E"/>
    <w:rsid w:val="00C30754"/>
    <w:rsid w:val="00C322B1"/>
    <w:rsid w:val="00C33645"/>
    <w:rsid w:val="00C336D0"/>
    <w:rsid w:val="00C33B8A"/>
    <w:rsid w:val="00C33D9A"/>
    <w:rsid w:val="00C34B06"/>
    <w:rsid w:val="00C3584E"/>
    <w:rsid w:val="00C358A8"/>
    <w:rsid w:val="00C360FE"/>
    <w:rsid w:val="00C37399"/>
    <w:rsid w:val="00C42A92"/>
    <w:rsid w:val="00C42F8A"/>
    <w:rsid w:val="00C42FD0"/>
    <w:rsid w:val="00C43B1E"/>
    <w:rsid w:val="00C44AEC"/>
    <w:rsid w:val="00C44BD4"/>
    <w:rsid w:val="00C44C19"/>
    <w:rsid w:val="00C452D0"/>
    <w:rsid w:val="00C4548C"/>
    <w:rsid w:val="00C4574F"/>
    <w:rsid w:val="00C45B2B"/>
    <w:rsid w:val="00C475FC"/>
    <w:rsid w:val="00C51515"/>
    <w:rsid w:val="00C537BE"/>
    <w:rsid w:val="00C54EBD"/>
    <w:rsid w:val="00C5500D"/>
    <w:rsid w:val="00C55A50"/>
    <w:rsid w:val="00C55B0F"/>
    <w:rsid w:val="00C55C13"/>
    <w:rsid w:val="00C56111"/>
    <w:rsid w:val="00C57A29"/>
    <w:rsid w:val="00C61935"/>
    <w:rsid w:val="00C6290A"/>
    <w:rsid w:val="00C66B8C"/>
    <w:rsid w:val="00C66C90"/>
    <w:rsid w:val="00C70B4C"/>
    <w:rsid w:val="00C7100A"/>
    <w:rsid w:val="00C711F2"/>
    <w:rsid w:val="00C717EB"/>
    <w:rsid w:val="00C71A86"/>
    <w:rsid w:val="00C728B5"/>
    <w:rsid w:val="00C74E2D"/>
    <w:rsid w:val="00C75A01"/>
    <w:rsid w:val="00C76096"/>
    <w:rsid w:val="00C762CF"/>
    <w:rsid w:val="00C76C31"/>
    <w:rsid w:val="00C76DA6"/>
    <w:rsid w:val="00C77A7D"/>
    <w:rsid w:val="00C8056C"/>
    <w:rsid w:val="00C809D3"/>
    <w:rsid w:val="00C80CE9"/>
    <w:rsid w:val="00C81047"/>
    <w:rsid w:val="00C82048"/>
    <w:rsid w:val="00C83648"/>
    <w:rsid w:val="00C83B53"/>
    <w:rsid w:val="00C8428A"/>
    <w:rsid w:val="00C86EA4"/>
    <w:rsid w:val="00C86FCA"/>
    <w:rsid w:val="00C87D53"/>
    <w:rsid w:val="00C903C7"/>
    <w:rsid w:val="00C91F5E"/>
    <w:rsid w:val="00C92F15"/>
    <w:rsid w:val="00C9432A"/>
    <w:rsid w:val="00C94CEF"/>
    <w:rsid w:val="00C951B3"/>
    <w:rsid w:val="00C962FA"/>
    <w:rsid w:val="00C97A90"/>
    <w:rsid w:val="00C97CF9"/>
    <w:rsid w:val="00CA0A7B"/>
    <w:rsid w:val="00CA1274"/>
    <w:rsid w:val="00CA26EA"/>
    <w:rsid w:val="00CA4219"/>
    <w:rsid w:val="00CA524D"/>
    <w:rsid w:val="00CA5A62"/>
    <w:rsid w:val="00CA6070"/>
    <w:rsid w:val="00CA6415"/>
    <w:rsid w:val="00CA6784"/>
    <w:rsid w:val="00CA6F15"/>
    <w:rsid w:val="00CA7339"/>
    <w:rsid w:val="00CA7BAA"/>
    <w:rsid w:val="00CA7D65"/>
    <w:rsid w:val="00CA7F0B"/>
    <w:rsid w:val="00CA7FF1"/>
    <w:rsid w:val="00CB0184"/>
    <w:rsid w:val="00CB0A33"/>
    <w:rsid w:val="00CB0E33"/>
    <w:rsid w:val="00CB3A4B"/>
    <w:rsid w:val="00CB6376"/>
    <w:rsid w:val="00CB7FF4"/>
    <w:rsid w:val="00CC0083"/>
    <w:rsid w:val="00CC2309"/>
    <w:rsid w:val="00CC356F"/>
    <w:rsid w:val="00CC35FF"/>
    <w:rsid w:val="00CC3A48"/>
    <w:rsid w:val="00CC3B48"/>
    <w:rsid w:val="00CC3C2D"/>
    <w:rsid w:val="00CC3FBD"/>
    <w:rsid w:val="00CC45CF"/>
    <w:rsid w:val="00CC4F37"/>
    <w:rsid w:val="00CC525C"/>
    <w:rsid w:val="00CC545E"/>
    <w:rsid w:val="00CC7A38"/>
    <w:rsid w:val="00CC7C7E"/>
    <w:rsid w:val="00CD002E"/>
    <w:rsid w:val="00CD08DB"/>
    <w:rsid w:val="00CD1E60"/>
    <w:rsid w:val="00CD1F8E"/>
    <w:rsid w:val="00CD387C"/>
    <w:rsid w:val="00CD3D83"/>
    <w:rsid w:val="00CD71F8"/>
    <w:rsid w:val="00CD7286"/>
    <w:rsid w:val="00CD7442"/>
    <w:rsid w:val="00CD774A"/>
    <w:rsid w:val="00CD788C"/>
    <w:rsid w:val="00CE19BE"/>
    <w:rsid w:val="00CE2E1F"/>
    <w:rsid w:val="00CE3770"/>
    <w:rsid w:val="00CE380B"/>
    <w:rsid w:val="00CE4012"/>
    <w:rsid w:val="00CE4BC0"/>
    <w:rsid w:val="00CE7BCC"/>
    <w:rsid w:val="00CF07C7"/>
    <w:rsid w:val="00CF1396"/>
    <w:rsid w:val="00CF188A"/>
    <w:rsid w:val="00CF2659"/>
    <w:rsid w:val="00CF2A83"/>
    <w:rsid w:val="00CF3D46"/>
    <w:rsid w:val="00CF3E0B"/>
    <w:rsid w:val="00CF63F5"/>
    <w:rsid w:val="00CF688F"/>
    <w:rsid w:val="00D00B29"/>
    <w:rsid w:val="00D02135"/>
    <w:rsid w:val="00D0306A"/>
    <w:rsid w:val="00D0398D"/>
    <w:rsid w:val="00D03E56"/>
    <w:rsid w:val="00D03EF3"/>
    <w:rsid w:val="00D04481"/>
    <w:rsid w:val="00D04FD6"/>
    <w:rsid w:val="00D05422"/>
    <w:rsid w:val="00D059E0"/>
    <w:rsid w:val="00D07338"/>
    <w:rsid w:val="00D07403"/>
    <w:rsid w:val="00D10D57"/>
    <w:rsid w:val="00D117A2"/>
    <w:rsid w:val="00D1201F"/>
    <w:rsid w:val="00D13180"/>
    <w:rsid w:val="00D134BD"/>
    <w:rsid w:val="00D13779"/>
    <w:rsid w:val="00D1489D"/>
    <w:rsid w:val="00D1603A"/>
    <w:rsid w:val="00D17466"/>
    <w:rsid w:val="00D20507"/>
    <w:rsid w:val="00D20889"/>
    <w:rsid w:val="00D20E12"/>
    <w:rsid w:val="00D20E9A"/>
    <w:rsid w:val="00D21823"/>
    <w:rsid w:val="00D2235C"/>
    <w:rsid w:val="00D23081"/>
    <w:rsid w:val="00D235C5"/>
    <w:rsid w:val="00D244E9"/>
    <w:rsid w:val="00D24D20"/>
    <w:rsid w:val="00D27425"/>
    <w:rsid w:val="00D27BC8"/>
    <w:rsid w:val="00D30529"/>
    <w:rsid w:val="00D3196F"/>
    <w:rsid w:val="00D31A56"/>
    <w:rsid w:val="00D321E4"/>
    <w:rsid w:val="00D322B9"/>
    <w:rsid w:val="00D324A4"/>
    <w:rsid w:val="00D32C67"/>
    <w:rsid w:val="00D35529"/>
    <w:rsid w:val="00D36CA9"/>
    <w:rsid w:val="00D36FE3"/>
    <w:rsid w:val="00D40C50"/>
    <w:rsid w:val="00D411A2"/>
    <w:rsid w:val="00D41DD8"/>
    <w:rsid w:val="00D43C01"/>
    <w:rsid w:val="00D4489F"/>
    <w:rsid w:val="00D44AA2"/>
    <w:rsid w:val="00D458BC"/>
    <w:rsid w:val="00D45FF9"/>
    <w:rsid w:val="00D4676F"/>
    <w:rsid w:val="00D47643"/>
    <w:rsid w:val="00D5042F"/>
    <w:rsid w:val="00D51CBC"/>
    <w:rsid w:val="00D52BF4"/>
    <w:rsid w:val="00D531A8"/>
    <w:rsid w:val="00D5341D"/>
    <w:rsid w:val="00D53C04"/>
    <w:rsid w:val="00D5434E"/>
    <w:rsid w:val="00D550CF"/>
    <w:rsid w:val="00D567D0"/>
    <w:rsid w:val="00D57B17"/>
    <w:rsid w:val="00D57DF0"/>
    <w:rsid w:val="00D602E1"/>
    <w:rsid w:val="00D6101D"/>
    <w:rsid w:val="00D61BAE"/>
    <w:rsid w:val="00D61CBC"/>
    <w:rsid w:val="00D62928"/>
    <w:rsid w:val="00D65420"/>
    <w:rsid w:val="00D66413"/>
    <w:rsid w:val="00D66892"/>
    <w:rsid w:val="00D67135"/>
    <w:rsid w:val="00D675E6"/>
    <w:rsid w:val="00D67D3B"/>
    <w:rsid w:val="00D704CB"/>
    <w:rsid w:val="00D74814"/>
    <w:rsid w:val="00D7667A"/>
    <w:rsid w:val="00D76FCE"/>
    <w:rsid w:val="00D8007E"/>
    <w:rsid w:val="00D800E7"/>
    <w:rsid w:val="00D80107"/>
    <w:rsid w:val="00D817C9"/>
    <w:rsid w:val="00D82AFF"/>
    <w:rsid w:val="00D843BE"/>
    <w:rsid w:val="00D845A3"/>
    <w:rsid w:val="00D84C7B"/>
    <w:rsid w:val="00D851FC"/>
    <w:rsid w:val="00D85AA1"/>
    <w:rsid w:val="00D85D45"/>
    <w:rsid w:val="00D863D6"/>
    <w:rsid w:val="00D87073"/>
    <w:rsid w:val="00D904BC"/>
    <w:rsid w:val="00D906A7"/>
    <w:rsid w:val="00D9093B"/>
    <w:rsid w:val="00D90A24"/>
    <w:rsid w:val="00D9139E"/>
    <w:rsid w:val="00D91A56"/>
    <w:rsid w:val="00D9245C"/>
    <w:rsid w:val="00D9257C"/>
    <w:rsid w:val="00D92CBE"/>
    <w:rsid w:val="00D958B9"/>
    <w:rsid w:val="00D96895"/>
    <w:rsid w:val="00DA0A54"/>
    <w:rsid w:val="00DA2180"/>
    <w:rsid w:val="00DA2452"/>
    <w:rsid w:val="00DA2A8B"/>
    <w:rsid w:val="00DA3F97"/>
    <w:rsid w:val="00DA5045"/>
    <w:rsid w:val="00DA535D"/>
    <w:rsid w:val="00DA541C"/>
    <w:rsid w:val="00DA5B12"/>
    <w:rsid w:val="00DA5EE1"/>
    <w:rsid w:val="00DA5F9B"/>
    <w:rsid w:val="00DA62B2"/>
    <w:rsid w:val="00DA67F3"/>
    <w:rsid w:val="00DA756B"/>
    <w:rsid w:val="00DA79EA"/>
    <w:rsid w:val="00DA7F72"/>
    <w:rsid w:val="00DB0AA2"/>
    <w:rsid w:val="00DB199F"/>
    <w:rsid w:val="00DB1A61"/>
    <w:rsid w:val="00DB282A"/>
    <w:rsid w:val="00DB2AAE"/>
    <w:rsid w:val="00DB2E8F"/>
    <w:rsid w:val="00DB3E3D"/>
    <w:rsid w:val="00DB451F"/>
    <w:rsid w:val="00DB6FF2"/>
    <w:rsid w:val="00DB7437"/>
    <w:rsid w:val="00DB7E6C"/>
    <w:rsid w:val="00DB7EFE"/>
    <w:rsid w:val="00DC0F90"/>
    <w:rsid w:val="00DC19F5"/>
    <w:rsid w:val="00DC1B0E"/>
    <w:rsid w:val="00DC30EF"/>
    <w:rsid w:val="00DC347B"/>
    <w:rsid w:val="00DC6639"/>
    <w:rsid w:val="00DC6B10"/>
    <w:rsid w:val="00DD0C10"/>
    <w:rsid w:val="00DD1198"/>
    <w:rsid w:val="00DD138A"/>
    <w:rsid w:val="00DD2733"/>
    <w:rsid w:val="00DD2A44"/>
    <w:rsid w:val="00DD30B7"/>
    <w:rsid w:val="00DD3854"/>
    <w:rsid w:val="00DD4915"/>
    <w:rsid w:val="00DD526E"/>
    <w:rsid w:val="00DD6496"/>
    <w:rsid w:val="00DD7AA1"/>
    <w:rsid w:val="00DE055C"/>
    <w:rsid w:val="00DE150C"/>
    <w:rsid w:val="00DE212C"/>
    <w:rsid w:val="00DE275E"/>
    <w:rsid w:val="00DE30D1"/>
    <w:rsid w:val="00DE39A1"/>
    <w:rsid w:val="00DE3E8B"/>
    <w:rsid w:val="00DE4511"/>
    <w:rsid w:val="00DE5885"/>
    <w:rsid w:val="00DE5A88"/>
    <w:rsid w:val="00DE60ED"/>
    <w:rsid w:val="00DE6BCA"/>
    <w:rsid w:val="00DE6E07"/>
    <w:rsid w:val="00DE7238"/>
    <w:rsid w:val="00DE749B"/>
    <w:rsid w:val="00DF0343"/>
    <w:rsid w:val="00DF061A"/>
    <w:rsid w:val="00DF0C4F"/>
    <w:rsid w:val="00DF1D81"/>
    <w:rsid w:val="00DF2B79"/>
    <w:rsid w:val="00DF2F71"/>
    <w:rsid w:val="00DF3C85"/>
    <w:rsid w:val="00DF55A3"/>
    <w:rsid w:val="00E008B1"/>
    <w:rsid w:val="00E0153C"/>
    <w:rsid w:val="00E016AA"/>
    <w:rsid w:val="00E01F98"/>
    <w:rsid w:val="00E020C4"/>
    <w:rsid w:val="00E0383F"/>
    <w:rsid w:val="00E03841"/>
    <w:rsid w:val="00E03EAC"/>
    <w:rsid w:val="00E04202"/>
    <w:rsid w:val="00E05A34"/>
    <w:rsid w:val="00E062FC"/>
    <w:rsid w:val="00E0632F"/>
    <w:rsid w:val="00E06F24"/>
    <w:rsid w:val="00E07FE3"/>
    <w:rsid w:val="00E114E0"/>
    <w:rsid w:val="00E11547"/>
    <w:rsid w:val="00E11575"/>
    <w:rsid w:val="00E11963"/>
    <w:rsid w:val="00E149D3"/>
    <w:rsid w:val="00E14CBF"/>
    <w:rsid w:val="00E20C10"/>
    <w:rsid w:val="00E20E32"/>
    <w:rsid w:val="00E21809"/>
    <w:rsid w:val="00E2555C"/>
    <w:rsid w:val="00E25FD4"/>
    <w:rsid w:val="00E26591"/>
    <w:rsid w:val="00E26B03"/>
    <w:rsid w:val="00E26DD3"/>
    <w:rsid w:val="00E30CC7"/>
    <w:rsid w:val="00E3133E"/>
    <w:rsid w:val="00E31F64"/>
    <w:rsid w:val="00E3220C"/>
    <w:rsid w:val="00E345B3"/>
    <w:rsid w:val="00E350FE"/>
    <w:rsid w:val="00E354A0"/>
    <w:rsid w:val="00E35600"/>
    <w:rsid w:val="00E36C98"/>
    <w:rsid w:val="00E3707A"/>
    <w:rsid w:val="00E37926"/>
    <w:rsid w:val="00E40262"/>
    <w:rsid w:val="00E404C2"/>
    <w:rsid w:val="00E41F86"/>
    <w:rsid w:val="00E41FAF"/>
    <w:rsid w:val="00E42715"/>
    <w:rsid w:val="00E4402B"/>
    <w:rsid w:val="00E44A54"/>
    <w:rsid w:val="00E4545B"/>
    <w:rsid w:val="00E458E0"/>
    <w:rsid w:val="00E4595B"/>
    <w:rsid w:val="00E4677E"/>
    <w:rsid w:val="00E46CD2"/>
    <w:rsid w:val="00E46E1C"/>
    <w:rsid w:val="00E503B9"/>
    <w:rsid w:val="00E5079C"/>
    <w:rsid w:val="00E50837"/>
    <w:rsid w:val="00E51F0F"/>
    <w:rsid w:val="00E52DD6"/>
    <w:rsid w:val="00E53C16"/>
    <w:rsid w:val="00E5414D"/>
    <w:rsid w:val="00E555FE"/>
    <w:rsid w:val="00E5562A"/>
    <w:rsid w:val="00E57443"/>
    <w:rsid w:val="00E5790C"/>
    <w:rsid w:val="00E610BB"/>
    <w:rsid w:val="00E61532"/>
    <w:rsid w:val="00E61709"/>
    <w:rsid w:val="00E61821"/>
    <w:rsid w:val="00E61C1C"/>
    <w:rsid w:val="00E62853"/>
    <w:rsid w:val="00E6326E"/>
    <w:rsid w:val="00E63B98"/>
    <w:rsid w:val="00E64112"/>
    <w:rsid w:val="00E65F40"/>
    <w:rsid w:val="00E669A0"/>
    <w:rsid w:val="00E67649"/>
    <w:rsid w:val="00E67DF0"/>
    <w:rsid w:val="00E70C6F"/>
    <w:rsid w:val="00E7186C"/>
    <w:rsid w:val="00E7213D"/>
    <w:rsid w:val="00E7400E"/>
    <w:rsid w:val="00E75676"/>
    <w:rsid w:val="00E757CA"/>
    <w:rsid w:val="00E76076"/>
    <w:rsid w:val="00E819A9"/>
    <w:rsid w:val="00E82615"/>
    <w:rsid w:val="00E8316D"/>
    <w:rsid w:val="00E84FD9"/>
    <w:rsid w:val="00E85223"/>
    <w:rsid w:val="00E85D9C"/>
    <w:rsid w:val="00E86093"/>
    <w:rsid w:val="00E902F1"/>
    <w:rsid w:val="00E913B8"/>
    <w:rsid w:val="00E91E30"/>
    <w:rsid w:val="00E93034"/>
    <w:rsid w:val="00E93125"/>
    <w:rsid w:val="00E93A2F"/>
    <w:rsid w:val="00E966A2"/>
    <w:rsid w:val="00E96D82"/>
    <w:rsid w:val="00E97ECB"/>
    <w:rsid w:val="00EA1A32"/>
    <w:rsid w:val="00EA2C97"/>
    <w:rsid w:val="00EA2FD2"/>
    <w:rsid w:val="00EA41F2"/>
    <w:rsid w:val="00EA57BD"/>
    <w:rsid w:val="00EA6309"/>
    <w:rsid w:val="00EA7407"/>
    <w:rsid w:val="00EA7E03"/>
    <w:rsid w:val="00EB0F20"/>
    <w:rsid w:val="00EB1F55"/>
    <w:rsid w:val="00EB33CC"/>
    <w:rsid w:val="00EB4BB1"/>
    <w:rsid w:val="00EB4D40"/>
    <w:rsid w:val="00EB6461"/>
    <w:rsid w:val="00EC060F"/>
    <w:rsid w:val="00EC1DD3"/>
    <w:rsid w:val="00EC1F49"/>
    <w:rsid w:val="00EC265F"/>
    <w:rsid w:val="00EC35CD"/>
    <w:rsid w:val="00EC3B02"/>
    <w:rsid w:val="00EC4253"/>
    <w:rsid w:val="00EC49E6"/>
    <w:rsid w:val="00EC5377"/>
    <w:rsid w:val="00EC5A9E"/>
    <w:rsid w:val="00EC5E92"/>
    <w:rsid w:val="00EC7741"/>
    <w:rsid w:val="00ED09D6"/>
    <w:rsid w:val="00ED0A59"/>
    <w:rsid w:val="00ED1BE3"/>
    <w:rsid w:val="00ED1CD6"/>
    <w:rsid w:val="00ED27B0"/>
    <w:rsid w:val="00ED3591"/>
    <w:rsid w:val="00ED464E"/>
    <w:rsid w:val="00ED49AB"/>
    <w:rsid w:val="00ED5C39"/>
    <w:rsid w:val="00ED620E"/>
    <w:rsid w:val="00ED6F1C"/>
    <w:rsid w:val="00EE0859"/>
    <w:rsid w:val="00EE2260"/>
    <w:rsid w:val="00EE2B12"/>
    <w:rsid w:val="00EE30D5"/>
    <w:rsid w:val="00EE34D4"/>
    <w:rsid w:val="00EE34ED"/>
    <w:rsid w:val="00EE3D6E"/>
    <w:rsid w:val="00EE56F0"/>
    <w:rsid w:val="00EE6280"/>
    <w:rsid w:val="00EE6A51"/>
    <w:rsid w:val="00EE6B4F"/>
    <w:rsid w:val="00EE6D85"/>
    <w:rsid w:val="00EE6FAB"/>
    <w:rsid w:val="00EE71DA"/>
    <w:rsid w:val="00EF0C6A"/>
    <w:rsid w:val="00EF1043"/>
    <w:rsid w:val="00EF26EA"/>
    <w:rsid w:val="00EF2765"/>
    <w:rsid w:val="00EF2F8F"/>
    <w:rsid w:val="00EF3525"/>
    <w:rsid w:val="00EF3828"/>
    <w:rsid w:val="00EF4D7C"/>
    <w:rsid w:val="00EF4E81"/>
    <w:rsid w:val="00EF553C"/>
    <w:rsid w:val="00EF5562"/>
    <w:rsid w:val="00EF5C2D"/>
    <w:rsid w:val="00EF6D0A"/>
    <w:rsid w:val="00EF74B5"/>
    <w:rsid w:val="00EF794F"/>
    <w:rsid w:val="00F0098B"/>
    <w:rsid w:val="00F012B0"/>
    <w:rsid w:val="00F02842"/>
    <w:rsid w:val="00F05E1F"/>
    <w:rsid w:val="00F06AB0"/>
    <w:rsid w:val="00F06FDB"/>
    <w:rsid w:val="00F10A61"/>
    <w:rsid w:val="00F10B16"/>
    <w:rsid w:val="00F1151D"/>
    <w:rsid w:val="00F116E6"/>
    <w:rsid w:val="00F12138"/>
    <w:rsid w:val="00F12617"/>
    <w:rsid w:val="00F1279F"/>
    <w:rsid w:val="00F12D49"/>
    <w:rsid w:val="00F1663A"/>
    <w:rsid w:val="00F166A7"/>
    <w:rsid w:val="00F177B4"/>
    <w:rsid w:val="00F177BF"/>
    <w:rsid w:val="00F21B8D"/>
    <w:rsid w:val="00F23B7C"/>
    <w:rsid w:val="00F249D6"/>
    <w:rsid w:val="00F25DC8"/>
    <w:rsid w:val="00F25E87"/>
    <w:rsid w:val="00F26035"/>
    <w:rsid w:val="00F26F78"/>
    <w:rsid w:val="00F274B9"/>
    <w:rsid w:val="00F27E87"/>
    <w:rsid w:val="00F27F08"/>
    <w:rsid w:val="00F3039E"/>
    <w:rsid w:val="00F309C9"/>
    <w:rsid w:val="00F32EC4"/>
    <w:rsid w:val="00F33777"/>
    <w:rsid w:val="00F34A55"/>
    <w:rsid w:val="00F34C62"/>
    <w:rsid w:val="00F36731"/>
    <w:rsid w:val="00F375A9"/>
    <w:rsid w:val="00F40575"/>
    <w:rsid w:val="00F416FE"/>
    <w:rsid w:val="00F41AC4"/>
    <w:rsid w:val="00F423E1"/>
    <w:rsid w:val="00F42B50"/>
    <w:rsid w:val="00F42EF2"/>
    <w:rsid w:val="00F431A5"/>
    <w:rsid w:val="00F43D23"/>
    <w:rsid w:val="00F472E7"/>
    <w:rsid w:val="00F502E8"/>
    <w:rsid w:val="00F50E25"/>
    <w:rsid w:val="00F527C5"/>
    <w:rsid w:val="00F5298F"/>
    <w:rsid w:val="00F52B4F"/>
    <w:rsid w:val="00F53A2C"/>
    <w:rsid w:val="00F5462F"/>
    <w:rsid w:val="00F5484E"/>
    <w:rsid w:val="00F5544C"/>
    <w:rsid w:val="00F56670"/>
    <w:rsid w:val="00F56E97"/>
    <w:rsid w:val="00F57354"/>
    <w:rsid w:val="00F57B7D"/>
    <w:rsid w:val="00F57F37"/>
    <w:rsid w:val="00F60286"/>
    <w:rsid w:val="00F61BCA"/>
    <w:rsid w:val="00F6397B"/>
    <w:rsid w:val="00F64A26"/>
    <w:rsid w:val="00F6518A"/>
    <w:rsid w:val="00F653DD"/>
    <w:rsid w:val="00F67653"/>
    <w:rsid w:val="00F703A9"/>
    <w:rsid w:val="00F7092F"/>
    <w:rsid w:val="00F70F8E"/>
    <w:rsid w:val="00F7161B"/>
    <w:rsid w:val="00F71CF9"/>
    <w:rsid w:val="00F722EB"/>
    <w:rsid w:val="00F72985"/>
    <w:rsid w:val="00F72F15"/>
    <w:rsid w:val="00F7490C"/>
    <w:rsid w:val="00F74DB8"/>
    <w:rsid w:val="00F74F4C"/>
    <w:rsid w:val="00F752B4"/>
    <w:rsid w:val="00F7659D"/>
    <w:rsid w:val="00F778FE"/>
    <w:rsid w:val="00F80856"/>
    <w:rsid w:val="00F815C5"/>
    <w:rsid w:val="00F8233C"/>
    <w:rsid w:val="00F82518"/>
    <w:rsid w:val="00F82B9E"/>
    <w:rsid w:val="00F83041"/>
    <w:rsid w:val="00F8320B"/>
    <w:rsid w:val="00F83319"/>
    <w:rsid w:val="00F83830"/>
    <w:rsid w:val="00F83BFB"/>
    <w:rsid w:val="00F841A5"/>
    <w:rsid w:val="00F84639"/>
    <w:rsid w:val="00F852DC"/>
    <w:rsid w:val="00F8609D"/>
    <w:rsid w:val="00F863FA"/>
    <w:rsid w:val="00F867E5"/>
    <w:rsid w:val="00F9098F"/>
    <w:rsid w:val="00F91996"/>
    <w:rsid w:val="00F92726"/>
    <w:rsid w:val="00F93840"/>
    <w:rsid w:val="00F94214"/>
    <w:rsid w:val="00F94519"/>
    <w:rsid w:val="00F948AA"/>
    <w:rsid w:val="00F94D16"/>
    <w:rsid w:val="00F95340"/>
    <w:rsid w:val="00F97A47"/>
    <w:rsid w:val="00FA1F10"/>
    <w:rsid w:val="00FA1F14"/>
    <w:rsid w:val="00FA499D"/>
    <w:rsid w:val="00FA4BDD"/>
    <w:rsid w:val="00FA5F77"/>
    <w:rsid w:val="00FA7938"/>
    <w:rsid w:val="00FA7E1D"/>
    <w:rsid w:val="00FA7F33"/>
    <w:rsid w:val="00FB11FC"/>
    <w:rsid w:val="00FB165B"/>
    <w:rsid w:val="00FB1CAB"/>
    <w:rsid w:val="00FB2422"/>
    <w:rsid w:val="00FB3A03"/>
    <w:rsid w:val="00FB3DAB"/>
    <w:rsid w:val="00FB7580"/>
    <w:rsid w:val="00FB7674"/>
    <w:rsid w:val="00FB779D"/>
    <w:rsid w:val="00FB78AE"/>
    <w:rsid w:val="00FC1434"/>
    <w:rsid w:val="00FC1A2B"/>
    <w:rsid w:val="00FC28E2"/>
    <w:rsid w:val="00FC2F35"/>
    <w:rsid w:val="00FC613B"/>
    <w:rsid w:val="00FC6476"/>
    <w:rsid w:val="00FC7418"/>
    <w:rsid w:val="00FC75A7"/>
    <w:rsid w:val="00FC7B74"/>
    <w:rsid w:val="00FD0E32"/>
    <w:rsid w:val="00FD22D7"/>
    <w:rsid w:val="00FD26F0"/>
    <w:rsid w:val="00FD3141"/>
    <w:rsid w:val="00FD41F4"/>
    <w:rsid w:val="00FD74E9"/>
    <w:rsid w:val="00FE00F3"/>
    <w:rsid w:val="00FE14BB"/>
    <w:rsid w:val="00FE3C18"/>
    <w:rsid w:val="00FE3CA8"/>
    <w:rsid w:val="00FE40EC"/>
    <w:rsid w:val="00FE442A"/>
    <w:rsid w:val="00FE4B50"/>
    <w:rsid w:val="00FE59C7"/>
    <w:rsid w:val="00FE5F03"/>
    <w:rsid w:val="00FE61C8"/>
    <w:rsid w:val="00FE754C"/>
    <w:rsid w:val="00FF03FD"/>
    <w:rsid w:val="00FF108F"/>
    <w:rsid w:val="00FF3DBE"/>
    <w:rsid w:val="00FF5C62"/>
    <w:rsid w:val="00FF5E75"/>
    <w:rsid w:val="00FF670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country-region"/>
  <w:smartTagType w:namespaceuri="urn:schemas-microsoft-com:office:smarttags" w:name="place"/>
  <w:shapeDefaults>
    <o:shapedefaults v:ext="edit" spidmax="1026" style="mso-position-vertical-relative:line;mso-width-percent:400;mso-height-percent:200;mso-width-relative:margin;mso-height-relative:margin" fillcolor="white">
      <v:fill color="white"/>
      <v:textbox style="mso-fit-shape-to-text:t"/>
    </o:shapedefaults>
    <o:shapelayout v:ext="edit">
      <o:idmap v:ext="edit" data="1"/>
    </o:shapelayout>
  </w:shapeDefaults>
  <w:decimalSymbol w:val="."/>
  <w:listSeparator w:val=","/>
  <w14:docId w14:val="34D23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qFormat="1"/>
    <w:lsdException w:name="index 1" w:uiPriority="0"/>
    <w:lsdException w:name="index 6"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index heading" w:uiPriority="0"/>
    <w:lsdException w:name="caption" w:uiPriority="0" w:qFormat="1"/>
    <w:lsdException w:name="envelope address" w:uiPriority="0"/>
    <w:lsdException w:name="envelope return" w:uiPriority="0"/>
    <w:lsdException w:name="footnote reference" w:qFormat="1"/>
    <w:lsdException w:name="line number" w:uiPriority="0"/>
    <w:lsdException w:name="page number"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26390"/>
    <w:pPr>
      <w:spacing w:after="0" w:line="240" w:lineRule="auto"/>
    </w:pPr>
    <w:rPr>
      <w:rFonts w:ascii="Times New Roman" w:eastAsia="Times New Roman" w:hAnsi="Times New Roman" w:cs="Times New Roman"/>
      <w:sz w:val="26"/>
      <w:szCs w:val="20"/>
    </w:rPr>
  </w:style>
  <w:style w:type="paragraph" w:styleId="Heading10">
    <w:name w:val="heading 1"/>
    <w:aliases w:val="RepHead1,'Document,Heading 1A,Heading 1(Report Only),Chapter,Heading 1(Report Only)1,Chapter1,Chu de,Heading 1 Char Char,Heading 1 Char1 Char Char,Heading 1 Char Char Char Char,Heading 1 Char Char1,Heading 1 Char1 Char,Char Ch Char,Char Ch,MVA"/>
    <w:basedOn w:val="Normal"/>
    <w:next w:val="Heading2"/>
    <w:link w:val="Heading1Char"/>
    <w:autoRedefine/>
    <w:uiPriority w:val="9"/>
    <w:qFormat/>
    <w:rsid w:val="001F0DF5"/>
    <w:pPr>
      <w:keepNext/>
      <w:keepLines/>
      <w:numPr>
        <w:numId w:val="1"/>
      </w:numPr>
      <w:spacing w:before="480" w:after="480"/>
      <w:jc w:val="both"/>
      <w:outlineLvl w:val="0"/>
    </w:pPr>
    <w:rPr>
      <w:rFonts w:eastAsiaTheme="majorEastAsia" w:cstheme="majorBidi"/>
      <w:b/>
      <w:bCs/>
      <w:sz w:val="28"/>
      <w:szCs w:val="28"/>
    </w:rPr>
  </w:style>
  <w:style w:type="paragraph" w:styleId="Heading2">
    <w:name w:val="heading 2"/>
    <w:aliases w:val="Heading 2 Char Char Char,Heading1,Heading 2 Char Char1,Heading 2 Char1 Char Char,Heading 2 Char Char Char Char1,Heading 2 Char Char Char Char Char Char,Heading 2 Char2,h2,H-2,Heading 2 Char1 Char,Heading 2 Char1 Char Char Char Char Char,MVA2,h"/>
    <w:basedOn w:val="Normal"/>
    <w:next w:val="Content"/>
    <w:link w:val="Heading2Char"/>
    <w:uiPriority w:val="9"/>
    <w:unhideWhenUsed/>
    <w:qFormat/>
    <w:rsid w:val="005F64EA"/>
    <w:pPr>
      <w:keepNext/>
      <w:keepLines/>
      <w:numPr>
        <w:ilvl w:val="1"/>
        <w:numId w:val="1"/>
      </w:numPr>
      <w:spacing w:after="240"/>
      <w:jc w:val="both"/>
      <w:outlineLvl w:val="1"/>
    </w:pPr>
    <w:rPr>
      <w:rFonts w:eastAsiaTheme="majorEastAsia" w:cstheme="majorBidi"/>
      <w:b/>
      <w:bCs/>
      <w:szCs w:val="26"/>
    </w:rPr>
  </w:style>
  <w:style w:type="paragraph" w:styleId="Heading3">
    <w:name w:val="heading 3"/>
    <w:aliases w:val="Char,Heading 3 Char1,Heading 3 Char Char, Char, Char Char Char,RepHead3,Heading3,Section, Char Char Char Char,Head3,Heading 3 Char Char Char Char,La ma,Heading 3 Char11,Char2 Char,Head3 Char Char Char Char,muc 1.1"/>
    <w:basedOn w:val="Normal"/>
    <w:next w:val="Content"/>
    <w:link w:val="Heading3Char"/>
    <w:uiPriority w:val="9"/>
    <w:unhideWhenUsed/>
    <w:qFormat/>
    <w:rsid w:val="00481026"/>
    <w:pPr>
      <w:keepNext/>
      <w:keepLines/>
      <w:numPr>
        <w:ilvl w:val="2"/>
        <w:numId w:val="1"/>
      </w:numPr>
      <w:spacing w:after="240"/>
      <w:jc w:val="both"/>
      <w:outlineLvl w:val="2"/>
    </w:pPr>
    <w:rPr>
      <w:rFonts w:eastAsiaTheme="majorEastAsia" w:cstheme="majorBidi"/>
      <w:b/>
      <w:bCs/>
    </w:rPr>
  </w:style>
  <w:style w:type="paragraph" w:styleId="Heading4">
    <w:name w:val="heading 4"/>
    <w:aliases w:val="Heading 4 Char1 Char,1 nho,Heading 4 Char Char Char,Char1 Char,Char1 Char Char Char Char,L4,carter ecological heading 4,Level 4,D&amp;M4,D&amp;M 4,RSKH4,H4,RSK-H4,Heading 4-DO NOT USE,Heading 4 URS,Subsection,RCL H4,41,42,43,44,45,46,47,Hao-4,Pic,h44"/>
    <w:basedOn w:val="Heading3"/>
    <w:next w:val="Content"/>
    <w:link w:val="Heading4Char"/>
    <w:uiPriority w:val="9"/>
    <w:unhideWhenUsed/>
    <w:qFormat/>
    <w:rsid w:val="00C2521F"/>
    <w:pPr>
      <w:numPr>
        <w:ilvl w:val="3"/>
      </w:numPr>
      <w:spacing w:before="120"/>
      <w:outlineLvl w:val="3"/>
    </w:pPr>
    <w:rPr>
      <w:i/>
      <w:iCs/>
    </w:rPr>
  </w:style>
  <w:style w:type="paragraph" w:styleId="Heading5">
    <w:name w:val="heading 5"/>
    <w:aliases w:val="Heading 5 Char1,Heading 5 Char Char Char,Heading 5 Char1 Char,RepHead5,Paragraph,Heading 5 Char Char,Heading 5 Char2 Char Char1,Paragraph Char1 Char Char1,Heading 5 Char Char1 Char Char1,Heading 5 Char1 Char Char Char1"/>
    <w:basedOn w:val="Normal"/>
    <w:next w:val="Normal"/>
    <w:link w:val="Heading5Char"/>
    <w:uiPriority w:val="9"/>
    <w:qFormat/>
    <w:rsid w:val="00C2521F"/>
    <w:pPr>
      <w:keepNext/>
      <w:numPr>
        <w:ilvl w:val="4"/>
        <w:numId w:val="1"/>
      </w:numPr>
      <w:spacing w:before="120" w:after="120"/>
      <w:outlineLvl w:val="4"/>
    </w:pPr>
    <w:rPr>
      <w:i/>
    </w:rPr>
  </w:style>
  <w:style w:type="paragraph" w:styleId="Heading6">
    <w:name w:val="heading 6"/>
    <w:aliases w:val="Table, Char4,Char4,Heading 6 Char Char,Heading 6-Khoan a."/>
    <w:basedOn w:val="Normal"/>
    <w:next w:val="Normal"/>
    <w:link w:val="Heading6Char"/>
    <w:qFormat/>
    <w:rsid w:val="008E1F71"/>
    <w:pPr>
      <w:numPr>
        <w:ilvl w:val="5"/>
        <w:numId w:val="1"/>
      </w:numPr>
      <w:spacing w:before="240" w:after="60"/>
      <w:outlineLvl w:val="5"/>
    </w:pPr>
    <w:rPr>
      <w:i/>
      <w:sz w:val="22"/>
    </w:rPr>
  </w:style>
  <w:style w:type="paragraph" w:styleId="Heading7">
    <w:name w:val="heading 7"/>
    <w:aliases w:val="Heading 7-PLUC,figure,b.thuong"/>
    <w:basedOn w:val="Normal"/>
    <w:next w:val="Normal"/>
    <w:link w:val="Heading7Char"/>
    <w:uiPriority w:val="9"/>
    <w:unhideWhenUsed/>
    <w:qFormat/>
    <w:rsid w:val="006A2BAC"/>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aliases w:val="Heading 8 - Hinh,Appendix Level 2,=Heading 3 w/o number"/>
    <w:basedOn w:val="Normal"/>
    <w:next w:val="Normal"/>
    <w:link w:val="Heading8Char"/>
    <w:uiPriority w:val="9"/>
    <w:qFormat/>
    <w:rsid w:val="008E1F71"/>
    <w:pPr>
      <w:keepNext/>
      <w:numPr>
        <w:ilvl w:val="7"/>
        <w:numId w:val="1"/>
      </w:numPr>
      <w:jc w:val="center"/>
      <w:outlineLvl w:val="7"/>
    </w:pPr>
    <w:rPr>
      <w:rFonts w:ascii="VNI-Helve" w:hAnsi="VNI-Helve"/>
      <w:b/>
      <w:sz w:val="40"/>
    </w:rPr>
  </w:style>
  <w:style w:type="paragraph" w:styleId="Heading9">
    <w:name w:val="heading 9"/>
    <w:aliases w:val="Heading 9 - Bang"/>
    <w:basedOn w:val="Normal"/>
    <w:next w:val="Normal"/>
    <w:link w:val="Heading9Char"/>
    <w:uiPriority w:val="99"/>
    <w:unhideWhenUsed/>
    <w:qFormat/>
    <w:rsid w:val="006A2BAC"/>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BKNormal"/>
    <w:link w:val="ContentChar"/>
    <w:qFormat/>
    <w:rsid w:val="00EF794F"/>
    <w:pPr>
      <w:spacing w:before="120" w:line="264" w:lineRule="auto"/>
      <w:ind w:firstLine="567"/>
      <w:jc w:val="both"/>
    </w:pPr>
    <w:rPr>
      <w:rFonts w:asciiTheme="minorHAnsi" w:eastAsiaTheme="minorHAnsi" w:hAnsiTheme="minorHAnsi" w:cstheme="minorHAnsi"/>
      <w:szCs w:val="28"/>
    </w:rPr>
  </w:style>
  <w:style w:type="paragraph" w:customStyle="1" w:styleId="BKNormal">
    <w:name w:val="BK_Normal"/>
    <w:basedOn w:val="Indent"/>
    <w:link w:val="BKNormalChar"/>
    <w:rsid w:val="002864C0"/>
    <w:pPr>
      <w:spacing w:before="240"/>
      <w:ind w:firstLine="0"/>
    </w:pPr>
  </w:style>
  <w:style w:type="paragraph" w:customStyle="1" w:styleId="Indent">
    <w:name w:val="Indent"/>
    <w:basedOn w:val="Normal"/>
    <w:link w:val="IndentChar"/>
    <w:rsid w:val="001C2D88"/>
    <w:pPr>
      <w:spacing w:line="360" w:lineRule="auto"/>
      <w:ind w:firstLine="567"/>
    </w:pPr>
  </w:style>
  <w:style w:type="character" w:customStyle="1" w:styleId="IndentChar">
    <w:name w:val="Indent Char"/>
    <w:basedOn w:val="DefaultParagraphFont"/>
    <w:link w:val="Indent"/>
    <w:rsid w:val="001C2D88"/>
    <w:rPr>
      <w:rFonts w:ascii="Times New Roman" w:eastAsia="Times New Roman" w:hAnsi="Times New Roman" w:cs="Times New Roman"/>
      <w:sz w:val="26"/>
      <w:szCs w:val="20"/>
    </w:rPr>
  </w:style>
  <w:style w:type="character" w:customStyle="1" w:styleId="BKNormalChar">
    <w:name w:val="BK_Normal Char"/>
    <w:basedOn w:val="IndentChar"/>
    <w:link w:val="BKNormal"/>
    <w:rsid w:val="002864C0"/>
    <w:rPr>
      <w:rFonts w:ascii="Times New Roman" w:eastAsia="Times New Roman" w:hAnsi="Times New Roman" w:cs="Times New Roman"/>
      <w:sz w:val="26"/>
      <w:szCs w:val="20"/>
    </w:rPr>
  </w:style>
  <w:style w:type="character" w:customStyle="1" w:styleId="ContentChar">
    <w:name w:val="Content Char"/>
    <w:basedOn w:val="BKNormalChar"/>
    <w:link w:val="Content"/>
    <w:rsid w:val="00EF794F"/>
    <w:rPr>
      <w:rFonts w:ascii="Times New Roman" w:eastAsia="Times New Roman" w:hAnsi="Times New Roman" w:cstheme="minorHAnsi"/>
      <w:sz w:val="26"/>
      <w:szCs w:val="28"/>
    </w:rPr>
  </w:style>
  <w:style w:type="character" w:customStyle="1" w:styleId="Heading2Char">
    <w:name w:val="Heading 2 Char"/>
    <w:aliases w:val="Heading 2 Char Char Char Char,Heading1 Char,Heading 2 Char Char1 Char,Heading 2 Char1 Char Char Char,Heading 2 Char Char Char Char1 Char,Heading 2 Char Char Char Char Char Char Char,Heading 2 Char2 Char,h2 Char,H-2 Char,MVA2 Char,h Char"/>
    <w:basedOn w:val="DefaultParagraphFont"/>
    <w:link w:val="Heading2"/>
    <w:uiPriority w:val="9"/>
    <w:rsid w:val="005F64EA"/>
    <w:rPr>
      <w:rFonts w:ascii="Times New Roman" w:eastAsiaTheme="majorEastAsia" w:hAnsi="Times New Roman" w:cstheme="majorBidi"/>
      <w:b/>
      <w:bCs/>
      <w:sz w:val="26"/>
      <w:szCs w:val="26"/>
    </w:rPr>
  </w:style>
  <w:style w:type="character" w:customStyle="1" w:styleId="Heading1Char">
    <w:name w:val="Heading 1 Char"/>
    <w:aliases w:val="RepHead1 Char,'Document Char,Heading 1A Char,Heading 1(Report Only) Char,Chapter Char1,Heading 1(Report Only)1 Char,Chapter1 Char,Chu de Char,Heading 1 Char Char Char,Heading 1 Char1 Char Char Char,Heading 1 Char Char Char Char Char"/>
    <w:basedOn w:val="DefaultParagraphFont"/>
    <w:link w:val="Heading10"/>
    <w:uiPriority w:val="9"/>
    <w:rsid w:val="001F0DF5"/>
    <w:rPr>
      <w:rFonts w:ascii="Times New Roman" w:eastAsiaTheme="majorEastAsia" w:hAnsi="Times New Roman" w:cstheme="majorBidi"/>
      <w:b/>
      <w:bCs/>
      <w:sz w:val="28"/>
      <w:szCs w:val="28"/>
    </w:rPr>
  </w:style>
  <w:style w:type="character" w:customStyle="1" w:styleId="Heading3Char">
    <w:name w:val="Heading 3 Char"/>
    <w:aliases w:val="Char Char1,Heading 3 Char1 Char,Heading 3 Char Char Char, Char Char, Char Char Char Char2,RepHead3 Char,Heading3 Char,Section Char1, Char Char Char Char Char1,Head3 Char1,Heading 3 Char Char Char Char Char1,La ma Char,Char2 Char Char"/>
    <w:basedOn w:val="DefaultParagraphFont"/>
    <w:link w:val="Heading3"/>
    <w:uiPriority w:val="9"/>
    <w:rsid w:val="00481026"/>
    <w:rPr>
      <w:rFonts w:ascii="Times New Roman" w:eastAsiaTheme="majorEastAsia" w:hAnsi="Times New Roman" w:cstheme="majorBidi"/>
      <w:b/>
      <w:bCs/>
      <w:sz w:val="26"/>
      <w:szCs w:val="20"/>
    </w:rPr>
  </w:style>
  <w:style w:type="character" w:customStyle="1" w:styleId="Heading4Char">
    <w:name w:val="Heading 4 Char"/>
    <w:aliases w:val="Heading 4 Char1 Char Char1,1 nho Char,Heading 4 Char Char Char Char,Char1 Char Char,Char1 Char Char Char Char Char,L4 Char,carter ecological heading 4 Char,Level 4 Char,D&amp;M4 Char,D&amp;M 4 Char,RSKH4 Char,H4 Char,RSK-H4 Char,Subsection Char"/>
    <w:basedOn w:val="DefaultParagraphFont"/>
    <w:link w:val="Heading4"/>
    <w:uiPriority w:val="9"/>
    <w:rsid w:val="00C2521F"/>
    <w:rPr>
      <w:rFonts w:ascii="Times New Roman" w:eastAsiaTheme="majorEastAsia" w:hAnsi="Times New Roman" w:cstheme="majorBidi"/>
      <w:b/>
      <w:bCs/>
      <w:i/>
      <w:iCs/>
      <w:sz w:val="26"/>
      <w:szCs w:val="20"/>
    </w:rPr>
  </w:style>
  <w:style w:type="character" w:customStyle="1" w:styleId="Heading5Char">
    <w:name w:val="Heading 5 Char"/>
    <w:aliases w:val="Heading 5 Char1 Char1,Heading 5 Char Char Char Char,Heading 5 Char1 Char Char,RepHead5 Char,Paragraph Char,Heading 5 Char Char Char1,Heading 5 Char2 Char Char1 Char,Paragraph Char1 Char Char1 Char,Heading 5 Char Char1 Char Char1 Char"/>
    <w:basedOn w:val="DefaultParagraphFont"/>
    <w:link w:val="Heading5"/>
    <w:uiPriority w:val="9"/>
    <w:rsid w:val="00C2521F"/>
    <w:rPr>
      <w:rFonts w:ascii="Times New Roman" w:eastAsia="Times New Roman" w:hAnsi="Times New Roman" w:cs="Times New Roman"/>
      <w:i/>
      <w:sz w:val="26"/>
      <w:szCs w:val="20"/>
    </w:rPr>
  </w:style>
  <w:style w:type="character" w:customStyle="1" w:styleId="Heading6Char">
    <w:name w:val="Heading 6 Char"/>
    <w:aliases w:val="Table Char, Char4 Char,Char4 Char,Heading 6 Char Char Char,Heading 6-Khoan a. Char"/>
    <w:basedOn w:val="DefaultParagraphFont"/>
    <w:link w:val="Heading6"/>
    <w:rsid w:val="008E1F71"/>
    <w:rPr>
      <w:rFonts w:ascii="Times New Roman" w:eastAsia="Times New Roman" w:hAnsi="Times New Roman" w:cs="Times New Roman"/>
      <w:i/>
      <w:szCs w:val="20"/>
    </w:rPr>
  </w:style>
  <w:style w:type="character" w:customStyle="1" w:styleId="Heading7Char">
    <w:name w:val="Heading 7 Char"/>
    <w:aliases w:val="Heading 7-PLUC Char,figure Char,b.thuong Char"/>
    <w:basedOn w:val="DefaultParagraphFont"/>
    <w:link w:val="Heading7"/>
    <w:uiPriority w:val="9"/>
    <w:rsid w:val="006A2BAC"/>
    <w:rPr>
      <w:rFonts w:asciiTheme="majorHAnsi" w:eastAsiaTheme="majorEastAsia" w:hAnsiTheme="majorHAnsi" w:cstheme="majorBidi"/>
      <w:i/>
      <w:iCs/>
      <w:color w:val="404040" w:themeColor="text1" w:themeTint="BF"/>
      <w:sz w:val="26"/>
      <w:szCs w:val="20"/>
    </w:rPr>
  </w:style>
  <w:style w:type="character" w:customStyle="1" w:styleId="Heading8Char">
    <w:name w:val="Heading 8 Char"/>
    <w:aliases w:val="Heading 8 - Hinh Char,Appendix Level 2 Char,=Heading 3 w/o number Char"/>
    <w:basedOn w:val="DefaultParagraphFont"/>
    <w:link w:val="Heading8"/>
    <w:uiPriority w:val="9"/>
    <w:rsid w:val="008E1F71"/>
    <w:rPr>
      <w:rFonts w:ascii="VNI-Helve" w:eastAsia="Times New Roman" w:hAnsi="VNI-Helve" w:cs="Times New Roman"/>
      <w:b/>
      <w:sz w:val="40"/>
      <w:szCs w:val="20"/>
    </w:rPr>
  </w:style>
  <w:style w:type="character" w:customStyle="1" w:styleId="Heading9Char">
    <w:name w:val="Heading 9 Char"/>
    <w:aliases w:val="Heading 9 - Bang Char"/>
    <w:basedOn w:val="DefaultParagraphFont"/>
    <w:link w:val="Heading9"/>
    <w:uiPriority w:val="99"/>
    <w:rsid w:val="006A2BAC"/>
    <w:rPr>
      <w:rFonts w:asciiTheme="majorHAnsi" w:eastAsiaTheme="majorEastAsia" w:hAnsiTheme="majorHAnsi" w:cstheme="majorBidi"/>
      <w:i/>
      <w:iCs/>
      <w:color w:val="404040" w:themeColor="text1" w:themeTint="BF"/>
      <w:sz w:val="20"/>
      <w:szCs w:val="20"/>
    </w:rPr>
  </w:style>
  <w:style w:type="paragraph" w:customStyle="1" w:styleId="CoverB">
    <w:name w:val="CoverB"/>
    <w:basedOn w:val="Normal"/>
    <w:link w:val="CoverBChar"/>
    <w:rsid w:val="00C80CE9"/>
    <w:pPr>
      <w:spacing w:after="240"/>
      <w:jc w:val="center"/>
    </w:pPr>
    <w:rPr>
      <w:b/>
      <w:caps/>
      <w:noProof/>
      <w:sz w:val="28"/>
      <w:szCs w:val="28"/>
    </w:rPr>
  </w:style>
  <w:style w:type="character" w:customStyle="1" w:styleId="CoverBChar">
    <w:name w:val="CoverB Char"/>
    <w:basedOn w:val="DefaultParagraphFont"/>
    <w:link w:val="CoverB"/>
    <w:rsid w:val="00C80CE9"/>
    <w:rPr>
      <w:rFonts w:ascii="Times New Roman" w:eastAsia="Times New Roman" w:hAnsi="Times New Roman" w:cs="Times New Roman"/>
      <w:b/>
      <w:caps/>
      <w:noProof/>
      <w:sz w:val="28"/>
      <w:szCs w:val="28"/>
    </w:rPr>
  </w:style>
  <w:style w:type="paragraph" w:customStyle="1" w:styleId="Small">
    <w:name w:val="Small"/>
    <w:basedOn w:val="Normal"/>
    <w:link w:val="SmallChar"/>
    <w:rsid w:val="00115434"/>
    <w:rPr>
      <w:sz w:val="20"/>
    </w:rPr>
  </w:style>
  <w:style w:type="character" w:customStyle="1" w:styleId="SmallChar">
    <w:name w:val="Small Char"/>
    <w:basedOn w:val="DefaultParagraphFont"/>
    <w:link w:val="Small"/>
    <w:rsid w:val="00115434"/>
    <w:rPr>
      <w:rFonts w:ascii="Times New Roman" w:eastAsia="Times New Roman" w:hAnsi="Times New Roman" w:cs="Times New Roman"/>
      <w:sz w:val="20"/>
      <w:szCs w:val="20"/>
    </w:rPr>
  </w:style>
  <w:style w:type="paragraph" w:customStyle="1" w:styleId="CoverT">
    <w:name w:val="CoverT"/>
    <w:basedOn w:val="Normal"/>
    <w:link w:val="CoverTChar"/>
    <w:qFormat/>
    <w:rsid w:val="003837DF"/>
    <w:pPr>
      <w:tabs>
        <w:tab w:val="center" w:pos="1134"/>
        <w:tab w:val="center" w:pos="5670"/>
      </w:tabs>
      <w:jc w:val="center"/>
    </w:pPr>
    <w:rPr>
      <w:b/>
      <w:caps/>
      <w:sz w:val="32"/>
    </w:rPr>
  </w:style>
  <w:style w:type="character" w:customStyle="1" w:styleId="CoverTChar">
    <w:name w:val="CoverT Char"/>
    <w:basedOn w:val="DefaultParagraphFont"/>
    <w:link w:val="CoverT"/>
    <w:rsid w:val="003837DF"/>
    <w:rPr>
      <w:rFonts w:ascii="Times New Roman" w:eastAsia="Times New Roman" w:hAnsi="Times New Roman" w:cs="Times New Roman"/>
      <w:b/>
      <w:caps/>
      <w:sz w:val="32"/>
      <w:szCs w:val="20"/>
    </w:rPr>
  </w:style>
  <w:style w:type="paragraph" w:styleId="Header">
    <w:name w:val="header"/>
    <w:aliases w:val="Char11,Char111"/>
    <w:basedOn w:val="Normal"/>
    <w:link w:val="HeaderChar"/>
    <w:uiPriority w:val="99"/>
    <w:unhideWhenUsed/>
    <w:rsid w:val="0008684C"/>
    <w:pPr>
      <w:tabs>
        <w:tab w:val="center" w:pos="4680"/>
        <w:tab w:val="right" w:pos="9360"/>
      </w:tabs>
    </w:pPr>
  </w:style>
  <w:style w:type="character" w:customStyle="1" w:styleId="HeaderChar">
    <w:name w:val="Header Char"/>
    <w:aliases w:val="Char11 Char,Char111 Char"/>
    <w:basedOn w:val="DefaultParagraphFont"/>
    <w:link w:val="Header"/>
    <w:uiPriority w:val="99"/>
    <w:rsid w:val="0008684C"/>
    <w:rPr>
      <w:rFonts w:ascii="Times New Roman" w:eastAsia="Times New Roman" w:hAnsi="Times New Roman" w:cs="Times New Roman"/>
      <w:sz w:val="26"/>
      <w:szCs w:val="20"/>
    </w:rPr>
  </w:style>
  <w:style w:type="paragraph" w:customStyle="1" w:styleId="BKTable">
    <w:name w:val="BK_Table"/>
    <w:basedOn w:val="Normal"/>
    <w:link w:val="BKTableChar"/>
    <w:rsid w:val="00815ACC"/>
    <w:rPr>
      <w:b/>
    </w:rPr>
  </w:style>
  <w:style w:type="character" w:customStyle="1" w:styleId="BKTableChar">
    <w:name w:val="BK_Table Char"/>
    <w:basedOn w:val="DefaultParagraphFont"/>
    <w:link w:val="BKTable"/>
    <w:rsid w:val="00815ACC"/>
    <w:rPr>
      <w:rFonts w:ascii="Times New Roman" w:eastAsia="Times New Roman" w:hAnsi="Times New Roman" w:cs="Times New Roman"/>
      <w:b/>
      <w:sz w:val="26"/>
      <w:szCs w:val="20"/>
    </w:rPr>
  </w:style>
  <w:style w:type="paragraph" w:styleId="Footer">
    <w:name w:val="footer"/>
    <w:basedOn w:val="Normal"/>
    <w:link w:val="FooterChar"/>
    <w:uiPriority w:val="99"/>
    <w:unhideWhenUsed/>
    <w:rsid w:val="0008684C"/>
    <w:pPr>
      <w:tabs>
        <w:tab w:val="center" w:pos="4680"/>
        <w:tab w:val="right" w:pos="9360"/>
      </w:tabs>
    </w:pPr>
  </w:style>
  <w:style w:type="character" w:customStyle="1" w:styleId="FooterChar">
    <w:name w:val="Footer Char"/>
    <w:basedOn w:val="DefaultParagraphFont"/>
    <w:link w:val="Footer"/>
    <w:uiPriority w:val="99"/>
    <w:rsid w:val="0008684C"/>
    <w:rPr>
      <w:rFonts w:ascii="Times New Roman" w:eastAsia="Times New Roman" w:hAnsi="Times New Roman" w:cs="Times New Roman"/>
      <w:sz w:val="26"/>
      <w:szCs w:val="20"/>
    </w:rPr>
  </w:style>
  <w:style w:type="paragraph" w:styleId="TOCHeading">
    <w:name w:val="TOC Heading"/>
    <w:basedOn w:val="Heading10"/>
    <w:next w:val="Normal"/>
    <w:uiPriority w:val="39"/>
    <w:unhideWhenUsed/>
    <w:qFormat/>
    <w:rsid w:val="003A23F7"/>
    <w:pPr>
      <w:spacing w:after="0"/>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qFormat/>
    <w:rsid w:val="003A23F7"/>
    <w:pPr>
      <w:spacing w:after="100"/>
    </w:pPr>
  </w:style>
  <w:style w:type="character" w:styleId="Hyperlink">
    <w:name w:val="Hyperlink"/>
    <w:basedOn w:val="DefaultParagraphFont"/>
    <w:uiPriority w:val="99"/>
    <w:unhideWhenUsed/>
    <w:rsid w:val="003A23F7"/>
    <w:rPr>
      <w:color w:val="0000FF" w:themeColor="hyperlink"/>
      <w:u w:val="single"/>
    </w:rPr>
  </w:style>
  <w:style w:type="paragraph" w:styleId="BalloonText">
    <w:name w:val="Balloon Text"/>
    <w:basedOn w:val="Normal"/>
    <w:link w:val="BalloonTextChar"/>
    <w:unhideWhenUsed/>
    <w:rsid w:val="003A23F7"/>
    <w:rPr>
      <w:rFonts w:ascii="Tahoma" w:hAnsi="Tahoma" w:cs="Tahoma"/>
      <w:sz w:val="16"/>
      <w:szCs w:val="16"/>
    </w:rPr>
  </w:style>
  <w:style w:type="character" w:customStyle="1" w:styleId="BalloonTextChar">
    <w:name w:val="Balloon Text Char"/>
    <w:basedOn w:val="DefaultParagraphFont"/>
    <w:link w:val="BalloonText"/>
    <w:rsid w:val="003A23F7"/>
    <w:rPr>
      <w:rFonts w:ascii="Tahoma" w:eastAsia="Times New Roman" w:hAnsi="Tahoma" w:cs="Tahoma"/>
      <w:sz w:val="16"/>
      <w:szCs w:val="16"/>
    </w:rPr>
  </w:style>
  <w:style w:type="paragraph" w:styleId="TOC2">
    <w:name w:val="toc 2"/>
    <w:basedOn w:val="Normal"/>
    <w:next w:val="Normal"/>
    <w:autoRedefine/>
    <w:uiPriority w:val="39"/>
    <w:unhideWhenUsed/>
    <w:qFormat/>
    <w:rsid w:val="00952A9A"/>
    <w:pPr>
      <w:spacing w:after="100"/>
      <w:ind w:left="260"/>
    </w:pPr>
  </w:style>
  <w:style w:type="paragraph" w:styleId="TOC3">
    <w:name w:val="toc 3"/>
    <w:basedOn w:val="Normal"/>
    <w:next w:val="Normal"/>
    <w:autoRedefine/>
    <w:uiPriority w:val="39"/>
    <w:unhideWhenUsed/>
    <w:qFormat/>
    <w:rsid w:val="00952A9A"/>
    <w:pPr>
      <w:spacing w:after="100"/>
      <w:ind w:left="520"/>
    </w:pPr>
  </w:style>
  <w:style w:type="paragraph" w:styleId="Caption">
    <w:name w:val="caption"/>
    <w:aliases w:val="Caption Char1 Char,Caption Char1 Char Char Char,Caption Char1 Char Char,図表番号 Char Char,Caption Char1 Char Char Char Char Char Char Char Char Char Char Char Char Char Char Char Char Char Char Char Char Char,Caption Char1 Char Ch...,Bảng Biểu"/>
    <w:basedOn w:val="Normal"/>
    <w:next w:val="Normal"/>
    <w:link w:val="CaptionChar"/>
    <w:unhideWhenUsed/>
    <w:qFormat/>
    <w:rsid w:val="00A333F2"/>
    <w:pPr>
      <w:spacing w:after="240"/>
      <w:jc w:val="center"/>
    </w:pPr>
    <w:rPr>
      <w:b/>
      <w:bCs/>
      <w:sz w:val="24"/>
      <w:szCs w:val="18"/>
    </w:rPr>
  </w:style>
  <w:style w:type="character" w:customStyle="1" w:styleId="CaptionChar">
    <w:name w:val="Caption Char"/>
    <w:aliases w:val="Caption Char1 Char Char1,Caption Char1 Char Char Char Char1,Caption Char1 Char Char Char2,図表番号 Char Char Char,Caption Char1 Char Char Char Char Char Char Char Char Char Char Char Char Char Char Char Char Char Char Char Char Char Char1"/>
    <w:link w:val="Caption"/>
    <w:rsid w:val="00A333F2"/>
    <w:rPr>
      <w:rFonts w:ascii="Times New Roman" w:eastAsia="Times New Roman" w:hAnsi="Times New Roman" w:cs="Times New Roman"/>
      <w:b/>
      <w:bCs/>
      <w:sz w:val="24"/>
      <w:szCs w:val="18"/>
    </w:rPr>
  </w:style>
  <w:style w:type="paragraph" w:styleId="NormalWeb">
    <w:name w:val="Normal (Web)"/>
    <w:aliases w:val="Normal (Web) Char Char Char Char Char"/>
    <w:basedOn w:val="Normal"/>
    <w:uiPriority w:val="99"/>
    <w:unhideWhenUsed/>
    <w:qFormat/>
    <w:rsid w:val="00AB14B3"/>
    <w:pPr>
      <w:spacing w:before="100" w:beforeAutospacing="1" w:after="100" w:afterAutospacing="1"/>
    </w:pPr>
    <w:rPr>
      <w:szCs w:val="24"/>
    </w:rPr>
  </w:style>
  <w:style w:type="table" w:styleId="TableGrid">
    <w:name w:val="Table Grid"/>
    <w:basedOn w:val="TableNormal"/>
    <w:rsid w:val="006023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Indent">
    <w:name w:val="Body Text Indent"/>
    <w:basedOn w:val="Normal"/>
    <w:link w:val="BodyTextIndentChar"/>
    <w:rsid w:val="00F42EF2"/>
    <w:pPr>
      <w:ind w:firstLine="567"/>
    </w:pPr>
    <w:rPr>
      <w:rFonts w:ascii="VNI-Times" w:hAnsi="VNI-Times"/>
    </w:rPr>
  </w:style>
  <w:style w:type="character" w:customStyle="1" w:styleId="BodyTextIndentChar">
    <w:name w:val="Body Text Indent Char"/>
    <w:basedOn w:val="DefaultParagraphFont"/>
    <w:link w:val="BodyTextIndent"/>
    <w:rsid w:val="00F42EF2"/>
    <w:rPr>
      <w:rFonts w:ascii="VNI-Times" w:eastAsia="Times New Roman" w:hAnsi="VNI-Times" w:cs="Times New Roman"/>
      <w:sz w:val="24"/>
      <w:szCs w:val="20"/>
    </w:rPr>
  </w:style>
  <w:style w:type="character" w:styleId="PlaceholderText">
    <w:name w:val="Placeholder Text"/>
    <w:basedOn w:val="DefaultParagraphFont"/>
    <w:uiPriority w:val="99"/>
    <w:semiHidden/>
    <w:rsid w:val="003C38E8"/>
    <w:rPr>
      <w:color w:val="808080"/>
    </w:rPr>
  </w:style>
  <w:style w:type="paragraph" w:styleId="ListParagraph">
    <w:name w:val="List Paragraph"/>
    <w:basedOn w:val="Normal"/>
    <w:link w:val="ListParagraphChar"/>
    <w:uiPriority w:val="34"/>
    <w:qFormat/>
    <w:rsid w:val="007F7E8E"/>
    <w:pPr>
      <w:spacing w:after="200"/>
      <w:ind w:left="720"/>
      <w:contextualSpacing/>
    </w:pPr>
    <w:rPr>
      <w:rFonts w:eastAsiaTheme="minorHAnsi" w:cstheme="minorBidi"/>
      <w:szCs w:val="22"/>
    </w:rPr>
  </w:style>
  <w:style w:type="paragraph" w:styleId="Bibliography">
    <w:name w:val="Bibliography"/>
    <w:basedOn w:val="Normal"/>
    <w:next w:val="Normal"/>
    <w:uiPriority w:val="37"/>
    <w:unhideWhenUsed/>
    <w:rsid w:val="007E453A"/>
  </w:style>
  <w:style w:type="paragraph" w:styleId="TableofFigures">
    <w:name w:val="table of figures"/>
    <w:basedOn w:val="Normal"/>
    <w:next w:val="Normal"/>
    <w:uiPriority w:val="99"/>
    <w:unhideWhenUsed/>
    <w:rsid w:val="009177F7"/>
  </w:style>
  <w:style w:type="character" w:customStyle="1" w:styleId="apple-converted-space">
    <w:name w:val="apple-converted-space"/>
    <w:basedOn w:val="DefaultParagraphFont"/>
    <w:rsid w:val="000844F8"/>
  </w:style>
  <w:style w:type="character" w:customStyle="1" w:styleId="hps">
    <w:name w:val="hps"/>
    <w:basedOn w:val="DefaultParagraphFont"/>
    <w:rsid w:val="000844F8"/>
  </w:style>
  <w:style w:type="paragraph" w:customStyle="1" w:styleId="BKIndent">
    <w:name w:val="BK_Indent"/>
    <w:basedOn w:val="Indent"/>
    <w:link w:val="BKIndentChar"/>
    <w:rsid w:val="000F22DB"/>
  </w:style>
  <w:style w:type="character" w:customStyle="1" w:styleId="BKIndentChar">
    <w:name w:val="BK_Indent Char"/>
    <w:basedOn w:val="IndentChar"/>
    <w:link w:val="BKIndent"/>
    <w:rsid w:val="000F22DB"/>
    <w:rPr>
      <w:rFonts w:ascii="Times New Roman" w:eastAsia="Times New Roman" w:hAnsi="Times New Roman" w:cs="Times New Roman"/>
      <w:sz w:val="26"/>
      <w:szCs w:val="20"/>
    </w:rPr>
  </w:style>
  <w:style w:type="paragraph" w:customStyle="1" w:styleId="BKHeading1">
    <w:name w:val="BK_Heading 1"/>
    <w:basedOn w:val="Heading10"/>
    <w:link w:val="BKHeading1Char"/>
    <w:rsid w:val="00815ACC"/>
    <w:pPr>
      <w:numPr>
        <w:numId w:val="0"/>
      </w:numPr>
    </w:pPr>
  </w:style>
  <w:style w:type="character" w:customStyle="1" w:styleId="BKHeading1Char">
    <w:name w:val="BK_Heading 1 Char"/>
    <w:basedOn w:val="Heading1Char"/>
    <w:link w:val="BKHeading1"/>
    <w:rsid w:val="00815ACC"/>
    <w:rPr>
      <w:rFonts w:ascii="Times New Roman" w:eastAsiaTheme="majorEastAsia" w:hAnsi="Times New Roman" w:cstheme="majorBidi"/>
      <w:b/>
      <w:bCs/>
      <w:sz w:val="28"/>
      <w:szCs w:val="28"/>
    </w:rPr>
  </w:style>
  <w:style w:type="paragraph" w:customStyle="1" w:styleId="BKHeading2">
    <w:name w:val="BK_Heading 2"/>
    <w:basedOn w:val="Heading2"/>
    <w:link w:val="BKHeading2Char"/>
    <w:rsid w:val="00815ACC"/>
  </w:style>
  <w:style w:type="character" w:customStyle="1" w:styleId="BKHeading2Char">
    <w:name w:val="BK_Heading 2 Char"/>
    <w:basedOn w:val="Heading2Char"/>
    <w:link w:val="BKHeading2"/>
    <w:rsid w:val="00815ACC"/>
    <w:rPr>
      <w:rFonts w:ascii="Times New Roman" w:eastAsiaTheme="majorEastAsia" w:hAnsi="Times New Roman" w:cstheme="majorBidi"/>
      <w:b/>
      <w:bCs/>
      <w:sz w:val="26"/>
      <w:szCs w:val="26"/>
    </w:rPr>
  </w:style>
  <w:style w:type="paragraph" w:customStyle="1" w:styleId="Cover">
    <w:name w:val="Cover"/>
    <w:basedOn w:val="Normal"/>
    <w:link w:val="CoverChar"/>
    <w:qFormat/>
    <w:rsid w:val="001F79A3"/>
    <w:pPr>
      <w:jc w:val="center"/>
    </w:pPr>
    <w:rPr>
      <w:caps/>
      <w:sz w:val="28"/>
      <w:szCs w:val="28"/>
    </w:rPr>
  </w:style>
  <w:style w:type="character" w:customStyle="1" w:styleId="CoverChar">
    <w:name w:val="Cover Char"/>
    <w:basedOn w:val="DefaultParagraphFont"/>
    <w:link w:val="Cover"/>
    <w:rsid w:val="001F79A3"/>
    <w:rPr>
      <w:rFonts w:ascii="Times New Roman" w:eastAsia="Times New Roman" w:hAnsi="Times New Roman" w:cs="Times New Roman"/>
      <w:caps/>
      <w:sz w:val="28"/>
      <w:szCs w:val="28"/>
    </w:rPr>
  </w:style>
  <w:style w:type="paragraph" w:customStyle="1" w:styleId="Heading1N">
    <w:name w:val="Heading 1N"/>
    <w:basedOn w:val="BKHeading1"/>
    <w:next w:val="Content"/>
    <w:link w:val="Heading1NChar"/>
    <w:qFormat/>
    <w:rsid w:val="00C71A86"/>
    <w:pPr>
      <w:jc w:val="center"/>
    </w:pPr>
  </w:style>
  <w:style w:type="character" w:customStyle="1" w:styleId="Heading1NChar">
    <w:name w:val="Heading 1N Char"/>
    <w:basedOn w:val="BKHeading1Char"/>
    <w:link w:val="Heading1N"/>
    <w:rsid w:val="00C71A86"/>
    <w:rPr>
      <w:rFonts w:ascii="Times New Roman" w:eastAsiaTheme="majorEastAsia" w:hAnsi="Times New Roman" w:cstheme="majorBidi"/>
      <w:b/>
      <w:bCs/>
      <w:sz w:val="28"/>
      <w:szCs w:val="28"/>
    </w:rPr>
  </w:style>
  <w:style w:type="paragraph" w:customStyle="1" w:styleId="Bullet">
    <w:name w:val="Bullet"/>
    <w:basedOn w:val="Content"/>
    <w:link w:val="BulletChar"/>
    <w:rsid w:val="00241931"/>
    <w:pPr>
      <w:numPr>
        <w:numId w:val="2"/>
      </w:numPr>
      <w:spacing w:before="0"/>
      <w:ind w:left="284" w:hanging="283"/>
    </w:pPr>
  </w:style>
  <w:style w:type="character" w:customStyle="1" w:styleId="BulletChar">
    <w:name w:val="Bullet Char"/>
    <w:basedOn w:val="ContentChar"/>
    <w:link w:val="Bullet"/>
    <w:rsid w:val="00241931"/>
    <w:rPr>
      <w:rFonts w:ascii="Times New Roman" w:eastAsia="Times New Roman" w:hAnsi="Times New Roman" w:cstheme="minorHAnsi"/>
      <w:sz w:val="26"/>
      <w:szCs w:val="28"/>
    </w:rPr>
  </w:style>
  <w:style w:type="paragraph" w:styleId="BodyText">
    <w:name w:val="Body Text"/>
    <w:aliases w:val="Body Text Char1 Char,Body Text Char Char Char,Body Text Char Char,Body Text Char1,Body Text Char Char Char Char Char Char,Body Text Char Char Char Char Char Char Char Char Char Char Char Char Char Char Char Char Char Char Char"/>
    <w:basedOn w:val="Normal"/>
    <w:link w:val="BodyTextChar"/>
    <w:unhideWhenUsed/>
    <w:rsid w:val="009B7504"/>
    <w:pPr>
      <w:spacing w:after="120"/>
    </w:pPr>
  </w:style>
  <w:style w:type="character" w:customStyle="1" w:styleId="BodyTextChar">
    <w:name w:val="Body Text Char"/>
    <w:aliases w:val="Body Text Char1 Char Char1,Body Text Char Char Char Char1,Body Text Char Char Char2,Body Text Char1 Char2,Body Text Char Char Char Char Char Char Char1"/>
    <w:basedOn w:val="DefaultParagraphFont"/>
    <w:link w:val="BodyText"/>
    <w:rsid w:val="009B7504"/>
    <w:rPr>
      <w:rFonts w:ascii="Times New Roman" w:eastAsia="Times New Roman" w:hAnsi="Times New Roman" w:cs="Times New Roman"/>
      <w:sz w:val="26"/>
      <w:szCs w:val="20"/>
    </w:rPr>
  </w:style>
  <w:style w:type="paragraph" w:styleId="TOC4">
    <w:name w:val="toc 4"/>
    <w:basedOn w:val="Normal"/>
    <w:next w:val="Normal"/>
    <w:autoRedefine/>
    <w:uiPriority w:val="39"/>
    <w:unhideWhenUsed/>
    <w:rsid w:val="0007709F"/>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07709F"/>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7709F"/>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7709F"/>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7709F"/>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7709F"/>
    <w:pPr>
      <w:spacing w:after="100" w:line="259" w:lineRule="auto"/>
      <w:ind w:left="1760"/>
    </w:pPr>
    <w:rPr>
      <w:rFonts w:asciiTheme="minorHAnsi" w:eastAsiaTheme="minorEastAsia" w:hAnsiTheme="minorHAnsi" w:cstheme="minorBidi"/>
      <w:sz w:val="22"/>
      <w:szCs w:val="22"/>
    </w:rPr>
  </w:style>
  <w:style w:type="character" w:customStyle="1" w:styleId="UnresolvedMention1">
    <w:name w:val="Unresolved Mention1"/>
    <w:basedOn w:val="DefaultParagraphFont"/>
    <w:uiPriority w:val="99"/>
    <w:semiHidden/>
    <w:unhideWhenUsed/>
    <w:rsid w:val="0007709F"/>
    <w:rPr>
      <w:color w:val="605E5C"/>
      <w:shd w:val="clear" w:color="auto" w:fill="E1DFDD"/>
    </w:rPr>
  </w:style>
  <w:style w:type="paragraph" w:styleId="BodyText3">
    <w:name w:val="Body Text 3"/>
    <w:basedOn w:val="Normal"/>
    <w:link w:val="BodyText3Char1"/>
    <w:rsid w:val="00C86FCA"/>
    <w:pPr>
      <w:spacing w:after="120"/>
      <w:jc w:val="both"/>
    </w:pPr>
    <w:rPr>
      <w:sz w:val="16"/>
      <w:szCs w:val="16"/>
      <w:lang w:val="vi-VN" w:eastAsia="vi-VN"/>
    </w:rPr>
  </w:style>
  <w:style w:type="character" w:customStyle="1" w:styleId="BodyText3Char">
    <w:name w:val="Body Text 3 Char"/>
    <w:basedOn w:val="DefaultParagraphFont"/>
    <w:rsid w:val="00C86FCA"/>
    <w:rPr>
      <w:rFonts w:ascii="Times New Roman" w:eastAsia="Times New Roman" w:hAnsi="Times New Roman" w:cs="Times New Roman"/>
      <w:sz w:val="16"/>
      <w:szCs w:val="16"/>
    </w:rPr>
  </w:style>
  <w:style w:type="character" w:customStyle="1" w:styleId="BodyText3Char1">
    <w:name w:val="Body Text 3 Char1"/>
    <w:link w:val="BodyText3"/>
    <w:locked/>
    <w:rsid w:val="00C86FCA"/>
    <w:rPr>
      <w:rFonts w:ascii="Times New Roman" w:eastAsia="Times New Roman" w:hAnsi="Times New Roman" w:cs="Times New Roman"/>
      <w:sz w:val="16"/>
      <w:szCs w:val="16"/>
      <w:lang w:val="vi-VN" w:eastAsia="vi-VN"/>
    </w:rPr>
  </w:style>
  <w:style w:type="paragraph" w:styleId="BodyTextIndent2">
    <w:name w:val="Body Text Indent 2"/>
    <w:basedOn w:val="Normal"/>
    <w:link w:val="BodyTextIndent2Char"/>
    <w:unhideWhenUsed/>
    <w:rsid w:val="00397297"/>
    <w:pPr>
      <w:spacing w:after="120" w:line="480" w:lineRule="auto"/>
      <w:ind w:left="360"/>
    </w:pPr>
  </w:style>
  <w:style w:type="character" w:customStyle="1" w:styleId="BodyTextIndent2Char">
    <w:name w:val="Body Text Indent 2 Char"/>
    <w:basedOn w:val="DefaultParagraphFont"/>
    <w:link w:val="BodyTextIndent2"/>
    <w:rsid w:val="00397297"/>
    <w:rPr>
      <w:rFonts w:ascii="Times New Roman" w:eastAsia="Times New Roman" w:hAnsi="Times New Roman" w:cs="Times New Roman"/>
      <w:sz w:val="26"/>
      <w:szCs w:val="20"/>
    </w:rPr>
  </w:style>
  <w:style w:type="paragraph" w:styleId="BodyText2">
    <w:name w:val="Body Text 2"/>
    <w:basedOn w:val="Normal"/>
    <w:link w:val="BodyText2Char1"/>
    <w:rsid w:val="008C4935"/>
    <w:pPr>
      <w:spacing w:after="120" w:line="480" w:lineRule="auto"/>
    </w:pPr>
    <w:rPr>
      <w:sz w:val="24"/>
      <w:szCs w:val="24"/>
      <w:lang w:val="x-none" w:eastAsia="x-none"/>
    </w:rPr>
  </w:style>
  <w:style w:type="character" w:customStyle="1" w:styleId="BodyText2Char">
    <w:name w:val="Body Text 2 Char"/>
    <w:basedOn w:val="DefaultParagraphFont"/>
    <w:rsid w:val="008C4935"/>
    <w:rPr>
      <w:rFonts w:ascii="Times New Roman" w:eastAsia="Times New Roman" w:hAnsi="Times New Roman" w:cs="Times New Roman"/>
      <w:sz w:val="26"/>
      <w:szCs w:val="20"/>
    </w:rPr>
  </w:style>
  <w:style w:type="character" w:customStyle="1" w:styleId="BodyText2Char1">
    <w:name w:val="Body Text 2 Char1"/>
    <w:link w:val="BodyText2"/>
    <w:rsid w:val="008C4935"/>
    <w:rPr>
      <w:rFonts w:ascii="Times New Roman" w:eastAsia="Times New Roman" w:hAnsi="Times New Roman" w:cs="Times New Roman"/>
      <w:sz w:val="24"/>
      <w:szCs w:val="24"/>
      <w:lang w:val="x-none" w:eastAsia="x-none"/>
    </w:rPr>
  </w:style>
  <w:style w:type="paragraph" w:styleId="FootnoteText">
    <w:name w:val="footnote text"/>
    <w:aliases w:val="Footnote Text Char Char,Footnote Text Char Char Char Char Char,Footnote Text Char Char Char Char Char Char Ch,Footnote Text Char Char Char Char Char Char Ch Char Char Char,Footnote Text Char Char Char Char Char Char Ch Char Char Char Char"/>
    <w:basedOn w:val="Normal"/>
    <w:link w:val="FootnoteTextChar"/>
    <w:uiPriority w:val="99"/>
    <w:unhideWhenUsed/>
    <w:qFormat/>
    <w:rsid w:val="008C4935"/>
    <w:rPr>
      <w:sz w:val="20"/>
    </w:rPr>
  </w:style>
  <w:style w:type="character" w:customStyle="1" w:styleId="FootnoteTextChar">
    <w:name w:val="Footnote Text Char"/>
    <w:aliases w:val="Footnote Text Char Char Char,Footnote Text Char Char Char Char Char Char,Footnote Text Char Char Char Char Char Char Ch Char,Footnote Text Char Char Char Char Char Char Ch Char Char Char Char1"/>
    <w:basedOn w:val="DefaultParagraphFont"/>
    <w:link w:val="FootnoteText"/>
    <w:uiPriority w:val="99"/>
    <w:rsid w:val="008C4935"/>
    <w:rPr>
      <w:rFonts w:ascii="Times New Roman" w:eastAsia="Times New Roman" w:hAnsi="Times New Roman" w:cs="Times New Roman"/>
      <w:sz w:val="20"/>
      <w:szCs w:val="20"/>
    </w:rPr>
  </w:style>
  <w:style w:type="character" w:styleId="FootnoteReference">
    <w:name w:val="footnote reference"/>
    <w:aliases w:val="Footnote,Footnote text,ftref,Footnote Text1,f,BearingPoint,16 Point,Superscript 6 Point,fr,Footnote Text Char Char Char Char Char Char Ch Char Char Char Char Char Char C,Ref,de nota al pie,Footnote + Arial,Black,Footnote Text11"/>
    <w:basedOn w:val="DefaultParagraphFont"/>
    <w:link w:val="1"/>
    <w:uiPriority w:val="99"/>
    <w:unhideWhenUsed/>
    <w:qFormat/>
    <w:rsid w:val="008C4935"/>
    <w:rPr>
      <w:vertAlign w:val="superscript"/>
    </w:rPr>
  </w:style>
  <w:style w:type="character" w:styleId="CommentReference">
    <w:name w:val="annotation reference"/>
    <w:basedOn w:val="DefaultParagraphFont"/>
    <w:uiPriority w:val="99"/>
    <w:unhideWhenUsed/>
    <w:rsid w:val="00791E2F"/>
    <w:rPr>
      <w:sz w:val="16"/>
      <w:szCs w:val="16"/>
    </w:rPr>
  </w:style>
  <w:style w:type="paragraph" w:styleId="CommentText">
    <w:name w:val="annotation text"/>
    <w:basedOn w:val="Normal"/>
    <w:link w:val="CommentTextChar"/>
    <w:uiPriority w:val="99"/>
    <w:unhideWhenUsed/>
    <w:rsid w:val="00791E2F"/>
    <w:rPr>
      <w:sz w:val="20"/>
    </w:rPr>
  </w:style>
  <w:style w:type="character" w:customStyle="1" w:styleId="CommentTextChar">
    <w:name w:val="Comment Text Char"/>
    <w:basedOn w:val="DefaultParagraphFont"/>
    <w:link w:val="CommentText"/>
    <w:uiPriority w:val="99"/>
    <w:rsid w:val="00791E2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nhideWhenUsed/>
    <w:rsid w:val="00791E2F"/>
    <w:rPr>
      <w:b/>
      <w:bCs/>
    </w:rPr>
  </w:style>
  <w:style w:type="character" w:customStyle="1" w:styleId="CommentSubjectChar">
    <w:name w:val="Comment Subject Char"/>
    <w:basedOn w:val="CommentTextChar"/>
    <w:link w:val="CommentSubject"/>
    <w:rsid w:val="00791E2F"/>
    <w:rPr>
      <w:rFonts w:ascii="Times New Roman" w:eastAsia="Times New Roman" w:hAnsi="Times New Roman" w:cs="Times New Roman"/>
      <w:b/>
      <w:bCs/>
      <w:sz w:val="20"/>
      <w:szCs w:val="20"/>
    </w:rPr>
  </w:style>
  <w:style w:type="character" w:customStyle="1" w:styleId="CaptionChar1">
    <w:name w:val="Caption Char1"/>
    <w:aliases w:val="Caption Char1 Char Char2,Caption Char1 Char Char Char Char,Caption Char1 Char Char Char1,図表番号 Char Char Char2,Caption Char1 Char Char Char Char Char Char Char Char Char Char Char Char Char Char Char Char Char Char Char Char Char Char"/>
    <w:rsid w:val="00C23D2B"/>
    <w:rPr>
      <w:b/>
      <w:iCs/>
      <w:sz w:val="24"/>
      <w:szCs w:val="28"/>
    </w:rPr>
  </w:style>
  <w:style w:type="character" w:customStyle="1" w:styleId="BinhthuongChar">
    <w:name w:val="Binh thuong Char"/>
    <w:link w:val="Binhthuong"/>
    <w:locked/>
    <w:rsid w:val="00A92797"/>
    <w:rPr>
      <w:rFonts w:ascii="Times New Roman" w:eastAsia="Times New Roman" w:hAnsi="Times New Roman" w:cs="Times New Roman"/>
      <w:sz w:val="28"/>
      <w:szCs w:val="28"/>
    </w:rPr>
  </w:style>
  <w:style w:type="paragraph" w:customStyle="1" w:styleId="Binhthuong">
    <w:name w:val="Binh thuong"/>
    <w:basedOn w:val="NormalWeb"/>
    <w:link w:val="BinhthuongChar"/>
    <w:rsid w:val="00A92797"/>
    <w:pPr>
      <w:spacing w:before="120" w:beforeAutospacing="0" w:after="0" w:afterAutospacing="0"/>
      <w:ind w:firstLine="567"/>
      <w:jc w:val="both"/>
    </w:pPr>
    <w:rPr>
      <w:sz w:val="28"/>
      <w:szCs w:val="28"/>
    </w:rPr>
  </w:style>
  <w:style w:type="character" w:customStyle="1" w:styleId="Bodytext0">
    <w:name w:val="Body text_"/>
    <w:basedOn w:val="DefaultParagraphFont"/>
    <w:link w:val="BodyText20"/>
    <w:rsid w:val="001B3C73"/>
    <w:rPr>
      <w:rFonts w:eastAsia="Times New Roman"/>
      <w:sz w:val="25"/>
      <w:szCs w:val="25"/>
      <w:shd w:val="clear" w:color="auto" w:fill="FFFFFF"/>
    </w:rPr>
  </w:style>
  <w:style w:type="paragraph" w:customStyle="1" w:styleId="BodyText20">
    <w:name w:val="Body Text2"/>
    <w:basedOn w:val="Normal"/>
    <w:link w:val="Bodytext0"/>
    <w:rsid w:val="001B3C73"/>
    <w:pPr>
      <w:widowControl w:val="0"/>
      <w:shd w:val="clear" w:color="auto" w:fill="FFFFFF"/>
      <w:spacing w:before="240" w:line="439" w:lineRule="exact"/>
      <w:jc w:val="both"/>
    </w:pPr>
    <w:rPr>
      <w:rFonts w:asciiTheme="minorHAnsi" w:hAnsiTheme="minorHAnsi" w:cstheme="minorBidi"/>
      <w:sz w:val="25"/>
      <w:szCs w:val="25"/>
    </w:rPr>
  </w:style>
  <w:style w:type="numbering" w:customStyle="1" w:styleId="NoList1">
    <w:name w:val="No List1"/>
    <w:next w:val="NoList"/>
    <w:semiHidden/>
    <w:unhideWhenUsed/>
    <w:rsid w:val="008D7EF6"/>
  </w:style>
  <w:style w:type="character" w:customStyle="1" w:styleId="UnresolvedMention10">
    <w:name w:val="Unresolved Mention1"/>
    <w:basedOn w:val="DefaultParagraphFont"/>
    <w:uiPriority w:val="99"/>
    <w:semiHidden/>
    <w:unhideWhenUsed/>
    <w:rsid w:val="008D7EF6"/>
    <w:rPr>
      <w:color w:val="605E5C"/>
      <w:shd w:val="clear" w:color="auto" w:fill="E1DFDD"/>
    </w:rPr>
  </w:style>
  <w:style w:type="character" w:customStyle="1" w:styleId="ListParagraphChar">
    <w:name w:val="List Paragraph Char"/>
    <w:link w:val="ListParagraph"/>
    <w:locked/>
    <w:rsid w:val="008D7EF6"/>
    <w:rPr>
      <w:rFonts w:ascii="Times New Roman" w:hAnsi="Times New Roman"/>
      <w:sz w:val="26"/>
    </w:rPr>
  </w:style>
  <w:style w:type="paragraph" w:customStyle="1" w:styleId="Hinhve">
    <w:name w:val="Hinh ve"/>
    <w:basedOn w:val="BodyTextIndent2"/>
    <w:autoRedefine/>
    <w:rsid w:val="008D7EF6"/>
    <w:pPr>
      <w:spacing w:after="0" w:line="240" w:lineRule="auto"/>
      <w:ind w:left="0" w:firstLine="567"/>
      <w:jc w:val="center"/>
    </w:pPr>
    <w:rPr>
      <w:b/>
      <w:spacing w:val="-4"/>
      <w:sz w:val="28"/>
      <w:szCs w:val="28"/>
      <w:lang w:val="nb-NO"/>
    </w:rPr>
  </w:style>
  <w:style w:type="paragraph" w:customStyle="1" w:styleId="Bangbieu">
    <w:name w:val="Bangbieu"/>
    <w:autoRedefine/>
    <w:rsid w:val="008D7EF6"/>
    <w:pPr>
      <w:spacing w:before="120" w:after="0" w:line="240" w:lineRule="auto"/>
      <w:jc w:val="center"/>
    </w:pPr>
    <w:rPr>
      <w:rFonts w:ascii="Times New Roman Bold" w:eastAsia="Times New Roman" w:hAnsi="Times New Roman Bold" w:cs="Times New Roman"/>
      <w:b/>
      <w:sz w:val="28"/>
      <w:szCs w:val="28"/>
      <w:lang w:val="nb-NO"/>
    </w:rPr>
  </w:style>
  <w:style w:type="paragraph" w:customStyle="1" w:styleId="xl66">
    <w:name w:val="xl66"/>
    <w:basedOn w:val="Normal"/>
    <w:rsid w:val="008D7EF6"/>
    <w:pPr>
      <w:pBdr>
        <w:left w:val="single" w:sz="4" w:space="0" w:color="auto"/>
        <w:right w:val="single" w:sz="4" w:space="0" w:color="auto"/>
      </w:pBdr>
      <w:spacing w:before="100" w:beforeAutospacing="1" w:after="100" w:afterAutospacing="1"/>
      <w:jc w:val="center"/>
    </w:pPr>
    <w:rPr>
      <w:sz w:val="24"/>
      <w:szCs w:val="24"/>
    </w:rPr>
  </w:style>
  <w:style w:type="paragraph" w:styleId="BlockText">
    <w:name w:val="Block Text"/>
    <w:basedOn w:val="Normal"/>
    <w:rsid w:val="008D7EF6"/>
    <w:pPr>
      <w:spacing w:after="120"/>
      <w:ind w:left="1440" w:right="1440"/>
    </w:pPr>
    <w:rPr>
      <w:sz w:val="22"/>
      <w:lang w:val="en-GB"/>
    </w:rPr>
  </w:style>
  <w:style w:type="paragraph" w:customStyle="1" w:styleId="xl65">
    <w:name w:val="xl65"/>
    <w:basedOn w:val="Normal"/>
    <w:rsid w:val="008D7EF6"/>
    <w:pPr>
      <w:pBdr>
        <w:left w:val="single" w:sz="4" w:space="0" w:color="auto"/>
        <w:right w:val="single" w:sz="4" w:space="0" w:color="auto"/>
      </w:pBdr>
      <w:spacing w:before="100" w:beforeAutospacing="1" w:after="100" w:afterAutospacing="1"/>
      <w:textAlignment w:val="top"/>
    </w:pPr>
    <w:rPr>
      <w:sz w:val="20"/>
    </w:rPr>
  </w:style>
  <w:style w:type="paragraph" w:customStyle="1" w:styleId="font5">
    <w:name w:val="font5"/>
    <w:basedOn w:val="Normal"/>
    <w:rsid w:val="008D7EF6"/>
    <w:pPr>
      <w:spacing w:before="100" w:beforeAutospacing="1" w:after="100" w:afterAutospacing="1"/>
    </w:pPr>
    <w:rPr>
      <w:rFonts w:ascii="Arial" w:hAnsi="Arial" w:cs="Arial"/>
      <w:sz w:val="22"/>
      <w:szCs w:val="22"/>
    </w:rPr>
  </w:style>
  <w:style w:type="paragraph" w:customStyle="1" w:styleId="VuPhuongNam">
    <w:name w:val="Vu Phuong Nam"/>
    <w:basedOn w:val="Normal"/>
    <w:rsid w:val="008D7EF6"/>
    <w:pPr>
      <w:spacing w:line="360" w:lineRule="auto"/>
    </w:pPr>
  </w:style>
  <w:style w:type="paragraph" w:customStyle="1" w:styleId="Figurecaption">
    <w:name w:val="Figure caption"/>
    <w:basedOn w:val="Normal"/>
    <w:rsid w:val="008D7EF6"/>
    <w:pPr>
      <w:jc w:val="center"/>
    </w:pPr>
    <w:rPr>
      <w:color w:val="000000"/>
      <w:kern w:val="22"/>
      <w:sz w:val="28"/>
      <w:lang w:val="en-GB"/>
    </w:rPr>
  </w:style>
  <w:style w:type="paragraph" w:customStyle="1" w:styleId="yiv1992387872msonormal">
    <w:name w:val="yiv1992387872msonormal"/>
    <w:basedOn w:val="Normal"/>
    <w:rsid w:val="008D7EF6"/>
    <w:pPr>
      <w:spacing w:before="100" w:beforeAutospacing="1" w:after="100" w:afterAutospacing="1"/>
    </w:pPr>
    <w:rPr>
      <w:sz w:val="24"/>
      <w:szCs w:val="24"/>
    </w:rPr>
  </w:style>
  <w:style w:type="paragraph" w:customStyle="1" w:styleId="StyleHeading313ptNotBoldItalicBeforeAutoAfterAuto">
    <w:name w:val="Style Heading 3 + 13 ptNot BoldItalicBefore:  AutoAfter:  Auto"/>
    <w:basedOn w:val="Normal"/>
    <w:rsid w:val="008D7EF6"/>
    <w:pPr>
      <w:tabs>
        <w:tab w:val="num" w:pos="0"/>
      </w:tabs>
      <w:jc w:val="both"/>
      <w:outlineLvl w:val="2"/>
    </w:pPr>
    <w:rPr>
      <w:b/>
      <w:bCs/>
      <w:sz w:val="28"/>
    </w:rPr>
  </w:style>
  <w:style w:type="character" w:customStyle="1" w:styleId="BodyTextChar2">
    <w:name w:val="Body Text Char2"/>
    <w:aliases w:val="Body Text Char1 Char Char,Body Text Char Char Char Char,Body Text Char Char Char1,Body Text Char1 Char1,Body Text Char Char1,Body Text Char Char Char Char Char Char Char,Body Text Char Char Char Char Char"/>
    <w:rsid w:val="008D7EF6"/>
    <w:rPr>
      <w:rFonts w:ascii="Times New Roman" w:eastAsia="Times New Roman" w:hAnsi="Times New Roman"/>
      <w:sz w:val="28"/>
      <w:szCs w:val="28"/>
      <w:lang w:val="pt-BR"/>
    </w:rPr>
  </w:style>
  <w:style w:type="character" w:styleId="PageNumber">
    <w:name w:val="page number"/>
    <w:basedOn w:val="DefaultParagraphFont"/>
    <w:rsid w:val="008D7EF6"/>
  </w:style>
  <w:style w:type="paragraph" w:styleId="Title">
    <w:name w:val="Title"/>
    <w:basedOn w:val="Normal"/>
    <w:link w:val="TitleChar"/>
    <w:qFormat/>
    <w:rsid w:val="008D7EF6"/>
    <w:pPr>
      <w:spacing w:after="120"/>
      <w:jc w:val="center"/>
    </w:pPr>
    <w:rPr>
      <w:rFonts w:ascii=".VnTimeH" w:hAnsi=".VnTimeH"/>
      <w:b/>
      <w:sz w:val="30"/>
      <w:szCs w:val="28"/>
      <w:lang w:val="en-GB"/>
    </w:rPr>
  </w:style>
  <w:style w:type="character" w:customStyle="1" w:styleId="TitleChar">
    <w:name w:val="Title Char"/>
    <w:basedOn w:val="DefaultParagraphFont"/>
    <w:link w:val="Title"/>
    <w:rsid w:val="008D7EF6"/>
    <w:rPr>
      <w:rFonts w:ascii=".VnTimeH" w:eastAsia="Times New Roman" w:hAnsi=".VnTimeH" w:cs="Times New Roman"/>
      <w:b/>
      <w:sz w:val="30"/>
      <w:szCs w:val="28"/>
      <w:lang w:val="en-GB"/>
    </w:rPr>
  </w:style>
  <w:style w:type="paragraph" w:styleId="BodyTextIndent3">
    <w:name w:val="Body Text Indent 3"/>
    <w:basedOn w:val="Normal"/>
    <w:link w:val="BodyTextIndent3Char"/>
    <w:rsid w:val="008D7EF6"/>
    <w:pPr>
      <w:ind w:firstLine="700"/>
      <w:jc w:val="both"/>
    </w:pPr>
    <w:rPr>
      <w:sz w:val="28"/>
      <w:szCs w:val="28"/>
      <w:lang w:val="pt-BR"/>
    </w:rPr>
  </w:style>
  <w:style w:type="character" w:customStyle="1" w:styleId="BodyTextIndent3Char">
    <w:name w:val="Body Text Indent 3 Char"/>
    <w:basedOn w:val="DefaultParagraphFont"/>
    <w:link w:val="BodyTextIndent3"/>
    <w:rsid w:val="008D7EF6"/>
    <w:rPr>
      <w:rFonts w:ascii="Times New Roman" w:eastAsia="Times New Roman" w:hAnsi="Times New Roman" w:cs="Times New Roman"/>
      <w:sz w:val="28"/>
      <w:szCs w:val="28"/>
      <w:lang w:val="pt-BR"/>
    </w:rPr>
  </w:style>
  <w:style w:type="paragraph" w:customStyle="1" w:styleId="Caption1">
    <w:name w:val="Caption1"/>
    <w:basedOn w:val="Normal"/>
    <w:next w:val="Caption"/>
    <w:rsid w:val="008D7EF6"/>
    <w:pPr>
      <w:spacing w:after="120"/>
    </w:pPr>
    <w:rPr>
      <w:b/>
      <w:sz w:val="28"/>
      <w:szCs w:val="28"/>
    </w:rPr>
  </w:style>
  <w:style w:type="paragraph" w:customStyle="1" w:styleId="xl69">
    <w:name w:val="xl69"/>
    <w:basedOn w:val="Normal"/>
    <w:rsid w:val="008D7EF6"/>
    <w:pPr>
      <w:pBdr>
        <w:left w:val="single" w:sz="4" w:space="0" w:color="auto"/>
        <w:right w:val="single" w:sz="4" w:space="0" w:color="auto"/>
      </w:pBdr>
      <w:spacing w:before="100" w:beforeAutospacing="1" w:after="100" w:afterAutospacing="1"/>
      <w:jc w:val="right"/>
    </w:pPr>
    <w:rPr>
      <w:sz w:val="24"/>
      <w:szCs w:val="24"/>
    </w:rPr>
  </w:style>
  <w:style w:type="character" w:styleId="FollowedHyperlink">
    <w:name w:val="FollowedHyperlink"/>
    <w:uiPriority w:val="99"/>
    <w:rsid w:val="008D7EF6"/>
    <w:rPr>
      <w:color w:val="800080"/>
      <w:u w:val="single"/>
    </w:rPr>
  </w:style>
  <w:style w:type="paragraph" w:customStyle="1" w:styleId="xl63">
    <w:name w:val="xl63"/>
    <w:basedOn w:val="Normal"/>
    <w:rsid w:val="008D7E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4"/>
      <w:szCs w:val="24"/>
    </w:rPr>
  </w:style>
  <w:style w:type="paragraph" w:customStyle="1" w:styleId="xl64">
    <w:name w:val="xl64"/>
    <w:basedOn w:val="Normal"/>
    <w:rsid w:val="008D7EF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textAlignment w:val="top"/>
    </w:pPr>
    <w:rPr>
      <w:rFonts w:ascii="Arial" w:hAnsi="Arial" w:cs="Arial"/>
      <w:b/>
      <w:bCs/>
      <w:sz w:val="24"/>
      <w:szCs w:val="24"/>
    </w:rPr>
  </w:style>
  <w:style w:type="paragraph" w:customStyle="1" w:styleId="xl67">
    <w:name w:val="xl67"/>
    <w:basedOn w:val="Normal"/>
    <w:rsid w:val="008D7EF6"/>
    <w:pPr>
      <w:pBdr>
        <w:left w:val="single" w:sz="4" w:space="0" w:color="auto"/>
        <w:right w:val="single" w:sz="4" w:space="0" w:color="auto"/>
      </w:pBdr>
      <w:spacing w:before="100" w:beforeAutospacing="1" w:after="100" w:afterAutospacing="1"/>
    </w:pPr>
    <w:rPr>
      <w:sz w:val="20"/>
    </w:rPr>
  </w:style>
  <w:style w:type="paragraph" w:customStyle="1" w:styleId="xl68">
    <w:name w:val="xl68"/>
    <w:basedOn w:val="Normal"/>
    <w:rsid w:val="008D7EF6"/>
    <w:pPr>
      <w:pBdr>
        <w:left w:val="single" w:sz="4" w:space="0" w:color="auto"/>
        <w:right w:val="single" w:sz="4" w:space="0" w:color="auto"/>
      </w:pBdr>
      <w:spacing w:before="100" w:beforeAutospacing="1" w:after="100" w:afterAutospacing="1"/>
    </w:pPr>
    <w:rPr>
      <w:sz w:val="20"/>
    </w:rPr>
  </w:style>
  <w:style w:type="paragraph" w:customStyle="1" w:styleId="xl70">
    <w:name w:val="xl70"/>
    <w:basedOn w:val="Normal"/>
    <w:rsid w:val="008D7EF6"/>
    <w:pPr>
      <w:pBdr>
        <w:left w:val="single" w:sz="4" w:space="0" w:color="auto"/>
        <w:right w:val="single" w:sz="4" w:space="0" w:color="auto"/>
      </w:pBdr>
      <w:spacing w:before="100" w:beforeAutospacing="1" w:after="100" w:afterAutospacing="1"/>
      <w:jc w:val="right"/>
    </w:pPr>
    <w:rPr>
      <w:sz w:val="20"/>
    </w:rPr>
  </w:style>
  <w:style w:type="paragraph" w:customStyle="1" w:styleId="xl71">
    <w:name w:val="xl71"/>
    <w:basedOn w:val="Normal"/>
    <w:rsid w:val="008D7EF6"/>
    <w:pPr>
      <w:pBdr>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72">
    <w:name w:val="xl72"/>
    <w:basedOn w:val="Normal"/>
    <w:rsid w:val="008D7EF6"/>
    <w:pPr>
      <w:pBdr>
        <w:left w:val="single" w:sz="4" w:space="0" w:color="auto"/>
        <w:bottom w:val="single" w:sz="4" w:space="0" w:color="auto"/>
        <w:right w:val="single" w:sz="4" w:space="0" w:color="auto"/>
      </w:pBdr>
      <w:spacing w:before="100" w:beforeAutospacing="1" w:after="100" w:afterAutospacing="1"/>
    </w:pPr>
    <w:rPr>
      <w:sz w:val="20"/>
    </w:rPr>
  </w:style>
  <w:style w:type="paragraph" w:customStyle="1" w:styleId="font6">
    <w:name w:val="font6"/>
    <w:basedOn w:val="Normal"/>
    <w:rsid w:val="008D7EF6"/>
    <w:pPr>
      <w:spacing w:before="100" w:beforeAutospacing="1" w:after="100" w:afterAutospacing="1"/>
    </w:pPr>
    <w:rPr>
      <w:rFonts w:ascii="Arial" w:hAnsi="Arial" w:cs="Arial"/>
      <w:sz w:val="22"/>
      <w:szCs w:val="22"/>
    </w:rPr>
  </w:style>
  <w:style w:type="paragraph" w:customStyle="1" w:styleId="font1">
    <w:name w:val="font1"/>
    <w:basedOn w:val="Normal"/>
    <w:rsid w:val="008D7EF6"/>
    <w:pPr>
      <w:spacing w:before="100" w:beforeAutospacing="1" w:after="100" w:afterAutospacing="1"/>
    </w:pPr>
    <w:rPr>
      <w:rFonts w:ascii="Arial" w:hAnsi="Arial" w:cs="Arial"/>
      <w:sz w:val="22"/>
      <w:szCs w:val="22"/>
    </w:rPr>
  </w:style>
  <w:style w:type="paragraph" w:customStyle="1" w:styleId="xl73">
    <w:name w:val="xl73"/>
    <w:basedOn w:val="Normal"/>
    <w:rsid w:val="008D7EF6"/>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10">
    <w:name w:val="1"/>
    <w:basedOn w:val="Normal"/>
    <w:rsid w:val="008D7EF6"/>
    <w:pPr>
      <w:widowControl w:val="0"/>
      <w:spacing w:after="120"/>
      <w:jc w:val="both"/>
    </w:pPr>
    <w:rPr>
      <w:spacing w:val="-10"/>
      <w:sz w:val="24"/>
      <w:szCs w:val="24"/>
    </w:rPr>
  </w:style>
  <w:style w:type="character" w:customStyle="1" w:styleId="Bang">
    <w:name w:val="Bang"/>
    <w:rsid w:val="008D7EF6"/>
    <w:rPr>
      <w:rFonts w:ascii="Times New Roman" w:hAnsi="Times New Roman"/>
      <w:szCs w:val="28"/>
    </w:rPr>
  </w:style>
  <w:style w:type="paragraph" w:customStyle="1" w:styleId="xl25">
    <w:name w:val="xl25"/>
    <w:basedOn w:val="Normal"/>
    <w:rsid w:val="008D7EF6"/>
    <w:pPr>
      <w:spacing w:before="100" w:beforeAutospacing="1" w:after="100" w:afterAutospacing="1"/>
    </w:pPr>
    <w:rPr>
      <w:sz w:val="24"/>
      <w:szCs w:val="24"/>
    </w:rPr>
  </w:style>
  <w:style w:type="paragraph" w:customStyle="1" w:styleId="Style1">
    <w:name w:val="Style1"/>
    <w:basedOn w:val="Heading10"/>
    <w:rsid w:val="008D7EF6"/>
    <w:pPr>
      <w:keepNext w:val="0"/>
      <w:keepLines w:val="0"/>
      <w:numPr>
        <w:numId w:val="0"/>
      </w:numPr>
      <w:tabs>
        <w:tab w:val="left" w:pos="0"/>
        <w:tab w:val="num" w:pos="720"/>
      </w:tabs>
      <w:spacing w:before="0" w:after="0"/>
      <w:ind w:left="720" w:hanging="360"/>
      <w:jc w:val="center"/>
    </w:pPr>
    <w:rPr>
      <w:rFonts w:eastAsia="Times New Roman" w:cs="Times New Roman"/>
      <w:bCs w:val="0"/>
      <w:szCs w:val="20"/>
      <w:lang w:val="en-GB"/>
    </w:rPr>
  </w:style>
  <w:style w:type="paragraph" w:customStyle="1" w:styleId="xl22">
    <w:name w:val="xl22"/>
    <w:basedOn w:val="Normal"/>
    <w:rsid w:val="008D7EF6"/>
    <w:pPr>
      <w:spacing w:before="100" w:beforeAutospacing="1" w:after="100" w:afterAutospacing="1"/>
    </w:pPr>
    <w:rPr>
      <w:sz w:val="24"/>
      <w:szCs w:val="24"/>
    </w:rPr>
  </w:style>
  <w:style w:type="paragraph" w:customStyle="1" w:styleId="Style3">
    <w:name w:val="Style3"/>
    <w:basedOn w:val="Heading10"/>
    <w:rsid w:val="008D7EF6"/>
    <w:pPr>
      <w:keepNext w:val="0"/>
      <w:keepLines w:val="0"/>
      <w:numPr>
        <w:numId w:val="0"/>
      </w:numPr>
      <w:spacing w:before="0" w:after="0"/>
      <w:jc w:val="center"/>
    </w:pPr>
    <w:rPr>
      <w:rFonts w:eastAsia="Times New Roman" w:cs="Times New Roman"/>
      <w:bCs w:val="0"/>
      <w:szCs w:val="20"/>
      <w:lang w:val="en-GB"/>
    </w:rPr>
  </w:style>
  <w:style w:type="paragraph" w:customStyle="1" w:styleId="Style4">
    <w:name w:val="Style4"/>
    <w:basedOn w:val="Heading10"/>
    <w:rsid w:val="008D7EF6"/>
    <w:pPr>
      <w:keepNext w:val="0"/>
      <w:keepLines w:val="0"/>
      <w:numPr>
        <w:numId w:val="0"/>
      </w:numPr>
      <w:tabs>
        <w:tab w:val="left" w:pos="0"/>
      </w:tabs>
      <w:spacing w:before="0" w:after="0"/>
      <w:jc w:val="center"/>
    </w:pPr>
    <w:rPr>
      <w:rFonts w:eastAsia="Times New Roman" w:cs="Times New Roman"/>
      <w:bCs w:val="0"/>
      <w:szCs w:val="20"/>
      <w:lang w:val="en-GB"/>
    </w:rPr>
  </w:style>
  <w:style w:type="paragraph" w:customStyle="1" w:styleId="Style2">
    <w:name w:val="Style2"/>
    <w:basedOn w:val="Heading2"/>
    <w:rsid w:val="008D7EF6"/>
    <w:pPr>
      <w:keepNext w:val="0"/>
      <w:keepLines w:val="0"/>
      <w:numPr>
        <w:ilvl w:val="0"/>
        <w:numId w:val="0"/>
      </w:numPr>
      <w:tabs>
        <w:tab w:val="num" w:pos="2310"/>
      </w:tabs>
      <w:spacing w:before="240" w:after="60"/>
      <w:ind w:left="2310" w:hanging="180"/>
      <w:jc w:val="left"/>
    </w:pPr>
    <w:rPr>
      <w:rFonts w:eastAsia="Times New Roman" w:cs="Arial"/>
      <w:b w:val="0"/>
      <w:iCs/>
      <w:sz w:val="28"/>
      <w:szCs w:val="28"/>
      <w:lang w:val="en-GB"/>
    </w:rPr>
  </w:style>
  <w:style w:type="paragraph" w:customStyle="1" w:styleId="xl24">
    <w:name w:val="xl24"/>
    <w:basedOn w:val="Normal"/>
    <w:rsid w:val="008D7EF6"/>
    <w:pPr>
      <w:spacing w:before="100" w:beforeAutospacing="1" w:after="100" w:afterAutospacing="1"/>
      <w:jc w:val="center"/>
    </w:pPr>
    <w:rPr>
      <w:sz w:val="22"/>
      <w:szCs w:val="22"/>
    </w:rPr>
  </w:style>
  <w:style w:type="paragraph" w:customStyle="1" w:styleId="HeadingBase">
    <w:name w:val="Heading Base"/>
    <w:basedOn w:val="Report"/>
    <w:next w:val="Report"/>
    <w:rsid w:val="008D7EF6"/>
    <w:pPr>
      <w:keepNext/>
      <w:keepLines/>
      <w:tabs>
        <w:tab w:val="left" w:pos="720"/>
      </w:tabs>
      <w:ind w:left="720" w:hanging="720"/>
    </w:pPr>
    <w:rPr>
      <w:rFonts w:ascii="Humanst521 BT" w:hAnsi="Humanst521 BT"/>
      <w:kern w:val="22"/>
      <w:sz w:val="24"/>
    </w:rPr>
  </w:style>
  <w:style w:type="paragraph" w:customStyle="1" w:styleId="Report">
    <w:name w:val="Report"/>
    <w:rsid w:val="008D7EF6"/>
    <w:pPr>
      <w:spacing w:after="0" w:line="264" w:lineRule="auto"/>
    </w:pPr>
    <w:rPr>
      <w:rFonts w:ascii="Times New Roman" w:eastAsia="Times New Roman" w:hAnsi="Times New Roman" w:cs="Times New Roman"/>
      <w:szCs w:val="20"/>
      <w:lang w:val="en-GB"/>
    </w:rPr>
  </w:style>
  <w:style w:type="paragraph" w:customStyle="1" w:styleId="BodyBase">
    <w:name w:val="Body Base"/>
    <w:basedOn w:val="Report"/>
    <w:rsid w:val="008D7EF6"/>
    <w:rPr>
      <w:kern w:val="22"/>
    </w:rPr>
  </w:style>
  <w:style w:type="paragraph" w:customStyle="1" w:styleId="HeaderBase">
    <w:name w:val="HeaderBase"/>
    <w:basedOn w:val="Normal"/>
    <w:rsid w:val="008D7EF6"/>
    <w:rPr>
      <w:rFonts w:ascii="Humanst521 BT" w:hAnsi="Humanst521 BT"/>
      <w:noProof/>
      <w:sz w:val="14"/>
      <w:lang w:val="en-GB"/>
    </w:rPr>
  </w:style>
  <w:style w:type="paragraph" w:styleId="List">
    <w:name w:val="List"/>
    <w:basedOn w:val="BodyBase"/>
    <w:rsid w:val="008D7EF6"/>
    <w:pPr>
      <w:keepLines/>
      <w:ind w:left="720" w:hanging="720"/>
      <w:jc w:val="both"/>
    </w:pPr>
  </w:style>
  <w:style w:type="paragraph" w:customStyle="1" w:styleId="Listofsymbols">
    <w:name w:val="List of symbols"/>
    <w:basedOn w:val="List"/>
    <w:rsid w:val="008D7EF6"/>
    <w:pPr>
      <w:tabs>
        <w:tab w:val="left" w:pos="993"/>
        <w:tab w:val="left" w:pos="2160"/>
        <w:tab w:val="left" w:pos="7371"/>
      </w:tabs>
      <w:ind w:left="992" w:hanging="992"/>
      <w:jc w:val="left"/>
    </w:pPr>
  </w:style>
  <w:style w:type="paragraph" w:customStyle="1" w:styleId="Glossary">
    <w:name w:val="Glossary"/>
    <w:basedOn w:val="List"/>
    <w:next w:val="BodyText"/>
    <w:rsid w:val="008D7EF6"/>
    <w:pPr>
      <w:spacing w:after="120"/>
      <w:ind w:left="1418" w:hanging="1418"/>
    </w:pPr>
    <w:rPr>
      <w:sz w:val="20"/>
    </w:rPr>
  </w:style>
  <w:style w:type="paragraph" w:customStyle="1" w:styleId="Listofreferences">
    <w:name w:val="List of references"/>
    <w:basedOn w:val="List"/>
    <w:rsid w:val="008D7EF6"/>
    <w:pPr>
      <w:spacing w:after="60"/>
      <w:jc w:val="left"/>
    </w:pPr>
    <w:rPr>
      <w:sz w:val="18"/>
    </w:rPr>
  </w:style>
  <w:style w:type="paragraph" w:customStyle="1" w:styleId="Equation">
    <w:name w:val="Equation"/>
    <w:basedOn w:val="BodyText"/>
    <w:next w:val="BodyText"/>
    <w:rsid w:val="008D7EF6"/>
    <w:pPr>
      <w:tabs>
        <w:tab w:val="left" w:pos="720"/>
        <w:tab w:val="right" w:pos="8165"/>
      </w:tabs>
      <w:spacing w:before="240" w:after="240" w:line="264" w:lineRule="auto"/>
      <w:ind w:left="720"/>
    </w:pPr>
    <w:rPr>
      <w:noProof/>
      <w:kern w:val="22"/>
      <w:sz w:val="22"/>
      <w:lang w:val="en-GB"/>
    </w:rPr>
  </w:style>
  <w:style w:type="paragraph" w:customStyle="1" w:styleId="Multilevellist">
    <w:name w:val="Multilevel list"/>
    <w:basedOn w:val="List"/>
    <w:rsid w:val="008D7EF6"/>
  </w:style>
  <w:style w:type="paragraph" w:customStyle="1" w:styleId="AppTitle">
    <w:name w:val="AppTitle"/>
    <w:basedOn w:val="Heading2"/>
    <w:next w:val="BodyText"/>
    <w:rsid w:val="008D7EF6"/>
    <w:pPr>
      <w:keepNext w:val="0"/>
      <w:numPr>
        <w:ilvl w:val="0"/>
        <w:numId w:val="0"/>
      </w:numPr>
      <w:tabs>
        <w:tab w:val="num" w:pos="360"/>
        <w:tab w:val="left" w:pos="720"/>
        <w:tab w:val="num" w:pos="5541"/>
      </w:tabs>
      <w:spacing w:before="360"/>
      <w:jc w:val="left"/>
      <w:outlineLvl w:val="9"/>
    </w:pPr>
    <w:rPr>
      <w:rFonts w:ascii="Humanst521 BT" w:eastAsia="Times New Roman" w:hAnsi="Humanst521 BT" w:cs="Times New Roman"/>
      <w:bCs w:val="0"/>
      <w:i/>
      <w:spacing w:val="6"/>
      <w:kern w:val="22"/>
      <w:sz w:val="28"/>
      <w:szCs w:val="28"/>
      <w:lang w:val="en-GB"/>
    </w:rPr>
  </w:style>
  <w:style w:type="paragraph" w:customStyle="1" w:styleId="Figurecaptionside">
    <w:name w:val="Figure caption side"/>
    <w:basedOn w:val="Caption"/>
    <w:next w:val="BodyText"/>
    <w:rsid w:val="008D7EF6"/>
    <w:pPr>
      <w:tabs>
        <w:tab w:val="left" w:pos="360"/>
        <w:tab w:val="left" w:pos="720"/>
        <w:tab w:val="left" w:pos="1080"/>
      </w:tabs>
      <w:spacing w:after="120" w:line="264" w:lineRule="auto"/>
    </w:pPr>
    <w:rPr>
      <w:b w:val="0"/>
      <w:bCs w:val="0"/>
      <w:kern w:val="22"/>
      <w:sz w:val="18"/>
      <w:szCs w:val="20"/>
      <w:lang w:val="en-GB"/>
    </w:rPr>
  </w:style>
  <w:style w:type="paragraph" w:customStyle="1" w:styleId="Figurecaptionunder">
    <w:name w:val="Figure caption under"/>
    <w:basedOn w:val="Figurecaptionside"/>
    <w:next w:val="BodyText"/>
    <w:rsid w:val="008D7EF6"/>
    <w:pPr>
      <w:ind w:left="1080" w:hanging="1080"/>
    </w:pPr>
  </w:style>
  <w:style w:type="paragraph" w:customStyle="1" w:styleId="Tablecaption">
    <w:name w:val="Table caption"/>
    <w:basedOn w:val="Caption"/>
    <w:next w:val="BodyText"/>
    <w:link w:val="Tablecaption0"/>
    <w:rsid w:val="008D7EF6"/>
    <w:pPr>
      <w:tabs>
        <w:tab w:val="left" w:pos="360"/>
        <w:tab w:val="left" w:pos="720"/>
        <w:tab w:val="left" w:pos="1080"/>
      </w:tabs>
      <w:spacing w:line="264" w:lineRule="auto"/>
      <w:ind w:left="1080" w:hanging="1080"/>
    </w:pPr>
    <w:rPr>
      <w:b w:val="0"/>
      <w:bCs w:val="0"/>
      <w:kern w:val="22"/>
      <w:sz w:val="18"/>
      <w:szCs w:val="20"/>
      <w:lang w:val="en-GB"/>
    </w:rPr>
  </w:style>
  <w:style w:type="character" w:customStyle="1" w:styleId="Equationcaption">
    <w:name w:val="Equation caption"/>
    <w:rsid w:val="008D7EF6"/>
    <w:rPr>
      <w:i/>
    </w:rPr>
  </w:style>
  <w:style w:type="character" w:customStyle="1" w:styleId="Emphasized1">
    <w:name w:val="Emphasized 1"/>
    <w:rsid w:val="008D7EF6"/>
    <w:rPr>
      <w:i/>
    </w:rPr>
  </w:style>
  <w:style w:type="character" w:customStyle="1" w:styleId="Emphasized2">
    <w:name w:val="Emphasized 2"/>
    <w:rsid w:val="008D7EF6"/>
    <w:rPr>
      <w:b/>
      <w:i/>
    </w:rPr>
  </w:style>
  <w:style w:type="character" w:customStyle="1" w:styleId="Emphasized3">
    <w:name w:val="Emphasized 3"/>
    <w:rsid w:val="008D7EF6"/>
    <w:rPr>
      <w:b/>
      <w:i/>
      <w:spacing w:val="20"/>
    </w:rPr>
  </w:style>
  <w:style w:type="paragraph" w:customStyle="1" w:styleId="Abstract">
    <w:name w:val="Abstract"/>
    <w:basedOn w:val="BodyBase"/>
    <w:rsid w:val="008D7EF6"/>
    <w:pPr>
      <w:ind w:left="720"/>
    </w:pPr>
    <w:rPr>
      <w:sz w:val="18"/>
    </w:rPr>
  </w:style>
  <w:style w:type="paragraph" w:customStyle="1" w:styleId="FootnoteBase">
    <w:name w:val="FootnoteBase"/>
    <w:basedOn w:val="Report"/>
    <w:rsid w:val="008D7EF6"/>
  </w:style>
  <w:style w:type="paragraph" w:customStyle="1" w:styleId="TOCExtra">
    <w:name w:val="TOCExtra"/>
    <w:basedOn w:val="TOC2"/>
    <w:rsid w:val="008D7EF6"/>
    <w:pPr>
      <w:tabs>
        <w:tab w:val="right" w:leader="dot" w:pos="8165"/>
      </w:tabs>
      <w:spacing w:after="120" w:line="264" w:lineRule="auto"/>
      <w:ind w:left="720" w:right="442"/>
    </w:pPr>
    <w:rPr>
      <w:b/>
      <w:kern w:val="22"/>
      <w:sz w:val="22"/>
      <w:lang w:val="nl-NL"/>
    </w:rPr>
  </w:style>
  <w:style w:type="paragraph" w:customStyle="1" w:styleId="HeaderEven">
    <w:name w:val="Header Even"/>
    <w:basedOn w:val="HeaderBase"/>
    <w:rsid w:val="008D7EF6"/>
    <w:pPr>
      <w:tabs>
        <w:tab w:val="center" w:pos="4649"/>
        <w:tab w:val="right" w:pos="9299"/>
      </w:tabs>
      <w:ind w:right="-1134"/>
    </w:pPr>
  </w:style>
  <w:style w:type="paragraph" w:customStyle="1" w:styleId="FooterEven">
    <w:name w:val="Footer Even"/>
    <w:basedOn w:val="HeaderBase"/>
    <w:rsid w:val="008D7EF6"/>
    <w:pPr>
      <w:tabs>
        <w:tab w:val="right" w:pos="9299"/>
      </w:tabs>
      <w:ind w:right="-1134"/>
    </w:pPr>
  </w:style>
  <w:style w:type="paragraph" w:customStyle="1" w:styleId="zzEnglish">
    <w:name w:val="zzEnglish"/>
    <w:basedOn w:val="BodyText"/>
    <w:rsid w:val="008D7EF6"/>
    <w:pPr>
      <w:tabs>
        <w:tab w:val="left" w:pos="360"/>
        <w:tab w:val="left" w:pos="720"/>
        <w:tab w:val="left" w:pos="1080"/>
      </w:tabs>
      <w:spacing w:after="0" w:line="264" w:lineRule="auto"/>
      <w:jc w:val="both"/>
    </w:pPr>
    <w:rPr>
      <w:kern w:val="22"/>
      <w:sz w:val="22"/>
      <w:lang w:val="en-GB"/>
    </w:rPr>
  </w:style>
  <w:style w:type="paragraph" w:customStyle="1" w:styleId="zzDutch">
    <w:name w:val="zzDutch"/>
    <w:basedOn w:val="BodyText"/>
    <w:rsid w:val="008D7EF6"/>
    <w:pPr>
      <w:tabs>
        <w:tab w:val="left" w:pos="360"/>
        <w:tab w:val="left" w:pos="720"/>
        <w:tab w:val="left" w:pos="1080"/>
      </w:tabs>
      <w:spacing w:after="0" w:line="264" w:lineRule="auto"/>
      <w:jc w:val="both"/>
    </w:pPr>
    <w:rPr>
      <w:kern w:val="22"/>
      <w:sz w:val="22"/>
      <w:lang w:val="nl"/>
    </w:rPr>
  </w:style>
  <w:style w:type="character" w:customStyle="1" w:styleId="Hidden">
    <w:name w:val="Hidden"/>
    <w:rsid w:val="008D7EF6"/>
    <w:rPr>
      <w:rFonts w:ascii="Humanst521 BT" w:hAnsi="Humanst521 BT"/>
      <w:i/>
      <w:noProof/>
      <w:vanish/>
      <w:color w:val="FF0000"/>
      <w:sz w:val="20"/>
    </w:rPr>
  </w:style>
  <w:style w:type="paragraph" w:customStyle="1" w:styleId="HeadNoTOC">
    <w:name w:val="HeadNoTOC"/>
    <w:basedOn w:val="HeadTOC3"/>
    <w:next w:val="BodyText"/>
    <w:rsid w:val="008D7EF6"/>
  </w:style>
  <w:style w:type="paragraph" w:customStyle="1" w:styleId="HeadTOC3">
    <w:name w:val="HeadTOC3"/>
    <w:basedOn w:val="HeadingBase"/>
    <w:next w:val="BodyText"/>
    <w:rsid w:val="008D7EF6"/>
    <w:pPr>
      <w:spacing w:after="280"/>
      <w:ind w:left="0" w:firstLine="0"/>
    </w:pPr>
    <w:rPr>
      <w:b/>
      <w:sz w:val="28"/>
    </w:rPr>
  </w:style>
  <w:style w:type="paragraph" w:styleId="BodyTextFirstIndent">
    <w:name w:val="Body Text First Indent"/>
    <w:basedOn w:val="BodyText"/>
    <w:link w:val="BodyTextFirstIndentChar"/>
    <w:rsid w:val="008D7EF6"/>
    <w:pPr>
      <w:ind w:firstLine="210"/>
    </w:pPr>
    <w:rPr>
      <w:sz w:val="28"/>
      <w:lang w:val="en-GB"/>
    </w:rPr>
  </w:style>
  <w:style w:type="character" w:customStyle="1" w:styleId="BodyTextFirstIndentChar">
    <w:name w:val="Body Text First Indent Char"/>
    <w:basedOn w:val="BodyTextChar"/>
    <w:link w:val="BodyTextFirstIndent"/>
    <w:rsid w:val="008D7EF6"/>
    <w:rPr>
      <w:rFonts w:ascii="Times New Roman" w:eastAsia="Times New Roman" w:hAnsi="Times New Roman" w:cs="Times New Roman"/>
      <w:sz w:val="28"/>
      <w:szCs w:val="20"/>
      <w:lang w:val="en-GB"/>
    </w:rPr>
  </w:style>
  <w:style w:type="paragraph" w:styleId="BodyTextFirstIndent2">
    <w:name w:val="Body Text First Indent 2"/>
    <w:basedOn w:val="BodyTextIndent"/>
    <w:link w:val="BodyTextFirstIndent2Char"/>
    <w:rsid w:val="008D7EF6"/>
    <w:pPr>
      <w:ind w:firstLine="210"/>
      <w:jc w:val="both"/>
    </w:pPr>
    <w:rPr>
      <w:rFonts w:ascii="Times New Roman" w:hAnsi="Times New Roman"/>
      <w:sz w:val="28"/>
      <w:lang w:val="en-GB"/>
    </w:rPr>
  </w:style>
  <w:style w:type="character" w:customStyle="1" w:styleId="BodyTextFirstIndent2Char">
    <w:name w:val="Body Text First Indent 2 Char"/>
    <w:basedOn w:val="BodyTextIndentChar"/>
    <w:link w:val="BodyTextFirstIndent2"/>
    <w:rsid w:val="008D7EF6"/>
    <w:rPr>
      <w:rFonts w:ascii="Times New Roman" w:eastAsia="Times New Roman" w:hAnsi="Times New Roman" w:cs="Times New Roman"/>
      <w:sz w:val="28"/>
      <w:szCs w:val="20"/>
      <w:lang w:val="en-GB"/>
    </w:rPr>
  </w:style>
  <w:style w:type="paragraph" w:styleId="Closing">
    <w:name w:val="Closing"/>
    <w:basedOn w:val="Normal"/>
    <w:link w:val="ClosingChar"/>
    <w:rsid w:val="008D7EF6"/>
    <w:pPr>
      <w:ind w:left="4252"/>
    </w:pPr>
    <w:rPr>
      <w:sz w:val="20"/>
      <w:lang w:val="en-GB"/>
    </w:rPr>
  </w:style>
  <w:style w:type="character" w:customStyle="1" w:styleId="ClosingChar">
    <w:name w:val="Closing Char"/>
    <w:basedOn w:val="DefaultParagraphFont"/>
    <w:link w:val="Closing"/>
    <w:rsid w:val="008D7EF6"/>
    <w:rPr>
      <w:rFonts w:ascii="Times New Roman" w:eastAsia="Times New Roman" w:hAnsi="Times New Roman" w:cs="Times New Roman"/>
      <w:sz w:val="20"/>
      <w:szCs w:val="20"/>
      <w:lang w:val="en-GB"/>
    </w:rPr>
  </w:style>
  <w:style w:type="paragraph" w:styleId="Date">
    <w:name w:val="Date"/>
    <w:basedOn w:val="Normal"/>
    <w:next w:val="Normal"/>
    <w:link w:val="DateChar"/>
    <w:rsid w:val="008D7EF6"/>
    <w:rPr>
      <w:sz w:val="20"/>
      <w:lang w:val="en-GB"/>
    </w:rPr>
  </w:style>
  <w:style w:type="character" w:customStyle="1" w:styleId="DateChar">
    <w:name w:val="Date Char"/>
    <w:basedOn w:val="DefaultParagraphFont"/>
    <w:link w:val="Date"/>
    <w:rsid w:val="008D7EF6"/>
    <w:rPr>
      <w:rFonts w:ascii="Times New Roman" w:eastAsia="Times New Roman" w:hAnsi="Times New Roman" w:cs="Times New Roman"/>
      <w:sz w:val="20"/>
      <w:szCs w:val="20"/>
      <w:lang w:val="en-GB"/>
    </w:rPr>
  </w:style>
  <w:style w:type="character" w:styleId="Emphasis">
    <w:name w:val="Emphasis"/>
    <w:uiPriority w:val="20"/>
    <w:qFormat/>
    <w:rsid w:val="008D7EF6"/>
    <w:rPr>
      <w:i/>
    </w:rPr>
  </w:style>
  <w:style w:type="paragraph" w:styleId="EnvelopeAddress">
    <w:name w:val="envelope address"/>
    <w:basedOn w:val="Normal"/>
    <w:rsid w:val="008D7EF6"/>
    <w:pPr>
      <w:framePr w:w="7920" w:h="1980" w:hRule="exact" w:hSpace="180" w:wrap="auto" w:hAnchor="page" w:xAlign="center" w:yAlign="bottom"/>
      <w:ind w:left="2880"/>
    </w:pPr>
    <w:rPr>
      <w:rFonts w:ascii="Arial" w:hAnsi="Arial"/>
      <w:sz w:val="24"/>
      <w:lang w:val="en-GB"/>
    </w:rPr>
  </w:style>
  <w:style w:type="paragraph" w:styleId="EnvelopeReturn">
    <w:name w:val="envelope return"/>
    <w:basedOn w:val="Normal"/>
    <w:rsid w:val="008D7EF6"/>
    <w:rPr>
      <w:rFonts w:ascii="Arial" w:hAnsi="Arial"/>
      <w:sz w:val="20"/>
      <w:lang w:val="en-GB"/>
    </w:rPr>
  </w:style>
  <w:style w:type="character" w:styleId="LineNumber">
    <w:name w:val="line number"/>
    <w:basedOn w:val="DefaultParagraphFont"/>
    <w:rsid w:val="008D7EF6"/>
  </w:style>
  <w:style w:type="paragraph" w:styleId="List2">
    <w:name w:val="List 2"/>
    <w:basedOn w:val="Normal"/>
    <w:rsid w:val="008D7EF6"/>
    <w:pPr>
      <w:ind w:left="566" w:hanging="283"/>
    </w:pPr>
    <w:rPr>
      <w:sz w:val="22"/>
      <w:lang w:val="en-GB"/>
    </w:rPr>
  </w:style>
  <w:style w:type="paragraph" w:styleId="List3">
    <w:name w:val="List 3"/>
    <w:basedOn w:val="Normal"/>
    <w:rsid w:val="008D7EF6"/>
    <w:pPr>
      <w:ind w:left="849" w:hanging="283"/>
    </w:pPr>
    <w:rPr>
      <w:sz w:val="22"/>
      <w:lang w:val="en-GB"/>
    </w:rPr>
  </w:style>
  <w:style w:type="paragraph" w:styleId="List4">
    <w:name w:val="List 4"/>
    <w:basedOn w:val="Normal"/>
    <w:rsid w:val="008D7EF6"/>
    <w:pPr>
      <w:ind w:left="1132" w:hanging="283"/>
    </w:pPr>
    <w:rPr>
      <w:sz w:val="22"/>
      <w:lang w:val="en-GB"/>
    </w:rPr>
  </w:style>
  <w:style w:type="paragraph" w:styleId="List5">
    <w:name w:val="List 5"/>
    <w:basedOn w:val="Normal"/>
    <w:rsid w:val="008D7EF6"/>
    <w:pPr>
      <w:ind w:left="1415" w:hanging="283"/>
    </w:pPr>
    <w:rPr>
      <w:sz w:val="22"/>
      <w:lang w:val="en-GB"/>
    </w:rPr>
  </w:style>
  <w:style w:type="paragraph" w:styleId="ListBullet">
    <w:name w:val="List Bullet"/>
    <w:basedOn w:val="Normal"/>
    <w:autoRedefine/>
    <w:rsid w:val="008D7EF6"/>
    <w:pPr>
      <w:tabs>
        <w:tab w:val="num" w:pos="5541"/>
      </w:tabs>
      <w:ind w:left="5541" w:hanging="720"/>
    </w:pPr>
    <w:rPr>
      <w:sz w:val="22"/>
      <w:lang w:val="en-GB"/>
    </w:rPr>
  </w:style>
  <w:style w:type="paragraph" w:styleId="ListBullet2">
    <w:name w:val="List Bullet 2"/>
    <w:basedOn w:val="Normal"/>
    <w:autoRedefine/>
    <w:rsid w:val="008D7EF6"/>
    <w:pPr>
      <w:tabs>
        <w:tab w:val="num" w:pos="360"/>
      </w:tabs>
      <w:ind w:left="360" w:hanging="360"/>
    </w:pPr>
    <w:rPr>
      <w:sz w:val="22"/>
      <w:lang w:val="en-GB"/>
    </w:rPr>
  </w:style>
  <w:style w:type="paragraph" w:styleId="ListBullet3">
    <w:name w:val="List Bullet 3"/>
    <w:basedOn w:val="Normal"/>
    <w:autoRedefine/>
    <w:rsid w:val="008D7EF6"/>
    <w:pPr>
      <w:tabs>
        <w:tab w:val="num" w:pos="643"/>
      </w:tabs>
      <w:ind w:left="643" w:hanging="360"/>
    </w:pPr>
    <w:rPr>
      <w:sz w:val="22"/>
      <w:lang w:val="en-GB"/>
    </w:rPr>
  </w:style>
  <w:style w:type="paragraph" w:styleId="ListBullet4">
    <w:name w:val="List Bullet 4"/>
    <w:basedOn w:val="Normal"/>
    <w:autoRedefine/>
    <w:rsid w:val="008D7EF6"/>
    <w:pPr>
      <w:tabs>
        <w:tab w:val="num" w:pos="926"/>
      </w:tabs>
      <w:ind w:left="926" w:hanging="360"/>
    </w:pPr>
    <w:rPr>
      <w:sz w:val="22"/>
      <w:lang w:val="en-GB"/>
    </w:rPr>
  </w:style>
  <w:style w:type="paragraph" w:styleId="ListBullet5">
    <w:name w:val="List Bullet 5"/>
    <w:basedOn w:val="Normal"/>
    <w:autoRedefine/>
    <w:rsid w:val="008D7EF6"/>
    <w:pPr>
      <w:tabs>
        <w:tab w:val="num" w:pos="1209"/>
      </w:tabs>
      <w:ind w:left="1209" w:hanging="360"/>
    </w:pPr>
    <w:rPr>
      <w:sz w:val="22"/>
      <w:lang w:val="en-GB"/>
    </w:rPr>
  </w:style>
  <w:style w:type="paragraph" w:styleId="ListContinue">
    <w:name w:val="List Continue"/>
    <w:basedOn w:val="Normal"/>
    <w:rsid w:val="008D7EF6"/>
    <w:pPr>
      <w:spacing w:after="120"/>
      <w:ind w:left="283"/>
    </w:pPr>
    <w:rPr>
      <w:sz w:val="22"/>
      <w:lang w:val="en-GB"/>
    </w:rPr>
  </w:style>
  <w:style w:type="paragraph" w:styleId="ListContinue2">
    <w:name w:val="List Continue 2"/>
    <w:basedOn w:val="Normal"/>
    <w:rsid w:val="008D7EF6"/>
    <w:pPr>
      <w:spacing w:after="120"/>
      <w:ind w:left="566"/>
    </w:pPr>
    <w:rPr>
      <w:sz w:val="22"/>
      <w:lang w:val="en-GB"/>
    </w:rPr>
  </w:style>
  <w:style w:type="paragraph" w:styleId="ListContinue3">
    <w:name w:val="List Continue 3"/>
    <w:basedOn w:val="Normal"/>
    <w:rsid w:val="008D7EF6"/>
    <w:pPr>
      <w:spacing w:after="120"/>
      <w:ind w:left="849"/>
    </w:pPr>
    <w:rPr>
      <w:sz w:val="22"/>
      <w:lang w:val="en-GB"/>
    </w:rPr>
  </w:style>
  <w:style w:type="paragraph" w:styleId="ListContinue4">
    <w:name w:val="List Continue 4"/>
    <w:basedOn w:val="Normal"/>
    <w:rsid w:val="008D7EF6"/>
    <w:pPr>
      <w:spacing w:after="120"/>
      <w:ind w:left="1132"/>
    </w:pPr>
    <w:rPr>
      <w:sz w:val="22"/>
      <w:lang w:val="en-GB"/>
    </w:rPr>
  </w:style>
  <w:style w:type="paragraph" w:styleId="ListContinue5">
    <w:name w:val="List Continue 5"/>
    <w:basedOn w:val="Normal"/>
    <w:rsid w:val="008D7EF6"/>
    <w:pPr>
      <w:spacing w:after="120"/>
      <w:ind w:left="1415"/>
    </w:pPr>
    <w:rPr>
      <w:sz w:val="22"/>
      <w:lang w:val="en-GB"/>
    </w:rPr>
  </w:style>
  <w:style w:type="paragraph" w:styleId="ListNumber">
    <w:name w:val="List Number"/>
    <w:basedOn w:val="Normal"/>
    <w:rsid w:val="008D7EF6"/>
    <w:pPr>
      <w:tabs>
        <w:tab w:val="num" w:pos="1492"/>
      </w:tabs>
      <w:ind w:left="1492" w:hanging="360"/>
    </w:pPr>
    <w:rPr>
      <w:sz w:val="22"/>
      <w:lang w:val="en-GB"/>
    </w:rPr>
  </w:style>
  <w:style w:type="paragraph" w:styleId="ListNumber2">
    <w:name w:val="List Number 2"/>
    <w:basedOn w:val="Normal"/>
    <w:rsid w:val="008D7EF6"/>
    <w:pPr>
      <w:tabs>
        <w:tab w:val="num" w:pos="360"/>
      </w:tabs>
      <w:ind w:left="360" w:hanging="360"/>
    </w:pPr>
    <w:rPr>
      <w:sz w:val="22"/>
      <w:lang w:val="en-GB"/>
    </w:rPr>
  </w:style>
  <w:style w:type="paragraph" w:styleId="ListNumber3">
    <w:name w:val="List Number 3"/>
    <w:basedOn w:val="Normal"/>
    <w:rsid w:val="008D7EF6"/>
    <w:pPr>
      <w:tabs>
        <w:tab w:val="num" w:pos="643"/>
      </w:tabs>
      <w:ind w:left="643" w:hanging="360"/>
    </w:pPr>
    <w:rPr>
      <w:sz w:val="22"/>
      <w:lang w:val="en-GB"/>
    </w:rPr>
  </w:style>
  <w:style w:type="paragraph" w:styleId="ListNumber4">
    <w:name w:val="List Number 4"/>
    <w:basedOn w:val="Normal"/>
    <w:rsid w:val="008D7EF6"/>
    <w:pPr>
      <w:tabs>
        <w:tab w:val="num" w:pos="926"/>
      </w:tabs>
      <w:ind w:left="926" w:hanging="360"/>
    </w:pPr>
    <w:rPr>
      <w:sz w:val="22"/>
      <w:lang w:val="en-GB"/>
    </w:rPr>
  </w:style>
  <w:style w:type="paragraph" w:styleId="ListNumber5">
    <w:name w:val="List Number 5"/>
    <w:basedOn w:val="Normal"/>
    <w:rsid w:val="008D7EF6"/>
    <w:pPr>
      <w:tabs>
        <w:tab w:val="num" w:pos="1209"/>
      </w:tabs>
      <w:ind w:left="1209" w:hanging="360"/>
    </w:pPr>
    <w:rPr>
      <w:sz w:val="22"/>
      <w:lang w:val="en-GB"/>
    </w:rPr>
  </w:style>
  <w:style w:type="paragraph" w:styleId="MessageHeader">
    <w:name w:val="Message Header"/>
    <w:basedOn w:val="Normal"/>
    <w:link w:val="MessageHeaderChar"/>
    <w:rsid w:val="008D7EF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lang w:val="en-GB"/>
    </w:rPr>
  </w:style>
  <w:style w:type="character" w:customStyle="1" w:styleId="MessageHeaderChar">
    <w:name w:val="Message Header Char"/>
    <w:basedOn w:val="DefaultParagraphFont"/>
    <w:link w:val="MessageHeader"/>
    <w:rsid w:val="008D7EF6"/>
    <w:rPr>
      <w:rFonts w:ascii="Arial" w:eastAsia="Times New Roman" w:hAnsi="Arial" w:cs="Times New Roman"/>
      <w:sz w:val="24"/>
      <w:szCs w:val="20"/>
      <w:shd w:val="pct20" w:color="auto" w:fill="auto"/>
      <w:lang w:val="en-GB"/>
    </w:rPr>
  </w:style>
  <w:style w:type="paragraph" w:styleId="NormalIndent">
    <w:name w:val="Normal Indent"/>
    <w:basedOn w:val="Normal"/>
    <w:rsid w:val="008D7EF6"/>
    <w:pPr>
      <w:ind w:left="720"/>
    </w:pPr>
    <w:rPr>
      <w:sz w:val="22"/>
      <w:lang w:val="en-GB"/>
    </w:rPr>
  </w:style>
  <w:style w:type="paragraph" w:styleId="NoteHeading">
    <w:name w:val="Note Heading"/>
    <w:basedOn w:val="Normal"/>
    <w:next w:val="Normal"/>
    <w:link w:val="NoteHeadingChar"/>
    <w:rsid w:val="008D7EF6"/>
    <w:rPr>
      <w:sz w:val="20"/>
      <w:lang w:val="en-GB"/>
    </w:rPr>
  </w:style>
  <w:style w:type="character" w:customStyle="1" w:styleId="NoteHeadingChar">
    <w:name w:val="Note Heading Char"/>
    <w:basedOn w:val="DefaultParagraphFont"/>
    <w:link w:val="NoteHeading"/>
    <w:rsid w:val="008D7EF6"/>
    <w:rPr>
      <w:rFonts w:ascii="Times New Roman" w:eastAsia="Times New Roman" w:hAnsi="Times New Roman" w:cs="Times New Roman"/>
      <w:sz w:val="20"/>
      <w:szCs w:val="20"/>
      <w:lang w:val="en-GB"/>
    </w:rPr>
  </w:style>
  <w:style w:type="paragraph" w:styleId="PlainText">
    <w:name w:val="Plain Text"/>
    <w:basedOn w:val="Normal"/>
    <w:link w:val="PlainTextChar"/>
    <w:rsid w:val="008D7EF6"/>
    <w:rPr>
      <w:rFonts w:ascii="Courier New" w:hAnsi="Courier New"/>
      <w:sz w:val="20"/>
      <w:lang w:val="en-GB"/>
    </w:rPr>
  </w:style>
  <w:style w:type="character" w:customStyle="1" w:styleId="PlainTextChar">
    <w:name w:val="Plain Text Char"/>
    <w:basedOn w:val="DefaultParagraphFont"/>
    <w:link w:val="PlainText"/>
    <w:rsid w:val="008D7EF6"/>
    <w:rPr>
      <w:rFonts w:ascii="Courier New" w:eastAsia="Times New Roman" w:hAnsi="Courier New" w:cs="Times New Roman"/>
      <w:sz w:val="20"/>
      <w:szCs w:val="20"/>
      <w:lang w:val="en-GB"/>
    </w:rPr>
  </w:style>
  <w:style w:type="paragraph" w:styleId="Salutation">
    <w:name w:val="Salutation"/>
    <w:basedOn w:val="Normal"/>
    <w:next w:val="Normal"/>
    <w:link w:val="SalutationChar"/>
    <w:rsid w:val="008D7EF6"/>
    <w:rPr>
      <w:sz w:val="20"/>
      <w:lang w:val="en-GB"/>
    </w:rPr>
  </w:style>
  <w:style w:type="character" w:customStyle="1" w:styleId="SalutationChar">
    <w:name w:val="Salutation Char"/>
    <w:basedOn w:val="DefaultParagraphFont"/>
    <w:link w:val="Salutation"/>
    <w:rsid w:val="008D7EF6"/>
    <w:rPr>
      <w:rFonts w:ascii="Times New Roman" w:eastAsia="Times New Roman" w:hAnsi="Times New Roman" w:cs="Times New Roman"/>
      <w:sz w:val="20"/>
      <w:szCs w:val="20"/>
      <w:lang w:val="en-GB"/>
    </w:rPr>
  </w:style>
  <w:style w:type="paragraph" w:styleId="Signature">
    <w:name w:val="Signature"/>
    <w:basedOn w:val="Normal"/>
    <w:link w:val="SignatureChar"/>
    <w:rsid w:val="008D7EF6"/>
    <w:pPr>
      <w:ind w:left="4252"/>
    </w:pPr>
    <w:rPr>
      <w:sz w:val="20"/>
      <w:lang w:val="en-GB"/>
    </w:rPr>
  </w:style>
  <w:style w:type="character" w:customStyle="1" w:styleId="SignatureChar">
    <w:name w:val="Signature Char"/>
    <w:basedOn w:val="DefaultParagraphFont"/>
    <w:link w:val="Signature"/>
    <w:rsid w:val="008D7EF6"/>
    <w:rPr>
      <w:rFonts w:ascii="Times New Roman" w:eastAsia="Times New Roman" w:hAnsi="Times New Roman" w:cs="Times New Roman"/>
      <w:sz w:val="20"/>
      <w:szCs w:val="20"/>
      <w:lang w:val="en-GB"/>
    </w:rPr>
  </w:style>
  <w:style w:type="character" w:styleId="Strong">
    <w:name w:val="Strong"/>
    <w:aliases w:val="Mục 1.1."/>
    <w:uiPriority w:val="22"/>
    <w:qFormat/>
    <w:rsid w:val="008D7EF6"/>
    <w:rPr>
      <w:b/>
    </w:rPr>
  </w:style>
  <w:style w:type="paragraph" w:styleId="Subtitle">
    <w:name w:val="Subtitle"/>
    <w:basedOn w:val="Normal"/>
    <w:link w:val="SubtitleChar"/>
    <w:qFormat/>
    <w:rsid w:val="008D7EF6"/>
    <w:pPr>
      <w:spacing w:after="60"/>
      <w:jc w:val="center"/>
      <w:outlineLvl w:val="1"/>
    </w:pPr>
    <w:rPr>
      <w:rFonts w:ascii="Arial" w:hAnsi="Arial"/>
      <w:sz w:val="24"/>
      <w:lang w:val="en-GB"/>
    </w:rPr>
  </w:style>
  <w:style w:type="character" w:customStyle="1" w:styleId="SubtitleChar">
    <w:name w:val="Subtitle Char"/>
    <w:basedOn w:val="DefaultParagraphFont"/>
    <w:link w:val="Subtitle"/>
    <w:rsid w:val="008D7EF6"/>
    <w:rPr>
      <w:rFonts w:ascii="Arial" w:eastAsia="Times New Roman" w:hAnsi="Arial" w:cs="Times New Roman"/>
      <w:sz w:val="24"/>
      <w:szCs w:val="20"/>
      <w:lang w:val="en-GB"/>
    </w:rPr>
  </w:style>
  <w:style w:type="paragraph" w:customStyle="1" w:styleId="StyleHeading1Right-11cm">
    <w:name w:val="Style Heading 1 + Right:  -11 cm"/>
    <w:basedOn w:val="Heading10"/>
    <w:rsid w:val="008D7EF6"/>
    <w:pPr>
      <w:keepNext w:val="0"/>
      <w:numPr>
        <w:numId w:val="0"/>
      </w:numPr>
      <w:tabs>
        <w:tab w:val="left" w:pos="794"/>
      </w:tabs>
      <w:spacing w:after="360" w:line="264" w:lineRule="auto"/>
      <w:ind w:right="-624"/>
      <w:jc w:val="center"/>
    </w:pPr>
    <w:rPr>
      <w:rFonts w:ascii="Humanst521 BT" w:eastAsia="Times New Roman" w:hAnsi="Humanst521 BT" w:cs="Times New Roman"/>
      <w:bCs w:val="0"/>
      <w:spacing w:val="6"/>
      <w:kern w:val="22"/>
      <w:sz w:val="36"/>
      <w:szCs w:val="36"/>
      <w:lang w:val="en-GB"/>
    </w:rPr>
  </w:style>
  <w:style w:type="paragraph" w:customStyle="1" w:styleId="AuthorBodyText">
    <w:name w:val="Author Body Text"/>
    <w:basedOn w:val="BodyText"/>
    <w:rsid w:val="008D7EF6"/>
    <w:pPr>
      <w:tabs>
        <w:tab w:val="left" w:pos="360"/>
        <w:tab w:val="left" w:pos="720"/>
        <w:tab w:val="left" w:pos="1080"/>
      </w:tabs>
      <w:spacing w:after="0" w:line="264" w:lineRule="auto"/>
      <w:ind w:left="2552" w:right="-624"/>
    </w:pPr>
    <w:rPr>
      <w:bCs/>
      <w:kern w:val="22"/>
      <w:sz w:val="20"/>
      <w:lang w:val="en-GB"/>
    </w:rPr>
  </w:style>
  <w:style w:type="paragraph" w:customStyle="1" w:styleId="HeaderOdd">
    <w:name w:val="Header Odd"/>
    <w:basedOn w:val="Normal"/>
    <w:rsid w:val="008D7EF6"/>
    <w:pPr>
      <w:tabs>
        <w:tab w:val="center" w:pos="3515"/>
        <w:tab w:val="right" w:pos="8165"/>
      </w:tabs>
      <w:ind w:left="-1134"/>
    </w:pPr>
    <w:rPr>
      <w:rFonts w:ascii="Humanst521 BT" w:hAnsi="Humanst521 BT"/>
      <w:noProof/>
      <w:sz w:val="14"/>
      <w:lang w:val="en-GB"/>
    </w:rPr>
  </w:style>
  <w:style w:type="paragraph" w:customStyle="1" w:styleId="a1">
    <w:name w:val="a1"/>
    <w:basedOn w:val="Normal"/>
    <w:rsid w:val="008D7EF6"/>
    <w:pPr>
      <w:tabs>
        <w:tab w:val="num" w:pos="360"/>
        <w:tab w:val="num" w:pos="5541"/>
      </w:tabs>
      <w:ind w:hanging="720"/>
    </w:pPr>
    <w:rPr>
      <w:sz w:val="22"/>
      <w:lang w:val="en-GB"/>
    </w:rPr>
  </w:style>
  <w:style w:type="paragraph" w:customStyle="1" w:styleId="a2">
    <w:name w:val="a2"/>
    <w:basedOn w:val="Normal"/>
    <w:rsid w:val="008D7EF6"/>
    <w:rPr>
      <w:sz w:val="22"/>
      <w:lang w:val="en-GB"/>
    </w:rPr>
  </w:style>
  <w:style w:type="paragraph" w:customStyle="1" w:styleId="FooterOdd">
    <w:name w:val="Footer Odd"/>
    <w:basedOn w:val="Normal"/>
    <w:rsid w:val="008D7EF6"/>
    <w:pPr>
      <w:tabs>
        <w:tab w:val="right" w:pos="8165"/>
      </w:tabs>
      <w:ind w:left="-1134"/>
    </w:pPr>
    <w:rPr>
      <w:rFonts w:ascii="Humanst521 BT" w:hAnsi="Humanst521 BT"/>
      <w:noProof/>
      <w:sz w:val="14"/>
      <w:lang w:val="en-GB"/>
    </w:rPr>
  </w:style>
  <w:style w:type="character" w:customStyle="1" w:styleId="MTEquationSection">
    <w:name w:val="MTEquationSection"/>
    <w:rsid w:val="008D7EF6"/>
    <w:rPr>
      <w:noProof/>
      <w:vanish/>
      <w:color w:val="FF0000"/>
      <w:lang w:val="en-US"/>
    </w:rPr>
  </w:style>
  <w:style w:type="character" w:customStyle="1" w:styleId="ReportChar">
    <w:name w:val="Report Char"/>
    <w:rsid w:val="008D7EF6"/>
    <w:rPr>
      <w:sz w:val="22"/>
      <w:lang w:val="en-GB" w:eastAsia="en-US" w:bidi="ar-SA"/>
    </w:rPr>
  </w:style>
  <w:style w:type="character" w:customStyle="1" w:styleId="BodyBaseChar">
    <w:name w:val="Body Base Char"/>
    <w:rsid w:val="008D7EF6"/>
    <w:rPr>
      <w:kern w:val="22"/>
      <w:sz w:val="22"/>
      <w:lang w:val="en-GB" w:eastAsia="en-US" w:bidi="ar-SA"/>
    </w:rPr>
  </w:style>
  <w:style w:type="character" w:customStyle="1" w:styleId="FigurecaptionsideChar">
    <w:name w:val="Figure caption side Char"/>
    <w:rsid w:val="008D7EF6"/>
    <w:rPr>
      <w:kern w:val="22"/>
      <w:sz w:val="18"/>
      <w:lang w:val="en-GB" w:eastAsia="en-US" w:bidi="ar-SA"/>
    </w:rPr>
  </w:style>
  <w:style w:type="character" w:customStyle="1" w:styleId="FigurecaptionunderChar">
    <w:name w:val="Figure caption under Char"/>
    <w:rsid w:val="008D7EF6"/>
    <w:rPr>
      <w:kern w:val="22"/>
      <w:sz w:val="18"/>
      <w:lang w:val="en-GB" w:eastAsia="en-US" w:bidi="ar-SA"/>
    </w:rPr>
  </w:style>
  <w:style w:type="paragraph" w:customStyle="1" w:styleId="xl23">
    <w:name w:val="xl23"/>
    <w:basedOn w:val="Normal"/>
    <w:rsid w:val="008D7EF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
    <w:name w:val="xl26"/>
    <w:basedOn w:val="Normal"/>
    <w:rsid w:val="008D7EF6"/>
    <w:pPr>
      <w:pBdr>
        <w:top w:val="single" w:sz="8" w:space="0" w:color="auto"/>
        <w:left w:val="single" w:sz="4" w:space="0" w:color="auto"/>
        <w:bottom w:val="single" w:sz="8" w:space="0" w:color="auto"/>
        <w:right w:val="single" w:sz="4" w:space="0" w:color="auto"/>
      </w:pBdr>
      <w:spacing w:before="100" w:beforeAutospacing="1" w:after="100" w:afterAutospacing="1"/>
      <w:jc w:val="right"/>
    </w:pPr>
    <w:rPr>
      <w:b/>
      <w:bCs/>
      <w:sz w:val="24"/>
      <w:szCs w:val="24"/>
    </w:rPr>
  </w:style>
  <w:style w:type="paragraph" w:customStyle="1" w:styleId="xl27">
    <w:name w:val="xl27"/>
    <w:basedOn w:val="Normal"/>
    <w:rsid w:val="008D7EF6"/>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28">
    <w:name w:val="xl28"/>
    <w:basedOn w:val="Normal"/>
    <w:rsid w:val="008D7EF6"/>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29">
    <w:name w:val="xl29"/>
    <w:basedOn w:val="Normal"/>
    <w:rsid w:val="008D7EF6"/>
    <w:pPr>
      <w:pBdr>
        <w:top w:val="single" w:sz="8" w:space="0" w:color="auto"/>
        <w:bottom w:val="single" w:sz="8" w:space="0" w:color="auto"/>
        <w:right w:val="single" w:sz="4" w:space="0" w:color="auto"/>
      </w:pBdr>
      <w:spacing w:before="100" w:beforeAutospacing="1" w:after="100" w:afterAutospacing="1"/>
      <w:jc w:val="right"/>
    </w:pPr>
    <w:rPr>
      <w:b/>
      <w:bCs/>
      <w:sz w:val="24"/>
      <w:szCs w:val="24"/>
    </w:rPr>
  </w:style>
  <w:style w:type="paragraph" w:customStyle="1" w:styleId="xl30">
    <w:name w:val="xl30"/>
    <w:basedOn w:val="Normal"/>
    <w:rsid w:val="008D7EF6"/>
    <w:pPr>
      <w:pBdr>
        <w:bottom w:val="single" w:sz="4" w:space="0" w:color="auto"/>
        <w:right w:val="single" w:sz="4" w:space="0" w:color="auto"/>
      </w:pBdr>
      <w:spacing w:before="100" w:beforeAutospacing="1" w:after="100" w:afterAutospacing="1"/>
    </w:pPr>
    <w:rPr>
      <w:sz w:val="24"/>
      <w:szCs w:val="24"/>
    </w:rPr>
  </w:style>
  <w:style w:type="paragraph" w:customStyle="1" w:styleId="xl31">
    <w:name w:val="xl31"/>
    <w:basedOn w:val="Normal"/>
    <w:rsid w:val="008D7EF6"/>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2">
    <w:name w:val="xl32"/>
    <w:basedOn w:val="Normal"/>
    <w:rsid w:val="008D7EF6"/>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3">
    <w:name w:val="xl33"/>
    <w:basedOn w:val="Normal"/>
    <w:rsid w:val="008D7EF6"/>
    <w:pPr>
      <w:pBdr>
        <w:top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34">
    <w:name w:val="xl34"/>
    <w:basedOn w:val="Normal"/>
    <w:rsid w:val="008D7EF6"/>
    <w:pPr>
      <w:pBdr>
        <w:top w:val="single" w:sz="4" w:space="0" w:color="auto"/>
        <w:right w:val="single" w:sz="4" w:space="0" w:color="auto"/>
      </w:pBdr>
      <w:spacing w:before="100" w:beforeAutospacing="1" w:after="100" w:afterAutospacing="1"/>
    </w:pPr>
    <w:rPr>
      <w:sz w:val="24"/>
      <w:szCs w:val="24"/>
    </w:rPr>
  </w:style>
  <w:style w:type="paragraph" w:customStyle="1" w:styleId="xl35">
    <w:name w:val="xl35"/>
    <w:basedOn w:val="Normal"/>
    <w:rsid w:val="008D7EF6"/>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6">
    <w:name w:val="xl36"/>
    <w:basedOn w:val="Normal"/>
    <w:rsid w:val="008D7EF6"/>
    <w:pPr>
      <w:pBdr>
        <w:top w:val="single" w:sz="8" w:space="0" w:color="auto"/>
        <w:left w:val="single" w:sz="8" w:space="0" w:color="auto"/>
        <w:bottom w:val="single" w:sz="8" w:space="0" w:color="auto"/>
        <w:right w:val="single" w:sz="8" w:space="0" w:color="auto"/>
      </w:pBdr>
      <w:spacing w:before="100" w:beforeAutospacing="1" w:after="100" w:afterAutospacing="1"/>
    </w:pPr>
    <w:rPr>
      <w:b/>
      <w:bCs/>
      <w:sz w:val="24"/>
      <w:szCs w:val="24"/>
    </w:rPr>
  </w:style>
  <w:style w:type="paragraph" w:customStyle="1" w:styleId="xl37">
    <w:name w:val="xl37"/>
    <w:basedOn w:val="Normal"/>
    <w:rsid w:val="008D7EF6"/>
    <w:pPr>
      <w:pBdr>
        <w:left w:val="single" w:sz="8" w:space="0" w:color="auto"/>
        <w:bottom w:val="single" w:sz="4" w:space="0" w:color="auto"/>
        <w:right w:val="single" w:sz="8" w:space="0" w:color="auto"/>
      </w:pBdr>
      <w:spacing w:before="100" w:beforeAutospacing="1" w:after="100" w:afterAutospacing="1"/>
    </w:pPr>
    <w:rPr>
      <w:sz w:val="24"/>
      <w:szCs w:val="24"/>
    </w:rPr>
  </w:style>
  <w:style w:type="paragraph" w:customStyle="1" w:styleId="xl38">
    <w:name w:val="xl38"/>
    <w:basedOn w:val="Normal"/>
    <w:rsid w:val="008D7EF6"/>
    <w:pPr>
      <w:pBdr>
        <w:top w:val="single" w:sz="4" w:space="0" w:color="auto"/>
        <w:left w:val="single" w:sz="8" w:space="0" w:color="auto"/>
        <w:bottom w:val="single" w:sz="4" w:space="0" w:color="auto"/>
        <w:right w:val="single" w:sz="8" w:space="0" w:color="auto"/>
      </w:pBdr>
      <w:spacing w:before="100" w:beforeAutospacing="1" w:after="100" w:afterAutospacing="1"/>
    </w:pPr>
    <w:rPr>
      <w:sz w:val="24"/>
      <w:szCs w:val="24"/>
    </w:rPr>
  </w:style>
  <w:style w:type="paragraph" w:customStyle="1" w:styleId="xl39">
    <w:name w:val="xl39"/>
    <w:basedOn w:val="Normal"/>
    <w:rsid w:val="008D7EF6"/>
    <w:pPr>
      <w:pBdr>
        <w:top w:val="single" w:sz="4" w:space="0" w:color="auto"/>
        <w:left w:val="single" w:sz="8" w:space="0" w:color="auto"/>
        <w:bottom w:val="single" w:sz="4" w:space="0" w:color="auto"/>
        <w:right w:val="single" w:sz="8" w:space="0" w:color="auto"/>
      </w:pBdr>
      <w:spacing w:before="100" w:beforeAutospacing="1" w:after="100" w:afterAutospacing="1"/>
    </w:pPr>
    <w:rPr>
      <w:sz w:val="24"/>
      <w:szCs w:val="24"/>
    </w:rPr>
  </w:style>
  <w:style w:type="paragraph" w:customStyle="1" w:styleId="xl40">
    <w:name w:val="xl40"/>
    <w:basedOn w:val="Normal"/>
    <w:rsid w:val="008D7EF6"/>
    <w:pPr>
      <w:pBdr>
        <w:top w:val="single" w:sz="4" w:space="0" w:color="auto"/>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41">
    <w:name w:val="xl41"/>
    <w:basedOn w:val="Normal"/>
    <w:rsid w:val="008D7EF6"/>
    <w:pPr>
      <w:pBdr>
        <w:top w:val="single" w:sz="4" w:space="0" w:color="auto"/>
        <w:left w:val="single" w:sz="8" w:space="0" w:color="auto"/>
        <w:right w:val="single" w:sz="8" w:space="0" w:color="auto"/>
      </w:pBdr>
      <w:spacing w:before="100" w:beforeAutospacing="1" w:after="100" w:afterAutospacing="1"/>
    </w:pPr>
    <w:rPr>
      <w:sz w:val="24"/>
      <w:szCs w:val="24"/>
    </w:rPr>
  </w:style>
  <w:style w:type="paragraph" w:customStyle="1" w:styleId="xl42">
    <w:name w:val="xl42"/>
    <w:basedOn w:val="Normal"/>
    <w:rsid w:val="008D7EF6"/>
    <w:pPr>
      <w:pBdr>
        <w:top w:val="single" w:sz="8" w:space="0" w:color="auto"/>
        <w:left w:val="single" w:sz="8" w:space="0" w:color="auto"/>
        <w:bottom w:val="single" w:sz="8" w:space="0" w:color="auto"/>
        <w:right w:val="single" w:sz="8" w:space="0" w:color="auto"/>
      </w:pBdr>
      <w:spacing w:before="100" w:beforeAutospacing="1" w:after="100" w:afterAutospacing="1"/>
    </w:pPr>
    <w:rPr>
      <w:b/>
      <w:bCs/>
      <w:i/>
      <w:iCs/>
      <w:sz w:val="24"/>
      <w:szCs w:val="24"/>
    </w:rPr>
  </w:style>
  <w:style w:type="paragraph" w:customStyle="1" w:styleId="xl43">
    <w:name w:val="xl43"/>
    <w:basedOn w:val="Normal"/>
    <w:rsid w:val="008D7EF6"/>
    <w:pPr>
      <w:pBdr>
        <w:top w:val="single" w:sz="8" w:space="0" w:color="auto"/>
        <w:left w:val="single" w:sz="4" w:space="0" w:color="auto"/>
        <w:bottom w:val="single" w:sz="8" w:space="0" w:color="auto"/>
      </w:pBdr>
      <w:spacing w:before="100" w:beforeAutospacing="1" w:after="100" w:afterAutospacing="1"/>
      <w:jc w:val="right"/>
    </w:pPr>
    <w:rPr>
      <w:b/>
      <w:bCs/>
      <w:sz w:val="24"/>
      <w:szCs w:val="24"/>
    </w:rPr>
  </w:style>
  <w:style w:type="paragraph" w:customStyle="1" w:styleId="xl44">
    <w:name w:val="xl44"/>
    <w:basedOn w:val="Normal"/>
    <w:rsid w:val="008D7EF6"/>
    <w:pPr>
      <w:pBdr>
        <w:left w:val="single" w:sz="4" w:space="0" w:color="auto"/>
        <w:bottom w:val="single" w:sz="4" w:space="0" w:color="auto"/>
      </w:pBdr>
      <w:spacing w:before="100" w:beforeAutospacing="1" w:after="100" w:afterAutospacing="1"/>
    </w:pPr>
    <w:rPr>
      <w:sz w:val="24"/>
      <w:szCs w:val="24"/>
    </w:rPr>
  </w:style>
  <w:style w:type="paragraph" w:customStyle="1" w:styleId="xl45">
    <w:name w:val="xl45"/>
    <w:basedOn w:val="Normal"/>
    <w:rsid w:val="008D7EF6"/>
    <w:pPr>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46">
    <w:name w:val="xl46"/>
    <w:basedOn w:val="Normal"/>
    <w:rsid w:val="008D7EF6"/>
    <w:pPr>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47">
    <w:name w:val="xl47"/>
    <w:basedOn w:val="Normal"/>
    <w:rsid w:val="008D7EF6"/>
    <w:pPr>
      <w:pBdr>
        <w:top w:val="single" w:sz="4" w:space="0" w:color="auto"/>
        <w:left w:val="single" w:sz="4" w:space="0" w:color="auto"/>
        <w:bottom w:val="single" w:sz="8" w:space="0" w:color="auto"/>
      </w:pBdr>
      <w:spacing w:before="100" w:beforeAutospacing="1" w:after="100" w:afterAutospacing="1"/>
    </w:pPr>
    <w:rPr>
      <w:sz w:val="24"/>
      <w:szCs w:val="24"/>
    </w:rPr>
  </w:style>
  <w:style w:type="paragraph" w:customStyle="1" w:styleId="xl48">
    <w:name w:val="xl48"/>
    <w:basedOn w:val="Normal"/>
    <w:rsid w:val="008D7EF6"/>
    <w:pPr>
      <w:pBdr>
        <w:top w:val="single" w:sz="4" w:space="0" w:color="auto"/>
        <w:left w:val="single" w:sz="4" w:space="0" w:color="auto"/>
      </w:pBdr>
      <w:spacing w:before="100" w:beforeAutospacing="1" w:after="100" w:afterAutospacing="1"/>
    </w:pPr>
    <w:rPr>
      <w:sz w:val="24"/>
      <w:szCs w:val="24"/>
    </w:rPr>
  </w:style>
  <w:style w:type="paragraph" w:customStyle="1" w:styleId="xl49">
    <w:name w:val="xl49"/>
    <w:basedOn w:val="Normal"/>
    <w:rsid w:val="008D7EF6"/>
    <w:pPr>
      <w:pBdr>
        <w:top w:val="single" w:sz="8" w:space="0" w:color="auto"/>
        <w:left w:val="single" w:sz="8" w:space="0" w:color="auto"/>
        <w:bottom w:val="single" w:sz="8" w:space="0" w:color="auto"/>
        <w:right w:val="single" w:sz="8" w:space="0" w:color="auto"/>
      </w:pBdr>
      <w:spacing w:before="100" w:beforeAutospacing="1" w:after="100" w:afterAutospacing="1"/>
      <w:jc w:val="right"/>
    </w:pPr>
    <w:rPr>
      <w:b/>
      <w:bCs/>
      <w:sz w:val="24"/>
      <w:szCs w:val="24"/>
    </w:rPr>
  </w:style>
  <w:style w:type="paragraph" w:customStyle="1" w:styleId="xl50">
    <w:name w:val="xl50"/>
    <w:basedOn w:val="Normal"/>
    <w:rsid w:val="008D7EF6"/>
    <w:pPr>
      <w:pBdr>
        <w:left w:val="single" w:sz="8" w:space="0" w:color="auto"/>
        <w:bottom w:val="single" w:sz="4" w:space="0" w:color="auto"/>
        <w:right w:val="single" w:sz="8" w:space="0" w:color="auto"/>
      </w:pBdr>
      <w:spacing w:before="100" w:beforeAutospacing="1" w:after="100" w:afterAutospacing="1"/>
    </w:pPr>
    <w:rPr>
      <w:sz w:val="24"/>
      <w:szCs w:val="24"/>
    </w:rPr>
  </w:style>
  <w:style w:type="paragraph" w:customStyle="1" w:styleId="xl51">
    <w:name w:val="xl51"/>
    <w:basedOn w:val="Normal"/>
    <w:rsid w:val="008D7EF6"/>
    <w:pPr>
      <w:pBdr>
        <w:top w:val="single" w:sz="4" w:space="0" w:color="auto"/>
        <w:left w:val="single" w:sz="8" w:space="0" w:color="auto"/>
        <w:bottom w:val="single" w:sz="4" w:space="0" w:color="auto"/>
        <w:right w:val="single" w:sz="8" w:space="0" w:color="auto"/>
      </w:pBdr>
      <w:spacing w:before="100" w:beforeAutospacing="1" w:after="100" w:afterAutospacing="1"/>
    </w:pPr>
    <w:rPr>
      <w:sz w:val="24"/>
      <w:szCs w:val="24"/>
    </w:rPr>
  </w:style>
  <w:style w:type="paragraph" w:customStyle="1" w:styleId="xl52">
    <w:name w:val="xl52"/>
    <w:basedOn w:val="Normal"/>
    <w:rsid w:val="008D7EF6"/>
    <w:pPr>
      <w:pBdr>
        <w:top w:val="single" w:sz="4" w:space="0" w:color="auto"/>
        <w:left w:val="single" w:sz="8" w:space="0" w:color="auto"/>
        <w:bottom w:val="single" w:sz="4" w:space="0" w:color="auto"/>
        <w:right w:val="single" w:sz="8" w:space="0" w:color="auto"/>
      </w:pBdr>
      <w:spacing w:before="100" w:beforeAutospacing="1" w:after="100" w:afterAutospacing="1"/>
    </w:pPr>
    <w:rPr>
      <w:sz w:val="24"/>
      <w:szCs w:val="24"/>
    </w:rPr>
  </w:style>
  <w:style w:type="paragraph" w:customStyle="1" w:styleId="xl53">
    <w:name w:val="xl53"/>
    <w:basedOn w:val="Normal"/>
    <w:rsid w:val="008D7EF6"/>
    <w:pPr>
      <w:pBdr>
        <w:top w:val="single" w:sz="4" w:space="0" w:color="auto"/>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54">
    <w:name w:val="xl54"/>
    <w:basedOn w:val="Normal"/>
    <w:rsid w:val="008D7EF6"/>
    <w:pPr>
      <w:pBdr>
        <w:top w:val="single" w:sz="4" w:space="0" w:color="auto"/>
        <w:left w:val="single" w:sz="8" w:space="0" w:color="auto"/>
        <w:right w:val="single" w:sz="8" w:space="0" w:color="auto"/>
      </w:pBdr>
      <w:spacing w:before="100" w:beforeAutospacing="1" w:after="100" w:afterAutospacing="1"/>
    </w:pPr>
    <w:rPr>
      <w:sz w:val="24"/>
      <w:szCs w:val="24"/>
    </w:rPr>
  </w:style>
  <w:style w:type="paragraph" w:customStyle="1" w:styleId="xl55">
    <w:name w:val="xl55"/>
    <w:basedOn w:val="Normal"/>
    <w:rsid w:val="008D7EF6"/>
    <w:pPr>
      <w:pBdr>
        <w:top w:val="single" w:sz="4" w:space="0" w:color="auto"/>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56">
    <w:name w:val="xl56"/>
    <w:basedOn w:val="Normal"/>
    <w:rsid w:val="008D7EF6"/>
    <w:pPr>
      <w:pBdr>
        <w:top w:val="single" w:sz="4" w:space="0" w:color="auto"/>
        <w:left w:val="single" w:sz="8" w:space="0" w:color="auto"/>
        <w:right w:val="single" w:sz="8" w:space="0" w:color="auto"/>
      </w:pBdr>
      <w:spacing w:before="100" w:beforeAutospacing="1" w:after="100" w:afterAutospacing="1"/>
    </w:pPr>
    <w:rPr>
      <w:sz w:val="24"/>
      <w:szCs w:val="24"/>
    </w:rPr>
  </w:style>
  <w:style w:type="paragraph" w:customStyle="1" w:styleId="xl57">
    <w:name w:val="xl57"/>
    <w:basedOn w:val="Normal"/>
    <w:rsid w:val="008D7EF6"/>
    <w:pPr>
      <w:pBdr>
        <w:top w:val="single" w:sz="4" w:space="0" w:color="auto"/>
        <w:left w:val="single" w:sz="8" w:space="0" w:color="auto"/>
        <w:right w:val="single" w:sz="8" w:space="0" w:color="auto"/>
      </w:pBdr>
      <w:spacing w:before="100" w:beforeAutospacing="1" w:after="100" w:afterAutospacing="1"/>
    </w:pPr>
    <w:rPr>
      <w:sz w:val="24"/>
      <w:szCs w:val="24"/>
    </w:rPr>
  </w:style>
  <w:style w:type="paragraph" w:customStyle="1" w:styleId="xl58">
    <w:name w:val="xl58"/>
    <w:basedOn w:val="Normal"/>
    <w:rsid w:val="008D7EF6"/>
    <w:pPr>
      <w:pBdr>
        <w:top w:val="single" w:sz="8" w:space="0" w:color="auto"/>
        <w:left w:val="single" w:sz="4" w:space="0" w:color="auto"/>
        <w:bottom w:val="single" w:sz="8" w:space="0" w:color="auto"/>
      </w:pBdr>
      <w:spacing w:before="100" w:beforeAutospacing="1" w:after="100" w:afterAutospacing="1"/>
      <w:jc w:val="right"/>
    </w:pPr>
    <w:rPr>
      <w:b/>
      <w:bCs/>
      <w:sz w:val="24"/>
      <w:szCs w:val="24"/>
    </w:rPr>
  </w:style>
  <w:style w:type="paragraph" w:customStyle="1" w:styleId="xl59">
    <w:name w:val="xl59"/>
    <w:basedOn w:val="Normal"/>
    <w:rsid w:val="008D7EF6"/>
    <w:pPr>
      <w:pBdr>
        <w:top w:val="single" w:sz="8" w:space="0" w:color="auto"/>
        <w:left w:val="single" w:sz="8" w:space="0" w:color="auto"/>
        <w:bottom w:val="single" w:sz="8" w:space="0" w:color="auto"/>
        <w:right w:val="single" w:sz="8" w:space="0" w:color="auto"/>
      </w:pBdr>
      <w:spacing w:before="100" w:beforeAutospacing="1" w:after="100" w:afterAutospacing="1"/>
      <w:jc w:val="right"/>
    </w:pPr>
    <w:rPr>
      <w:b/>
      <w:bCs/>
      <w:sz w:val="24"/>
      <w:szCs w:val="24"/>
    </w:rPr>
  </w:style>
  <w:style w:type="paragraph" w:customStyle="1" w:styleId="xl60">
    <w:name w:val="xl60"/>
    <w:basedOn w:val="Normal"/>
    <w:rsid w:val="008D7EF6"/>
    <w:pPr>
      <w:pBdr>
        <w:top w:val="single" w:sz="8" w:space="0" w:color="auto"/>
        <w:left w:val="single" w:sz="8" w:space="0" w:color="auto"/>
        <w:bottom w:val="single" w:sz="8" w:space="0" w:color="auto"/>
        <w:right w:val="single" w:sz="8" w:space="0" w:color="auto"/>
      </w:pBdr>
      <w:spacing w:before="100" w:beforeAutospacing="1" w:after="100" w:afterAutospacing="1"/>
      <w:jc w:val="right"/>
    </w:pPr>
    <w:rPr>
      <w:b/>
      <w:bCs/>
      <w:sz w:val="24"/>
      <w:szCs w:val="24"/>
    </w:rPr>
  </w:style>
  <w:style w:type="character" w:customStyle="1" w:styleId="TablecaptionChar">
    <w:name w:val="Table caption Char"/>
    <w:rsid w:val="008D7EF6"/>
    <w:rPr>
      <w:kern w:val="22"/>
      <w:sz w:val="18"/>
      <w:lang w:val="en-GB" w:eastAsia="en-US" w:bidi="ar-SA"/>
    </w:rPr>
  </w:style>
  <w:style w:type="paragraph" w:customStyle="1" w:styleId="StyleHeading2Left0Firstline0">
    <w:name w:val="Style Heading 2 + Left:  0&quot; First line:  0&quot;"/>
    <w:basedOn w:val="Heading2"/>
    <w:autoRedefine/>
    <w:rsid w:val="008D7EF6"/>
    <w:pPr>
      <w:keepNext w:val="0"/>
      <w:keepLines w:val="0"/>
      <w:numPr>
        <w:ilvl w:val="0"/>
        <w:numId w:val="0"/>
      </w:numPr>
      <w:tabs>
        <w:tab w:val="num" w:pos="576"/>
      </w:tabs>
      <w:spacing w:after="0"/>
      <w:ind w:left="576" w:hanging="576"/>
      <w:jc w:val="left"/>
    </w:pPr>
    <w:rPr>
      <w:rFonts w:eastAsia="Times New Roman" w:cs="Times New Roman"/>
      <w:color w:val="0000FF"/>
      <w:szCs w:val="28"/>
      <w:lang w:val="en-GB"/>
    </w:rPr>
  </w:style>
  <w:style w:type="character" w:customStyle="1" w:styleId="Heading2CharCharCharCharChar">
    <w:name w:val="Heading 2 Char Char Char Char Char"/>
    <w:rsid w:val="008D7EF6"/>
    <w:rPr>
      <w:bCs/>
      <w:caps/>
      <w:sz w:val="26"/>
      <w:szCs w:val="26"/>
      <w:lang w:val="en-US" w:eastAsia="en-US" w:bidi="ar-SA"/>
    </w:rPr>
  </w:style>
  <w:style w:type="character" w:customStyle="1" w:styleId="CharCharChar1">
    <w:name w:val="Char Char Char1"/>
    <w:rsid w:val="008D7EF6"/>
    <w:rPr>
      <w:b/>
      <w:bCs/>
      <w:sz w:val="26"/>
      <w:szCs w:val="26"/>
      <w:lang w:val="en-US" w:eastAsia="en-US" w:bidi="ar-SA"/>
    </w:rPr>
  </w:style>
  <w:style w:type="paragraph" w:customStyle="1" w:styleId="StyleHeading1NotAllcaps">
    <w:name w:val="Style Heading 1 + Not All caps"/>
    <w:basedOn w:val="Heading10"/>
    <w:autoRedefine/>
    <w:rsid w:val="008D7EF6"/>
    <w:pPr>
      <w:keepNext w:val="0"/>
      <w:keepLines w:val="0"/>
      <w:numPr>
        <w:numId w:val="0"/>
      </w:numPr>
      <w:spacing w:before="120" w:after="0"/>
      <w:ind w:firstLine="567"/>
      <w:jc w:val="center"/>
    </w:pPr>
    <w:rPr>
      <w:rFonts w:eastAsia="Times New Roman" w:cs="Times New Roman"/>
      <w:bCs w:val="0"/>
      <w:caps/>
      <w:sz w:val="26"/>
      <w:szCs w:val="26"/>
      <w:lang w:val="en-GB"/>
    </w:rPr>
  </w:style>
  <w:style w:type="paragraph" w:customStyle="1" w:styleId="StyleTitleLatinTimesNewRoman16ptBefore6pt">
    <w:name w:val="Style Title + (Latin) Times New Roman 16 pt Before:  6 pt"/>
    <w:basedOn w:val="Title"/>
    <w:rsid w:val="008D7EF6"/>
    <w:pPr>
      <w:spacing w:before="120" w:after="0"/>
    </w:pPr>
    <w:rPr>
      <w:rFonts w:ascii="Times New Roman" w:hAnsi="Times New Roman"/>
      <w:bCs/>
      <w:sz w:val="32"/>
      <w:szCs w:val="32"/>
    </w:rPr>
  </w:style>
  <w:style w:type="paragraph" w:customStyle="1" w:styleId="StyleHeading1Before0cm">
    <w:name w:val="Style Heading 1 + Before:  0 cm"/>
    <w:basedOn w:val="Heading10"/>
    <w:rsid w:val="008D7EF6"/>
    <w:pPr>
      <w:keepNext w:val="0"/>
      <w:keepLines w:val="0"/>
      <w:numPr>
        <w:numId w:val="0"/>
      </w:numPr>
      <w:spacing w:before="120" w:after="0"/>
      <w:jc w:val="center"/>
    </w:pPr>
    <w:rPr>
      <w:rFonts w:eastAsia="Times New Roman" w:cs="Times New Roman"/>
      <w:bCs w:val="0"/>
      <w:sz w:val="26"/>
      <w:szCs w:val="26"/>
      <w:lang w:val="en-GB"/>
    </w:rPr>
  </w:style>
  <w:style w:type="paragraph" w:customStyle="1" w:styleId="BANG0">
    <w:name w:val="BANG"/>
    <w:basedOn w:val="Heading4"/>
    <w:autoRedefine/>
    <w:rsid w:val="008D7EF6"/>
    <w:pPr>
      <w:keepNext w:val="0"/>
      <w:keepLines w:val="0"/>
      <w:numPr>
        <w:ilvl w:val="0"/>
        <w:numId w:val="0"/>
      </w:numPr>
      <w:spacing w:after="0"/>
    </w:pPr>
    <w:rPr>
      <w:rFonts w:eastAsia="Times New Roman" w:cs="Times New Roman"/>
      <w:bCs w:val="0"/>
      <w:i w:val="0"/>
      <w:iCs w:val="0"/>
      <w:sz w:val="28"/>
      <w:szCs w:val="28"/>
      <w:lang w:val="en-GB"/>
    </w:rPr>
  </w:style>
  <w:style w:type="paragraph" w:customStyle="1" w:styleId="Normal3">
    <w:name w:val="Normal3"/>
    <w:basedOn w:val="Normal"/>
    <w:rsid w:val="008D7EF6"/>
    <w:pPr>
      <w:widowControl w:val="0"/>
      <w:ind w:right="-16" w:firstLine="567"/>
      <w:jc w:val="both"/>
    </w:pPr>
    <w:rPr>
      <w:rFonts w:ascii="VNTime" w:hAnsi="VNTime"/>
      <w:i/>
      <w:iCs/>
      <w:szCs w:val="26"/>
    </w:rPr>
  </w:style>
  <w:style w:type="paragraph" w:customStyle="1" w:styleId="Normal2">
    <w:name w:val="Normal2"/>
    <w:basedOn w:val="Normal"/>
    <w:rsid w:val="008D7EF6"/>
    <w:pPr>
      <w:widowControl w:val="0"/>
      <w:ind w:right="-16" w:firstLine="567"/>
      <w:jc w:val="both"/>
    </w:pPr>
    <w:rPr>
      <w:rFonts w:ascii="VNTime" w:hAnsi="VNTime"/>
      <w:b/>
      <w:bCs/>
      <w:szCs w:val="26"/>
    </w:rPr>
  </w:style>
  <w:style w:type="paragraph" w:customStyle="1" w:styleId="Normal4">
    <w:name w:val="Normal4"/>
    <w:basedOn w:val="Normal"/>
    <w:rsid w:val="008D7EF6"/>
    <w:pPr>
      <w:widowControl w:val="0"/>
      <w:jc w:val="both"/>
    </w:pPr>
    <w:rPr>
      <w:szCs w:val="26"/>
    </w:rPr>
  </w:style>
  <w:style w:type="paragraph" w:customStyle="1" w:styleId="StyleHeading2NotBold">
    <w:name w:val="Style Heading 2 + Not Bold"/>
    <w:basedOn w:val="Heading2"/>
    <w:autoRedefine/>
    <w:rsid w:val="008D7EF6"/>
    <w:pPr>
      <w:keepNext w:val="0"/>
      <w:keepLines w:val="0"/>
      <w:numPr>
        <w:ilvl w:val="0"/>
        <w:numId w:val="0"/>
      </w:numPr>
      <w:spacing w:after="0"/>
      <w:jc w:val="left"/>
    </w:pPr>
    <w:rPr>
      <w:rFonts w:eastAsia="Times New Roman" w:cs="Times New Roman"/>
      <w:bCs w:val="0"/>
      <w:i/>
      <w:sz w:val="28"/>
      <w:szCs w:val="28"/>
      <w:lang w:val="en-GB"/>
    </w:rPr>
  </w:style>
  <w:style w:type="paragraph" w:customStyle="1" w:styleId="NormalVnTimeChar">
    <w:name w:val="Normal +.VnTime Char"/>
    <w:basedOn w:val="Normal"/>
    <w:rsid w:val="008D7EF6"/>
    <w:rPr>
      <w:rFonts w:ascii="Arial" w:hAnsi="Arial" w:cs="Arial"/>
      <w:sz w:val="24"/>
      <w:szCs w:val="24"/>
    </w:rPr>
  </w:style>
  <w:style w:type="character" w:customStyle="1" w:styleId="NormalVnTimeCharChar">
    <w:name w:val="Normal +.VnTime Char Char"/>
    <w:rsid w:val="008D7EF6"/>
    <w:rPr>
      <w:rFonts w:ascii="Arial" w:hAnsi="Arial" w:cs="Arial"/>
      <w:sz w:val="24"/>
      <w:szCs w:val="24"/>
      <w:lang w:val="en-US" w:eastAsia="en-US" w:bidi="ar-SA"/>
    </w:rPr>
  </w:style>
  <w:style w:type="paragraph" w:customStyle="1" w:styleId="NormalVnTimeCharChar0">
    <w:name w:val="Normal +.VnTime Char Char"/>
    <w:basedOn w:val="Normal"/>
    <w:rsid w:val="008D7EF6"/>
    <w:rPr>
      <w:sz w:val="24"/>
      <w:szCs w:val="18"/>
    </w:rPr>
  </w:style>
  <w:style w:type="character" w:customStyle="1" w:styleId="NormalVnTimeCharCharChar">
    <w:name w:val="Normal +.VnTime Char Char Char"/>
    <w:rsid w:val="008D7EF6"/>
    <w:rPr>
      <w:sz w:val="24"/>
      <w:szCs w:val="18"/>
      <w:lang w:val="en-US" w:eastAsia="en-US" w:bidi="ar-SA"/>
    </w:rPr>
  </w:style>
  <w:style w:type="paragraph" w:customStyle="1" w:styleId="BodyText22">
    <w:name w:val="Body Text 22"/>
    <w:basedOn w:val="Normal"/>
    <w:rsid w:val="008D7EF6"/>
    <w:pPr>
      <w:widowControl w:val="0"/>
      <w:tabs>
        <w:tab w:val="left" w:pos="360"/>
      </w:tabs>
      <w:spacing w:after="120"/>
      <w:jc w:val="both"/>
    </w:pPr>
    <w:rPr>
      <w:szCs w:val="26"/>
    </w:rPr>
  </w:style>
  <w:style w:type="paragraph" w:customStyle="1" w:styleId="2">
    <w:name w:val="2"/>
    <w:basedOn w:val="Normal"/>
    <w:rsid w:val="008D7EF6"/>
    <w:pPr>
      <w:widowControl w:val="0"/>
      <w:spacing w:after="120"/>
      <w:jc w:val="both"/>
    </w:pPr>
    <w:rPr>
      <w:spacing w:val="-12"/>
      <w:sz w:val="24"/>
      <w:szCs w:val="24"/>
    </w:rPr>
  </w:style>
  <w:style w:type="paragraph" w:customStyle="1" w:styleId="abc">
    <w:name w:val="abc"/>
    <w:basedOn w:val="Normal"/>
    <w:rsid w:val="008D7EF6"/>
    <w:pPr>
      <w:autoSpaceDE w:val="0"/>
      <w:autoSpaceDN w:val="0"/>
      <w:adjustRightInd w:val="0"/>
      <w:spacing w:line="300" w:lineRule="auto"/>
      <w:jc w:val="both"/>
    </w:pPr>
    <w:rPr>
      <w:rFonts w:ascii=".VnTime" w:hAnsi=".VnTime"/>
      <w:sz w:val="24"/>
    </w:rPr>
  </w:style>
  <w:style w:type="paragraph" w:customStyle="1" w:styleId="ShortReturnAddress">
    <w:name w:val="Short Return Address"/>
    <w:basedOn w:val="Normal"/>
    <w:rsid w:val="008D7EF6"/>
    <w:pPr>
      <w:autoSpaceDE w:val="0"/>
      <w:autoSpaceDN w:val="0"/>
      <w:adjustRightInd w:val="0"/>
      <w:spacing w:line="300" w:lineRule="auto"/>
      <w:jc w:val="both"/>
    </w:pPr>
    <w:rPr>
      <w:sz w:val="24"/>
    </w:rPr>
  </w:style>
  <w:style w:type="paragraph" w:customStyle="1" w:styleId="fisrtline">
    <w:name w:val="fisrtline"/>
    <w:basedOn w:val="Normal"/>
    <w:rsid w:val="008D7EF6"/>
    <w:pPr>
      <w:autoSpaceDE w:val="0"/>
      <w:autoSpaceDN w:val="0"/>
      <w:adjustRightInd w:val="0"/>
      <w:spacing w:line="360" w:lineRule="auto"/>
      <w:jc w:val="both"/>
    </w:pPr>
    <w:rPr>
      <w:szCs w:val="26"/>
    </w:rPr>
  </w:style>
  <w:style w:type="paragraph" w:customStyle="1" w:styleId="fisrtp">
    <w:name w:val="fisrtp"/>
    <w:basedOn w:val="Normal"/>
    <w:rsid w:val="008D7EF6"/>
    <w:pPr>
      <w:autoSpaceDE w:val="0"/>
      <w:autoSpaceDN w:val="0"/>
      <w:adjustRightInd w:val="0"/>
      <w:spacing w:line="360" w:lineRule="auto"/>
      <w:jc w:val="both"/>
    </w:pPr>
    <w:rPr>
      <w:szCs w:val="26"/>
    </w:rPr>
  </w:style>
  <w:style w:type="character" w:customStyle="1" w:styleId="StyleTimesNewRoman13ptExpandedby1pt">
    <w:name w:val="Style Times New Roman 13 pt Expanded by  1 pt"/>
    <w:rsid w:val="008D7EF6"/>
    <w:rPr>
      <w:rFonts w:ascii="Times New Roman" w:hAnsi="Times New Roman"/>
      <w:spacing w:val="0"/>
      <w:sz w:val="26"/>
      <w:szCs w:val="26"/>
    </w:rPr>
  </w:style>
  <w:style w:type="character" w:customStyle="1" w:styleId="NormalWebCharCharCharCharCharCharChar">
    <w:name w:val="Normal (Web) Char Char Char Char Char Char Char"/>
    <w:rsid w:val="008D7EF6"/>
    <w:rPr>
      <w:sz w:val="24"/>
      <w:szCs w:val="24"/>
      <w:lang w:val="en-US" w:eastAsia="en-US" w:bidi="ar-SA"/>
    </w:rPr>
  </w:style>
  <w:style w:type="paragraph" w:customStyle="1" w:styleId="font7">
    <w:name w:val="font7"/>
    <w:basedOn w:val="Normal"/>
    <w:rsid w:val="008D7EF6"/>
    <w:pPr>
      <w:spacing w:before="100" w:beforeAutospacing="1" w:after="100" w:afterAutospacing="1"/>
    </w:pPr>
    <w:rPr>
      <w:rFonts w:ascii=".VnArial Narrow" w:hAnsi=".VnArial Narrow"/>
      <w:i/>
      <w:iCs/>
      <w:sz w:val="20"/>
    </w:rPr>
  </w:style>
  <w:style w:type="paragraph" w:customStyle="1" w:styleId="font8">
    <w:name w:val="font8"/>
    <w:basedOn w:val="Normal"/>
    <w:rsid w:val="008D7EF6"/>
    <w:pPr>
      <w:spacing w:before="100" w:beforeAutospacing="1" w:after="100" w:afterAutospacing="1"/>
    </w:pPr>
    <w:rPr>
      <w:rFonts w:ascii=".VnArial Narrow" w:hAnsi=".VnArial Narrow"/>
      <w:i/>
      <w:iCs/>
      <w:sz w:val="20"/>
    </w:rPr>
  </w:style>
  <w:style w:type="paragraph" w:customStyle="1" w:styleId="xl91">
    <w:name w:val="xl91"/>
    <w:basedOn w:val="Normal"/>
    <w:rsid w:val="008D7EF6"/>
    <w:pPr>
      <w:pBdr>
        <w:top w:val="double" w:sz="6" w:space="0" w:color="auto"/>
        <w:left w:val="dotted" w:sz="4" w:space="0" w:color="auto"/>
        <w:bottom w:val="dotted" w:sz="4" w:space="0" w:color="auto"/>
        <w:right w:val="dotted" w:sz="4" w:space="0" w:color="auto"/>
      </w:pBdr>
      <w:spacing w:before="100" w:beforeAutospacing="1" w:after="100" w:afterAutospacing="1"/>
    </w:pPr>
    <w:rPr>
      <w:rFonts w:ascii=".VnArial Narrow" w:hAnsi=".VnArial Narrow"/>
      <w:sz w:val="24"/>
      <w:szCs w:val="24"/>
    </w:rPr>
  </w:style>
  <w:style w:type="paragraph" w:customStyle="1" w:styleId="xl92">
    <w:name w:val="xl92"/>
    <w:basedOn w:val="Normal"/>
    <w:rsid w:val="008D7EF6"/>
    <w:pPr>
      <w:pBdr>
        <w:top w:val="dotted" w:sz="4" w:space="0" w:color="auto"/>
        <w:left w:val="dotted" w:sz="4" w:space="0" w:color="auto"/>
        <w:bottom w:val="dotted" w:sz="4" w:space="0" w:color="auto"/>
        <w:right w:val="dotted" w:sz="4" w:space="0" w:color="auto"/>
      </w:pBdr>
      <w:spacing w:before="100" w:beforeAutospacing="1" w:after="100" w:afterAutospacing="1"/>
      <w:jc w:val="center"/>
      <w:textAlignment w:val="center"/>
    </w:pPr>
    <w:rPr>
      <w:rFonts w:ascii=".VnArial Narrow" w:hAnsi=".VnArial Narrow"/>
      <w:b/>
      <w:bCs/>
      <w:sz w:val="24"/>
      <w:szCs w:val="24"/>
    </w:rPr>
  </w:style>
  <w:style w:type="paragraph" w:customStyle="1" w:styleId="xl93">
    <w:name w:val="xl93"/>
    <w:basedOn w:val="Normal"/>
    <w:rsid w:val="008D7EF6"/>
    <w:pPr>
      <w:pBdr>
        <w:top w:val="dotted" w:sz="4" w:space="0" w:color="auto"/>
        <w:left w:val="dotted" w:sz="4" w:space="0" w:color="auto"/>
        <w:bottom w:val="dotted" w:sz="4" w:space="0" w:color="auto"/>
        <w:right w:val="dotted" w:sz="4" w:space="0" w:color="auto"/>
      </w:pBdr>
      <w:spacing w:before="100" w:beforeAutospacing="1" w:after="100" w:afterAutospacing="1"/>
      <w:jc w:val="center"/>
      <w:textAlignment w:val="center"/>
    </w:pPr>
    <w:rPr>
      <w:rFonts w:ascii=".VnArial Narrow" w:hAnsi=".VnArial Narrow"/>
      <w:sz w:val="24"/>
      <w:szCs w:val="24"/>
    </w:rPr>
  </w:style>
  <w:style w:type="paragraph" w:customStyle="1" w:styleId="xl94">
    <w:name w:val="xl94"/>
    <w:basedOn w:val="Normal"/>
    <w:rsid w:val="008D7EF6"/>
    <w:pPr>
      <w:pBdr>
        <w:top w:val="dotted" w:sz="4" w:space="0" w:color="auto"/>
        <w:left w:val="dotted" w:sz="4" w:space="0" w:color="auto"/>
        <w:bottom w:val="dotted" w:sz="4" w:space="0" w:color="auto"/>
        <w:right w:val="dotted" w:sz="4" w:space="0" w:color="auto"/>
      </w:pBdr>
      <w:spacing w:before="100" w:beforeAutospacing="1" w:after="100" w:afterAutospacing="1"/>
      <w:textAlignment w:val="center"/>
    </w:pPr>
    <w:rPr>
      <w:rFonts w:ascii=".VnArial Narrow" w:hAnsi=".VnArial Narrow"/>
      <w:b/>
      <w:bCs/>
      <w:sz w:val="24"/>
      <w:szCs w:val="24"/>
    </w:rPr>
  </w:style>
  <w:style w:type="paragraph" w:customStyle="1" w:styleId="xl95">
    <w:name w:val="xl95"/>
    <w:basedOn w:val="Normal"/>
    <w:rsid w:val="008D7EF6"/>
    <w:pPr>
      <w:pBdr>
        <w:top w:val="dotted" w:sz="4" w:space="0" w:color="auto"/>
        <w:left w:val="dotted" w:sz="4" w:space="0" w:color="auto"/>
        <w:bottom w:val="dotted" w:sz="4" w:space="0" w:color="auto"/>
        <w:right w:val="dotted" w:sz="4" w:space="0" w:color="auto"/>
      </w:pBdr>
      <w:spacing w:before="100" w:beforeAutospacing="1" w:after="100" w:afterAutospacing="1"/>
      <w:jc w:val="center"/>
    </w:pPr>
    <w:rPr>
      <w:rFonts w:ascii=".VnArial Narrow" w:hAnsi=".VnArial Narrow"/>
      <w:b/>
      <w:bCs/>
      <w:i/>
      <w:iCs/>
      <w:sz w:val="24"/>
      <w:szCs w:val="24"/>
    </w:rPr>
  </w:style>
  <w:style w:type="paragraph" w:customStyle="1" w:styleId="xl96">
    <w:name w:val="xl96"/>
    <w:basedOn w:val="Normal"/>
    <w:rsid w:val="008D7EF6"/>
    <w:pPr>
      <w:pBdr>
        <w:top w:val="dotted" w:sz="4" w:space="0" w:color="auto"/>
        <w:left w:val="dotted" w:sz="4" w:space="0" w:color="auto"/>
        <w:bottom w:val="dotted" w:sz="4" w:space="0" w:color="auto"/>
        <w:right w:val="dotted" w:sz="4" w:space="0" w:color="auto"/>
      </w:pBdr>
      <w:spacing w:before="100" w:beforeAutospacing="1" w:after="100" w:afterAutospacing="1"/>
      <w:jc w:val="center"/>
    </w:pPr>
    <w:rPr>
      <w:rFonts w:ascii=".VnArial Narrow" w:hAnsi=".VnArial Narrow"/>
      <w:i/>
      <w:iCs/>
      <w:sz w:val="24"/>
      <w:szCs w:val="24"/>
    </w:rPr>
  </w:style>
  <w:style w:type="paragraph" w:customStyle="1" w:styleId="xl97">
    <w:name w:val="xl97"/>
    <w:basedOn w:val="Normal"/>
    <w:rsid w:val="008D7EF6"/>
    <w:pPr>
      <w:pBdr>
        <w:top w:val="dotted" w:sz="4" w:space="0" w:color="auto"/>
        <w:left w:val="dotted" w:sz="4" w:space="0" w:color="auto"/>
        <w:bottom w:val="dotted" w:sz="4" w:space="0" w:color="auto"/>
        <w:right w:val="double" w:sz="6" w:space="0" w:color="auto"/>
      </w:pBdr>
      <w:spacing w:before="100" w:beforeAutospacing="1" w:after="100" w:afterAutospacing="1"/>
      <w:jc w:val="center"/>
    </w:pPr>
    <w:rPr>
      <w:rFonts w:ascii=".VnArial Narrow" w:hAnsi=".VnArial Narrow"/>
      <w:b/>
      <w:bCs/>
      <w:i/>
      <w:iCs/>
      <w:sz w:val="24"/>
      <w:szCs w:val="24"/>
    </w:rPr>
  </w:style>
  <w:style w:type="paragraph" w:customStyle="1" w:styleId="xl98">
    <w:name w:val="xl98"/>
    <w:basedOn w:val="Normal"/>
    <w:rsid w:val="008D7EF6"/>
    <w:pPr>
      <w:pBdr>
        <w:top w:val="dotted" w:sz="4" w:space="0" w:color="auto"/>
        <w:left w:val="double" w:sz="6" w:space="0" w:color="auto"/>
        <w:bottom w:val="dotted" w:sz="4" w:space="0" w:color="auto"/>
        <w:right w:val="dotted" w:sz="4" w:space="0" w:color="auto"/>
      </w:pBdr>
      <w:spacing w:before="100" w:beforeAutospacing="1" w:after="100" w:afterAutospacing="1"/>
    </w:pPr>
    <w:rPr>
      <w:rFonts w:ascii=".VnArial Narrow" w:hAnsi=".VnArial Narrow"/>
      <w:sz w:val="24"/>
      <w:szCs w:val="24"/>
    </w:rPr>
  </w:style>
  <w:style w:type="paragraph" w:customStyle="1" w:styleId="xl99">
    <w:name w:val="xl99"/>
    <w:basedOn w:val="Normal"/>
    <w:rsid w:val="008D7EF6"/>
    <w:pPr>
      <w:pBdr>
        <w:top w:val="dotted" w:sz="4" w:space="0" w:color="auto"/>
        <w:left w:val="dotted" w:sz="4" w:space="0" w:color="auto"/>
        <w:bottom w:val="dotted" w:sz="4" w:space="0" w:color="auto"/>
        <w:right w:val="dotted" w:sz="4" w:space="0" w:color="auto"/>
      </w:pBdr>
      <w:spacing w:before="100" w:beforeAutospacing="1" w:after="100" w:afterAutospacing="1"/>
    </w:pPr>
    <w:rPr>
      <w:rFonts w:ascii=".VnArial Narrow" w:hAnsi=".VnArial Narrow"/>
      <w:b/>
      <w:bCs/>
      <w:sz w:val="24"/>
      <w:szCs w:val="24"/>
    </w:rPr>
  </w:style>
  <w:style w:type="paragraph" w:customStyle="1" w:styleId="xl100">
    <w:name w:val="xl100"/>
    <w:basedOn w:val="Normal"/>
    <w:rsid w:val="008D7EF6"/>
    <w:pPr>
      <w:pBdr>
        <w:top w:val="dotted" w:sz="4" w:space="0" w:color="auto"/>
        <w:left w:val="dotted" w:sz="4" w:space="0" w:color="auto"/>
        <w:bottom w:val="dotted" w:sz="4" w:space="0" w:color="auto"/>
        <w:right w:val="dotted" w:sz="4" w:space="0" w:color="auto"/>
      </w:pBdr>
      <w:spacing w:before="100" w:beforeAutospacing="1" w:after="100" w:afterAutospacing="1"/>
    </w:pPr>
    <w:rPr>
      <w:rFonts w:ascii=".VnArial Narrow" w:hAnsi=".VnArial Narrow"/>
      <w:sz w:val="24"/>
      <w:szCs w:val="24"/>
    </w:rPr>
  </w:style>
  <w:style w:type="paragraph" w:customStyle="1" w:styleId="xl101">
    <w:name w:val="xl101"/>
    <w:basedOn w:val="Normal"/>
    <w:rsid w:val="008D7EF6"/>
    <w:pPr>
      <w:pBdr>
        <w:top w:val="dotted" w:sz="4" w:space="0" w:color="auto"/>
        <w:left w:val="dotted" w:sz="4" w:space="0" w:color="auto"/>
        <w:bottom w:val="dotted" w:sz="4" w:space="0" w:color="auto"/>
        <w:right w:val="dotted" w:sz="4" w:space="0" w:color="auto"/>
      </w:pBdr>
      <w:spacing w:before="100" w:beforeAutospacing="1" w:after="100" w:afterAutospacing="1"/>
    </w:pPr>
    <w:rPr>
      <w:rFonts w:ascii=".VnArial Narrow" w:hAnsi=".VnArial Narrow"/>
      <w:b/>
      <w:bCs/>
      <w:sz w:val="18"/>
      <w:szCs w:val="18"/>
    </w:rPr>
  </w:style>
  <w:style w:type="paragraph" w:customStyle="1" w:styleId="xl102">
    <w:name w:val="xl102"/>
    <w:basedOn w:val="Normal"/>
    <w:rsid w:val="008D7EF6"/>
    <w:pPr>
      <w:pBdr>
        <w:top w:val="dotted" w:sz="4" w:space="0" w:color="auto"/>
        <w:left w:val="dotted" w:sz="4" w:space="0" w:color="auto"/>
        <w:bottom w:val="dotted" w:sz="4" w:space="0" w:color="auto"/>
        <w:right w:val="double" w:sz="6" w:space="0" w:color="auto"/>
      </w:pBdr>
      <w:spacing w:before="100" w:beforeAutospacing="1" w:after="100" w:afterAutospacing="1"/>
    </w:pPr>
    <w:rPr>
      <w:rFonts w:ascii=".VnArial Narrow" w:hAnsi=".VnArial Narrow"/>
      <w:b/>
      <w:bCs/>
      <w:sz w:val="18"/>
      <w:szCs w:val="18"/>
    </w:rPr>
  </w:style>
  <w:style w:type="paragraph" w:customStyle="1" w:styleId="xl103">
    <w:name w:val="xl103"/>
    <w:basedOn w:val="Normal"/>
    <w:rsid w:val="008D7EF6"/>
    <w:pPr>
      <w:pBdr>
        <w:top w:val="dotted" w:sz="4" w:space="0" w:color="auto"/>
        <w:left w:val="dotted" w:sz="4" w:space="0" w:color="auto"/>
        <w:bottom w:val="dotted" w:sz="4" w:space="0" w:color="auto"/>
        <w:right w:val="dotted" w:sz="4" w:space="0" w:color="auto"/>
      </w:pBdr>
      <w:spacing w:before="100" w:beforeAutospacing="1" w:after="100" w:afterAutospacing="1"/>
    </w:pPr>
    <w:rPr>
      <w:rFonts w:ascii=".VnArial Narrow" w:hAnsi=".VnArial Narrow"/>
      <w:sz w:val="16"/>
      <w:szCs w:val="16"/>
    </w:rPr>
  </w:style>
  <w:style w:type="paragraph" w:customStyle="1" w:styleId="xl104">
    <w:name w:val="xl104"/>
    <w:basedOn w:val="Normal"/>
    <w:rsid w:val="008D7EF6"/>
    <w:pPr>
      <w:pBdr>
        <w:top w:val="dotted" w:sz="4" w:space="0" w:color="auto"/>
        <w:left w:val="dotted" w:sz="4" w:space="0" w:color="auto"/>
        <w:bottom w:val="dotted" w:sz="4" w:space="0" w:color="auto"/>
        <w:right w:val="dotted" w:sz="4" w:space="0" w:color="auto"/>
      </w:pBdr>
      <w:spacing w:before="100" w:beforeAutospacing="1" w:after="100" w:afterAutospacing="1"/>
    </w:pPr>
    <w:rPr>
      <w:rFonts w:ascii=".VnArial Narrow" w:hAnsi=".VnArial Narrow"/>
      <w:sz w:val="18"/>
      <w:szCs w:val="18"/>
    </w:rPr>
  </w:style>
  <w:style w:type="paragraph" w:customStyle="1" w:styleId="xl105">
    <w:name w:val="xl105"/>
    <w:basedOn w:val="Normal"/>
    <w:rsid w:val="008D7EF6"/>
    <w:pPr>
      <w:pBdr>
        <w:top w:val="dotted" w:sz="4" w:space="0" w:color="auto"/>
        <w:left w:val="dotted" w:sz="4" w:space="0" w:color="auto"/>
        <w:bottom w:val="dotted" w:sz="4" w:space="0" w:color="auto"/>
        <w:right w:val="double" w:sz="6" w:space="0" w:color="auto"/>
      </w:pBdr>
      <w:spacing w:before="100" w:beforeAutospacing="1" w:after="100" w:afterAutospacing="1"/>
    </w:pPr>
    <w:rPr>
      <w:rFonts w:ascii=".VnArial Narrow" w:hAnsi=".VnArial Narrow"/>
      <w:b/>
      <w:bCs/>
      <w:sz w:val="16"/>
      <w:szCs w:val="16"/>
    </w:rPr>
  </w:style>
  <w:style w:type="paragraph" w:customStyle="1" w:styleId="xl106">
    <w:name w:val="xl106"/>
    <w:basedOn w:val="Normal"/>
    <w:rsid w:val="008D7EF6"/>
    <w:pPr>
      <w:pBdr>
        <w:top w:val="dotted" w:sz="4" w:space="0" w:color="auto"/>
        <w:left w:val="double" w:sz="6" w:space="0" w:color="auto"/>
        <w:bottom w:val="dotted" w:sz="4" w:space="0" w:color="auto"/>
        <w:right w:val="dotted" w:sz="4" w:space="0" w:color="auto"/>
      </w:pBdr>
      <w:spacing w:before="100" w:beforeAutospacing="1" w:after="100" w:afterAutospacing="1"/>
    </w:pPr>
    <w:rPr>
      <w:rFonts w:ascii=".VnArial Narrow" w:hAnsi=".VnArial Narrow"/>
      <w:color w:val="FF0000"/>
      <w:sz w:val="24"/>
      <w:szCs w:val="24"/>
    </w:rPr>
  </w:style>
  <w:style w:type="paragraph" w:customStyle="1" w:styleId="xl107">
    <w:name w:val="xl107"/>
    <w:basedOn w:val="Normal"/>
    <w:rsid w:val="008D7EF6"/>
    <w:pPr>
      <w:pBdr>
        <w:top w:val="dotted" w:sz="4" w:space="0" w:color="auto"/>
        <w:left w:val="dotted" w:sz="4" w:space="0" w:color="auto"/>
        <w:bottom w:val="dotted" w:sz="4" w:space="0" w:color="auto"/>
        <w:right w:val="dotted" w:sz="4" w:space="0" w:color="auto"/>
      </w:pBdr>
      <w:spacing w:before="100" w:beforeAutospacing="1" w:after="100" w:afterAutospacing="1"/>
    </w:pPr>
    <w:rPr>
      <w:rFonts w:ascii=".VnArial Narrow" w:hAnsi=".VnArial Narrow"/>
      <w:color w:val="FF0000"/>
      <w:sz w:val="24"/>
      <w:szCs w:val="24"/>
    </w:rPr>
  </w:style>
  <w:style w:type="paragraph" w:customStyle="1" w:styleId="xl108">
    <w:name w:val="xl108"/>
    <w:basedOn w:val="Normal"/>
    <w:rsid w:val="008D7EF6"/>
    <w:pPr>
      <w:pBdr>
        <w:top w:val="dotted" w:sz="4" w:space="0" w:color="auto"/>
        <w:left w:val="dotted" w:sz="4" w:space="0" w:color="auto"/>
        <w:bottom w:val="dotted" w:sz="4" w:space="0" w:color="auto"/>
        <w:right w:val="dotted" w:sz="4" w:space="0" w:color="auto"/>
      </w:pBdr>
      <w:spacing w:before="100" w:beforeAutospacing="1" w:after="100" w:afterAutospacing="1"/>
    </w:pPr>
    <w:rPr>
      <w:rFonts w:ascii=".VnArial Narrow" w:hAnsi=".VnArial Narrow"/>
      <w:color w:val="FF0000"/>
      <w:sz w:val="16"/>
      <w:szCs w:val="16"/>
    </w:rPr>
  </w:style>
  <w:style w:type="paragraph" w:customStyle="1" w:styleId="xl109">
    <w:name w:val="xl109"/>
    <w:basedOn w:val="Normal"/>
    <w:rsid w:val="008D7EF6"/>
    <w:pPr>
      <w:pBdr>
        <w:top w:val="dotted" w:sz="4" w:space="0" w:color="auto"/>
        <w:left w:val="dotted" w:sz="4" w:space="0" w:color="auto"/>
        <w:bottom w:val="dotted" w:sz="4" w:space="0" w:color="auto"/>
        <w:right w:val="double" w:sz="6" w:space="0" w:color="auto"/>
      </w:pBdr>
      <w:spacing w:before="100" w:beforeAutospacing="1" w:after="100" w:afterAutospacing="1"/>
    </w:pPr>
    <w:rPr>
      <w:rFonts w:ascii=".VnArial Narrow" w:hAnsi=".VnArial Narrow"/>
      <w:b/>
      <w:bCs/>
      <w:color w:val="FF0000"/>
      <w:sz w:val="16"/>
      <w:szCs w:val="16"/>
    </w:rPr>
  </w:style>
  <w:style w:type="paragraph" w:customStyle="1" w:styleId="xl110">
    <w:name w:val="xl110"/>
    <w:basedOn w:val="Normal"/>
    <w:rsid w:val="008D7EF6"/>
    <w:pPr>
      <w:pBdr>
        <w:top w:val="dotted" w:sz="4" w:space="0" w:color="auto"/>
        <w:left w:val="dotted" w:sz="4" w:space="0" w:color="auto"/>
        <w:bottom w:val="dotted" w:sz="4" w:space="0" w:color="auto"/>
        <w:right w:val="dotted" w:sz="4" w:space="0" w:color="auto"/>
      </w:pBdr>
      <w:spacing w:before="100" w:beforeAutospacing="1" w:after="100" w:afterAutospacing="1"/>
    </w:pPr>
    <w:rPr>
      <w:rFonts w:ascii=".VnArial Narrow" w:hAnsi=".VnArial Narrow"/>
      <w:sz w:val="24"/>
      <w:szCs w:val="24"/>
    </w:rPr>
  </w:style>
  <w:style w:type="paragraph" w:customStyle="1" w:styleId="xl111">
    <w:name w:val="xl111"/>
    <w:basedOn w:val="Normal"/>
    <w:rsid w:val="008D7EF6"/>
    <w:pPr>
      <w:pBdr>
        <w:top w:val="dotted" w:sz="4" w:space="0" w:color="auto"/>
        <w:left w:val="dotted" w:sz="4" w:space="0" w:color="auto"/>
        <w:bottom w:val="dotted" w:sz="4" w:space="0" w:color="auto"/>
        <w:right w:val="double" w:sz="6" w:space="0" w:color="auto"/>
      </w:pBdr>
      <w:spacing w:before="100" w:beforeAutospacing="1" w:after="100" w:afterAutospacing="1"/>
    </w:pPr>
    <w:rPr>
      <w:rFonts w:ascii=".VnArial Narrow" w:hAnsi=".VnArial Narrow"/>
      <w:sz w:val="24"/>
      <w:szCs w:val="24"/>
    </w:rPr>
  </w:style>
  <w:style w:type="paragraph" w:customStyle="1" w:styleId="xl112">
    <w:name w:val="xl112"/>
    <w:basedOn w:val="Normal"/>
    <w:rsid w:val="008D7EF6"/>
    <w:pPr>
      <w:pBdr>
        <w:top w:val="dotted" w:sz="4" w:space="0" w:color="auto"/>
        <w:left w:val="dotted" w:sz="4" w:space="0" w:color="auto"/>
        <w:bottom w:val="double" w:sz="6" w:space="0" w:color="auto"/>
        <w:right w:val="dotted" w:sz="4" w:space="0" w:color="auto"/>
      </w:pBdr>
      <w:spacing w:before="100" w:beforeAutospacing="1" w:after="100" w:afterAutospacing="1"/>
    </w:pPr>
    <w:rPr>
      <w:rFonts w:ascii=".VnArial Narrow" w:hAnsi=".VnArial Narrow"/>
      <w:b/>
      <w:bCs/>
      <w:sz w:val="24"/>
      <w:szCs w:val="24"/>
    </w:rPr>
  </w:style>
  <w:style w:type="paragraph" w:customStyle="1" w:styleId="xl113">
    <w:name w:val="xl113"/>
    <w:basedOn w:val="Normal"/>
    <w:rsid w:val="008D7EF6"/>
    <w:pPr>
      <w:pBdr>
        <w:top w:val="dotted" w:sz="4" w:space="0" w:color="auto"/>
        <w:left w:val="dotted" w:sz="4" w:space="0" w:color="auto"/>
        <w:bottom w:val="double" w:sz="6" w:space="0" w:color="auto"/>
        <w:right w:val="double" w:sz="6" w:space="0" w:color="auto"/>
      </w:pBdr>
      <w:spacing w:before="100" w:beforeAutospacing="1" w:after="100" w:afterAutospacing="1"/>
    </w:pPr>
    <w:rPr>
      <w:rFonts w:ascii=".VnArial Narrow" w:hAnsi=".VnArial Narrow"/>
      <w:b/>
      <w:bCs/>
      <w:sz w:val="24"/>
      <w:szCs w:val="24"/>
    </w:rPr>
  </w:style>
  <w:style w:type="paragraph" w:customStyle="1" w:styleId="xl114">
    <w:name w:val="xl114"/>
    <w:basedOn w:val="Normal"/>
    <w:rsid w:val="008D7EF6"/>
    <w:pPr>
      <w:pBdr>
        <w:top w:val="double" w:sz="6" w:space="0" w:color="auto"/>
        <w:left w:val="double" w:sz="6" w:space="0" w:color="auto"/>
        <w:right w:val="dotted" w:sz="4" w:space="0" w:color="auto"/>
      </w:pBdr>
      <w:spacing w:before="100" w:beforeAutospacing="1" w:after="100" w:afterAutospacing="1"/>
      <w:textAlignment w:val="center"/>
    </w:pPr>
    <w:rPr>
      <w:rFonts w:ascii=".VnArial Narrow" w:hAnsi=".VnArial Narrow"/>
      <w:b/>
      <w:bCs/>
      <w:sz w:val="24"/>
      <w:szCs w:val="24"/>
    </w:rPr>
  </w:style>
  <w:style w:type="paragraph" w:customStyle="1" w:styleId="xl115">
    <w:name w:val="xl115"/>
    <w:basedOn w:val="Normal"/>
    <w:rsid w:val="008D7EF6"/>
    <w:pPr>
      <w:pBdr>
        <w:top w:val="double" w:sz="6" w:space="0" w:color="auto"/>
        <w:left w:val="dotted" w:sz="4" w:space="0" w:color="auto"/>
        <w:right w:val="dotted" w:sz="4" w:space="0" w:color="auto"/>
      </w:pBdr>
      <w:spacing w:before="100" w:beforeAutospacing="1" w:after="100" w:afterAutospacing="1"/>
      <w:textAlignment w:val="center"/>
    </w:pPr>
    <w:rPr>
      <w:rFonts w:ascii=".VnArial Narrow" w:hAnsi=".VnArial Narrow"/>
      <w:b/>
      <w:bCs/>
      <w:sz w:val="24"/>
      <w:szCs w:val="24"/>
    </w:rPr>
  </w:style>
  <w:style w:type="paragraph" w:customStyle="1" w:styleId="xl116">
    <w:name w:val="xl116"/>
    <w:basedOn w:val="Normal"/>
    <w:rsid w:val="008D7EF6"/>
    <w:pPr>
      <w:pBdr>
        <w:top w:val="double" w:sz="6" w:space="0" w:color="auto"/>
        <w:left w:val="dotted" w:sz="4" w:space="0" w:color="auto"/>
        <w:bottom w:val="dotted" w:sz="4" w:space="0" w:color="auto"/>
      </w:pBdr>
      <w:spacing w:before="100" w:beforeAutospacing="1" w:after="100" w:afterAutospacing="1"/>
    </w:pPr>
    <w:rPr>
      <w:rFonts w:ascii=".VnArial Narrow" w:hAnsi=".VnArial Narrow"/>
      <w:b/>
      <w:bCs/>
      <w:sz w:val="24"/>
      <w:szCs w:val="24"/>
    </w:rPr>
  </w:style>
  <w:style w:type="paragraph" w:customStyle="1" w:styleId="xl117">
    <w:name w:val="xl117"/>
    <w:basedOn w:val="Normal"/>
    <w:rsid w:val="008D7EF6"/>
    <w:pPr>
      <w:pBdr>
        <w:top w:val="double" w:sz="6" w:space="0" w:color="auto"/>
        <w:bottom w:val="dotted" w:sz="4" w:space="0" w:color="auto"/>
      </w:pBdr>
      <w:spacing w:before="100" w:beforeAutospacing="1" w:after="100" w:afterAutospacing="1"/>
    </w:pPr>
    <w:rPr>
      <w:rFonts w:ascii=".VnArial Narrow" w:hAnsi=".VnArial Narrow"/>
      <w:b/>
      <w:bCs/>
      <w:sz w:val="24"/>
      <w:szCs w:val="24"/>
    </w:rPr>
  </w:style>
  <w:style w:type="paragraph" w:customStyle="1" w:styleId="xl118">
    <w:name w:val="xl118"/>
    <w:basedOn w:val="Normal"/>
    <w:rsid w:val="008D7EF6"/>
    <w:pPr>
      <w:pBdr>
        <w:top w:val="double" w:sz="6" w:space="0" w:color="auto"/>
        <w:bottom w:val="dotted" w:sz="4" w:space="0" w:color="auto"/>
        <w:right w:val="dotted" w:sz="4" w:space="0" w:color="auto"/>
      </w:pBdr>
      <w:spacing w:before="100" w:beforeAutospacing="1" w:after="100" w:afterAutospacing="1"/>
    </w:pPr>
    <w:rPr>
      <w:rFonts w:ascii=".VnArial Narrow" w:hAnsi=".VnArial Narrow"/>
      <w:b/>
      <w:bCs/>
      <w:sz w:val="24"/>
      <w:szCs w:val="24"/>
    </w:rPr>
  </w:style>
  <w:style w:type="paragraph" w:customStyle="1" w:styleId="xl119">
    <w:name w:val="xl119"/>
    <w:basedOn w:val="Normal"/>
    <w:rsid w:val="008D7EF6"/>
    <w:pPr>
      <w:pBdr>
        <w:top w:val="double" w:sz="6" w:space="0" w:color="auto"/>
        <w:left w:val="dotted" w:sz="4" w:space="0" w:color="auto"/>
        <w:right w:val="double" w:sz="6" w:space="0" w:color="auto"/>
      </w:pBdr>
      <w:spacing w:before="100" w:beforeAutospacing="1" w:after="100" w:afterAutospacing="1"/>
    </w:pPr>
    <w:rPr>
      <w:rFonts w:ascii=".VnArial Narrow" w:hAnsi=".VnArial Narrow"/>
      <w:b/>
      <w:bCs/>
      <w:sz w:val="24"/>
      <w:szCs w:val="24"/>
    </w:rPr>
  </w:style>
  <w:style w:type="paragraph" w:customStyle="1" w:styleId="xl120">
    <w:name w:val="xl120"/>
    <w:basedOn w:val="Normal"/>
    <w:rsid w:val="008D7EF6"/>
    <w:pPr>
      <w:pBdr>
        <w:left w:val="double" w:sz="6" w:space="0" w:color="auto"/>
        <w:right w:val="dotted" w:sz="4" w:space="0" w:color="auto"/>
      </w:pBdr>
      <w:spacing w:before="100" w:beforeAutospacing="1" w:after="100" w:afterAutospacing="1"/>
      <w:textAlignment w:val="center"/>
    </w:pPr>
    <w:rPr>
      <w:rFonts w:ascii=".VnArial Narrow" w:hAnsi=".VnArial Narrow"/>
      <w:b/>
      <w:bCs/>
      <w:sz w:val="24"/>
      <w:szCs w:val="24"/>
    </w:rPr>
  </w:style>
  <w:style w:type="paragraph" w:customStyle="1" w:styleId="xl121">
    <w:name w:val="xl121"/>
    <w:basedOn w:val="Normal"/>
    <w:rsid w:val="008D7EF6"/>
    <w:pPr>
      <w:pBdr>
        <w:left w:val="dotted" w:sz="4" w:space="0" w:color="auto"/>
        <w:right w:val="dotted" w:sz="4" w:space="0" w:color="auto"/>
      </w:pBdr>
      <w:spacing w:before="100" w:beforeAutospacing="1" w:after="100" w:afterAutospacing="1"/>
      <w:textAlignment w:val="center"/>
    </w:pPr>
    <w:rPr>
      <w:rFonts w:ascii=".VnArial Narrow" w:hAnsi=".VnArial Narrow"/>
      <w:b/>
      <w:bCs/>
      <w:sz w:val="24"/>
      <w:szCs w:val="24"/>
    </w:rPr>
  </w:style>
  <w:style w:type="paragraph" w:customStyle="1" w:styleId="xl122">
    <w:name w:val="xl122"/>
    <w:basedOn w:val="Normal"/>
    <w:rsid w:val="008D7EF6"/>
    <w:pPr>
      <w:pBdr>
        <w:top w:val="dotted" w:sz="4" w:space="0" w:color="auto"/>
        <w:left w:val="dotted" w:sz="4" w:space="0" w:color="auto"/>
        <w:right w:val="dotted" w:sz="4" w:space="0" w:color="auto"/>
      </w:pBdr>
      <w:spacing w:before="100" w:beforeAutospacing="1" w:after="100" w:afterAutospacing="1"/>
      <w:textAlignment w:val="center"/>
    </w:pPr>
    <w:rPr>
      <w:rFonts w:ascii=".VnArial Narrow" w:hAnsi=".VnArial Narrow"/>
      <w:b/>
      <w:bCs/>
      <w:sz w:val="24"/>
      <w:szCs w:val="24"/>
    </w:rPr>
  </w:style>
  <w:style w:type="paragraph" w:customStyle="1" w:styleId="xl123">
    <w:name w:val="xl123"/>
    <w:basedOn w:val="Normal"/>
    <w:rsid w:val="008D7EF6"/>
    <w:pPr>
      <w:pBdr>
        <w:top w:val="dotted" w:sz="4" w:space="0" w:color="auto"/>
        <w:left w:val="dotted" w:sz="4" w:space="0" w:color="auto"/>
        <w:bottom w:val="dotted" w:sz="4" w:space="0" w:color="auto"/>
      </w:pBdr>
      <w:spacing w:before="100" w:beforeAutospacing="1" w:after="100" w:afterAutospacing="1"/>
      <w:textAlignment w:val="center"/>
    </w:pPr>
    <w:rPr>
      <w:rFonts w:ascii=".VnArial Narrow" w:hAnsi=".VnArial Narrow"/>
      <w:b/>
      <w:bCs/>
      <w:sz w:val="24"/>
      <w:szCs w:val="24"/>
    </w:rPr>
  </w:style>
  <w:style w:type="paragraph" w:customStyle="1" w:styleId="xl124">
    <w:name w:val="xl124"/>
    <w:basedOn w:val="Normal"/>
    <w:rsid w:val="008D7EF6"/>
    <w:pPr>
      <w:pBdr>
        <w:top w:val="dotted" w:sz="4" w:space="0" w:color="auto"/>
        <w:bottom w:val="dotted" w:sz="4" w:space="0" w:color="auto"/>
      </w:pBdr>
      <w:spacing w:before="100" w:beforeAutospacing="1" w:after="100" w:afterAutospacing="1"/>
      <w:textAlignment w:val="center"/>
    </w:pPr>
    <w:rPr>
      <w:rFonts w:ascii=".VnArial Narrow" w:hAnsi=".VnArial Narrow"/>
      <w:b/>
      <w:bCs/>
      <w:sz w:val="24"/>
      <w:szCs w:val="24"/>
    </w:rPr>
  </w:style>
  <w:style w:type="paragraph" w:customStyle="1" w:styleId="xl125">
    <w:name w:val="xl125"/>
    <w:basedOn w:val="Normal"/>
    <w:rsid w:val="008D7EF6"/>
    <w:pPr>
      <w:pBdr>
        <w:top w:val="dotted" w:sz="4" w:space="0" w:color="auto"/>
        <w:bottom w:val="dotted" w:sz="4" w:space="0" w:color="auto"/>
        <w:right w:val="dotted" w:sz="4" w:space="0" w:color="auto"/>
      </w:pBdr>
      <w:spacing w:before="100" w:beforeAutospacing="1" w:after="100" w:afterAutospacing="1"/>
      <w:textAlignment w:val="center"/>
    </w:pPr>
    <w:rPr>
      <w:rFonts w:ascii=".VnArial Narrow" w:hAnsi=".VnArial Narrow"/>
      <w:b/>
      <w:bCs/>
      <w:sz w:val="24"/>
      <w:szCs w:val="24"/>
    </w:rPr>
  </w:style>
  <w:style w:type="paragraph" w:customStyle="1" w:styleId="xl126">
    <w:name w:val="xl126"/>
    <w:basedOn w:val="Normal"/>
    <w:rsid w:val="008D7EF6"/>
    <w:pPr>
      <w:pBdr>
        <w:left w:val="dotted" w:sz="4" w:space="0" w:color="auto"/>
        <w:bottom w:val="dotted" w:sz="4" w:space="0" w:color="auto"/>
        <w:right w:val="double" w:sz="6" w:space="0" w:color="auto"/>
      </w:pBdr>
      <w:spacing w:before="100" w:beforeAutospacing="1" w:after="100" w:afterAutospacing="1"/>
    </w:pPr>
    <w:rPr>
      <w:rFonts w:ascii=".VnArial Narrow" w:hAnsi=".VnArial Narrow"/>
      <w:b/>
      <w:bCs/>
      <w:sz w:val="24"/>
      <w:szCs w:val="24"/>
    </w:rPr>
  </w:style>
  <w:style w:type="paragraph" w:customStyle="1" w:styleId="xl127">
    <w:name w:val="xl127"/>
    <w:basedOn w:val="Normal"/>
    <w:rsid w:val="008D7EF6"/>
    <w:pPr>
      <w:pBdr>
        <w:left w:val="double" w:sz="6" w:space="0" w:color="auto"/>
        <w:bottom w:val="dotted" w:sz="4" w:space="0" w:color="auto"/>
        <w:right w:val="dotted" w:sz="4" w:space="0" w:color="auto"/>
      </w:pBdr>
      <w:spacing w:before="100" w:beforeAutospacing="1" w:after="100" w:afterAutospacing="1"/>
      <w:textAlignment w:val="center"/>
    </w:pPr>
    <w:rPr>
      <w:rFonts w:ascii=".VnArial Narrow" w:hAnsi=".VnArial Narrow"/>
      <w:b/>
      <w:bCs/>
      <w:sz w:val="24"/>
      <w:szCs w:val="24"/>
    </w:rPr>
  </w:style>
  <w:style w:type="paragraph" w:customStyle="1" w:styleId="xl128">
    <w:name w:val="xl128"/>
    <w:basedOn w:val="Normal"/>
    <w:rsid w:val="008D7EF6"/>
    <w:pPr>
      <w:pBdr>
        <w:left w:val="dotted" w:sz="4" w:space="0" w:color="auto"/>
        <w:bottom w:val="dotted" w:sz="4" w:space="0" w:color="auto"/>
        <w:right w:val="dotted" w:sz="4" w:space="0" w:color="auto"/>
      </w:pBdr>
      <w:spacing w:before="100" w:beforeAutospacing="1" w:after="100" w:afterAutospacing="1"/>
      <w:textAlignment w:val="center"/>
    </w:pPr>
    <w:rPr>
      <w:rFonts w:ascii=".VnArial Narrow" w:hAnsi=".VnArial Narrow"/>
      <w:b/>
      <w:bCs/>
      <w:sz w:val="24"/>
      <w:szCs w:val="24"/>
    </w:rPr>
  </w:style>
  <w:style w:type="paragraph" w:customStyle="1" w:styleId="xl129">
    <w:name w:val="xl129"/>
    <w:basedOn w:val="Normal"/>
    <w:rsid w:val="008D7EF6"/>
    <w:pPr>
      <w:pBdr>
        <w:top w:val="dotted" w:sz="4" w:space="0" w:color="auto"/>
        <w:left w:val="double" w:sz="6" w:space="0" w:color="auto"/>
        <w:bottom w:val="dotted" w:sz="4" w:space="0" w:color="auto"/>
      </w:pBdr>
      <w:spacing w:before="100" w:beforeAutospacing="1" w:after="100" w:afterAutospacing="1"/>
    </w:pPr>
    <w:rPr>
      <w:rFonts w:ascii=".VnArial Narrow" w:hAnsi=".VnArial Narrow"/>
      <w:sz w:val="24"/>
      <w:szCs w:val="24"/>
    </w:rPr>
  </w:style>
  <w:style w:type="paragraph" w:customStyle="1" w:styleId="xl130">
    <w:name w:val="xl130"/>
    <w:basedOn w:val="Normal"/>
    <w:rsid w:val="008D7EF6"/>
    <w:pPr>
      <w:pBdr>
        <w:top w:val="dotted" w:sz="4" w:space="0" w:color="auto"/>
        <w:bottom w:val="dotted" w:sz="4" w:space="0" w:color="auto"/>
        <w:right w:val="dotted" w:sz="4" w:space="0" w:color="auto"/>
      </w:pBdr>
      <w:spacing w:before="100" w:beforeAutospacing="1" w:after="100" w:afterAutospacing="1"/>
    </w:pPr>
    <w:rPr>
      <w:rFonts w:ascii=".VnArial Narrow" w:hAnsi=".VnArial Narrow"/>
      <w:sz w:val="24"/>
      <w:szCs w:val="24"/>
    </w:rPr>
  </w:style>
  <w:style w:type="paragraph" w:customStyle="1" w:styleId="xl131">
    <w:name w:val="xl131"/>
    <w:basedOn w:val="Normal"/>
    <w:rsid w:val="008D7EF6"/>
    <w:pPr>
      <w:pBdr>
        <w:top w:val="dotted" w:sz="4" w:space="0" w:color="auto"/>
        <w:left w:val="double" w:sz="6" w:space="0" w:color="auto"/>
        <w:bottom w:val="dotted" w:sz="4" w:space="0" w:color="auto"/>
      </w:pBdr>
      <w:spacing w:before="100" w:beforeAutospacing="1" w:after="100" w:afterAutospacing="1"/>
    </w:pPr>
    <w:rPr>
      <w:rFonts w:ascii=".VnArial Narrow" w:hAnsi=".VnArial Narrow"/>
      <w:b/>
      <w:bCs/>
      <w:sz w:val="24"/>
      <w:szCs w:val="24"/>
    </w:rPr>
  </w:style>
  <w:style w:type="paragraph" w:customStyle="1" w:styleId="xl132">
    <w:name w:val="xl132"/>
    <w:basedOn w:val="Normal"/>
    <w:rsid w:val="008D7EF6"/>
    <w:pPr>
      <w:pBdr>
        <w:top w:val="dotted" w:sz="4" w:space="0" w:color="auto"/>
        <w:bottom w:val="dotted" w:sz="4" w:space="0" w:color="auto"/>
        <w:right w:val="dotted" w:sz="4" w:space="0" w:color="auto"/>
      </w:pBdr>
      <w:spacing w:before="100" w:beforeAutospacing="1" w:after="100" w:afterAutospacing="1"/>
    </w:pPr>
    <w:rPr>
      <w:rFonts w:ascii=".VnArial Narrow" w:hAnsi=".VnArial Narrow"/>
      <w:b/>
      <w:bCs/>
      <w:sz w:val="24"/>
      <w:szCs w:val="24"/>
    </w:rPr>
  </w:style>
  <w:style w:type="paragraph" w:customStyle="1" w:styleId="xl133">
    <w:name w:val="xl133"/>
    <w:basedOn w:val="Normal"/>
    <w:rsid w:val="008D7EF6"/>
    <w:pPr>
      <w:pBdr>
        <w:top w:val="dotted" w:sz="4" w:space="0" w:color="auto"/>
        <w:left w:val="double" w:sz="6" w:space="0" w:color="auto"/>
        <w:bottom w:val="double" w:sz="6" w:space="0" w:color="auto"/>
      </w:pBdr>
      <w:spacing w:before="100" w:beforeAutospacing="1" w:after="100" w:afterAutospacing="1"/>
    </w:pPr>
    <w:rPr>
      <w:rFonts w:ascii=".VnArial Narrow" w:hAnsi=".VnArial Narrow"/>
      <w:b/>
      <w:bCs/>
      <w:sz w:val="24"/>
      <w:szCs w:val="24"/>
    </w:rPr>
  </w:style>
  <w:style w:type="paragraph" w:customStyle="1" w:styleId="xl134">
    <w:name w:val="xl134"/>
    <w:basedOn w:val="Normal"/>
    <w:rsid w:val="008D7EF6"/>
    <w:pPr>
      <w:pBdr>
        <w:top w:val="dotted" w:sz="4" w:space="0" w:color="auto"/>
        <w:bottom w:val="double" w:sz="6" w:space="0" w:color="auto"/>
        <w:right w:val="dotted" w:sz="4" w:space="0" w:color="auto"/>
      </w:pBdr>
      <w:spacing w:before="100" w:beforeAutospacing="1" w:after="100" w:afterAutospacing="1"/>
    </w:pPr>
    <w:rPr>
      <w:rFonts w:ascii=".VnArial Narrow" w:hAnsi=".VnArial Narrow"/>
      <w:b/>
      <w:bCs/>
      <w:sz w:val="24"/>
      <w:szCs w:val="24"/>
    </w:rPr>
  </w:style>
  <w:style w:type="paragraph" w:customStyle="1" w:styleId="StyleHeading2NotAllcaps">
    <w:name w:val="Style Heading 2 + Not All caps"/>
    <w:basedOn w:val="Heading2"/>
    <w:autoRedefine/>
    <w:rsid w:val="008D7EF6"/>
    <w:pPr>
      <w:keepNext w:val="0"/>
      <w:keepLines w:val="0"/>
      <w:numPr>
        <w:ilvl w:val="0"/>
        <w:numId w:val="0"/>
      </w:numPr>
      <w:spacing w:after="0"/>
      <w:jc w:val="left"/>
    </w:pPr>
    <w:rPr>
      <w:rFonts w:eastAsia="Times New Roman" w:cs="Times New Roman"/>
      <w:b w:val="0"/>
      <w:i/>
      <w:caps/>
      <w:sz w:val="28"/>
      <w:lang w:val="en-GB"/>
    </w:rPr>
  </w:style>
  <w:style w:type="character" w:customStyle="1" w:styleId="CharChar">
    <w:name w:val="Char Char"/>
    <w:aliases w:val="Heading 3 Char2, Char Char Char Char1,Heading 3 Char Char Char1,Char Char Char Char, Char Char1,Heading 3 Char1 Char1,RepHead3 Char1,Heading3 Char1,Section Char, Char Char Char Char Char,Head3 Char,Heading 3 Char Char Char Char Char"/>
    <w:rsid w:val="008D7EF6"/>
    <w:rPr>
      <w:rFonts w:ascii="Arial" w:hAnsi="Arial" w:cs="Arial"/>
      <w:b/>
      <w:bCs/>
      <w:sz w:val="26"/>
      <w:szCs w:val="26"/>
      <w:lang w:val="en-US" w:eastAsia="en-US" w:bidi="ar-SA"/>
    </w:rPr>
  </w:style>
  <w:style w:type="paragraph" w:customStyle="1" w:styleId="Heading31">
    <w:name w:val="Heading 31"/>
    <w:basedOn w:val="Normal"/>
    <w:rsid w:val="008D7EF6"/>
    <w:pPr>
      <w:tabs>
        <w:tab w:val="num" w:pos="0"/>
      </w:tabs>
      <w:spacing w:before="240" w:after="240" w:line="360" w:lineRule="auto"/>
      <w:jc w:val="both"/>
    </w:pPr>
    <w:rPr>
      <w:rFonts w:ascii=".VnTime" w:hAnsi=".VnTime"/>
      <w:b/>
      <w:sz w:val="28"/>
      <w:szCs w:val="28"/>
    </w:rPr>
  </w:style>
  <w:style w:type="paragraph" w:customStyle="1" w:styleId="0">
    <w:name w:val="0"/>
    <w:aliases w:val="63"/>
    <w:basedOn w:val="Normal"/>
    <w:autoRedefine/>
    <w:rsid w:val="008D7EF6"/>
    <w:pPr>
      <w:spacing w:line="360" w:lineRule="auto"/>
      <w:ind w:left="357" w:hanging="357"/>
      <w:jc w:val="both"/>
      <w:outlineLvl w:val="0"/>
    </w:pPr>
    <w:rPr>
      <w:rFonts w:ascii=".VnTime" w:hAnsi=".VnTime"/>
    </w:rPr>
  </w:style>
  <w:style w:type="paragraph" w:customStyle="1" w:styleId="thuong">
    <w:name w:val="thuong"/>
    <w:basedOn w:val="Normal"/>
    <w:autoRedefine/>
    <w:rsid w:val="008D7EF6"/>
    <w:pPr>
      <w:tabs>
        <w:tab w:val="left" w:pos="0"/>
      </w:tabs>
      <w:spacing w:line="312" w:lineRule="auto"/>
      <w:jc w:val="center"/>
    </w:pPr>
    <w:rPr>
      <w:bCs/>
      <w:szCs w:val="26"/>
      <w:u w:val="single"/>
      <w:lang w:val="pt-BR"/>
    </w:rPr>
  </w:style>
  <w:style w:type="character" w:customStyle="1" w:styleId="CharCharChar">
    <w:name w:val="Char Char Char"/>
    <w:rsid w:val="008D7EF6"/>
    <w:rPr>
      <w:rFonts w:ascii=".VnTimeH" w:hAnsi=".VnTimeH"/>
      <w:b/>
      <w:bCs/>
      <w:sz w:val="24"/>
      <w:szCs w:val="24"/>
      <w:lang w:val="en-US" w:eastAsia="en-US" w:bidi="ar-SA"/>
    </w:rPr>
  </w:style>
  <w:style w:type="paragraph" w:customStyle="1" w:styleId="Text-1">
    <w:name w:val="Text-1"/>
    <w:basedOn w:val="Normal"/>
    <w:rsid w:val="008D7EF6"/>
    <w:pPr>
      <w:widowControl w:val="0"/>
      <w:spacing w:before="60" w:after="60" w:line="320" w:lineRule="atLeast"/>
      <w:ind w:left="839"/>
      <w:jc w:val="both"/>
    </w:pPr>
    <w:rPr>
      <w:rFonts w:eastAsia="MS Mincho"/>
      <w:kern w:val="2"/>
      <w:sz w:val="24"/>
      <w:szCs w:val="24"/>
      <w:lang w:eastAsia="ja-JP"/>
    </w:rPr>
  </w:style>
  <w:style w:type="paragraph" w:customStyle="1" w:styleId="T-Unit">
    <w:name w:val="T-Unit"/>
    <w:basedOn w:val="Normal"/>
    <w:rsid w:val="008D7EF6"/>
    <w:pPr>
      <w:keepNext/>
      <w:widowControl w:val="0"/>
      <w:snapToGrid w:val="0"/>
      <w:jc w:val="right"/>
    </w:pPr>
    <w:rPr>
      <w:rFonts w:eastAsia="MS Mincho"/>
      <w:kern w:val="2"/>
      <w:sz w:val="20"/>
      <w:lang w:eastAsia="ja-JP"/>
    </w:rPr>
  </w:style>
  <w:style w:type="paragraph" w:customStyle="1" w:styleId="BodyText21">
    <w:name w:val="Body Text 21"/>
    <w:basedOn w:val="Normal"/>
    <w:rsid w:val="008D7EF6"/>
    <w:pPr>
      <w:widowControl w:val="0"/>
      <w:spacing w:after="120"/>
      <w:ind w:firstLine="720"/>
      <w:jc w:val="both"/>
    </w:pPr>
    <w:rPr>
      <w:szCs w:val="26"/>
    </w:rPr>
  </w:style>
  <w:style w:type="paragraph" w:customStyle="1" w:styleId="StyleHeading2After0pt">
    <w:name w:val="Style Heading 2 + After:  0 pt"/>
    <w:basedOn w:val="Heading2"/>
    <w:autoRedefine/>
    <w:rsid w:val="008D7EF6"/>
    <w:pPr>
      <w:keepNext w:val="0"/>
      <w:keepLines w:val="0"/>
      <w:widowControl w:val="0"/>
      <w:numPr>
        <w:ilvl w:val="0"/>
        <w:numId w:val="0"/>
      </w:numPr>
      <w:spacing w:after="0"/>
      <w:ind w:right="-57"/>
      <w:jc w:val="left"/>
    </w:pPr>
    <w:rPr>
      <w:rFonts w:eastAsia="Times New Roman" w:cs="Times New Roman"/>
      <w:b w:val="0"/>
      <w:bCs w:val="0"/>
      <w:i/>
      <w:caps/>
      <w:sz w:val="28"/>
      <w:szCs w:val="28"/>
      <w:lang w:val="en-GB"/>
    </w:rPr>
  </w:style>
  <w:style w:type="character" w:customStyle="1" w:styleId="CharChar4">
    <w:name w:val="Char Char4"/>
    <w:rsid w:val="008D7EF6"/>
    <w:rPr>
      <w:rFonts w:ascii="Arial" w:hAnsi="Arial" w:cs="Arial"/>
      <w:b/>
      <w:bCs/>
      <w:i/>
      <w:iCs/>
      <w:sz w:val="28"/>
      <w:szCs w:val="28"/>
      <w:lang w:val="en-US" w:eastAsia="en-US" w:bidi="th-TH"/>
    </w:rPr>
  </w:style>
  <w:style w:type="character" w:customStyle="1" w:styleId="CharChar3">
    <w:name w:val="Char Char3"/>
    <w:rsid w:val="008D7EF6"/>
    <w:rPr>
      <w:rFonts w:ascii="Arial" w:hAnsi="Arial" w:cs="Arial"/>
      <w:b/>
      <w:bCs/>
      <w:sz w:val="26"/>
      <w:szCs w:val="26"/>
      <w:lang w:val="en-US" w:eastAsia="en-US" w:bidi="th-TH"/>
    </w:rPr>
  </w:style>
  <w:style w:type="paragraph" w:customStyle="1" w:styleId="1nho">
    <w:name w:val="1nho"/>
    <w:basedOn w:val="Normal"/>
    <w:rsid w:val="008D7EF6"/>
    <w:pPr>
      <w:spacing w:before="240"/>
      <w:ind w:left="720" w:hanging="720"/>
      <w:jc w:val="both"/>
    </w:pPr>
    <w:rPr>
      <w:rFonts w:ascii=".VnTime" w:hAnsi=".VnTime"/>
      <w:i/>
    </w:rPr>
  </w:style>
  <w:style w:type="paragraph" w:customStyle="1" w:styleId="table">
    <w:name w:val="table"/>
    <w:basedOn w:val="Normal"/>
    <w:rsid w:val="008D7EF6"/>
    <w:pPr>
      <w:jc w:val="center"/>
    </w:pPr>
    <w:rPr>
      <w:rFonts w:ascii=".VnTime" w:hAnsi=".VnTime"/>
      <w:snapToGrid w:val="0"/>
      <w:color w:val="000000"/>
    </w:rPr>
  </w:style>
  <w:style w:type="paragraph" w:customStyle="1" w:styleId="11">
    <w:name w:val="1"/>
    <w:basedOn w:val="Normal"/>
    <w:rsid w:val="008D7EF6"/>
    <w:pPr>
      <w:ind w:left="720" w:hanging="720"/>
      <w:jc w:val="both"/>
    </w:pPr>
    <w:rPr>
      <w:rFonts w:ascii=".VnTime" w:hAnsi=".VnTime"/>
      <w:b/>
      <w:i/>
    </w:rPr>
  </w:style>
  <w:style w:type="paragraph" w:customStyle="1" w:styleId="nametab">
    <w:name w:val="name_tab"/>
    <w:basedOn w:val="Normal"/>
    <w:rsid w:val="008D7EF6"/>
    <w:pPr>
      <w:spacing w:line="312" w:lineRule="auto"/>
      <w:jc w:val="center"/>
    </w:pPr>
    <w:rPr>
      <w:rFonts w:ascii=".VnTime" w:hAnsi=".VnTime"/>
      <w:b/>
      <w:i/>
      <w:color w:val="000000"/>
    </w:rPr>
  </w:style>
  <w:style w:type="paragraph" w:customStyle="1" w:styleId="1Char">
    <w:name w:val="1.Char"/>
    <w:basedOn w:val="Normal"/>
    <w:next w:val="Normal"/>
    <w:rsid w:val="008D7EF6"/>
    <w:pPr>
      <w:overflowPunct w:val="0"/>
      <w:autoSpaceDE w:val="0"/>
      <w:autoSpaceDN w:val="0"/>
      <w:adjustRightInd w:val="0"/>
      <w:spacing w:before="240" w:line="360" w:lineRule="atLeast"/>
      <w:ind w:left="720" w:hanging="720"/>
      <w:textAlignment w:val="baseline"/>
    </w:pPr>
    <w:rPr>
      <w:rFonts w:ascii="Times" w:hAnsi="Times"/>
      <w:b/>
      <w:sz w:val="24"/>
      <w:szCs w:val="28"/>
      <w:lang w:val="en-AU"/>
    </w:rPr>
  </w:style>
  <w:style w:type="character" w:customStyle="1" w:styleId="1CharChar">
    <w:name w:val="1.Char Char"/>
    <w:rsid w:val="008D7EF6"/>
    <w:rPr>
      <w:rFonts w:ascii="Times" w:hAnsi="Times"/>
      <w:b/>
      <w:sz w:val="24"/>
      <w:szCs w:val="28"/>
      <w:lang w:val="en-AU" w:eastAsia="en-US" w:bidi="ar-SA"/>
    </w:rPr>
  </w:style>
  <w:style w:type="paragraph" w:customStyle="1" w:styleId="12">
    <w:name w:val="1"/>
    <w:basedOn w:val="Normal"/>
    <w:next w:val="Normal"/>
    <w:rsid w:val="008D7EF6"/>
    <w:pPr>
      <w:tabs>
        <w:tab w:val="left" w:pos="900"/>
      </w:tabs>
      <w:overflowPunct w:val="0"/>
      <w:autoSpaceDE w:val="0"/>
      <w:autoSpaceDN w:val="0"/>
      <w:adjustRightInd w:val="0"/>
      <w:spacing w:before="240" w:line="360" w:lineRule="atLeast"/>
      <w:textAlignment w:val="baseline"/>
    </w:pPr>
    <w:rPr>
      <w:rFonts w:ascii="Times" w:hAnsi="Times"/>
      <w:i/>
      <w:sz w:val="24"/>
      <w:lang w:val="en-AU"/>
    </w:rPr>
  </w:style>
  <w:style w:type="paragraph" w:customStyle="1" w:styleId="inset">
    <w:name w:val="inset"/>
    <w:basedOn w:val="Normal"/>
    <w:rsid w:val="008D7EF6"/>
    <w:pPr>
      <w:overflowPunct w:val="0"/>
      <w:autoSpaceDE w:val="0"/>
      <w:autoSpaceDN w:val="0"/>
      <w:adjustRightInd w:val="0"/>
      <w:spacing w:before="240" w:line="360" w:lineRule="atLeast"/>
      <w:ind w:left="720" w:hanging="720"/>
      <w:textAlignment w:val="baseline"/>
    </w:pPr>
    <w:rPr>
      <w:rFonts w:ascii="Times" w:hAnsi="Times"/>
      <w:sz w:val="24"/>
      <w:lang w:val="en-AU"/>
    </w:rPr>
  </w:style>
  <w:style w:type="character" w:customStyle="1" w:styleId="EquationCaption0">
    <w:name w:val="_Equation Caption"/>
    <w:rsid w:val="008D7EF6"/>
  </w:style>
  <w:style w:type="paragraph" w:customStyle="1" w:styleId="Legal1">
    <w:name w:val="Legal 1"/>
    <w:basedOn w:val="Normal"/>
    <w:rsid w:val="008D7EF6"/>
    <w:pPr>
      <w:widowControl w:val="0"/>
      <w:tabs>
        <w:tab w:val="num" w:pos="360"/>
      </w:tabs>
      <w:ind w:left="850" w:hanging="850"/>
      <w:outlineLvl w:val="0"/>
    </w:pPr>
    <w:rPr>
      <w:snapToGrid w:val="0"/>
      <w:sz w:val="24"/>
    </w:rPr>
  </w:style>
  <w:style w:type="paragraph" w:customStyle="1" w:styleId="Legal2">
    <w:name w:val="Legal 2"/>
    <w:basedOn w:val="Normal"/>
    <w:rsid w:val="008D7EF6"/>
    <w:pPr>
      <w:widowControl w:val="0"/>
      <w:tabs>
        <w:tab w:val="num" w:pos="142"/>
      </w:tabs>
      <w:ind w:left="850" w:hanging="850"/>
      <w:outlineLvl w:val="1"/>
    </w:pPr>
    <w:rPr>
      <w:snapToGrid w:val="0"/>
      <w:sz w:val="24"/>
    </w:rPr>
  </w:style>
  <w:style w:type="paragraph" w:customStyle="1" w:styleId="Legal3">
    <w:name w:val="Legal 3"/>
    <w:basedOn w:val="Normal"/>
    <w:rsid w:val="008D7EF6"/>
    <w:pPr>
      <w:widowControl w:val="0"/>
      <w:tabs>
        <w:tab w:val="num" w:pos="0"/>
      </w:tabs>
      <w:ind w:left="850" w:hanging="850"/>
      <w:outlineLvl w:val="2"/>
    </w:pPr>
    <w:rPr>
      <w:snapToGrid w:val="0"/>
      <w:sz w:val="24"/>
    </w:rPr>
  </w:style>
  <w:style w:type="paragraph" w:customStyle="1" w:styleId="figcaption">
    <w:name w:val="fig_caption"/>
    <w:basedOn w:val="Normal"/>
    <w:link w:val="figcaptionChar"/>
    <w:rsid w:val="008D7EF6"/>
    <w:pPr>
      <w:tabs>
        <w:tab w:val="center" w:pos="4160"/>
        <w:tab w:val="right" w:pos="9060"/>
      </w:tabs>
      <w:ind w:right="-363"/>
      <w:jc w:val="center"/>
    </w:pPr>
    <w:rPr>
      <w:rFonts w:ascii="Times" w:hAnsi="Times"/>
      <w:b/>
      <w:sz w:val="20"/>
      <w:lang w:val="en-AU"/>
    </w:rPr>
  </w:style>
  <w:style w:type="character" w:customStyle="1" w:styleId="figcaptionChar">
    <w:name w:val="fig_caption Char"/>
    <w:link w:val="figcaption"/>
    <w:rsid w:val="008D7EF6"/>
    <w:rPr>
      <w:rFonts w:ascii="Times" w:eastAsia="Times New Roman" w:hAnsi="Times" w:cs="Times New Roman"/>
      <w:b/>
      <w:sz w:val="20"/>
      <w:szCs w:val="20"/>
      <w:lang w:val="en-AU"/>
    </w:rPr>
  </w:style>
  <w:style w:type="paragraph" w:customStyle="1" w:styleId="Heading211pt">
    <w:name w:val="Heading 2 + 11 pt"/>
    <w:basedOn w:val="Heading2"/>
    <w:rsid w:val="008D7EF6"/>
    <w:pPr>
      <w:keepNext w:val="0"/>
      <w:keepLines w:val="0"/>
      <w:numPr>
        <w:ilvl w:val="0"/>
        <w:numId w:val="0"/>
      </w:numPr>
      <w:spacing w:before="240" w:after="60"/>
      <w:jc w:val="left"/>
    </w:pPr>
    <w:rPr>
      <w:rFonts w:ascii="Arial" w:eastAsia="Times New Roman" w:hAnsi="Arial" w:cs="Arial"/>
      <w:iCs/>
      <w:sz w:val="22"/>
      <w:szCs w:val="22"/>
      <w:lang w:val="en-GB"/>
    </w:rPr>
  </w:style>
  <w:style w:type="paragraph" w:customStyle="1" w:styleId="Heading211ptTimesNewRoman">
    <w:name w:val="Heading 2 + 11 pt + Times New Roman"/>
    <w:aliases w:val="Not Italic"/>
    <w:basedOn w:val="Heading211pt"/>
    <w:rsid w:val="008D7EF6"/>
    <w:pPr>
      <w:tabs>
        <w:tab w:val="num" w:pos="142"/>
      </w:tabs>
      <w:ind w:left="142"/>
    </w:pPr>
    <w:rPr>
      <w:rFonts w:ascii="Times New Roman" w:hAnsi="Times New Roman" w:cs="Times New Roman"/>
      <w:i/>
    </w:rPr>
  </w:style>
  <w:style w:type="paragraph" w:customStyle="1" w:styleId="Heading311pt">
    <w:name w:val="Heading 3 + 11 pt"/>
    <w:aliases w:val="Not Bold,Italic,Before:  Auto,After:  Auto,Line spacin...,Line spacin... Char,Heading 3 + 11 pt Char,Not Bold Char,Italic Char,Before:  Auto Char,After:  Auto Char"/>
    <w:basedOn w:val="Heading3"/>
    <w:link w:val="AfterAutoCharChar"/>
    <w:rsid w:val="008D7EF6"/>
    <w:pPr>
      <w:keepNext w:val="0"/>
      <w:keepLines w:val="0"/>
      <w:numPr>
        <w:ilvl w:val="0"/>
        <w:numId w:val="0"/>
      </w:numPr>
      <w:tabs>
        <w:tab w:val="num" w:pos="0"/>
      </w:tabs>
      <w:spacing w:after="0" w:line="312" w:lineRule="auto"/>
      <w:jc w:val="left"/>
    </w:pPr>
    <w:rPr>
      <w:rFonts w:eastAsia="Times New Roman" w:cs="Times New Roman"/>
      <w:b w:val="0"/>
      <w:bCs w:val="0"/>
      <w:i/>
      <w:iCs/>
      <w:sz w:val="22"/>
      <w:lang w:val="en-GB"/>
    </w:rPr>
  </w:style>
  <w:style w:type="paragraph" w:customStyle="1" w:styleId="hoa">
    <w:name w:val="hoa"/>
    <w:basedOn w:val="Normal"/>
    <w:autoRedefine/>
    <w:rsid w:val="008D7EF6"/>
    <w:pPr>
      <w:tabs>
        <w:tab w:val="left" w:pos="0"/>
      </w:tabs>
      <w:spacing w:line="312" w:lineRule="auto"/>
      <w:ind w:firstLine="567"/>
    </w:pPr>
    <w:rPr>
      <w:b/>
      <w:sz w:val="28"/>
      <w:szCs w:val="26"/>
      <w:lang w:val="da-DK"/>
    </w:rPr>
  </w:style>
  <w:style w:type="paragraph" w:customStyle="1" w:styleId="StyleHeading213ptNotLatinItalic">
    <w:name w:val="Style Heading 2 + 13 pt Not (Latin) Italic"/>
    <w:basedOn w:val="Heading2"/>
    <w:autoRedefine/>
    <w:rsid w:val="008D7EF6"/>
    <w:pPr>
      <w:keepNext w:val="0"/>
      <w:keepLines w:val="0"/>
      <w:numPr>
        <w:ilvl w:val="0"/>
        <w:numId w:val="0"/>
      </w:numPr>
      <w:spacing w:before="240" w:after="60"/>
      <w:jc w:val="left"/>
    </w:pPr>
    <w:rPr>
      <w:rFonts w:eastAsia="Times New Roman" w:cs="Arial"/>
      <w:b w:val="0"/>
      <w:i/>
      <w:caps/>
      <w:color w:val="000000"/>
      <w:sz w:val="28"/>
      <w:szCs w:val="28"/>
      <w:lang w:val="en-GB"/>
    </w:rPr>
  </w:style>
  <w:style w:type="paragraph" w:customStyle="1" w:styleId="StyleTablecaption14ptBoldItalic">
    <w:name w:val="Style Table caption + 14 pt Bold Italic"/>
    <w:basedOn w:val="Normal"/>
    <w:autoRedefine/>
    <w:rsid w:val="008D7EF6"/>
    <w:pPr>
      <w:tabs>
        <w:tab w:val="left" w:pos="360"/>
        <w:tab w:val="left" w:pos="720"/>
        <w:tab w:val="left" w:pos="1080"/>
      </w:tabs>
      <w:ind w:left="1077" w:hanging="1077"/>
      <w:jc w:val="both"/>
    </w:pPr>
    <w:rPr>
      <w:bCs/>
      <w:iCs/>
      <w:color w:val="000000"/>
      <w:kern w:val="22"/>
      <w:sz w:val="28"/>
      <w:szCs w:val="28"/>
      <w:lang w:val="en-GB"/>
    </w:rPr>
  </w:style>
  <w:style w:type="paragraph" w:customStyle="1" w:styleId="StyleTablecaption14ptBoldItalic1">
    <w:name w:val="Style Table caption + 14 pt Bold Italic1"/>
    <w:basedOn w:val="Normal"/>
    <w:autoRedefine/>
    <w:rsid w:val="008D7EF6"/>
    <w:pPr>
      <w:tabs>
        <w:tab w:val="left" w:pos="360"/>
        <w:tab w:val="left" w:pos="720"/>
        <w:tab w:val="left" w:pos="1080"/>
      </w:tabs>
      <w:ind w:left="1077" w:hanging="1077"/>
      <w:jc w:val="both"/>
    </w:pPr>
    <w:rPr>
      <w:bCs/>
      <w:iCs/>
      <w:caps/>
      <w:color w:val="000000"/>
      <w:kern w:val="22"/>
      <w:sz w:val="28"/>
      <w:szCs w:val="28"/>
      <w:lang w:val="en-GB"/>
    </w:rPr>
  </w:style>
  <w:style w:type="paragraph" w:customStyle="1" w:styleId="StyleTitleLatin13pt">
    <w:name w:val="Style Title + (Latin) 13 pt"/>
    <w:basedOn w:val="Title"/>
    <w:rsid w:val="008D7EF6"/>
    <w:pPr>
      <w:spacing w:after="0"/>
    </w:pPr>
    <w:rPr>
      <w:rFonts w:ascii="Times New Roman" w:hAnsi="Times New Roman"/>
      <w:bCs/>
      <w:sz w:val="26"/>
      <w:szCs w:val="30"/>
    </w:rPr>
  </w:style>
  <w:style w:type="character" w:customStyle="1" w:styleId="FootnoteTextChar1">
    <w:name w:val="Footnote Text Char1"/>
    <w:basedOn w:val="DefaultParagraphFont"/>
    <w:uiPriority w:val="99"/>
    <w:semiHidden/>
    <w:rsid w:val="008D7EF6"/>
    <w:rPr>
      <w:rFonts w:ascii="Times New Roman" w:eastAsia="Times New Roman" w:hAnsi="Times New Roman" w:cs="Times New Roman"/>
      <w:sz w:val="20"/>
      <w:szCs w:val="20"/>
    </w:rPr>
  </w:style>
  <w:style w:type="paragraph" w:styleId="Index1">
    <w:name w:val="index 1"/>
    <w:basedOn w:val="Normal"/>
    <w:next w:val="Normal"/>
    <w:autoRedefine/>
    <w:rsid w:val="008D7EF6"/>
    <w:pPr>
      <w:ind w:left="280" w:hanging="280"/>
    </w:pPr>
    <w:rPr>
      <w:sz w:val="28"/>
      <w:szCs w:val="28"/>
    </w:rPr>
  </w:style>
  <w:style w:type="paragraph" w:customStyle="1" w:styleId="DMUC11">
    <w:name w:val="DMUC1.1"/>
    <w:basedOn w:val="Heading2"/>
    <w:rsid w:val="008D7EF6"/>
    <w:pPr>
      <w:keepNext w:val="0"/>
      <w:keepLines w:val="0"/>
      <w:numPr>
        <w:ilvl w:val="0"/>
        <w:numId w:val="0"/>
      </w:numPr>
      <w:spacing w:before="240" w:after="120" w:line="360" w:lineRule="exact"/>
      <w:jc w:val="left"/>
    </w:pPr>
    <w:rPr>
      <w:rFonts w:eastAsia="MS Mincho" w:cs="Arial"/>
      <w:i/>
      <w:iCs/>
      <w:sz w:val="28"/>
      <w:szCs w:val="28"/>
      <w:lang w:val="vi-VN" w:eastAsia="ja-JP"/>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DMUC110">
    <w:name w:val="DMUC1.1"/>
    <w:basedOn w:val="Heading10"/>
    <w:rsid w:val="008D7EF6"/>
    <w:pPr>
      <w:keepNext w:val="0"/>
      <w:keepLines w:val="0"/>
      <w:numPr>
        <w:numId w:val="0"/>
      </w:numPr>
      <w:spacing w:before="0" w:after="0" w:line="360" w:lineRule="atLeast"/>
    </w:pPr>
    <w:rPr>
      <w:rFonts w:eastAsia="MS Mincho" w:cs="Times New Roman"/>
      <w:b w:val="0"/>
      <w:bCs w:val="0"/>
      <w:lang w:val="vi-VN" w:eastAsia="ja-JP"/>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DocumentMap">
    <w:name w:val="Document Map"/>
    <w:basedOn w:val="Normal"/>
    <w:link w:val="DocumentMapChar"/>
    <w:unhideWhenUsed/>
    <w:rsid w:val="008D7EF6"/>
    <w:rPr>
      <w:rFonts w:ascii="Tahoma" w:hAnsi="Tahoma"/>
      <w:sz w:val="16"/>
      <w:szCs w:val="16"/>
      <w:lang w:val="en-GB"/>
    </w:rPr>
  </w:style>
  <w:style w:type="character" w:customStyle="1" w:styleId="DocumentMapChar">
    <w:name w:val="Document Map Char"/>
    <w:basedOn w:val="DefaultParagraphFont"/>
    <w:link w:val="DocumentMap"/>
    <w:rsid w:val="008D7EF6"/>
    <w:rPr>
      <w:rFonts w:ascii="Tahoma" w:eastAsia="Times New Roman" w:hAnsi="Tahoma" w:cs="Times New Roman"/>
      <w:sz w:val="16"/>
      <w:szCs w:val="16"/>
      <w:lang w:val="en-GB"/>
    </w:rPr>
  </w:style>
  <w:style w:type="paragraph" w:customStyle="1" w:styleId="font0">
    <w:name w:val="font0"/>
    <w:basedOn w:val="Normal"/>
    <w:rsid w:val="008D7EF6"/>
    <w:pPr>
      <w:spacing w:before="100" w:beforeAutospacing="1" w:after="100" w:afterAutospacing="1"/>
    </w:pPr>
    <w:rPr>
      <w:rFonts w:ascii="Arial" w:hAnsi="Arial" w:cs="Arial"/>
      <w:sz w:val="20"/>
    </w:rPr>
  </w:style>
  <w:style w:type="paragraph" w:customStyle="1" w:styleId="xl83">
    <w:name w:val="xl83"/>
    <w:basedOn w:val="Normal"/>
    <w:rsid w:val="008D7EF6"/>
    <w:pPr>
      <w:spacing w:before="100" w:beforeAutospacing="1" w:after="100" w:afterAutospacing="1"/>
      <w:jc w:val="center"/>
    </w:pPr>
    <w:rPr>
      <w:sz w:val="24"/>
      <w:szCs w:val="24"/>
    </w:rPr>
  </w:style>
  <w:style w:type="paragraph" w:customStyle="1" w:styleId="Vido">
    <w:name w:val="Vi do"/>
    <w:basedOn w:val="Normal"/>
    <w:rsid w:val="008D7EF6"/>
    <w:pPr>
      <w:ind w:firstLine="720"/>
      <w:jc w:val="both"/>
    </w:pPr>
    <w:rPr>
      <w:rFonts w:ascii=".VnTime" w:hAnsi=".VnTime"/>
      <w:sz w:val="28"/>
    </w:rPr>
  </w:style>
  <w:style w:type="character" w:customStyle="1" w:styleId="CommentTextChar1">
    <w:name w:val="Comment Text Char1"/>
    <w:basedOn w:val="DefaultParagraphFont"/>
    <w:uiPriority w:val="99"/>
    <w:semiHidden/>
    <w:rsid w:val="008D7EF6"/>
    <w:rPr>
      <w:rFonts w:ascii="Times New Roman" w:eastAsia="Times New Roman" w:hAnsi="Times New Roman" w:cs="Times New Roman"/>
      <w:sz w:val="20"/>
      <w:szCs w:val="20"/>
    </w:rPr>
  </w:style>
  <w:style w:type="paragraph" w:customStyle="1" w:styleId="StyleTimesNewRoman14ptJustifiedBefore6ptLinespacin">
    <w:name w:val="Style Times New Roman 14 pt Justified Before:  6 pt Line spacin"/>
    <w:basedOn w:val="Normal"/>
    <w:rsid w:val="008D7EF6"/>
    <w:pPr>
      <w:spacing w:line="400" w:lineRule="exact"/>
      <w:jc w:val="both"/>
    </w:pPr>
    <w:rPr>
      <w:sz w:val="28"/>
    </w:rPr>
  </w:style>
  <w:style w:type="paragraph" w:customStyle="1" w:styleId="13">
    <w:name w:val="13"/>
    <w:basedOn w:val="Normal"/>
    <w:link w:val="13Char"/>
    <w:rsid w:val="008D7EF6"/>
    <w:pPr>
      <w:ind w:firstLine="720"/>
    </w:pPr>
    <w:rPr>
      <w:b/>
      <w:sz w:val="32"/>
      <w:szCs w:val="24"/>
      <w:lang w:val="en-GB"/>
    </w:rPr>
  </w:style>
  <w:style w:type="character" w:customStyle="1" w:styleId="13Char">
    <w:name w:val="13 Char"/>
    <w:basedOn w:val="DefaultParagraphFont"/>
    <w:link w:val="13"/>
    <w:rsid w:val="008D7EF6"/>
    <w:rPr>
      <w:rFonts w:ascii="Times New Roman" w:eastAsia="Times New Roman" w:hAnsi="Times New Roman" w:cs="Times New Roman"/>
      <w:b/>
      <w:sz w:val="32"/>
      <w:szCs w:val="24"/>
      <w:lang w:val="en-GB"/>
    </w:rPr>
  </w:style>
  <w:style w:type="character" w:customStyle="1" w:styleId="figcaptionCharChar">
    <w:name w:val="fig_caption Char Char"/>
    <w:rsid w:val="008D7EF6"/>
    <w:rPr>
      <w:rFonts w:ascii="Times" w:hAnsi="Times"/>
      <w:b/>
      <w:lang w:val="en-AU" w:eastAsia="en-US" w:bidi="ar-SA"/>
    </w:rPr>
  </w:style>
  <w:style w:type="character" w:customStyle="1" w:styleId="fontstyle01">
    <w:name w:val="fontstyle01"/>
    <w:basedOn w:val="DefaultParagraphFont"/>
    <w:rsid w:val="008D7EF6"/>
    <w:rPr>
      <w:rFonts w:ascii="Calibri" w:hAnsi="Calibri" w:hint="default"/>
      <w:b w:val="0"/>
      <w:bCs w:val="0"/>
      <w:i w:val="0"/>
      <w:iCs w:val="0"/>
      <w:color w:val="000000"/>
      <w:sz w:val="24"/>
      <w:szCs w:val="24"/>
    </w:rPr>
  </w:style>
  <w:style w:type="paragraph" w:customStyle="1" w:styleId="xl74">
    <w:name w:val="xl74"/>
    <w:basedOn w:val="Normal"/>
    <w:rsid w:val="008D7E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75">
    <w:name w:val="xl75"/>
    <w:basedOn w:val="Normal"/>
    <w:rsid w:val="008D7E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6">
    <w:name w:val="xl76"/>
    <w:basedOn w:val="Normal"/>
    <w:rsid w:val="008D7EF6"/>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77">
    <w:name w:val="xl77"/>
    <w:basedOn w:val="Normal"/>
    <w:rsid w:val="008D7EF6"/>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styleId="NoSpacing">
    <w:name w:val="No Spacing"/>
    <w:uiPriority w:val="1"/>
    <w:qFormat/>
    <w:rsid w:val="008D7EF6"/>
    <w:pPr>
      <w:spacing w:after="0" w:line="240" w:lineRule="auto"/>
    </w:pPr>
  </w:style>
  <w:style w:type="paragraph" w:customStyle="1" w:styleId="msonormal0">
    <w:name w:val="msonormal"/>
    <w:basedOn w:val="Normal"/>
    <w:rsid w:val="008D7EF6"/>
    <w:pPr>
      <w:spacing w:before="100" w:beforeAutospacing="1" w:after="100" w:afterAutospacing="1"/>
    </w:pPr>
    <w:rPr>
      <w:sz w:val="24"/>
      <w:szCs w:val="24"/>
    </w:rPr>
  </w:style>
  <w:style w:type="paragraph" w:customStyle="1" w:styleId="xl78">
    <w:name w:val="xl78"/>
    <w:basedOn w:val="Normal"/>
    <w:rsid w:val="008D7EF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9">
    <w:name w:val="xl79"/>
    <w:basedOn w:val="Normal"/>
    <w:rsid w:val="008D7EF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0">
    <w:name w:val="xl80"/>
    <w:basedOn w:val="Normal"/>
    <w:rsid w:val="008D7EF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Normal"/>
    <w:rsid w:val="008D7E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82">
    <w:name w:val="xl82"/>
    <w:basedOn w:val="Normal"/>
    <w:rsid w:val="008D7EF6"/>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b/>
      <w:bCs/>
      <w:sz w:val="24"/>
      <w:szCs w:val="24"/>
    </w:rPr>
  </w:style>
  <w:style w:type="paragraph" w:customStyle="1" w:styleId="xl84">
    <w:name w:val="xl84"/>
    <w:basedOn w:val="Normal"/>
    <w:rsid w:val="008D7EF6"/>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b/>
      <w:bCs/>
      <w:sz w:val="24"/>
      <w:szCs w:val="24"/>
    </w:rPr>
  </w:style>
  <w:style w:type="numbering" w:customStyle="1" w:styleId="NoList2">
    <w:name w:val="No List2"/>
    <w:next w:val="NoList"/>
    <w:semiHidden/>
    <w:unhideWhenUsed/>
    <w:rsid w:val="00B97722"/>
  </w:style>
  <w:style w:type="numbering" w:customStyle="1" w:styleId="NoList3">
    <w:name w:val="No List3"/>
    <w:next w:val="NoList"/>
    <w:semiHidden/>
    <w:unhideWhenUsed/>
    <w:rsid w:val="00502841"/>
  </w:style>
  <w:style w:type="paragraph" w:customStyle="1" w:styleId="CharCharCharCharCharCharCharCharCharCharCharCharCharCharCharCharCharChar">
    <w:name w:val="Char Char Char Char Char Char Char Char Char Char Char Char Char Char Char Char Char Char"/>
    <w:basedOn w:val="Normal"/>
    <w:semiHidden/>
    <w:rsid w:val="00502841"/>
    <w:pPr>
      <w:spacing w:after="160" w:line="240" w:lineRule="exact"/>
    </w:pPr>
    <w:rPr>
      <w:rFonts w:ascii="Arial" w:hAnsi="Arial"/>
      <w:sz w:val="22"/>
      <w:szCs w:val="22"/>
    </w:rPr>
  </w:style>
  <w:style w:type="paragraph" w:customStyle="1" w:styleId="A">
    <w:name w:val="A"/>
    <w:basedOn w:val="Title"/>
    <w:autoRedefine/>
    <w:rsid w:val="00502841"/>
    <w:pPr>
      <w:widowControl w:val="0"/>
      <w:tabs>
        <w:tab w:val="left" w:pos="0"/>
      </w:tabs>
      <w:spacing w:before="120"/>
      <w:ind w:right="-204"/>
      <w:contextualSpacing/>
      <w:jc w:val="both"/>
    </w:pPr>
    <w:rPr>
      <w:rFonts w:ascii="Times New Roman" w:hAnsi="Times New Roman"/>
      <w:b w:val="0"/>
      <w:snapToGrid w:val="0"/>
      <w:sz w:val="26"/>
      <w:szCs w:val="26"/>
      <w:lang w:val="en-US"/>
    </w:rPr>
  </w:style>
  <w:style w:type="paragraph" w:customStyle="1" w:styleId="C">
    <w:name w:val="C"/>
    <w:basedOn w:val="Normal"/>
    <w:autoRedefine/>
    <w:rsid w:val="00502841"/>
    <w:pPr>
      <w:spacing w:after="120"/>
      <w:jc w:val="center"/>
    </w:pPr>
    <w:rPr>
      <w:b/>
      <w:sz w:val="28"/>
      <w:szCs w:val="24"/>
    </w:rPr>
  </w:style>
  <w:style w:type="paragraph" w:customStyle="1" w:styleId="120">
    <w:name w:val="1.2"/>
    <w:basedOn w:val="Normal"/>
    <w:rsid w:val="00502841"/>
    <w:pPr>
      <w:spacing w:before="240"/>
      <w:jc w:val="both"/>
    </w:pPr>
    <w:rPr>
      <w:b/>
      <w:bCs/>
      <w:sz w:val="30"/>
      <w:szCs w:val="30"/>
    </w:rPr>
  </w:style>
  <w:style w:type="paragraph" w:customStyle="1" w:styleId="newsdetaillead">
    <w:name w:val="newsdetaillead"/>
    <w:basedOn w:val="Normal"/>
    <w:rsid w:val="00502841"/>
    <w:pPr>
      <w:spacing w:before="100" w:beforeAutospacing="1" w:after="100" w:afterAutospacing="1"/>
    </w:pPr>
    <w:rPr>
      <w:color w:val="000000"/>
      <w:sz w:val="24"/>
      <w:szCs w:val="24"/>
    </w:rPr>
  </w:style>
  <w:style w:type="numbering" w:customStyle="1" w:styleId="NoList11">
    <w:name w:val="No List11"/>
    <w:next w:val="NoList"/>
    <w:semiHidden/>
    <w:rsid w:val="00502841"/>
  </w:style>
  <w:style w:type="numbering" w:customStyle="1" w:styleId="NoList21">
    <w:name w:val="No List21"/>
    <w:next w:val="NoList"/>
    <w:semiHidden/>
    <w:rsid w:val="00502841"/>
  </w:style>
  <w:style w:type="numbering" w:customStyle="1" w:styleId="NoList31">
    <w:name w:val="No List31"/>
    <w:next w:val="NoList"/>
    <w:semiHidden/>
    <w:rsid w:val="00502841"/>
  </w:style>
  <w:style w:type="paragraph" w:customStyle="1" w:styleId="Text-2">
    <w:name w:val="Text-2"/>
    <w:basedOn w:val="Normal"/>
    <w:rsid w:val="00502841"/>
    <w:pPr>
      <w:widowControl w:val="0"/>
      <w:spacing w:before="60" w:after="60" w:line="320" w:lineRule="atLeast"/>
      <w:ind w:left="1367"/>
      <w:jc w:val="both"/>
    </w:pPr>
    <w:rPr>
      <w:rFonts w:eastAsia="MS Mincho" w:cs="MS Mincho"/>
      <w:kern w:val="2"/>
      <w:sz w:val="24"/>
      <w:szCs w:val="24"/>
      <w:lang w:eastAsia="ja-JP"/>
    </w:rPr>
  </w:style>
  <w:style w:type="paragraph" w:customStyle="1" w:styleId="xl85">
    <w:name w:val="xl85"/>
    <w:basedOn w:val="Normal"/>
    <w:rsid w:val="0050284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b/>
      <w:bCs/>
      <w:sz w:val="20"/>
    </w:rPr>
  </w:style>
  <w:style w:type="paragraph" w:customStyle="1" w:styleId="xl86">
    <w:name w:val="xl86"/>
    <w:basedOn w:val="Normal"/>
    <w:rsid w:val="00502841"/>
    <w:pPr>
      <w:spacing w:before="100" w:beforeAutospacing="1" w:after="100" w:afterAutospacing="1"/>
    </w:pPr>
    <w:rPr>
      <w:rFonts w:ascii=".VnTime" w:hAnsi=".VnTime"/>
      <w:sz w:val="20"/>
    </w:rPr>
  </w:style>
  <w:style w:type="paragraph" w:customStyle="1" w:styleId="xl87">
    <w:name w:val="xl87"/>
    <w:basedOn w:val="Normal"/>
    <w:rsid w:val="005028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88">
    <w:name w:val="xl88"/>
    <w:basedOn w:val="Normal"/>
    <w:rsid w:val="005028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0"/>
    </w:rPr>
  </w:style>
  <w:style w:type="paragraph" w:customStyle="1" w:styleId="xl89">
    <w:name w:val="xl89"/>
    <w:basedOn w:val="Normal"/>
    <w:rsid w:val="005028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0">
    <w:name w:val="xl90"/>
    <w:basedOn w:val="Normal"/>
    <w:rsid w:val="005028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styleId="EndnoteText">
    <w:name w:val="endnote text"/>
    <w:basedOn w:val="Normal"/>
    <w:link w:val="EndnoteTextChar"/>
    <w:rsid w:val="00502841"/>
    <w:pPr>
      <w:widowControl w:val="0"/>
      <w:jc w:val="both"/>
    </w:pPr>
    <w:rPr>
      <w:rFonts w:ascii="Arial" w:eastAsia="MS PMincho" w:hAnsi="Arial"/>
      <w:kern w:val="2"/>
      <w:sz w:val="20"/>
      <w:lang w:eastAsia="ja-JP"/>
    </w:rPr>
  </w:style>
  <w:style w:type="character" w:customStyle="1" w:styleId="EndnoteTextChar">
    <w:name w:val="Endnote Text Char"/>
    <w:basedOn w:val="DefaultParagraphFont"/>
    <w:link w:val="EndnoteText"/>
    <w:rsid w:val="00502841"/>
    <w:rPr>
      <w:rFonts w:ascii="Arial" w:eastAsia="MS PMincho" w:hAnsi="Arial" w:cs="Times New Roman"/>
      <w:kern w:val="2"/>
      <w:sz w:val="20"/>
      <w:szCs w:val="20"/>
      <w:lang w:eastAsia="ja-JP"/>
    </w:rPr>
  </w:style>
  <w:style w:type="paragraph" w:customStyle="1" w:styleId="a0">
    <w:name w:val="小見出し"/>
    <w:basedOn w:val="BodyText"/>
    <w:rsid w:val="00502841"/>
    <w:pPr>
      <w:snapToGrid w:val="0"/>
      <w:spacing w:after="0"/>
      <w:jc w:val="both"/>
    </w:pPr>
    <w:rPr>
      <w:rFonts w:ascii="Arial" w:eastAsia="MS PMincho" w:hAnsi="Arial" w:cs="Arial"/>
      <w:b/>
      <w:kern w:val="2"/>
      <w:sz w:val="20"/>
      <w:lang w:eastAsia="ja-JP"/>
    </w:rPr>
  </w:style>
  <w:style w:type="paragraph" w:customStyle="1" w:styleId="Head4">
    <w:name w:val="Head4"/>
    <w:basedOn w:val="Heading4"/>
    <w:rsid w:val="00502841"/>
    <w:pPr>
      <w:keepLines w:val="0"/>
      <w:numPr>
        <w:ilvl w:val="0"/>
        <w:numId w:val="0"/>
      </w:numPr>
      <w:tabs>
        <w:tab w:val="left" w:pos="360"/>
      </w:tabs>
      <w:spacing w:before="240" w:after="0"/>
    </w:pPr>
    <w:rPr>
      <w:rFonts w:ascii=".VnArial" w:eastAsia="Times New Roman" w:hAnsi=".VnArial" w:cs="Times New Roman"/>
      <w:bCs w:val="0"/>
      <w:iCs w:val="0"/>
      <w:sz w:val="28"/>
    </w:rPr>
  </w:style>
  <w:style w:type="paragraph" w:customStyle="1" w:styleId="xl61">
    <w:name w:val="xl61"/>
    <w:basedOn w:val="Normal"/>
    <w:rsid w:val="0050284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i/>
      <w:iCs/>
      <w:sz w:val="18"/>
      <w:szCs w:val="18"/>
    </w:rPr>
  </w:style>
  <w:style w:type="paragraph" w:customStyle="1" w:styleId="xl62">
    <w:name w:val="xl62"/>
    <w:basedOn w:val="Normal"/>
    <w:rsid w:val="00502841"/>
    <w:pPr>
      <w:pBdr>
        <w:top w:val="single" w:sz="4" w:space="0" w:color="auto"/>
        <w:left w:val="double" w:sz="6" w:space="0" w:color="auto"/>
        <w:bottom w:val="single" w:sz="4" w:space="0" w:color="auto"/>
        <w:right w:val="single" w:sz="4" w:space="0" w:color="auto"/>
      </w:pBdr>
      <w:spacing w:before="100" w:beforeAutospacing="1" w:after="100" w:afterAutospacing="1"/>
    </w:pPr>
    <w:rPr>
      <w:rFonts w:eastAsia="Arial Unicode MS"/>
      <w:sz w:val="18"/>
      <w:szCs w:val="18"/>
    </w:rPr>
  </w:style>
  <w:style w:type="paragraph" w:customStyle="1" w:styleId="Noma">
    <w:name w:val="Noỏma"/>
    <w:basedOn w:val="BodyTextIndent2"/>
    <w:rsid w:val="00502841"/>
    <w:pPr>
      <w:spacing w:after="0" w:line="240" w:lineRule="auto"/>
      <w:ind w:left="0" w:firstLine="567"/>
      <w:jc w:val="both"/>
    </w:pPr>
    <w:rPr>
      <w:sz w:val="28"/>
      <w:szCs w:val="28"/>
    </w:rPr>
  </w:style>
  <w:style w:type="paragraph" w:customStyle="1" w:styleId="Style5">
    <w:name w:val="Style5"/>
    <w:basedOn w:val="Normal"/>
    <w:rsid w:val="00502841"/>
    <w:rPr>
      <w:rFonts w:ascii=".VnTime" w:hAnsi=".VnTime"/>
      <w:sz w:val="28"/>
      <w:szCs w:val="27"/>
    </w:rPr>
  </w:style>
  <w:style w:type="paragraph" w:customStyle="1" w:styleId="Time13">
    <w:name w:val="Time13"/>
    <w:rsid w:val="00502841"/>
    <w:pPr>
      <w:spacing w:before="40" w:after="40" w:line="240" w:lineRule="auto"/>
      <w:ind w:firstLine="851"/>
      <w:jc w:val="both"/>
    </w:pPr>
    <w:rPr>
      <w:rFonts w:ascii=".VnTime" w:eastAsia="Times New Roman" w:hAnsi=".VnTime" w:cs="Times New Roman"/>
      <w:noProof/>
      <w:sz w:val="26"/>
      <w:szCs w:val="20"/>
    </w:rPr>
  </w:style>
  <w:style w:type="paragraph" w:customStyle="1" w:styleId="Dd1">
    <w:name w:val="Dd1"/>
    <w:rsid w:val="00502841"/>
    <w:pPr>
      <w:spacing w:before="120" w:after="60" w:line="240" w:lineRule="auto"/>
      <w:ind w:firstLine="851"/>
      <w:jc w:val="both"/>
    </w:pPr>
    <w:rPr>
      <w:rFonts w:ascii=".VnTimeH" w:eastAsia="Times New Roman" w:hAnsi=".VnTimeH" w:cs="Times New Roman"/>
      <w:b/>
      <w:noProof/>
      <w:color w:val="0000FF"/>
      <w:szCs w:val="20"/>
    </w:rPr>
  </w:style>
  <w:style w:type="paragraph" w:customStyle="1" w:styleId="Dd5">
    <w:name w:val="Dd5"/>
    <w:rsid w:val="00502841"/>
    <w:pPr>
      <w:spacing w:before="120" w:after="60" w:line="240" w:lineRule="auto"/>
      <w:ind w:firstLine="851"/>
      <w:jc w:val="both"/>
    </w:pPr>
    <w:rPr>
      <w:rFonts w:ascii=".VnHelvetIns" w:eastAsia="Times New Roman" w:hAnsi=".VnHelvetIns" w:cs="Times New Roman"/>
      <w:noProof/>
      <w:color w:val="0000FF"/>
      <w:szCs w:val="20"/>
    </w:rPr>
  </w:style>
  <w:style w:type="character" w:customStyle="1" w:styleId="CharCharCharChar">
    <w:name w:val="図表番号 Char Char Char Char"/>
    <w:rsid w:val="00502841"/>
    <w:rPr>
      <w:rFonts w:ascii=".VnTime" w:hAnsi=".VnTime"/>
      <w:i/>
      <w:iCs/>
      <w:sz w:val="27"/>
      <w:szCs w:val="27"/>
      <w:lang w:val="en-US" w:eastAsia="en-US" w:bidi="ar-SA"/>
    </w:rPr>
  </w:style>
  <w:style w:type="paragraph" w:customStyle="1" w:styleId="Text1">
    <w:name w:val="Text （1)"/>
    <w:basedOn w:val="Normal"/>
    <w:rsid w:val="00502841"/>
    <w:pPr>
      <w:widowControl w:val="0"/>
      <w:adjustRightInd w:val="0"/>
      <w:snapToGrid w:val="0"/>
      <w:spacing w:after="120" w:line="300" w:lineRule="auto"/>
      <w:ind w:left="1080"/>
      <w:jc w:val="both"/>
      <w:textAlignment w:val="baseline"/>
    </w:pPr>
    <w:rPr>
      <w:rFonts w:ascii="Arial" w:eastAsia="MS Mincho" w:hAnsi="Arial" w:cs="MS Mincho"/>
      <w:kern w:val="2"/>
      <w:sz w:val="24"/>
      <w:lang w:eastAsia="ja-JP"/>
    </w:rPr>
  </w:style>
  <w:style w:type="paragraph" w:customStyle="1" w:styleId="Westlife">
    <w:name w:val="Westlife"/>
    <w:basedOn w:val="Normal"/>
    <w:rsid w:val="00502841"/>
    <w:pPr>
      <w:framePr w:hSpace="180" w:wrap="around" w:vAnchor="page" w:hAnchor="margin" w:xAlign="center" w:y="2994"/>
      <w:ind w:firstLine="567"/>
    </w:pPr>
    <w:rPr>
      <w:snapToGrid w:val="0"/>
      <w:color w:val="000000"/>
      <w:szCs w:val="26"/>
      <w:lang w:val="vi-VN"/>
    </w:rPr>
  </w:style>
  <w:style w:type="paragraph" w:customStyle="1" w:styleId="boyzone">
    <w:name w:val="boyzone"/>
    <w:basedOn w:val="Normal"/>
    <w:rsid w:val="00502841"/>
    <w:rPr>
      <w:snapToGrid w:val="0"/>
      <w:color w:val="000000"/>
      <w:szCs w:val="26"/>
      <w:lang w:val="vi-VN"/>
    </w:rPr>
  </w:style>
  <w:style w:type="numbering" w:customStyle="1" w:styleId="NoList4">
    <w:name w:val="No List4"/>
    <w:next w:val="NoList"/>
    <w:semiHidden/>
    <w:rsid w:val="00502841"/>
  </w:style>
  <w:style w:type="character" w:customStyle="1" w:styleId="CharChar2">
    <w:name w:val="Char Char2"/>
    <w:rsid w:val="00502841"/>
    <w:rPr>
      <w:rFonts w:cs="Arial"/>
      <w:bCs/>
      <w:iCs/>
      <w:caps/>
      <w:sz w:val="28"/>
      <w:szCs w:val="28"/>
      <w:lang w:val="en-GB" w:eastAsia="en-US" w:bidi="ar-SA"/>
    </w:rPr>
  </w:style>
  <w:style w:type="character" w:customStyle="1" w:styleId="StyleTablecaption14ptBoldItalic1Char">
    <w:name w:val="Style Table caption + 14 pt Bold Italic1 Char"/>
    <w:rsid w:val="00502841"/>
    <w:rPr>
      <w:b/>
      <w:bCs/>
      <w:iCs/>
      <w:caps/>
      <w:color w:val="000000"/>
      <w:kern w:val="22"/>
      <w:sz w:val="28"/>
      <w:szCs w:val="28"/>
      <w:lang w:val="en-GB" w:eastAsia="en-US" w:bidi="ar-SA"/>
    </w:rPr>
  </w:style>
  <w:style w:type="paragraph" w:customStyle="1" w:styleId="Style7">
    <w:name w:val="Style7"/>
    <w:basedOn w:val="Heading10"/>
    <w:rsid w:val="00502841"/>
    <w:pPr>
      <w:keepLines w:val="0"/>
      <w:numPr>
        <w:numId w:val="0"/>
      </w:numPr>
      <w:spacing w:before="240" w:after="0"/>
      <w:ind w:firstLine="720"/>
    </w:pPr>
    <w:rPr>
      <w:rFonts w:eastAsia="Times New Roman" w:cs="Times New Roman"/>
      <w:b w:val="0"/>
      <w:bCs w:val="0"/>
      <w:color w:val="FF0000"/>
      <w:sz w:val="32"/>
      <w:szCs w:val="32"/>
    </w:rPr>
  </w:style>
  <w:style w:type="paragraph" w:customStyle="1" w:styleId="Style15">
    <w:name w:val="Style15"/>
    <w:basedOn w:val="Subtitle"/>
    <w:autoRedefine/>
    <w:rsid w:val="00502841"/>
    <w:rPr>
      <w:rFonts w:cs="Arial"/>
      <w:b/>
      <w:bCs/>
      <w:i/>
      <w:color w:val="000000"/>
      <w:szCs w:val="24"/>
      <w:lang w:val="en-US"/>
    </w:rPr>
  </w:style>
  <w:style w:type="character" w:customStyle="1" w:styleId="StyleTitleLatin13ptChar">
    <w:name w:val="Style Title + (Latin) 13 pt Char"/>
    <w:rsid w:val="00502841"/>
    <w:rPr>
      <w:rFonts w:ascii="Times New RomanH" w:hAnsi="Times New RomanH" w:cs="Times New RomanH"/>
      <w:b/>
      <w:bCs/>
      <w:color w:val="000000"/>
      <w:kern w:val="28"/>
      <w:sz w:val="26"/>
      <w:szCs w:val="30"/>
      <w:lang w:val="en-US" w:eastAsia="en-US" w:bidi="ar-SA"/>
    </w:rPr>
  </w:style>
  <w:style w:type="paragraph" w:customStyle="1" w:styleId="hEADING80">
    <w:name w:val="hEADING8"/>
    <w:basedOn w:val="Heading8"/>
    <w:next w:val="Heading8"/>
    <w:autoRedefine/>
    <w:rsid w:val="00502841"/>
    <w:pPr>
      <w:numPr>
        <w:ilvl w:val="0"/>
        <w:numId w:val="0"/>
      </w:numPr>
      <w:ind w:left="851" w:hanging="284"/>
    </w:pPr>
    <w:rPr>
      <w:rFonts w:ascii="Times New Roman" w:hAnsi="Times New Roman"/>
      <w:i/>
      <w:sz w:val="26"/>
      <w:lang w:val="da-DK"/>
    </w:rPr>
  </w:style>
  <w:style w:type="character" w:customStyle="1" w:styleId="DocumentMapChar1">
    <w:name w:val="Document Map Char1"/>
    <w:basedOn w:val="DefaultParagraphFont"/>
    <w:uiPriority w:val="99"/>
    <w:semiHidden/>
    <w:rsid w:val="00502841"/>
    <w:rPr>
      <w:rFonts w:ascii="Segoe UI" w:eastAsia="Times New Roman" w:hAnsi="Segoe UI" w:cs="Segoe UI"/>
      <w:sz w:val="16"/>
      <w:szCs w:val="16"/>
    </w:rPr>
  </w:style>
  <w:style w:type="character" w:customStyle="1" w:styleId="CharChar7">
    <w:name w:val="Char Char7"/>
    <w:rsid w:val="00502841"/>
    <w:rPr>
      <w:rFonts w:ascii=".VnTime" w:hAnsi=".VnTime"/>
      <w:sz w:val="26"/>
      <w:lang w:val="en-US" w:eastAsia="en-US" w:bidi="ar-SA"/>
    </w:rPr>
  </w:style>
  <w:style w:type="paragraph" w:customStyle="1" w:styleId="HEADING50">
    <w:name w:val="HEADING5"/>
    <w:basedOn w:val="Normal"/>
    <w:autoRedefine/>
    <w:rsid w:val="00502841"/>
    <w:pPr>
      <w:tabs>
        <w:tab w:val="left" w:pos="0"/>
        <w:tab w:val="left" w:pos="851"/>
      </w:tabs>
      <w:spacing w:after="120"/>
      <w:ind w:right="-285" w:firstLine="567"/>
      <w:jc w:val="both"/>
    </w:pPr>
    <w:rPr>
      <w:b/>
      <w:bCs/>
      <w:sz w:val="28"/>
      <w:szCs w:val="28"/>
    </w:rPr>
  </w:style>
  <w:style w:type="paragraph" w:customStyle="1" w:styleId="Titnho">
    <w:name w:val="Tit nho"/>
    <w:basedOn w:val="Normal"/>
    <w:rsid w:val="00502841"/>
    <w:pPr>
      <w:spacing w:after="120" w:line="360" w:lineRule="auto"/>
      <w:jc w:val="both"/>
    </w:pPr>
    <w:rPr>
      <w:b/>
      <w:sz w:val="28"/>
    </w:rPr>
  </w:style>
  <w:style w:type="paragraph" w:customStyle="1" w:styleId="CHUONG">
    <w:name w:val="CHUONG"/>
    <w:basedOn w:val="Heading10"/>
    <w:autoRedefine/>
    <w:rsid w:val="00502841"/>
    <w:pPr>
      <w:keepLines w:val="0"/>
      <w:numPr>
        <w:numId w:val="0"/>
      </w:numPr>
      <w:spacing w:before="120" w:after="0"/>
      <w:ind w:left="-57" w:right="-144" w:firstLine="567"/>
      <w:jc w:val="center"/>
    </w:pPr>
    <w:rPr>
      <w:rFonts w:eastAsia="Times New Roman" w:cs="Times New Roman"/>
      <w:b w:val="0"/>
      <w:bCs w:val="0"/>
      <w:snapToGrid w:val="0"/>
    </w:rPr>
  </w:style>
  <w:style w:type="paragraph" w:customStyle="1" w:styleId="c4">
    <w:name w:val="c4"/>
    <w:basedOn w:val="Heading7"/>
    <w:rsid w:val="00502841"/>
    <w:pPr>
      <w:keepLines w:val="0"/>
      <w:numPr>
        <w:ilvl w:val="0"/>
        <w:numId w:val="0"/>
      </w:numPr>
      <w:spacing w:before="160" w:after="200"/>
      <w:jc w:val="both"/>
    </w:pPr>
    <w:rPr>
      <w:rFonts w:ascii=".VnTime" w:eastAsia="Times New Roman" w:hAnsi=".VnTime" w:cs="Times New Roman"/>
      <w:b/>
      <w:bCs/>
      <w:i w:val="0"/>
      <w:iCs w:val="0"/>
      <w:color w:val="auto"/>
      <w:sz w:val="28"/>
      <w:szCs w:val="24"/>
    </w:rPr>
  </w:style>
  <w:style w:type="paragraph" w:customStyle="1" w:styleId="StyleHeading214pt">
    <w:name w:val="Style Heading 2 + 14 pt"/>
    <w:basedOn w:val="Heading2"/>
    <w:rsid w:val="00502841"/>
    <w:pPr>
      <w:keepLines w:val="0"/>
      <w:numPr>
        <w:ilvl w:val="0"/>
        <w:numId w:val="0"/>
      </w:numPr>
      <w:spacing w:after="0"/>
      <w:jc w:val="left"/>
    </w:pPr>
    <w:rPr>
      <w:rFonts w:eastAsia="Times New Roman" w:cs="Times New Roman"/>
      <w:b w:val="0"/>
      <w:bCs w:val="0"/>
      <w:caps/>
      <w:sz w:val="28"/>
    </w:rPr>
  </w:style>
  <w:style w:type="character" w:customStyle="1" w:styleId="postbody">
    <w:name w:val="postbody"/>
    <w:basedOn w:val="DefaultParagraphFont"/>
    <w:rsid w:val="00502841"/>
  </w:style>
  <w:style w:type="paragraph" w:customStyle="1" w:styleId="intro41">
    <w:name w:val="intro41"/>
    <w:basedOn w:val="Normal"/>
    <w:rsid w:val="00502841"/>
    <w:pPr>
      <w:spacing w:before="270" w:after="270" w:line="336" w:lineRule="auto"/>
    </w:pPr>
    <w:rPr>
      <w:rFonts w:ascii="Arial" w:hAnsi="Arial" w:cs="Arial"/>
      <w:b/>
      <w:bCs/>
      <w:color w:val="5F5F5F"/>
      <w:sz w:val="20"/>
    </w:rPr>
  </w:style>
  <w:style w:type="paragraph" w:customStyle="1" w:styleId="pbody1">
    <w:name w:val="pbody1"/>
    <w:basedOn w:val="Normal"/>
    <w:rsid w:val="00502841"/>
    <w:pPr>
      <w:spacing w:before="270" w:after="270" w:line="336" w:lineRule="auto"/>
    </w:pPr>
    <w:rPr>
      <w:rFonts w:ascii="Arial" w:hAnsi="Arial" w:cs="Arial"/>
      <w:color w:val="000000"/>
      <w:sz w:val="20"/>
    </w:rPr>
  </w:style>
  <w:style w:type="paragraph" w:customStyle="1" w:styleId="Mc11CharChar">
    <w:name w:val="Môc 1.1 Char Char"/>
    <w:basedOn w:val="Normal"/>
    <w:link w:val="Mc11CharCharChar"/>
    <w:autoRedefine/>
    <w:rsid w:val="00502841"/>
    <w:pPr>
      <w:keepNext/>
      <w:spacing w:after="120"/>
      <w:jc w:val="both"/>
    </w:pPr>
    <w:rPr>
      <w:b/>
      <w:bCs/>
      <w:color w:val="000000"/>
      <w:szCs w:val="26"/>
      <w:lang w:val="pt-BR"/>
    </w:rPr>
  </w:style>
  <w:style w:type="character" w:customStyle="1" w:styleId="Mc11CharCharChar">
    <w:name w:val="Môc 1.1 Char Char Char"/>
    <w:link w:val="Mc11CharChar"/>
    <w:rsid w:val="00502841"/>
    <w:rPr>
      <w:rFonts w:ascii="Times New Roman" w:eastAsia="Times New Roman" w:hAnsi="Times New Roman" w:cs="Times New Roman"/>
      <w:b/>
      <w:bCs/>
      <w:color w:val="000000"/>
      <w:sz w:val="26"/>
      <w:szCs w:val="26"/>
      <w:lang w:val="pt-BR"/>
    </w:rPr>
  </w:style>
  <w:style w:type="paragraph" w:customStyle="1" w:styleId="Mc111CharCharChar">
    <w:name w:val="Môc 1.1.1 Char Char Char"/>
    <w:basedOn w:val="Normal"/>
    <w:link w:val="Mc111CharCharCharChar"/>
    <w:autoRedefine/>
    <w:rsid w:val="00502841"/>
    <w:pPr>
      <w:keepNext/>
      <w:spacing w:after="120"/>
      <w:jc w:val="both"/>
    </w:pPr>
    <w:rPr>
      <w:i/>
      <w:sz w:val="28"/>
      <w:szCs w:val="28"/>
      <w:u w:val="single"/>
      <w:lang w:val="vi-VN" w:eastAsia="vi-VN"/>
    </w:rPr>
  </w:style>
  <w:style w:type="character" w:customStyle="1" w:styleId="Mc111CharCharCharChar">
    <w:name w:val="Môc 1.1.1 Char Char Char Char"/>
    <w:link w:val="Mc111CharCharChar"/>
    <w:rsid w:val="00502841"/>
    <w:rPr>
      <w:rFonts w:ascii="Times New Roman" w:eastAsia="Times New Roman" w:hAnsi="Times New Roman" w:cs="Times New Roman"/>
      <w:i/>
      <w:sz w:val="28"/>
      <w:szCs w:val="28"/>
      <w:u w:val="single"/>
      <w:lang w:val="vi-VN" w:eastAsia="vi-VN"/>
    </w:rPr>
  </w:style>
  <w:style w:type="paragraph" w:customStyle="1" w:styleId="NidungCharCharCharCharChar">
    <w:name w:val="Néi dung Char Char Char Char Char"/>
    <w:basedOn w:val="Normal"/>
    <w:link w:val="NidungCharCharCharCharCharChar"/>
    <w:autoRedefine/>
    <w:semiHidden/>
    <w:rsid w:val="00502841"/>
    <w:pPr>
      <w:spacing w:after="120"/>
      <w:jc w:val="both"/>
    </w:pPr>
    <w:rPr>
      <w:sz w:val="28"/>
      <w:szCs w:val="28"/>
      <w:lang w:val="pt-BR"/>
    </w:rPr>
  </w:style>
  <w:style w:type="character" w:customStyle="1" w:styleId="NidungCharCharCharCharCharChar">
    <w:name w:val="Néi dung Char Char Char Char Char Char"/>
    <w:link w:val="NidungCharCharCharCharChar"/>
    <w:rsid w:val="00502841"/>
    <w:rPr>
      <w:rFonts w:ascii="Times New Roman" w:eastAsia="Times New Roman" w:hAnsi="Times New Roman" w:cs="Times New Roman"/>
      <w:sz w:val="28"/>
      <w:szCs w:val="28"/>
      <w:lang w:val="pt-BR"/>
    </w:rPr>
  </w:style>
  <w:style w:type="paragraph" w:customStyle="1" w:styleId="TnhnhCharCharChar">
    <w:name w:val="Tªn h×nh Char Char Char"/>
    <w:basedOn w:val="BodyTextIndent2"/>
    <w:link w:val="TnhnhCharCharCharChar"/>
    <w:autoRedefine/>
    <w:rsid w:val="00502841"/>
    <w:pPr>
      <w:keepNext/>
      <w:tabs>
        <w:tab w:val="num" w:pos="360"/>
      </w:tabs>
      <w:spacing w:after="0" w:line="240" w:lineRule="auto"/>
      <w:ind w:left="0" w:hanging="360"/>
      <w:jc w:val="both"/>
    </w:pPr>
    <w:rPr>
      <w:i/>
      <w:iCs/>
      <w:noProof/>
      <w:szCs w:val="26"/>
      <w:lang w:val="pt-BR"/>
    </w:rPr>
  </w:style>
  <w:style w:type="character" w:customStyle="1" w:styleId="TnhnhCharCharCharChar">
    <w:name w:val="Tªn h×nh Char Char Char Char"/>
    <w:link w:val="TnhnhCharCharChar"/>
    <w:rsid w:val="00502841"/>
    <w:rPr>
      <w:rFonts w:ascii="Times New Roman" w:eastAsia="Times New Roman" w:hAnsi="Times New Roman" w:cs="Times New Roman"/>
      <w:i/>
      <w:iCs/>
      <w:noProof/>
      <w:sz w:val="26"/>
      <w:szCs w:val="26"/>
      <w:lang w:val="pt-BR"/>
    </w:rPr>
  </w:style>
  <w:style w:type="character" w:customStyle="1" w:styleId="TnbngCharCharCharCharCharChar">
    <w:name w:val="Tªn b¶ng Char Char Char Char Char Char"/>
    <w:link w:val="TnbngCharCharCharCharChar"/>
    <w:rsid w:val="00502841"/>
    <w:rPr>
      <w:rFonts w:eastAsia="SimSun"/>
      <w:i/>
      <w:iCs/>
      <w:noProof/>
      <w:sz w:val="24"/>
      <w:szCs w:val="24"/>
      <w:lang w:val="pt-BR"/>
    </w:rPr>
  </w:style>
  <w:style w:type="paragraph" w:customStyle="1" w:styleId="TnbngCharCharCharCharChar">
    <w:name w:val="Tªn b¶ng Char Char Char Char Char"/>
    <w:basedOn w:val="Normal"/>
    <w:link w:val="TnbngCharCharCharCharCharChar"/>
    <w:autoRedefine/>
    <w:semiHidden/>
    <w:rsid w:val="00502841"/>
    <w:pPr>
      <w:keepNext/>
      <w:tabs>
        <w:tab w:val="left" w:pos="994"/>
      </w:tabs>
      <w:ind w:left="993" w:hanging="360"/>
      <w:jc w:val="both"/>
    </w:pPr>
    <w:rPr>
      <w:rFonts w:asciiTheme="minorHAnsi" w:eastAsia="SimSun" w:hAnsiTheme="minorHAnsi" w:cstheme="minorBidi"/>
      <w:i/>
      <w:iCs/>
      <w:noProof/>
      <w:sz w:val="24"/>
      <w:szCs w:val="24"/>
      <w:lang w:val="pt-BR"/>
    </w:rPr>
  </w:style>
  <w:style w:type="paragraph" w:customStyle="1" w:styleId="Mc111CharCharChar0">
    <w:name w:val="Môc 1.1.1 Char Char Char"/>
    <w:basedOn w:val="Normal"/>
    <w:link w:val="Mc111CharCharCharChar0"/>
    <w:autoRedefine/>
    <w:rsid w:val="00502841"/>
    <w:pPr>
      <w:keepNext/>
      <w:spacing w:after="120"/>
      <w:jc w:val="both"/>
    </w:pPr>
    <w:rPr>
      <w:i/>
      <w:iCs/>
      <w:color w:val="000000"/>
      <w:szCs w:val="26"/>
    </w:rPr>
  </w:style>
  <w:style w:type="character" w:customStyle="1" w:styleId="Mc111CharCharCharChar0">
    <w:name w:val="Môc 1.1.1 Char Char Char Char"/>
    <w:link w:val="Mc111CharCharChar0"/>
    <w:rsid w:val="00502841"/>
    <w:rPr>
      <w:rFonts w:ascii="Times New Roman" w:eastAsia="Times New Roman" w:hAnsi="Times New Roman" w:cs="Times New Roman"/>
      <w:i/>
      <w:iCs/>
      <w:color w:val="000000"/>
      <w:sz w:val="26"/>
      <w:szCs w:val="26"/>
    </w:rPr>
  </w:style>
  <w:style w:type="paragraph" w:customStyle="1" w:styleId="NidungCharCharCharCharCharCharCharCharCharChar">
    <w:name w:val="Néi dung Char Char Char Char Char Char Char Char Char Char"/>
    <w:basedOn w:val="BlockText"/>
    <w:link w:val="NidungCharCharCharCharCharCharCharCharCharCharChar"/>
    <w:autoRedefine/>
    <w:semiHidden/>
    <w:rsid w:val="00502841"/>
    <w:pPr>
      <w:ind w:left="0" w:right="-6" w:firstLine="567"/>
      <w:jc w:val="both"/>
    </w:pPr>
    <w:rPr>
      <w:noProof/>
      <w:sz w:val="26"/>
      <w:szCs w:val="26"/>
      <w:lang w:val="pt-BR"/>
    </w:rPr>
  </w:style>
  <w:style w:type="character" w:customStyle="1" w:styleId="NidungCharCharCharCharCharCharCharCharCharCharChar">
    <w:name w:val="Néi dung Char Char Char Char Char Char Char Char Char Char Char"/>
    <w:link w:val="NidungCharCharCharCharCharCharCharCharCharChar"/>
    <w:rsid w:val="00502841"/>
    <w:rPr>
      <w:rFonts w:ascii="Times New Roman" w:eastAsia="Times New Roman" w:hAnsi="Times New Roman" w:cs="Times New Roman"/>
      <w:noProof/>
      <w:sz w:val="26"/>
      <w:szCs w:val="26"/>
      <w:lang w:val="pt-BR"/>
    </w:rPr>
  </w:style>
  <w:style w:type="character" w:customStyle="1" w:styleId="CaptionChar1CharCharCharCharCharCharCharCharCharCharCharCharCharCharCharCharCharCharCharCharCharCharChar">
    <w:name w:val="Caption Char1 Char Char Char Char Char Char Char Char Char Char Char Char Char Char Char Char Char Char Char Char Char Char Char"/>
    <w:rsid w:val="00502841"/>
    <w:rPr>
      <w:b/>
      <w:bCs/>
      <w:color w:val="000000"/>
      <w:lang w:val="en-GB" w:eastAsia="en-US" w:bidi="ar-SA"/>
    </w:rPr>
  </w:style>
  <w:style w:type="paragraph" w:styleId="IndexHeading">
    <w:name w:val="index heading"/>
    <w:basedOn w:val="Normal"/>
    <w:next w:val="Index1"/>
    <w:rsid w:val="00502841"/>
    <w:rPr>
      <w:sz w:val="28"/>
      <w:szCs w:val="28"/>
    </w:rPr>
  </w:style>
  <w:style w:type="paragraph" w:customStyle="1" w:styleId="indexhometext">
    <w:name w:val="indexhometext"/>
    <w:basedOn w:val="Normal"/>
    <w:rsid w:val="00502841"/>
    <w:pPr>
      <w:spacing w:before="100" w:beforeAutospacing="1" w:after="100" w:afterAutospacing="1"/>
    </w:pPr>
    <w:rPr>
      <w:rFonts w:ascii="Arial" w:hAnsi="Arial" w:cs="Arial"/>
      <w:color w:val="000000"/>
      <w:sz w:val="20"/>
    </w:rPr>
  </w:style>
  <w:style w:type="character" w:customStyle="1" w:styleId="RepHead2Char">
    <w:name w:val="RepHead2 Char"/>
    <w:aliases w:val="Chapter Char"/>
    <w:locked/>
    <w:rsid w:val="00502841"/>
    <w:rPr>
      <w:rFonts w:ascii="Arial" w:hAnsi="Arial" w:cs="Arial"/>
      <w:b/>
      <w:bCs/>
      <w:i/>
      <w:iCs/>
      <w:sz w:val="28"/>
      <w:szCs w:val="28"/>
      <w:lang w:val="en-US" w:eastAsia="en-US" w:bidi="ar-SA"/>
    </w:rPr>
  </w:style>
  <w:style w:type="numbering" w:customStyle="1" w:styleId="NoList5">
    <w:name w:val="No List5"/>
    <w:next w:val="NoList"/>
    <w:semiHidden/>
    <w:rsid w:val="00502841"/>
  </w:style>
  <w:style w:type="character" w:customStyle="1" w:styleId="CharChar10">
    <w:name w:val="Char Char10"/>
    <w:rsid w:val="00502841"/>
    <w:rPr>
      <w:rFonts w:ascii=".VnTimeH" w:hAnsi=".VnTimeH"/>
      <w:b/>
      <w:sz w:val="24"/>
      <w:lang w:val="en-US" w:eastAsia="en-US" w:bidi="ar-SA"/>
    </w:rPr>
  </w:style>
  <w:style w:type="paragraph" w:customStyle="1" w:styleId="xl135">
    <w:name w:val="xl135"/>
    <w:basedOn w:val="Normal"/>
    <w:rsid w:val="005028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FF"/>
      <w:sz w:val="18"/>
      <w:szCs w:val="18"/>
    </w:rPr>
  </w:style>
  <w:style w:type="paragraph" w:customStyle="1" w:styleId="xl136">
    <w:name w:val="xl136"/>
    <w:basedOn w:val="Normal"/>
    <w:rsid w:val="0050284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FF"/>
      <w:sz w:val="18"/>
      <w:szCs w:val="18"/>
    </w:rPr>
  </w:style>
  <w:style w:type="paragraph" w:customStyle="1" w:styleId="xl137">
    <w:name w:val="xl137"/>
    <w:basedOn w:val="Normal"/>
    <w:rsid w:val="0050284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FF"/>
      <w:sz w:val="18"/>
      <w:szCs w:val="18"/>
    </w:rPr>
  </w:style>
  <w:style w:type="paragraph" w:customStyle="1" w:styleId="xl138">
    <w:name w:val="xl138"/>
    <w:basedOn w:val="Normal"/>
    <w:rsid w:val="005028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FF"/>
      <w:sz w:val="18"/>
      <w:szCs w:val="18"/>
    </w:rPr>
  </w:style>
  <w:style w:type="paragraph" w:customStyle="1" w:styleId="xl139">
    <w:name w:val="xl139"/>
    <w:basedOn w:val="Normal"/>
    <w:rsid w:val="0050284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FF"/>
      <w:sz w:val="18"/>
      <w:szCs w:val="18"/>
    </w:rPr>
  </w:style>
  <w:style w:type="paragraph" w:customStyle="1" w:styleId="xl140">
    <w:name w:val="xl140"/>
    <w:basedOn w:val="Normal"/>
    <w:rsid w:val="0050284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FF"/>
      <w:sz w:val="18"/>
      <w:szCs w:val="18"/>
    </w:rPr>
  </w:style>
  <w:style w:type="paragraph" w:customStyle="1" w:styleId="xl141">
    <w:name w:val="xl141"/>
    <w:basedOn w:val="Normal"/>
    <w:rsid w:val="005028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FF"/>
      <w:sz w:val="18"/>
      <w:szCs w:val="18"/>
    </w:rPr>
  </w:style>
  <w:style w:type="paragraph" w:customStyle="1" w:styleId="xl142">
    <w:name w:val="xl142"/>
    <w:basedOn w:val="Normal"/>
    <w:rsid w:val="00502841"/>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textAlignment w:val="top"/>
    </w:pPr>
    <w:rPr>
      <w:b/>
      <w:bCs/>
      <w:color w:val="0000FF"/>
      <w:sz w:val="18"/>
      <w:szCs w:val="18"/>
    </w:rPr>
  </w:style>
  <w:style w:type="paragraph" w:customStyle="1" w:styleId="xl143">
    <w:name w:val="xl143"/>
    <w:basedOn w:val="Normal"/>
    <w:rsid w:val="0050284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FF"/>
      <w:sz w:val="18"/>
      <w:szCs w:val="18"/>
    </w:rPr>
  </w:style>
  <w:style w:type="paragraph" w:customStyle="1" w:styleId="xl144">
    <w:name w:val="xl144"/>
    <w:basedOn w:val="Normal"/>
    <w:rsid w:val="0050284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FF"/>
      <w:sz w:val="18"/>
      <w:szCs w:val="18"/>
    </w:rPr>
  </w:style>
  <w:style w:type="paragraph" w:customStyle="1" w:styleId="xl145">
    <w:name w:val="xl145"/>
    <w:basedOn w:val="Normal"/>
    <w:rsid w:val="0050284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FF"/>
      <w:sz w:val="18"/>
      <w:szCs w:val="18"/>
    </w:rPr>
  </w:style>
  <w:style w:type="character" w:customStyle="1" w:styleId="CharChar11">
    <w:name w:val="Char Char11"/>
    <w:rsid w:val="00502841"/>
    <w:rPr>
      <w:rFonts w:ascii=".VnTimeH" w:hAnsi=".VnTimeH"/>
      <w:b/>
      <w:sz w:val="24"/>
      <w:lang w:val="en-US" w:eastAsia="en-US" w:bidi="ar-SA"/>
    </w:rPr>
  </w:style>
  <w:style w:type="character" w:customStyle="1" w:styleId="Heading4Char1">
    <w:name w:val="Heading 4 Char1"/>
    <w:aliases w:val="Heading 4 Char1 Char Char,Heading 4 Char Char"/>
    <w:rsid w:val="00502841"/>
    <w:rPr>
      <w:rFonts w:ascii=".VnTime" w:hAnsi=".VnTime"/>
      <w:b/>
      <w:i/>
      <w:sz w:val="26"/>
      <w:lang w:val="en-US" w:eastAsia="en-US" w:bidi="ar-SA"/>
    </w:rPr>
  </w:style>
  <w:style w:type="paragraph" w:customStyle="1" w:styleId="1a">
    <w:name w:val="1.a"/>
    <w:basedOn w:val="Normal"/>
    <w:rsid w:val="00502841"/>
    <w:pPr>
      <w:jc w:val="center"/>
    </w:pPr>
    <w:rPr>
      <w:rFonts w:ascii=".VnTimeH" w:hAnsi=".VnTimeH"/>
      <w:b/>
      <w:sz w:val="28"/>
    </w:rPr>
  </w:style>
  <w:style w:type="paragraph" w:customStyle="1" w:styleId="CharCharCharCharCharCharCharCharCharCharCharCharChar">
    <w:name w:val="Char Char Char Char Char Char Char Char Char Char Char Char Char"/>
    <w:basedOn w:val="Normal"/>
    <w:semiHidden/>
    <w:rsid w:val="00502841"/>
    <w:pPr>
      <w:spacing w:after="160" w:line="240" w:lineRule="exact"/>
    </w:pPr>
    <w:rPr>
      <w:rFonts w:ascii="Arial" w:hAnsi="Arial"/>
      <w:sz w:val="22"/>
      <w:szCs w:val="22"/>
    </w:rPr>
  </w:style>
  <w:style w:type="paragraph" w:customStyle="1" w:styleId="Normal1">
    <w:name w:val="Normal1"/>
    <w:basedOn w:val="Normal"/>
    <w:next w:val="Normal"/>
    <w:autoRedefine/>
    <w:semiHidden/>
    <w:rsid w:val="00502841"/>
    <w:pPr>
      <w:spacing w:after="160" w:line="240" w:lineRule="exact"/>
    </w:pPr>
    <w:rPr>
      <w:sz w:val="28"/>
      <w:szCs w:val="22"/>
    </w:rPr>
  </w:style>
  <w:style w:type="numbering" w:customStyle="1" w:styleId="NoList6">
    <w:name w:val="No List6"/>
    <w:next w:val="NoList"/>
    <w:uiPriority w:val="99"/>
    <w:semiHidden/>
    <w:unhideWhenUsed/>
    <w:rsid w:val="001C6F35"/>
  </w:style>
  <w:style w:type="numbering" w:customStyle="1" w:styleId="NoList7">
    <w:name w:val="No List7"/>
    <w:next w:val="NoList"/>
    <w:uiPriority w:val="99"/>
    <w:semiHidden/>
    <w:unhideWhenUsed/>
    <w:rsid w:val="000A1C1B"/>
  </w:style>
  <w:style w:type="paragraph" w:customStyle="1" w:styleId="CharCharCharCharCharCharCharCharCharCharCharCharCharCharCharCharCharChar1">
    <w:name w:val="Char Char Char Char Char Char Char Char Char Char Char Char Char Char Char Char Char Char1"/>
    <w:basedOn w:val="Normal"/>
    <w:semiHidden/>
    <w:rsid w:val="000A1C1B"/>
    <w:pPr>
      <w:spacing w:after="160" w:line="240" w:lineRule="exact"/>
    </w:pPr>
    <w:rPr>
      <w:rFonts w:ascii="Arial" w:hAnsi="Arial"/>
      <w:sz w:val="22"/>
      <w:szCs w:val="22"/>
    </w:rPr>
  </w:style>
  <w:style w:type="paragraph" w:customStyle="1" w:styleId="121">
    <w:name w:val="1.2"/>
    <w:basedOn w:val="Normal"/>
    <w:rsid w:val="000A1C1B"/>
    <w:pPr>
      <w:spacing w:before="240"/>
      <w:jc w:val="both"/>
    </w:pPr>
    <w:rPr>
      <w:b/>
      <w:bCs/>
      <w:sz w:val="30"/>
      <w:szCs w:val="30"/>
    </w:rPr>
  </w:style>
  <w:style w:type="numbering" w:customStyle="1" w:styleId="NoList12">
    <w:name w:val="No List12"/>
    <w:next w:val="NoList"/>
    <w:semiHidden/>
    <w:rsid w:val="000A1C1B"/>
  </w:style>
  <w:style w:type="numbering" w:customStyle="1" w:styleId="NoList22">
    <w:name w:val="No List22"/>
    <w:next w:val="NoList"/>
    <w:semiHidden/>
    <w:rsid w:val="000A1C1B"/>
  </w:style>
  <w:style w:type="numbering" w:customStyle="1" w:styleId="NoList32">
    <w:name w:val="No List32"/>
    <w:next w:val="NoList"/>
    <w:semiHidden/>
    <w:rsid w:val="000A1C1B"/>
  </w:style>
  <w:style w:type="paragraph" w:customStyle="1" w:styleId="NormalVnTimeCharChar1">
    <w:name w:val="Normal +.VnTime Char Char1"/>
    <w:basedOn w:val="Normal"/>
    <w:rsid w:val="000A1C1B"/>
    <w:rPr>
      <w:sz w:val="24"/>
      <w:szCs w:val="18"/>
    </w:rPr>
  </w:style>
  <w:style w:type="character" w:customStyle="1" w:styleId="NormalVnTimeCharCharChar0">
    <w:name w:val="Normal +.VnTime Char Char Char"/>
    <w:basedOn w:val="DefaultParagraphFont"/>
    <w:rsid w:val="000A1C1B"/>
    <w:rPr>
      <w:sz w:val="24"/>
      <w:szCs w:val="18"/>
      <w:lang w:val="en-US" w:eastAsia="en-US" w:bidi="ar-SA"/>
    </w:rPr>
  </w:style>
  <w:style w:type="paragraph" w:customStyle="1" w:styleId="122">
    <w:name w:val="12"/>
    <w:basedOn w:val="Normal"/>
    <w:rsid w:val="000A1C1B"/>
    <w:pPr>
      <w:ind w:left="720" w:hanging="720"/>
      <w:jc w:val="both"/>
    </w:pPr>
    <w:rPr>
      <w:rFonts w:ascii=".VnTime" w:hAnsi=".VnTime"/>
      <w:b/>
      <w:i/>
    </w:rPr>
  </w:style>
  <w:style w:type="paragraph" w:customStyle="1" w:styleId="1Char0">
    <w:name w:val="1.Char"/>
    <w:basedOn w:val="Normal"/>
    <w:next w:val="Normal"/>
    <w:rsid w:val="000A1C1B"/>
    <w:pPr>
      <w:overflowPunct w:val="0"/>
      <w:autoSpaceDE w:val="0"/>
      <w:autoSpaceDN w:val="0"/>
      <w:adjustRightInd w:val="0"/>
      <w:spacing w:before="240" w:line="360" w:lineRule="atLeast"/>
      <w:ind w:left="720" w:hanging="720"/>
      <w:textAlignment w:val="baseline"/>
    </w:pPr>
    <w:rPr>
      <w:rFonts w:ascii="Times" w:hAnsi="Times"/>
      <w:b/>
      <w:sz w:val="24"/>
      <w:szCs w:val="28"/>
      <w:lang w:val="en-AU"/>
    </w:rPr>
  </w:style>
  <w:style w:type="character" w:customStyle="1" w:styleId="1CharChar0">
    <w:name w:val="1.Char Char"/>
    <w:basedOn w:val="DefaultParagraphFont"/>
    <w:rsid w:val="000A1C1B"/>
    <w:rPr>
      <w:rFonts w:ascii="Times" w:hAnsi="Times"/>
      <w:b/>
      <w:sz w:val="24"/>
      <w:szCs w:val="28"/>
      <w:lang w:val="en-AU" w:eastAsia="en-US" w:bidi="ar-SA"/>
    </w:rPr>
  </w:style>
  <w:style w:type="paragraph" w:customStyle="1" w:styleId="110">
    <w:name w:val="11"/>
    <w:basedOn w:val="Normal"/>
    <w:next w:val="Normal"/>
    <w:rsid w:val="000A1C1B"/>
    <w:pPr>
      <w:tabs>
        <w:tab w:val="left" w:pos="900"/>
      </w:tabs>
      <w:overflowPunct w:val="0"/>
      <w:autoSpaceDE w:val="0"/>
      <w:autoSpaceDN w:val="0"/>
      <w:adjustRightInd w:val="0"/>
      <w:spacing w:before="240" w:line="360" w:lineRule="atLeast"/>
      <w:textAlignment w:val="baseline"/>
    </w:pPr>
    <w:rPr>
      <w:rFonts w:ascii="Times" w:hAnsi="Times"/>
      <w:i/>
      <w:sz w:val="24"/>
      <w:lang w:val="en-AU"/>
    </w:rPr>
  </w:style>
  <w:style w:type="numbering" w:customStyle="1" w:styleId="NoList41">
    <w:name w:val="No List41"/>
    <w:next w:val="NoList"/>
    <w:semiHidden/>
    <w:rsid w:val="000A1C1B"/>
  </w:style>
  <w:style w:type="paragraph" w:customStyle="1" w:styleId="Mc111CharCharChar1">
    <w:name w:val="Môc 1.1.1 Char Char Char1"/>
    <w:basedOn w:val="Normal"/>
    <w:link w:val="Mc111CharCharCharChar1"/>
    <w:autoRedefine/>
    <w:rsid w:val="000A1C1B"/>
    <w:pPr>
      <w:keepNext/>
      <w:spacing w:after="120"/>
      <w:jc w:val="both"/>
    </w:pPr>
    <w:rPr>
      <w:i/>
      <w:iCs/>
      <w:color w:val="000000"/>
      <w:szCs w:val="26"/>
    </w:rPr>
  </w:style>
  <w:style w:type="character" w:customStyle="1" w:styleId="Mc111CharCharCharChar1">
    <w:name w:val="Môc 1.1.1 Char Char Char Char1"/>
    <w:basedOn w:val="DefaultParagraphFont"/>
    <w:link w:val="Mc111CharCharChar1"/>
    <w:rsid w:val="000A1C1B"/>
    <w:rPr>
      <w:rFonts w:ascii="Times New Roman" w:eastAsia="Times New Roman" w:hAnsi="Times New Roman" w:cs="Times New Roman"/>
      <w:i/>
      <w:iCs/>
      <w:color w:val="000000"/>
      <w:sz w:val="26"/>
      <w:szCs w:val="26"/>
    </w:rPr>
  </w:style>
  <w:style w:type="numbering" w:customStyle="1" w:styleId="NoList51">
    <w:name w:val="No List51"/>
    <w:next w:val="NoList"/>
    <w:semiHidden/>
    <w:rsid w:val="000A1C1B"/>
  </w:style>
  <w:style w:type="numbering" w:customStyle="1" w:styleId="Bng25">
    <w:name w:val="Bảng 25"/>
    <w:uiPriority w:val="99"/>
    <w:rsid w:val="000A1C1B"/>
    <w:pPr>
      <w:numPr>
        <w:numId w:val="12"/>
      </w:numPr>
    </w:pPr>
  </w:style>
  <w:style w:type="paragraph" w:customStyle="1" w:styleId="StyleTenHinhve14ptRight0cmBefore72pt">
    <w:name w:val="Style Ten Hinh ve + 14 pt Right:  0 cm Before:  7.2 pt"/>
    <w:basedOn w:val="Normal"/>
    <w:rsid w:val="000A1C1B"/>
    <w:pPr>
      <w:keepNext/>
      <w:ind w:left="3240" w:hanging="360"/>
      <w:jc w:val="center"/>
      <w:outlineLvl w:val="8"/>
    </w:pPr>
    <w:rPr>
      <w:rFonts w:eastAsia="Calibri"/>
      <w:b/>
      <w:i/>
      <w:sz w:val="28"/>
    </w:rPr>
  </w:style>
  <w:style w:type="paragraph" w:customStyle="1" w:styleId="Normalpara">
    <w:name w:val="Normal para"/>
    <w:basedOn w:val="Normal"/>
    <w:link w:val="NormalparaChar"/>
    <w:autoRedefine/>
    <w:rsid w:val="000A1C1B"/>
    <w:pPr>
      <w:ind w:firstLine="567"/>
      <w:jc w:val="both"/>
    </w:pPr>
    <w:rPr>
      <w:bCs/>
      <w:color w:val="000000" w:themeColor="text1"/>
      <w:sz w:val="28"/>
      <w:szCs w:val="28"/>
      <w:lang w:val="vi-VN"/>
    </w:rPr>
  </w:style>
  <w:style w:type="character" w:customStyle="1" w:styleId="NormalparaChar">
    <w:name w:val="Normal para Char"/>
    <w:link w:val="Normalpara"/>
    <w:rsid w:val="000A1C1B"/>
    <w:rPr>
      <w:rFonts w:ascii="Times New Roman" w:eastAsia="Times New Roman" w:hAnsi="Times New Roman" w:cs="Times New Roman"/>
      <w:bCs/>
      <w:color w:val="000000" w:themeColor="text1"/>
      <w:sz w:val="28"/>
      <w:szCs w:val="28"/>
      <w:lang w:val="vi-VN"/>
    </w:rPr>
  </w:style>
  <w:style w:type="paragraph" w:customStyle="1" w:styleId="NguonTL">
    <w:name w:val="Nguon TL"/>
    <w:basedOn w:val="Normal"/>
    <w:autoRedefine/>
    <w:rsid w:val="000A1C1B"/>
    <w:pPr>
      <w:jc w:val="center"/>
    </w:pPr>
    <w:rPr>
      <w:rFonts w:eastAsia="Calibri"/>
      <w:i/>
      <w:sz w:val="22"/>
      <w:szCs w:val="22"/>
    </w:rPr>
  </w:style>
  <w:style w:type="paragraph" w:customStyle="1" w:styleId="BNGBIUA">
    <w:name w:val="BẢNG BIỂU A"/>
    <w:basedOn w:val="TOC1"/>
    <w:qFormat/>
    <w:rsid w:val="00F64A26"/>
    <w:pPr>
      <w:spacing w:before="120" w:after="120"/>
      <w:jc w:val="center"/>
    </w:pPr>
    <w:rPr>
      <w:rFonts w:asciiTheme="minorHAnsi" w:hAnsiTheme="minorHAnsi" w:cstheme="minorHAnsi"/>
      <w:bCs/>
      <w:i/>
      <w:iCs/>
      <w:szCs w:val="26"/>
      <w:lang w:val="pt-BR"/>
    </w:rPr>
  </w:style>
  <w:style w:type="paragraph" w:customStyle="1" w:styleId="CHUVIET">
    <w:name w:val="CHUVIET"/>
    <w:basedOn w:val="Normal"/>
    <w:rsid w:val="000A1C1B"/>
    <w:pPr>
      <w:tabs>
        <w:tab w:val="left" w:pos="3780"/>
      </w:tabs>
      <w:jc w:val="both"/>
    </w:pPr>
    <w:rPr>
      <w:sz w:val="28"/>
      <w:szCs w:val="24"/>
    </w:rPr>
  </w:style>
  <w:style w:type="paragraph" w:customStyle="1" w:styleId="Donvi">
    <w:name w:val="Don vi"/>
    <w:basedOn w:val="Normal"/>
    <w:link w:val="DonviChar"/>
    <w:autoRedefine/>
    <w:rsid w:val="000A1C1B"/>
    <w:pPr>
      <w:jc w:val="right"/>
    </w:pPr>
    <w:rPr>
      <w:i/>
      <w:color w:val="000000" w:themeColor="text1"/>
      <w:sz w:val="24"/>
      <w:szCs w:val="24"/>
    </w:rPr>
  </w:style>
  <w:style w:type="character" w:customStyle="1" w:styleId="DonviChar">
    <w:name w:val="Don vi Char"/>
    <w:link w:val="Donvi"/>
    <w:rsid w:val="000A1C1B"/>
    <w:rPr>
      <w:rFonts w:ascii="Times New Roman" w:eastAsia="Times New Roman" w:hAnsi="Times New Roman" w:cs="Times New Roman"/>
      <w:i/>
      <w:color w:val="000000" w:themeColor="text1"/>
      <w:sz w:val="24"/>
      <w:szCs w:val="24"/>
    </w:rPr>
  </w:style>
  <w:style w:type="numbering" w:customStyle="1" w:styleId="NoList8">
    <w:name w:val="No List8"/>
    <w:next w:val="NoList"/>
    <w:uiPriority w:val="99"/>
    <w:semiHidden/>
    <w:unhideWhenUsed/>
    <w:rsid w:val="00E2555C"/>
  </w:style>
  <w:style w:type="numbering" w:customStyle="1" w:styleId="NoList13">
    <w:name w:val="No List13"/>
    <w:next w:val="NoList"/>
    <w:semiHidden/>
    <w:rsid w:val="00E2555C"/>
  </w:style>
  <w:style w:type="numbering" w:customStyle="1" w:styleId="NoList23">
    <w:name w:val="No List23"/>
    <w:next w:val="NoList"/>
    <w:semiHidden/>
    <w:rsid w:val="00E2555C"/>
  </w:style>
  <w:style w:type="numbering" w:customStyle="1" w:styleId="NoList33">
    <w:name w:val="No List33"/>
    <w:next w:val="NoList"/>
    <w:semiHidden/>
    <w:rsid w:val="00E2555C"/>
  </w:style>
  <w:style w:type="numbering" w:customStyle="1" w:styleId="NoList42">
    <w:name w:val="No List42"/>
    <w:next w:val="NoList"/>
    <w:semiHidden/>
    <w:rsid w:val="00E2555C"/>
  </w:style>
  <w:style w:type="numbering" w:customStyle="1" w:styleId="NoList52">
    <w:name w:val="No List52"/>
    <w:next w:val="NoList"/>
    <w:semiHidden/>
    <w:rsid w:val="00E2555C"/>
  </w:style>
  <w:style w:type="numbering" w:customStyle="1" w:styleId="Bng251">
    <w:name w:val="Bảng 251"/>
    <w:uiPriority w:val="99"/>
    <w:rsid w:val="00E2555C"/>
    <w:pPr>
      <w:numPr>
        <w:numId w:val="11"/>
      </w:numPr>
    </w:pPr>
  </w:style>
  <w:style w:type="paragraph" w:customStyle="1" w:styleId="1Noidung">
    <w:name w:val="1.Noidung"/>
    <w:basedOn w:val="Normal"/>
    <w:link w:val="1NoidungChar"/>
    <w:qFormat/>
    <w:rsid w:val="00101030"/>
    <w:pPr>
      <w:ind w:firstLine="720"/>
      <w:jc w:val="both"/>
    </w:pPr>
    <w:rPr>
      <w:rFonts w:eastAsia="Arial"/>
      <w:szCs w:val="26"/>
      <w:lang w:val="vi-VN"/>
    </w:rPr>
  </w:style>
  <w:style w:type="character" w:customStyle="1" w:styleId="1NoidungChar">
    <w:name w:val="1.Noidung Char"/>
    <w:basedOn w:val="DefaultParagraphFont"/>
    <w:link w:val="1Noidung"/>
    <w:rsid w:val="00101030"/>
    <w:rPr>
      <w:rFonts w:ascii="Times New Roman" w:eastAsia="Arial" w:hAnsi="Times New Roman" w:cs="Times New Roman"/>
      <w:sz w:val="26"/>
      <w:szCs w:val="26"/>
      <w:lang w:val="vi-VN"/>
    </w:rPr>
  </w:style>
  <w:style w:type="paragraph" w:customStyle="1" w:styleId="Noidung">
    <w:name w:val="Noidung"/>
    <w:basedOn w:val="Normal"/>
    <w:link w:val="NoidungChar1"/>
    <w:qFormat/>
    <w:rsid w:val="009F45ED"/>
    <w:pPr>
      <w:ind w:firstLine="720"/>
      <w:jc w:val="both"/>
    </w:pPr>
    <w:rPr>
      <w:rFonts w:eastAsia="Arial"/>
      <w:szCs w:val="26"/>
      <w:lang w:val="vi-VN"/>
    </w:rPr>
  </w:style>
  <w:style w:type="character" w:customStyle="1" w:styleId="NoidungChar1">
    <w:name w:val="Noidung Char1"/>
    <w:basedOn w:val="DefaultParagraphFont"/>
    <w:link w:val="Noidung"/>
    <w:rsid w:val="009F45ED"/>
    <w:rPr>
      <w:rFonts w:ascii="Times New Roman" w:eastAsia="Arial" w:hAnsi="Times New Roman" w:cs="Times New Roman"/>
      <w:sz w:val="26"/>
      <w:szCs w:val="26"/>
      <w:lang w:val="vi-VN"/>
    </w:rPr>
  </w:style>
  <w:style w:type="paragraph" w:customStyle="1" w:styleId="Normal13pt">
    <w:name w:val="Normal + 13 pt"/>
    <w:aliases w:val="Justified,First line:  1,27 cm,Before:  6 pt,Line spacing:,First line:  1 cm,Before:  6 pt + Left:  0 cm,First,Normal + Justified,First line:  1.27 cm,Line spacing:..."/>
    <w:basedOn w:val="Normal"/>
    <w:rsid w:val="00516B9F"/>
    <w:pPr>
      <w:spacing w:after="120"/>
      <w:jc w:val="both"/>
    </w:pPr>
    <w:rPr>
      <w:szCs w:val="24"/>
    </w:rPr>
  </w:style>
  <w:style w:type="paragraph" w:customStyle="1" w:styleId="1">
    <w:name w:val="Знак сноски 1"/>
    <w:aliases w:val="R,10,f1,Footnote text + 13 pt,Re,BVI f"/>
    <w:basedOn w:val="Normal"/>
    <w:link w:val="FootnoteReference"/>
    <w:uiPriority w:val="99"/>
    <w:qFormat/>
    <w:rsid w:val="00232AA3"/>
    <w:pPr>
      <w:spacing w:before="100" w:line="240" w:lineRule="exact"/>
    </w:pPr>
    <w:rPr>
      <w:rFonts w:asciiTheme="minorHAnsi" w:eastAsiaTheme="minorHAnsi" w:hAnsiTheme="minorHAnsi" w:cstheme="minorBidi"/>
      <w:sz w:val="22"/>
      <w:szCs w:val="22"/>
      <w:vertAlign w:val="superscript"/>
    </w:rPr>
  </w:style>
  <w:style w:type="paragraph" w:customStyle="1" w:styleId="bng">
    <w:name w:val="bảng"/>
    <w:basedOn w:val="Normal"/>
    <w:autoRedefine/>
    <w:qFormat/>
    <w:rsid w:val="002F1909"/>
    <w:pPr>
      <w:spacing w:before="60" w:after="60" w:line="320" w:lineRule="exact"/>
      <w:jc w:val="center"/>
    </w:pPr>
    <w:rPr>
      <w:bCs/>
      <w:iCs/>
      <w:kern w:val="32"/>
      <w:sz w:val="28"/>
      <w:szCs w:val="28"/>
      <w:lang w:val="nl-NL"/>
    </w:rPr>
  </w:style>
  <w:style w:type="paragraph" w:customStyle="1" w:styleId="Title1">
    <w:name w:val="Title1"/>
    <w:basedOn w:val="Heading10"/>
    <w:rsid w:val="00927EF6"/>
    <w:pPr>
      <w:keepLines w:val="0"/>
      <w:numPr>
        <w:numId w:val="0"/>
      </w:numPr>
      <w:spacing w:before="240" w:after="60"/>
      <w:jc w:val="center"/>
    </w:pPr>
    <w:rPr>
      <w:rFonts w:eastAsia="Times New Roman" w:cs="Times New Roman"/>
      <w:kern w:val="32"/>
      <w:sz w:val="36"/>
      <w:szCs w:val="32"/>
    </w:rPr>
  </w:style>
  <w:style w:type="paragraph" w:customStyle="1" w:styleId="normal-p">
    <w:name w:val="normal-p"/>
    <w:basedOn w:val="Normal"/>
    <w:rsid w:val="00927EF6"/>
    <w:pPr>
      <w:spacing w:before="120"/>
      <w:jc w:val="both"/>
    </w:pPr>
    <w:rPr>
      <w:sz w:val="20"/>
    </w:rPr>
  </w:style>
  <w:style w:type="character" w:customStyle="1" w:styleId="normal-h1">
    <w:name w:val="normal-h1"/>
    <w:rsid w:val="00927EF6"/>
    <w:rPr>
      <w:rFonts w:ascii="Times New Roman" w:hAnsi="Times New Roman" w:cs="Times New Roman" w:hint="default"/>
      <w:sz w:val="24"/>
      <w:szCs w:val="24"/>
    </w:rPr>
  </w:style>
  <w:style w:type="paragraph" w:customStyle="1" w:styleId="StyleHeading4Before6ptAfter0ptLinespacingMulti">
    <w:name w:val="Style Heading 4 + Before:  6 pt After:  0 pt Line spacing:  Multi"/>
    <w:basedOn w:val="Heading4"/>
    <w:rsid w:val="00927EF6"/>
    <w:pPr>
      <w:keepLines w:val="0"/>
      <w:tabs>
        <w:tab w:val="num" w:pos="864"/>
      </w:tabs>
      <w:spacing w:after="0" w:line="300" w:lineRule="auto"/>
    </w:pPr>
    <w:rPr>
      <w:rFonts w:eastAsia="Times New Roman" w:cs="Times New Roman"/>
      <w:b w:val="0"/>
      <w:bCs w:val="0"/>
    </w:rPr>
  </w:style>
  <w:style w:type="paragraph" w:customStyle="1" w:styleId="captionCharCharChar">
    <w:name w:val="caption Char Char Char"/>
    <w:basedOn w:val="Normal"/>
    <w:rsid w:val="00927EF6"/>
    <w:pPr>
      <w:pageBreakBefore/>
      <w:spacing w:before="100" w:beforeAutospacing="1" w:after="100" w:afterAutospacing="1"/>
      <w:jc w:val="center"/>
    </w:pPr>
  </w:style>
  <w:style w:type="paragraph" w:customStyle="1" w:styleId="heading1">
    <w:name w:val="heading1"/>
    <w:basedOn w:val="BodyTextIndent"/>
    <w:rsid w:val="00927EF6"/>
    <w:pPr>
      <w:numPr>
        <w:numId w:val="18"/>
      </w:numPr>
      <w:spacing w:before="240" w:after="120" w:line="300" w:lineRule="auto"/>
      <w:jc w:val="center"/>
    </w:pPr>
    <w:rPr>
      <w:rFonts w:ascii="Times New Roman" w:hAnsi="Times New Roman"/>
      <w:b/>
      <w:sz w:val="28"/>
      <w:szCs w:val="28"/>
    </w:rPr>
  </w:style>
  <w:style w:type="character" w:customStyle="1" w:styleId="berschrift3CharCharChar">
    <w:name w:val="Überschrift 3 Char Char Char"/>
    <w:rsid w:val="00927EF6"/>
    <w:rPr>
      <w:b/>
      <w:sz w:val="26"/>
      <w:szCs w:val="26"/>
      <w:lang w:val="en-US" w:eastAsia="en-US" w:bidi="ar-SA"/>
    </w:rPr>
  </w:style>
  <w:style w:type="paragraph" w:customStyle="1" w:styleId="D3">
    <w:name w:val="D3"/>
    <w:basedOn w:val="Normal"/>
    <w:rsid w:val="00927EF6"/>
    <w:pPr>
      <w:spacing w:before="120"/>
      <w:jc w:val="both"/>
    </w:pPr>
    <w:rPr>
      <w:sz w:val="28"/>
      <w:szCs w:val="28"/>
      <w:lang w:val="vi-VN"/>
    </w:rPr>
  </w:style>
  <w:style w:type="paragraph" w:customStyle="1" w:styleId="D4">
    <w:name w:val="D4"/>
    <w:basedOn w:val="Normal"/>
    <w:rsid w:val="00927EF6"/>
    <w:pPr>
      <w:spacing w:before="120"/>
      <w:ind w:firstLine="720"/>
      <w:jc w:val="both"/>
    </w:pPr>
    <w:rPr>
      <w:b/>
      <w:sz w:val="28"/>
      <w:szCs w:val="28"/>
      <w:lang w:val="pt-BR"/>
    </w:rPr>
  </w:style>
  <w:style w:type="paragraph" w:customStyle="1" w:styleId="Heading21">
    <w:name w:val="Heading 21"/>
    <w:basedOn w:val="Heading2"/>
    <w:rsid w:val="00927EF6"/>
    <w:pPr>
      <w:keepLines w:val="0"/>
      <w:numPr>
        <w:ilvl w:val="0"/>
        <w:numId w:val="0"/>
      </w:numPr>
      <w:tabs>
        <w:tab w:val="num" w:pos="576"/>
      </w:tabs>
      <w:spacing w:before="120" w:after="120"/>
      <w:ind w:left="576" w:hanging="576"/>
    </w:pPr>
    <w:rPr>
      <w:rFonts w:ascii="Times New Roman Bold" w:eastAsia="Times New Roman" w:hAnsi="Times New Roman Bold" w:cs="Times New Roman"/>
      <w:b w:val="0"/>
      <w:bCs w:val="0"/>
      <w:iCs/>
      <w:caps/>
      <w:lang w:val="vi-VN"/>
    </w:rPr>
  </w:style>
  <w:style w:type="character" w:customStyle="1" w:styleId="AfterAutoCharChar">
    <w:name w:val="After:  Auto Char Char"/>
    <w:link w:val="Heading311pt"/>
    <w:rsid w:val="00927EF6"/>
    <w:rPr>
      <w:rFonts w:ascii="Times New Roman" w:eastAsia="Times New Roman" w:hAnsi="Times New Roman" w:cs="Times New Roman"/>
      <w:i/>
      <w:iCs/>
      <w:szCs w:val="20"/>
      <w:lang w:val="en-GB"/>
    </w:rPr>
  </w:style>
  <w:style w:type="character" w:customStyle="1" w:styleId="CaptionChar1CharCharCharCharCharCharCharCharChar">
    <w:name w:val="Caption Char1 Char Char Char Char Char Char Char Char Char"/>
    <w:rsid w:val="00927EF6"/>
    <w:rPr>
      <w:rFonts w:ascii=".VnTimeH" w:hAnsi=".VnTimeH"/>
      <w:b/>
      <w:bCs/>
      <w:sz w:val="24"/>
      <w:szCs w:val="24"/>
      <w:lang w:val="en-US" w:eastAsia="en-US" w:bidi="ar-SA"/>
    </w:rPr>
  </w:style>
  <w:style w:type="character" w:customStyle="1" w:styleId="BodyTextIndent2Char1">
    <w:name w:val="Body Text Indent 2 Char1"/>
    <w:locked/>
    <w:rsid w:val="00927EF6"/>
    <w:rPr>
      <w:snapToGrid w:val="0"/>
      <w:sz w:val="26"/>
      <w:szCs w:val="24"/>
      <w:lang w:val="en-US" w:eastAsia="en-US" w:bidi="ar-SA"/>
    </w:rPr>
  </w:style>
  <w:style w:type="paragraph" w:customStyle="1" w:styleId="Cutrc2">
    <w:name w:val="CÊu tróc2"/>
    <w:basedOn w:val="Normal"/>
    <w:rsid w:val="00927EF6"/>
    <w:pPr>
      <w:numPr>
        <w:numId w:val="19"/>
      </w:numPr>
      <w:spacing w:before="200"/>
      <w:jc w:val="both"/>
    </w:pPr>
    <w:rPr>
      <w:rFonts w:ascii=".VnTime" w:hAnsi=".VnTime"/>
      <w:sz w:val="28"/>
    </w:rPr>
  </w:style>
  <w:style w:type="paragraph" w:customStyle="1" w:styleId="DefaultParagraphFontParaCharCharCharCharChar">
    <w:name w:val="Default Paragraph Font Para Char Char Char Char Char"/>
    <w:autoRedefine/>
    <w:rsid w:val="00927EF6"/>
    <w:pPr>
      <w:tabs>
        <w:tab w:val="left" w:pos="1152"/>
      </w:tabs>
      <w:spacing w:before="120" w:after="120" w:line="312" w:lineRule="auto"/>
    </w:pPr>
    <w:rPr>
      <w:rFonts w:ascii=".VnArial" w:eastAsia=".VnTime" w:hAnsi=".VnArial" w:cs=".VnArial"/>
      <w:sz w:val="26"/>
      <w:szCs w:val="26"/>
    </w:rPr>
  </w:style>
  <w:style w:type="paragraph" w:customStyle="1" w:styleId="Heading11">
    <w:name w:val="Heading 11"/>
    <w:basedOn w:val="Normal"/>
    <w:semiHidden/>
    <w:rsid w:val="00927EF6"/>
    <w:pPr>
      <w:numPr>
        <w:numId w:val="20"/>
      </w:numPr>
      <w:spacing w:before="120" w:after="160" w:line="240" w:lineRule="exact"/>
      <w:jc w:val="both"/>
    </w:pPr>
    <w:rPr>
      <w:sz w:val="22"/>
      <w:szCs w:val="22"/>
    </w:rPr>
  </w:style>
  <w:style w:type="character" w:customStyle="1" w:styleId="CharChar6">
    <w:name w:val="Char Char6"/>
    <w:locked/>
    <w:rsid w:val="00927EF6"/>
    <w:rPr>
      <w:b/>
      <w:sz w:val="28"/>
      <w:szCs w:val="28"/>
      <w:lang w:val="en-US" w:eastAsia="en-US" w:bidi="ar-SA"/>
    </w:rPr>
  </w:style>
  <w:style w:type="paragraph" w:customStyle="1" w:styleId="tuade6">
    <w:name w:val="tuade6"/>
    <w:basedOn w:val="BodyTextIndent"/>
    <w:link w:val="tuade6Char"/>
    <w:semiHidden/>
    <w:rsid w:val="00927EF6"/>
    <w:pPr>
      <w:widowControl w:val="0"/>
      <w:spacing w:before="120" w:line="360" w:lineRule="atLeast"/>
      <w:ind w:firstLine="533"/>
      <w:jc w:val="both"/>
    </w:pPr>
    <w:rPr>
      <w:rFonts w:ascii="Times New Roman" w:eastAsia="SimSun" w:hAnsi="Times New Roman"/>
      <w:b/>
      <w:i/>
      <w:color w:val="000000"/>
      <w:sz w:val="28"/>
      <w:szCs w:val="28"/>
    </w:rPr>
  </w:style>
  <w:style w:type="character" w:customStyle="1" w:styleId="tuade6Char">
    <w:name w:val="tuade6 Char"/>
    <w:link w:val="tuade6"/>
    <w:semiHidden/>
    <w:locked/>
    <w:rsid w:val="00927EF6"/>
    <w:rPr>
      <w:rFonts w:ascii="Times New Roman" w:eastAsia="SimSun" w:hAnsi="Times New Roman" w:cs="Times New Roman"/>
      <w:b/>
      <w:i/>
      <w:color w:val="000000"/>
      <w:sz w:val="28"/>
      <w:szCs w:val="28"/>
    </w:rPr>
  </w:style>
  <w:style w:type="paragraph" w:customStyle="1" w:styleId="tuade5CharChar">
    <w:name w:val="tuade5 Char Char"/>
    <w:basedOn w:val="Normal"/>
    <w:link w:val="tuade5CharCharChar"/>
    <w:semiHidden/>
    <w:rsid w:val="00927EF6"/>
    <w:pPr>
      <w:autoSpaceDE w:val="0"/>
      <w:autoSpaceDN w:val="0"/>
      <w:adjustRightInd w:val="0"/>
      <w:spacing w:before="120" w:line="276" w:lineRule="auto"/>
      <w:ind w:firstLine="720"/>
      <w:jc w:val="both"/>
    </w:pPr>
    <w:rPr>
      <w:rFonts w:eastAsia="SimSun"/>
      <w:b/>
      <w:sz w:val="28"/>
      <w:szCs w:val="24"/>
    </w:rPr>
  </w:style>
  <w:style w:type="character" w:customStyle="1" w:styleId="tuade5CharCharChar">
    <w:name w:val="tuade5 Char Char Char"/>
    <w:link w:val="tuade5CharChar"/>
    <w:semiHidden/>
    <w:locked/>
    <w:rsid w:val="00927EF6"/>
    <w:rPr>
      <w:rFonts w:ascii="Times New Roman" w:eastAsia="SimSun" w:hAnsi="Times New Roman" w:cs="Times New Roman"/>
      <w:b/>
      <w:sz w:val="28"/>
      <w:szCs w:val="24"/>
    </w:rPr>
  </w:style>
  <w:style w:type="character" w:customStyle="1" w:styleId="mw-headline">
    <w:name w:val="mw-headline"/>
    <w:rsid w:val="00927EF6"/>
    <w:rPr>
      <w:b/>
      <w:sz w:val="24"/>
      <w:szCs w:val="24"/>
      <w:lang w:val="en-US" w:eastAsia="en-US" w:bidi="ar-SA"/>
    </w:rPr>
  </w:style>
  <w:style w:type="character" w:customStyle="1" w:styleId="editsection">
    <w:name w:val="editsection"/>
    <w:rsid w:val="00927EF6"/>
    <w:rPr>
      <w:b/>
      <w:sz w:val="24"/>
      <w:szCs w:val="24"/>
      <w:lang w:val="en-US" w:eastAsia="en-US" w:bidi="ar-SA"/>
    </w:rPr>
  </w:style>
  <w:style w:type="character" w:customStyle="1" w:styleId="apple-style-span">
    <w:name w:val="apple-style-span"/>
    <w:rsid w:val="00927EF6"/>
    <w:rPr>
      <w:rFonts w:cs="Times New Roman"/>
      <w:b/>
      <w:sz w:val="24"/>
      <w:szCs w:val="24"/>
      <w:lang w:val="en-US" w:eastAsia="en-US" w:bidi="ar-SA"/>
    </w:rPr>
  </w:style>
  <w:style w:type="paragraph" w:customStyle="1" w:styleId="StyleHeading3">
    <w:name w:val="Style Heading 3"/>
    <w:basedOn w:val="Heading3"/>
    <w:rsid w:val="00927EF6"/>
    <w:pPr>
      <w:keepLines w:val="0"/>
      <w:numPr>
        <w:ilvl w:val="0"/>
        <w:numId w:val="0"/>
      </w:numPr>
      <w:tabs>
        <w:tab w:val="num" w:pos="720"/>
      </w:tabs>
      <w:spacing w:before="240" w:after="60"/>
      <w:ind w:left="720" w:hanging="720"/>
    </w:pPr>
    <w:rPr>
      <w:rFonts w:eastAsia="SimSun" w:cs="Times New Roman"/>
      <w:szCs w:val="26"/>
    </w:rPr>
  </w:style>
  <w:style w:type="paragraph" w:customStyle="1" w:styleId="TOC30">
    <w:name w:val="TOC3"/>
    <w:basedOn w:val="Normal"/>
    <w:link w:val="TOC3Char"/>
    <w:rsid w:val="00927EF6"/>
    <w:pPr>
      <w:autoSpaceDE w:val="0"/>
      <w:autoSpaceDN w:val="0"/>
      <w:adjustRightInd w:val="0"/>
      <w:spacing w:before="120" w:line="276" w:lineRule="auto"/>
      <w:ind w:firstLine="720"/>
      <w:jc w:val="both"/>
    </w:pPr>
    <w:rPr>
      <w:rFonts w:eastAsia="SimSun"/>
      <w:b/>
      <w:sz w:val="28"/>
      <w:szCs w:val="28"/>
      <w:lang w:val="vi-VN"/>
    </w:rPr>
  </w:style>
  <w:style w:type="character" w:customStyle="1" w:styleId="TOC3Char">
    <w:name w:val="TOC3 Char"/>
    <w:link w:val="TOC30"/>
    <w:locked/>
    <w:rsid w:val="00927EF6"/>
    <w:rPr>
      <w:rFonts w:ascii="Times New Roman" w:eastAsia="SimSun" w:hAnsi="Times New Roman" w:cs="Times New Roman"/>
      <w:b/>
      <w:sz w:val="28"/>
      <w:szCs w:val="28"/>
      <w:lang w:val="vi-VN"/>
    </w:rPr>
  </w:style>
  <w:style w:type="paragraph" w:customStyle="1" w:styleId="Char1">
    <w:name w:val="Char1"/>
    <w:basedOn w:val="Normal"/>
    <w:rsid w:val="00927EF6"/>
    <w:pPr>
      <w:pageBreakBefore/>
      <w:spacing w:before="100" w:beforeAutospacing="1" w:after="100" w:afterAutospacing="1"/>
      <w:jc w:val="both"/>
    </w:pPr>
    <w:rPr>
      <w:rFonts w:ascii="Tahoma" w:hAnsi="Tahoma" w:cs="Tahoma"/>
      <w:sz w:val="20"/>
    </w:rPr>
  </w:style>
  <w:style w:type="character" w:customStyle="1" w:styleId="CharChar101">
    <w:name w:val="Char Char101"/>
    <w:locked/>
    <w:rsid w:val="00927EF6"/>
    <w:rPr>
      <w:b/>
      <w:bCs/>
      <w:sz w:val="24"/>
      <w:szCs w:val="22"/>
      <w:lang w:val="en-US" w:eastAsia="en-US" w:bidi="ar-SA"/>
    </w:rPr>
  </w:style>
  <w:style w:type="character" w:customStyle="1" w:styleId="CharChar9">
    <w:name w:val="Char Char9"/>
    <w:semiHidden/>
    <w:locked/>
    <w:rsid w:val="00927EF6"/>
    <w:rPr>
      <w:b/>
      <w:sz w:val="24"/>
      <w:szCs w:val="24"/>
      <w:lang w:val="en-US" w:eastAsia="en-US" w:bidi="ar-SA"/>
    </w:rPr>
  </w:style>
  <w:style w:type="character" w:customStyle="1" w:styleId="CharChar31">
    <w:name w:val="Char Char31"/>
    <w:locked/>
    <w:rsid w:val="00927EF6"/>
    <w:rPr>
      <w:b/>
      <w:sz w:val="28"/>
      <w:szCs w:val="28"/>
      <w:lang w:val="en-US" w:eastAsia="en-US" w:bidi="ar-SA"/>
    </w:rPr>
  </w:style>
  <w:style w:type="character" w:customStyle="1" w:styleId="CharChar71">
    <w:name w:val="Char Char71"/>
    <w:locked/>
    <w:rsid w:val="00927EF6"/>
    <w:rPr>
      <w:rFonts w:ascii="Tahoma" w:hAnsi="Tahoma" w:cs="Tahoma"/>
      <w:b/>
      <w:sz w:val="24"/>
      <w:szCs w:val="24"/>
      <w:lang w:val="en-US" w:eastAsia="en-US" w:bidi="ar-SA"/>
    </w:rPr>
  </w:style>
  <w:style w:type="character" w:customStyle="1" w:styleId="CharChar12">
    <w:name w:val="Char Char12"/>
    <w:semiHidden/>
    <w:locked/>
    <w:rsid w:val="00927EF6"/>
    <w:rPr>
      <w:rFonts w:ascii="Tahoma" w:hAnsi="Tahoma" w:cs="Tahoma"/>
      <w:b/>
      <w:sz w:val="16"/>
      <w:szCs w:val="16"/>
      <w:lang w:val="en-US" w:eastAsia="en-US" w:bidi="ar-SA"/>
    </w:rPr>
  </w:style>
  <w:style w:type="paragraph" w:customStyle="1" w:styleId="StyleHeading3Left">
    <w:name w:val="Style Heading 3 + Left"/>
    <w:basedOn w:val="Heading3"/>
    <w:rsid w:val="00927EF6"/>
    <w:pPr>
      <w:keepLines w:val="0"/>
      <w:numPr>
        <w:ilvl w:val="0"/>
        <w:numId w:val="0"/>
      </w:numPr>
      <w:tabs>
        <w:tab w:val="left" w:pos="720"/>
        <w:tab w:val="num" w:pos="1320"/>
      </w:tabs>
      <w:spacing w:before="120" w:after="60"/>
      <w:ind w:left="1320" w:hanging="720"/>
    </w:pPr>
    <w:rPr>
      <w:rFonts w:eastAsia="Times New Roman" w:cs="Times New Roman"/>
      <w:iCs/>
      <w:kern w:val="32"/>
      <w:szCs w:val="26"/>
    </w:rPr>
  </w:style>
  <w:style w:type="paragraph" w:customStyle="1" w:styleId="StyleHeading3Italic">
    <w:name w:val="Style Heading 3 + Italic"/>
    <w:basedOn w:val="Heading3"/>
    <w:rsid w:val="00927EF6"/>
    <w:pPr>
      <w:keepLines w:val="0"/>
      <w:numPr>
        <w:ilvl w:val="0"/>
        <w:numId w:val="0"/>
      </w:numPr>
      <w:tabs>
        <w:tab w:val="num" w:pos="1320"/>
      </w:tabs>
      <w:spacing w:before="120" w:after="60"/>
      <w:ind w:left="1320" w:hanging="720"/>
    </w:pPr>
    <w:rPr>
      <w:rFonts w:ascii="Arial" w:eastAsia="Times New Roman" w:hAnsi="Arial" w:cs="Times New Roman"/>
      <w:i/>
      <w:kern w:val="32"/>
      <w:szCs w:val="28"/>
    </w:rPr>
  </w:style>
  <w:style w:type="paragraph" w:customStyle="1" w:styleId="bodytext1">
    <w:name w:val="bodytext"/>
    <w:basedOn w:val="Normal"/>
    <w:rsid w:val="00927EF6"/>
    <w:pPr>
      <w:spacing w:before="100" w:beforeAutospacing="1" w:after="100" w:afterAutospacing="1"/>
      <w:jc w:val="both"/>
    </w:pPr>
    <w:rPr>
      <w:sz w:val="22"/>
      <w:szCs w:val="22"/>
    </w:rPr>
  </w:style>
  <w:style w:type="paragraph" w:customStyle="1" w:styleId="thuong0">
    <w:name w:val="th­uong"/>
    <w:basedOn w:val="Normal"/>
    <w:rsid w:val="00927EF6"/>
    <w:pPr>
      <w:spacing w:before="120"/>
      <w:jc w:val="both"/>
    </w:pPr>
    <w:rPr>
      <w:rFonts w:ascii=".VnTime" w:hAnsi=".VnTime" w:cs="Arial"/>
      <w:i/>
      <w:sz w:val="22"/>
      <w:szCs w:val="22"/>
      <w:u w:val="single"/>
    </w:rPr>
  </w:style>
  <w:style w:type="paragraph" w:customStyle="1" w:styleId="StyleHeading1Left">
    <w:name w:val="Style Heading 1 + Left"/>
    <w:basedOn w:val="Heading10"/>
    <w:rsid w:val="00927EF6"/>
    <w:pPr>
      <w:keepLines w:val="0"/>
      <w:numPr>
        <w:numId w:val="0"/>
      </w:numPr>
      <w:spacing w:before="120" w:after="240"/>
      <w:ind w:left="432" w:hanging="432"/>
    </w:pPr>
    <w:rPr>
      <w:rFonts w:eastAsia="Times New Roman" w:cs="Times New Roman"/>
      <w:kern w:val="32"/>
    </w:rPr>
  </w:style>
  <w:style w:type="paragraph" w:customStyle="1" w:styleId="font9">
    <w:name w:val="font9"/>
    <w:basedOn w:val="Normal"/>
    <w:rsid w:val="00927EF6"/>
    <w:pPr>
      <w:spacing w:before="100" w:beforeAutospacing="1" w:after="100" w:afterAutospacing="1"/>
      <w:jc w:val="both"/>
    </w:pPr>
    <w:rPr>
      <w:b/>
      <w:bCs/>
      <w:sz w:val="22"/>
      <w:szCs w:val="22"/>
    </w:rPr>
  </w:style>
  <w:style w:type="paragraph" w:customStyle="1" w:styleId="font10">
    <w:name w:val="font10"/>
    <w:basedOn w:val="Normal"/>
    <w:rsid w:val="00927EF6"/>
    <w:pPr>
      <w:spacing w:before="100" w:beforeAutospacing="1" w:after="100" w:afterAutospacing="1"/>
      <w:jc w:val="both"/>
    </w:pPr>
    <w:rPr>
      <w:sz w:val="22"/>
      <w:szCs w:val="22"/>
    </w:rPr>
  </w:style>
  <w:style w:type="paragraph" w:customStyle="1" w:styleId="MUCNHO">
    <w:name w:val="MUCNHO"/>
    <w:basedOn w:val="Normal"/>
    <w:rsid w:val="00927EF6"/>
    <w:pPr>
      <w:spacing w:before="120"/>
      <w:jc w:val="both"/>
    </w:pPr>
    <w:rPr>
      <w:rFonts w:ascii=".VnTimeH" w:hAnsi=".VnTimeH"/>
      <w:b/>
      <w:color w:val="FF00FF"/>
      <w:sz w:val="20"/>
    </w:rPr>
  </w:style>
  <w:style w:type="paragraph" w:customStyle="1" w:styleId="CharCharCharCharCharChar">
    <w:name w:val="Char Char Char Char Char Char"/>
    <w:basedOn w:val="Normal"/>
    <w:autoRedefine/>
    <w:rsid w:val="00927EF6"/>
    <w:pPr>
      <w:spacing w:before="120" w:after="160" w:line="240" w:lineRule="exact"/>
      <w:jc w:val="both"/>
    </w:pPr>
    <w:rPr>
      <w:rFonts w:ascii="Verdana" w:hAnsi="Verdana" w:cs="Verdana"/>
      <w:sz w:val="20"/>
    </w:rPr>
  </w:style>
  <w:style w:type="paragraph" w:customStyle="1" w:styleId="CharChar6CharCharChar">
    <w:name w:val="Char Char6 Char Char Char"/>
    <w:basedOn w:val="Normal"/>
    <w:semiHidden/>
    <w:rsid w:val="00927EF6"/>
    <w:pPr>
      <w:numPr>
        <w:numId w:val="21"/>
      </w:numPr>
      <w:spacing w:before="120" w:after="160" w:line="240" w:lineRule="exact"/>
      <w:jc w:val="both"/>
    </w:pPr>
    <w:rPr>
      <w:rFonts w:ascii="Arial" w:hAnsi="Arial"/>
      <w:sz w:val="22"/>
      <w:szCs w:val="22"/>
    </w:rPr>
  </w:style>
  <w:style w:type="paragraph" w:customStyle="1" w:styleId="StyleHeading3Heading3Char1Heading3CharCharCharCharChar">
    <w:name w:val="Style Heading 3Heading 3 Char1Heading 3 Char Char CharChar Char"/>
    <w:basedOn w:val="Heading3"/>
    <w:link w:val="StyleHeading3Heading3Char1Heading3CharCharCharCharCharChar"/>
    <w:rsid w:val="00927EF6"/>
    <w:pPr>
      <w:keepLines w:val="0"/>
      <w:numPr>
        <w:ilvl w:val="0"/>
        <w:numId w:val="0"/>
      </w:numPr>
      <w:tabs>
        <w:tab w:val="num" w:pos="360"/>
        <w:tab w:val="left" w:pos="964"/>
      </w:tabs>
      <w:spacing w:before="120" w:after="0"/>
      <w:ind w:left="360" w:hanging="360"/>
    </w:pPr>
    <w:rPr>
      <w:rFonts w:ascii="Arial" w:eastAsia="SimSun" w:hAnsi="Arial" w:cs="Times New Roman"/>
      <w:color w:val="000000"/>
      <w:szCs w:val="22"/>
    </w:rPr>
  </w:style>
  <w:style w:type="paragraph" w:customStyle="1" w:styleId="StyleHeading2Black">
    <w:name w:val="Style Heading 2 + Black"/>
    <w:basedOn w:val="Heading2"/>
    <w:rsid w:val="00927EF6"/>
    <w:pPr>
      <w:keepLines w:val="0"/>
      <w:numPr>
        <w:ilvl w:val="0"/>
        <w:numId w:val="0"/>
      </w:numPr>
      <w:tabs>
        <w:tab w:val="left" w:pos="360"/>
      </w:tabs>
      <w:spacing w:before="240" w:after="0" w:line="264" w:lineRule="auto"/>
      <w:ind w:firstLine="144"/>
    </w:pPr>
    <w:rPr>
      <w:rFonts w:ascii="Times New Roman Bold" w:eastAsia="Times New Roman" w:hAnsi="Times New Roman Bold" w:cs="Times New Roman"/>
      <w:caps/>
      <w:color w:val="000000"/>
      <w:spacing w:val="-4"/>
      <w:sz w:val="24"/>
      <w:szCs w:val="24"/>
      <w:lang w:val="vi-VN"/>
    </w:rPr>
  </w:style>
  <w:style w:type="character" w:customStyle="1" w:styleId="StyleHeading3Heading3Char1Heading3CharCharCharCharCharChar">
    <w:name w:val="Style Heading 3Heading 3 Char1Heading 3 Char Char CharChar Char.Char"/>
    <w:link w:val="StyleHeading3Heading3Char1Heading3CharCharCharCharChar"/>
    <w:rsid w:val="00927EF6"/>
    <w:rPr>
      <w:rFonts w:ascii="Arial" w:eastAsia="SimSun" w:hAnsi="Arial" w:cs="Times New Roman"/>
      <w:b/>
      <w:bCs/>
      <w:color w:val="000000"/>
      <w:sz w:val="26"/>
    </w:rPr>
  </w:style>
  <w:style w:type="paragraph" w:customStyle="1" w:styleId="CharChar15">
    <w:name w:val="Char Char15"/>
    <w:basedOn w:val="Normal"/>
    <w:next w:val="Normal"/>
    <w:autoRedefine/>
    <w:semiHidden/>
    <w:rsid w:val="00927EF6"/>
    <w:pPr>
      <w:spacing w:before="120" w:after="160" w:line="240" w:lineRule="exact"/>
      <w:jc w:val="both"/>
    </w:pPr>
    <w:rPr>
      <w:sz w:val="28"/>
      <w:szCs w:val="22"/>
    </w:rPr>
  </w:style>
  <w:style w:type="paragraph" w:customStyle="1" w:styleId="Body">
    <w:name w:val="Body"/>
    <w:basedOn w:val="Normal"/>
    <w:rsid w:val="00927EF6"/>
    <w:pPr>
      <w:widowControl w:val="0"/>
      <w:spacing w:before="120"/>
      <w:jc w:val="both"/>
    </w:pPr>
    <w:rPr>
      <w:rFonts w:eastAsia="Calibri"/>
      <w:szCs w:val="24"/>
    </w:rPr>
  </w:style>
  <w:style w:type="paragraph" w:customStyle="1" w:styleId="CharCharCharChar1">
    <w:name w:val="Char Char Char Char1"/>
    <w:basedOn w:val="Normal"/>
    <w:autoRedefine/>
    <w:rsid w:val="00927EF6"/>
    <w:pPr>
      <w:spacing w:before="120" w:after="160" w:line="240" w:lineRule="exact"/>
      <w:jc w:val="both"/>
    </w:pPr>
    <w:rPr>
      <w:rFonts w:ascii="Verdana" w:hAnsi="Verdana" w:cs="Verdana"/>
      <w:sz w:val="20"/>
    </w:rPr>
  </w:style>
  <w:style w:type="paragraph" w:customStyle="1" w:styleId="Noidung0">
    <w:name w:val="Noi dung"/>
    <w:basedOn w:val="Normal"/>
    <w:autoRedefine/>
    <w:rsid w:val="00927EF6"/>
    <w:pPr>
      <w:spacing w:before="120" w:after="120"/>
      <w:jc w:val="both"/>
    </w:pPr>
    <w:rPr>
      <w:szCs w:val="28"/>
      <w:lang w:val="nb-NO"/>
    </w:rPr>
  </w:style>
  <w:style w:type="paragraph" w:customStyle="1" w:styleId="StyleHeading3TimesNewRoman14ptFirstline063cmAft">
    <w:name w:val="Style Heading 3 + Times New Roman 14 pt First line:  0.63 cm Aft"/>
    <w:basedOn w:val="Heading3"/>
    <w:rsid w:val="00927EF6"/>
    <w:pPr>
      <w:keepLines w:val="0"/>
      <w:numPr>
        <w:ilvl w:val="0"/>
        <w:numId w:val="0"/>
      </w:numPr>
      <w:tabs>
        <w:tab w:val="num" w:pos="360"/>
      </w:tabs>
      <w:spacing w:before="120" w:after="0"/>
      <w:ind w:left="360" w:hanging="360"/>
    </w:pPr>
    <w:rPr>
      <w:rFonts w:eastAsia="Times New Roman" w:cs="Times New Roman"/>
      <w:bCs w:val="0"/>
      <w:szCs w:val="28"/>
      <w:lang w:val="pt-BR"/>
    </w:rPr>
  </w:style>
  <w:style w:type="character" w:customStyle="1" w:styleId="Heading2Char1">
    <w:name w:val="Heading 2 Char1"/>
    <w:rsid w:val="00927EF6"/>
    <w:rPr>
      <w:rFonts w:ascii="Times New Roman" w:hAnsi="Times New Roman"/>
      <w:sz w:val="24"/>
    </w:rPr>
  </w:style>
  <w:style w:type="paragraph" w:customStyle="1" w:styleId="xl146">
    <w:name w:val="xl146"/>
    <w:basedOn w:val="Normal"/>
    <w:rsid w:val="00927EF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sz w:val="18"/>
      <w:szCs w:val="18"/>
    </w:rPr>
  </w:style>
  <w:style w:type="paragraph" w:customStyle="1" w:styleId="xl147">
    <w:name w:val="xl147"/>
    <w:basedOn w:val="Normal"/>
    <w:rsid w:val="00927EF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sz w:val="18"/>
      <w:szCs w:val="18"/>
    </w:rPr>
  </w:style>
  <w:style w:type="paragraph" w:customStyle="1" w:styleId="xl148">
    <w:name w:val="xl148"/>
    <w:basedOn w:val="Normal"/>
    <w:rsid w:val="00927EF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sz w:val="18"/>
      <w:szCs w:val="18"/>
    </w:rPr>
  </w:style>
  <w:style w:type="paragraph" w:customStyle="1" w:styleId="xl149">
    <w:name w:val="xl149"/>
    <w:basedOn w:val="Normal"/>
    <w:rsid w:val="00927EF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both"/>
      <w:textAlignment w:val="top"/>
    </w:pPr>
    <w:rPr>
      <w:sz w:val="18"/>
      <w:szCs w:val="18"/>
    </w:rPr>
  </w:style>
  <w:style w:type="paragraph" w:customStyle="1" w:styleId="xl150">
    <w:name w:val="xl150"/>
    <w:basedOn w:val="Normal"/>
    <w:rsid w:val="00927EF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both"/>
      <w:textAlignment w:val="top"/>
    </w:pPr>
    <w:rPr>
      <w:sz w:val="18"/>
      <w:szCs w:val="18"/>
    </w:rPr>
  </w:style>
  <w:style w:type="paragraph" w:customStyle="1" w:styleId="xl151">
    <w:name w:val="xl151"/>
    <w:basedOn w:val="Normal"/>
    <w:rsid w:val="00927EF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top"/>
    </w:pPr>
    <w:rPr>
      <w:sz w:val="18"/>
      <w:szCs w:val="18"/>
    </w:rPr>
  </w:style>
  <w:style w:type="paragraph" w:customStyle="1" w:styleId="xl152">
    <w:name w:val="xl152"/>
    <w:basedOn w:val="Normal"/>
    <w:rsid w:val="00927EF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sz w:val="18"/>
      <w:szCs w:val="18"/>
    </w:rPr>
  </w:style>
  <w:style w:type="paragraph" w:customStyle="1" w:styleId="xl153">
    <w:name w:val="xl153"/>
    <w:basedOn w:val="Normal"/>
    <w:rsid w:val="00927EF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top"/>
    </w:pPr>
    <w:rPr>
      <w:b/>
      <w:bCs/>
      <w:sz w:val="18"/>
      <w:szCs w:val="18"/>
    </w:rPr>
  </w:style>
  <w:style w:type="paragraph" w:customStyle="1" w:styleId="xl154">
    <w:name w:val="xl154"/>
    <w:basedOn w:val="Normal"/>
    <w:rsid w:val="00927EF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b/>
      <w:bCs/>
      <w:sz w:val="18"/>
      <w:szCs w:val="18"/>
    </w:rPr>
  </w:style>
  <w:style w:type="paragraph" w:customStyle="1" w:styleId="xl155">
    <w:name w:val="xl155"/>
    <w:basedOn w:val="Normal"/>
    <w:rsid w:val="00927EF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sz w:val="18"/>
      <w:szCs w:val="18"/>
    </w:rPr>
  </w:style>
  <w:style w:type="paragraph" w:customStyle="1" w:styleId="xl156">
    <w:name w:val="xl156"/>
    <w:basedOn w:val="Normal"/>
    <w:rsid w:val="00927EF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18"/>
      <w:szCs w:val="18"/>
    </w:rPr>
  </w:style>
  <w:style w:type="paragraph" w:customStyle="1" w:styleId="xl157">
    <w:name w:val="xl157"/>
    <w:basedOn w:val="Normal"/>
    <w:rsid w:val="00927EF6"/>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Cs w:val="24"/>
    </w:rPr>
  </w:style>
  <w:style w:type="paragraph" w:customStyle="1" w:styleId="xl158">
    <w:name w:val="xl158"/>
    <w:basedOn w:val="Normal"/>
    <w:rsid w:val="00927E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159">
    <w:name w:val="xl159"/>
    <w:basedOn w:val="Normal"/>
    <w:rsid w:val="00927EF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18"/>
      <w:szCs w:val="18"/>
    </w:rPr>
  </w:style>
  <w:style w:type="paragraph" w:customStyle="1" w:styleId="xl160">
    <w:name w:val="xl160"/>
    <w:basedOn w:val="Normal"/>
    <w:rsid w:val="00927EF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both"/>
    </w:pPr>
    <w:rPr>
      <w:sz w:val="18"/>
      <w:szCs w:val="18"/>
    </w:rPr>
  </w:style>
  <w:style w:type="paragraph" w:customStyle="1" w:styleId="xl161">
    <w:name w:val="xl161"/>
    <w:basedOn w:val="Normal"/>
    <w:rsid w:val="00927EF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FF0000"/>
      <w:sz w:val="18"/>
      <w:szCs w:val="18"/>
    </w:rPr>
  </w:style>
  <w:style w:type="paragraph" w:customStyle="1" w:styleId="xl162">
    <w:name w:val="xl162"/>
    <w:basedOn w:val="Normal"/>
    <w:rsid w:val="00927EF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color w:val="FF0000"/>
      <w:sz w:val="18"/>
      <w:szCs w:val="18"/>
    </w:rPr>
  </w:style>
  <w:style w:type="paragraph" w:customStyle="1" w:styleId="xl163">
    <w:name w:val="xl163"/>
    <w:basedOn w:val="Normal"/>
    <w:rsid w:val="00927E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8"/>
      <w:szCs w:val="18"/>
    </w:rPr>
  </w:style>
  <w:style w:type="paragraph" w:customStyle="1" w:styleId="xl164">
    <w:name w:val="xl164"/>
    <w:basedOn w:val="Normal"/>
    <w:rsid w:val="00927EF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sz w:val="18"/>
      <w:szCs w:val="18"/>
    </w:rPr>
  </w:style>
  <w:style w:type="paragraph" w:customStyle="1" w:styleId="xl165">
    <w:name w:val="xl165"/>
    <w:basedOn w:val="Normal"/>
    <w:rsid w:val="00927EF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sz w:val="18"/>
      <w:szCs w:val="18"/>
    </w:rPr>
  </w:style>
  <w:style w:type="paragraph" w:customStyle="1" w:styleId="xl166">
    <w:name w:val="xl166"/>
    <w:basedOn w:val="Normal"/>
    <w:rsid w:val="00927EF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both"/>
      <w:textAlignment w:val="top"/>
    </w:pPr>
    <w:rPr>
      <w:sz w:val="18"/>
      <w:szCs w:val="18"/>
    </w:rPr>
  </w:style>
  <w:style w:type="paragraph" w:customStyle="1" w:styleId="xl167">
    <w:name w:val="xl167"/>
    <w:basedOn w:val="Normal"/>
    <w:rsid w:val="00927EF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both"/>
      <w:textAlignment w:val="top"/>
    </w:pPr>
    <w:rPr>
      <w:sz w:val="18"/>
      <w:szCs w:val="18"/>
    </w:rPr>
  </w:style>
  <w:style w:type="paragraph" w:customStyle="1" w:styleId="xl168">
    <w:name w:val="xl168"/>
    <w:basedOn w:val="Normal"/>
    <w:rsid w:val="00927EF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textAlignment w:val="top"/>
    </w:pPr>
    <w:rPr>
      <w:sz w:val="18"/>
      <w:szCs w:val="18"/>
    </w:rPr>
  </w:style>
  <w:style w:type="paragraph" w:customStyle="1" w:styleId="xl169">
    <w:name w:val="xl169"/>
    <w:basedOn w:val="Normal"/>
    <w:rsid w:val="00927EF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both"/>
    </w:pPr>
    <w:rPr>
      <w:sz w:val="18"/>
      <w:szCs w:val="18"/>
    </w:rPr>
  </w:style>
  <w:style w:type="paragraph" w:customStyle="1" w:styleId="xl170">
    <w:name w:val="xl170"/>
    <w:basedOn w:val="Normal"/>
    <w:rsid w:val="00927EF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FF0000"/>
      <w:sz w:val="18"/>
      <w:szCs w:val="18"/>
    </w:rPr>
  </w:style>
  <w:style w:type="paragraph" w:customStyle="1" w:styleId="xl171">
    <w:name w:val="xl171"/>
    <w:basedOn w:val="Normal"/>
    <w:rsid w:val="00927EF6"/>
    <w:pPr>
      <w:pBdr>
        <w:top w:val="single" w:sz="4" w:space="0" w:color="auto"/>
        <w:left w:val="single" w:sz="4" w:space="0" w:color="auto"/>
        <w:right w:val="single" w:sz="4" w:space="0" w:color="auto"/>
      </w:pBdr>
      <w:spacing w:before="100" w:beforeAutospacing="1" w:after="100" w:afterAutospacing="1"/>
      <w:jc w:val="center"/>
    </w:pPr>
    <w:rPr>
      <w:b/>
      <w:bCs/>
      <w:sz w:val="18"/>
      <w:szCs w:val="18"/>
    </w:rPr>
  </w:style>
  <w:style w:type="paragraph" w:customStyle="1" w:styleId="xl172">
    <w:name w:val="xl172"/>
    <w:basedOn w:val="Normal"/>
    <w:rsid w:val="00927EF6"/>
    <w:pPr>
      <w:pBdr>
        <w:top w:val="single" w:sz="4" w:space="0" w:color="auto"/>
        <w:left w:val="single" w:sz="4" w:space="0" w:color="auto"/>
        <w:bottom w:val="single" w:sz="4" w:space="0" w:color="auto"/>
      </w:pBdr>
      <w:spacing w:before="100" w:beforeAutospacing="1" w:after="100" w:afterAutospacing="1"/>
      <w:jc w:val="center"/>
    </w:pPr>
    <w:rPr>
      <w:b/>
      <w:bCs/>
      <w:sz w:val="18"/>
      <w:szCs w:val="18"/>
    </w:rPr>
  </w:style>
  <w:style w:type="paragraph" w:customStyle="1" w:styleId="xl173">
    <w:name w:val="xl173"/>
    <w:basedOn w:val="Normal"/>
    <w:rsid w:val="00927EF6"/>
    <w:pPr>
      <w:pBdr>
        <w:top w:val="single" w:sz="4" w:space="0" w:color="auto"/>
        <w:bottom w:val="single" w:sz="4" w:space="0" w:color="auto"/>
      </w:pBdr>
      <w:spacing w:before="100" w:beforeAutospacing="1" w:after="100" w:afterAutospacing="1"/>
      <w:jc w:val="center"/>
    </w:pPr>
    <w:rPr>
      <w:b/>
      <w:bCs/>
      <w:sz w:val="18"/>
      <w:szCs w:val="18"/>
    </w:rPr>
  </w:style>
  <w:style w:type="paragraph" w:customStyle="1" w:styleId="xl174">
    <w:name w:val="xl174"/>
    <w:basedOn w:val="Normal"/>
    <w:rsid w:val="00927EF6"/>
    <w:pPr>
      <w:pBdr>
        <w:top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CharChar4CharChar">
    <w:name w:val="Char Char4 Char Char"/>
    <w:basedOn w:val="Normal"/>
    <w:rsid w:val="00927EF6"/>
    <w:pPr>
      <w:spacing w:before="120" w:after="160" w:line="240" w:lineRule="exact"/>
      <w:jc w:val="both"/>
    </w:pPr>
    <w:rPr>
      <w:rFonts w:ascii="Tahoma" w:eastAsia="PMingLiU" w:hAnsi="Tahoma"/>
      <w:sz w:val="20"/>
    </w:rPr>
  </w:style>
  <w:style w:type="paragraph" w:customStyle="1" w:styleId="CharChar15Char">
    <w:name w:val="Char Char15 Char"/>
    <w:basedOn w:val="Normal"/>
    <w:next w:val="Normal"/>
    <w:autoRedefine/>
    <w:semiHidden/>
    <w:rsid w:val="00927EF6"/>
    <w:pPr>
      <w:spacing w:before="120" w:after="160" w:line="240" w:lineRule="exact"/>
      <w:jc w:val="both"/>
    </w:pPr>
    <w:rPr>
      <w:sz w:val="28"/>
      <w:szCs w:val="22"/>
    </w:rPr>
  </w:style>
  <w:style w:type="paragraph" w:customStyle="1" w:styleId="Char7">
    <w:name w:val="Char7"/>
    <w:basedOn w:val="Normal"/>
    <w:semiHidden/>
    <w:rsid w:val="00927EF6"/>
    <w:pPr>
      <w:spacing w:before="120" w:after="160" w:line="240" w:lineRule="exact"/>
      <w:jc w:val="both"/>
    </w:pPr>
    <w:rPr>
      <w:rFonts w:ascii="Arial" w:hAnsi="Arial"/>
      <w:sz w:val="22"/>
      <w:szCs w:val="22"/>
    </w:rPr>
  </w:style>
  <w:style w:type="paragraph" w:customStyle="1" w:styleId="Char2">
    <w:name w:val="Char2"/>
    <w:basedOn w:val="Normal"/>
    <w:semiHidden/>
    <w:rsid w:val="00927EF6"/>
    <w:pPr>
      <w:spacing w:before="120" w:after="160" w:line="240" w:lineRule="exact"/>
      <w:jc w:val="both"/>
    </w:pPr>
    <w:rPr>
      <w:rFonts w:ascii="Arial" w:hAnsi="Arial"/>
      <w:sz w:val="22"/>
      <w:szCs w:val="22"/>
    </w:rPr>
  </w:style>
  <w:style w:type="paragraph" w:customStyle="1" w:styleId="Char72">
    <w:name w:val="Char72"/>
    <w:basedOn w:val="Normal"/>
    <w:semiHidden/>
    <w:rsid w:val="00927EF6"/>
    <w:pPr>
      <w:spacing w:before="120" w:after="160" w:line="240" w:lineRule="exact"/>
      <w:jc w:val="both"/>
    </w:pPr>
    <w:rPr>
      <w:rFonts w:ascii="Arial" w:hAnsi="Arial"/>
      <w:sz w:val="22"/>
      <w:szCs w:val="22"/>
    </w:rPr>
  </w:style>
  <w:style w:type="paragraph" w:customStyle="1" w:styleId="StyleHeading3TimesNewRoman14ptFirstline063cmAft0">
    <w:name w:val="Style Heading 3 + Times New Roman 14 pt First line:  0.63 cm Aft"/>
    <w:basedOn w:val="Heading3"/>
    <w:rsid w:val="00927EF6"/>
    <w:pPr>
      <w:keepLines w:val="0"/>
      <w:numPr>
        <w:ilvl w:val="0"/>
        <w:numId w:val="0"/>
      </w:numPr>
      <w:tabs>
        <w:tab w:val="num" w:pos="720"/>
      </w:tabs>
      <w:spacing w:before="120" w:after="0"/>
      <w:ind w:left="720" w:hanging="360"/>
    </w:pPr>
    <w:rPr>
      <w:rFonts w:eastAsia="Times New Roman" w:cs="Times New Roman"/>
      <w:bCs w:val="0"/>
      <w:i/>
      <w:szCs w:val="28"/>
      <w:lang w:val="pt-BR"/>
    </w:rPr>
  </w:style>
  <w:style w:type="paragraph" w:customStyle="1" w:styleId="xl175">
    <w:name w:val="xl175"/>
    <w:basedOn w:val="Normal"/>
    <w:rsid w:val="00927EF6"/>
    <w:pPr>
      <w:spacing w:before="100" w:beforeAutospacing="1" w:after="100" w:afterAutospacing="1"/>
      <w:jc w:val="right"/>
    </w:pPr>
    <w:rPr>
      <w:color w:val="FF0000"/>
      <w:sz w:val="18"/>
      <w:szCs w:val="18"/>
    </w:rPr>
  </w:style>
  <w:style w:type="paragraph" w:customStyle="1" w:styleId="xl176">
    <w:name w:val="xl176"/>
    <w:basedOn w:val="Normal"/>
    <w:rsid w:val="00927EF6"/>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000000"/>
      <w:sz w:val="18"/>
      <w:szCs w:val="18"/>
    </w:rPr>
  </w:style>
  <w:style w:type="paragraph" w:customStyle="1" w:styleId="xl177">
    <w:name w:val="xl177"/>
    <w:basedOn w:val="Normal"/>
    <w:rsid w:val="00927EF6"/>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FF0000"/>
      <w:sz w:val="18"/>
      <w:szCs w:val="18"/>
    </w:rPr>
  </w:style>
  <w:style w:type="paragraph" w:customStyle="1" w:styleId="xl178">
    <w:name w:val="xl178"/>
    <w:basedOn w:val="Normal"/>
    <w:rsid w:val="00927EF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FF0000"/>
      <w:sz w:val="18"/>
      <w:szCs w:val="18"/>
    </w:rPr>
  </w:style>
  <w:style w:type="paragraph" w:customStyle="1" w:styleId="xl179">
    <w:name w:val="xl179"/>
    <w:basedOn w:val="Normal"/>
    <w:rsid w:val="00927EF6"/>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FF0000"/>
      <w:sz w:val="18"/>
      <w:szCs w:val="18"/>
    </w:rPr>
  </w:style>
  <w:style w:type="paragraph" w:customStyle="1" w:styleId="xl180">
    <w:name w:val="xl180"/>
    <w:basedOn w:val="Normal"/>
    <w:rsid w:val="00927EF6"/>
    <w:pPr>
      <w:spacing w:before="100" w:beforeAutospacing="1" w:after="100" w:afterAutospacing="1"/>
      <w:jc w:val="right"/>
    </w:pPr>
    <w:rPr>
      <w:sz w:val="18"/>
      <w:szCs w:val="18"/>
    </w:rPr>
  </w:style>
  <w:style w:type="paragraph" w:customStyle="1" w:styleId="xl181">
    <w:name w:val="xl181"/>
    <w:basedOn w:val="Normal"/>
    <w:rsid w:val="00927EF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FF0000"/>
      <w:sz w:val="18"/>
      <w:szCs w:val="18"/>
    </w:rPr>
  </w:style>
  <w:style w:type="paragraph" w:customStyle="1" w:styleId="xl182">
    <w:name w:val="xl182"/>
    <w:basedOn w:val="Normal"/>
    <w:rsid w:val="00927E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8"/>
      <w:szCs w:val="18"/>
    </w:rPr>
  </w:style>
  <w:style w:type="paragraph" w:customStyle="1" w:styleId="xl183">
    <w:name w:val="xl183"/>
    <w:basedOn w:val="Normal"/>
    <w:rsid w:val="00927EF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FF0000"/>
      <w:sz w:val="18"/>
      <w:szCs w:val="18"/>
    </w:rPr>
  </w:style>
  <w:style w:type="paragraph" w:customStyle="1" w:styleId="xl184">
    <w:name w:val="xl184"/>
    <w:basedOn w:val="Normal"/>
    <w:rsid w:val="00927EF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FF6600"/>
      <w:sz w:val="18"/>
      <w:szCs w:val="18"/>
    </w:rPr>
  </w:style>
  <w:style w:type="paragraph" w:customStyle="1" w:styleId="xl185">
    <w:name w:val="xl185"/>
    <w:basedOn w:val="Normal"/>
    <w:rsid w:val="00927EF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sz w:val="18"/>
      <w:szCs w:val="18"/>
    </w:rPr>
  </w:style>
  <w:style w:type="paragraph" w:customStyle="1" w:styleId="xl186">
    <w:name w:val="xl186"/>
    <w:basedOn w:val="Normal"/>
    <w:rsid w:val="00927EF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sz w:val="18"/>
      <w:szCs w:val="18"/>
    </w:rPr>
  </w:style>
  <w:style w:type="paragraph" w:customStyle="1" w:styleId="xl187">
    <w:name w:val="xl187"/>
    <w:basedOn w:val="Normal"/>
    <w:rsid w:val="00927EF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18"/>
      <w:szCs w:val="18"/>
    </w:rPr>
  </w:style>
  <w:style w:type="paragraph" w:customStyle="1" w:styleId="xl188">
    <w:name w:val="xl188"/>
    <w:basedOn w:val="Normal"/>
    <w:rsid w:val="00927EF6"/>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8"/>
      <w:szCs w:val="18"/>
    </w:rPr>
  </w:style>
  <w:style w:type="paragraph" w:customStyle="1" w:styleId="xl189">
    <w:name w:val="xl189"/>
    <w:basedOn w:val="Normal"/>
    <w:rsid w:val="00927EF6"/>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000000"/>
      <w:sz w:val="18"/>
      <w:szCs w:val="18"/>
    </w:rPr>
  </w:style>
  <w:style w:type="paragraph" w:customStyle="1" w:styleId="xl190">
    <w:name w:val="xl190"/>
    <w:basedOn w:val="Normal"/>
    <w:rsid w:val="00927EF6"/>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18"/>
      <w:szCs w:val="18"/>
    </w:rPr>
  </w:style>
  <w:style w:type="paragraph" w:customStyle="1" w:styleId="xl191">
    <w:name w:val="xl191"/>
    <w:basedOn w:val="Normal"/>
    <w:rsid w:val="00927EF6"/>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192">
    <w:name w:val="xl192"/>
    <w:basedOn w:val="Normal"/>
    <w:rsid w:val="00927EF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18"/>
      <w:szCs w:val="18"/>
    </w:rPr>
  </w:style>
  <w:style w:type="paragraph" w:customStyle="1" w:styleId="xl193">
    <w:name w:val="xl193"/>
    <w:basedOn w:val="Normal"/>
    <w:rsid w:val="00927EF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top"/>
    </w:pPr>
    <w:rPr>
      <w:sz w:val="18"/>
      <w:szCs w:val="18"/>
    </w:rPr>
  </w:style>
  <w:style w:type="paragraph" w:customStyle="1" w:styleId="xl194">
    <w:name w:val="xl194"/>
    <w:basedOn w:val="Normal"/>
    <w:rsid w:val="00927EF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top"/>
    </w:pPr>
    <w:rPr>
      <w:color w:val="FF0000"/>
      <w:sz w:val="18"/>
      <w:szCs w:val="18"/>
    </w:rPr>
  </w:style>
  <w:style w:type="paragraph" w:customStyle="1" w:styleId="xl195">
    <w:name w:val="xl195"/>
    <w:basedOn w:val="Normal"/>
    <w:rsid w:val="00927EF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8"/>
      <w:szCs w:val="18"/>
    </w:rPr>
  </w:style>
  <w:style w:type="paragraph" w:customStyle="1" w:styleId="xl196">
    <w:name w:val="xl196"/>
    <w:basedOn w:val="Normal"/>
    <w:rsid w:val="00927EF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pPr>
    <w:rPr>
      <w:sz w:val="18"/>
      <w:szCs w:val="18"/>
    </w:rPr>
  </w:style>
  <w:style w:type="paragraph" w:customStyle="1" w:styleId="xl197">
    <w:name w:val="xl197"/>
    <w:basedOn w:val="Normal"/>
    <w:rsid w:val="00927EF6"/>
    <w:pPr>
      <w:shd w:val="clear" w:color="000000" w:fill="FFFF00"/>
      <w:spacing w:before="100" w:beforeAutospacing="1" w:after="100" w:afterAutospacing="1"/>
      <w:jc w:val="both"/>
    </w:pPr>
    <w:rPr>
      <w:sz w:val="18"/>
      <w:szCs w:val="18"/>
    </w:rPr>
  </w:style>
  <w:style w:type="paragraph" w:customStyle="1" w:styleId="xl198">
    <w:name w:val="xl198"/>
    <w:basedOn w:val="Normal"/>
    <w:rsid w:val="00927EF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8"/>
      <w:szCs w:val="18"/>
    </w:rPr>
  </w:style>
  <w:style w:type="paragraph" w:customStyle="1" w:styleId="xl199">
    <w:name w:val="xl199"/>
    <w:basedOn w:val="Normal"/>
    <w:rsid w:val="00927EF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top"/>
    </w:pPr>
    <w:rPr>
      <w:sz w:val="18"/>
      <w:szCs w:val="18"/>
    </w:rPr>
  </w:style>
  <w:style w:type="paragraph" w:customStyle="1" w:styleId="xl200">
    <w:name w:val="xl200"/>
    <w:basedOn w:val="Normal"/>
    <w:rsid w:val="00927EF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sz w:val="18"/>
      <w:szCs w:val="18"/>
    </w:rPr>
  </w:style>
  <w:style w:type="paragraph" w:customStyle="1" w:styleId="xl201">
    <w:name w:val="xl201"/>
    <w:basedOn w:val="Normal"/>
    <w:rsid w:val="00927EF6"/>
    <w:pPr>
      <w:pBdr>
        <w:top w:val="single" w:sz="4" w:space="0" w:color="auto"/>
        <w:left w:val="single" w:sz="4" w:space="0" w:color="auto"/>
        <w:bottom w:val="single" w:sz="4" w:space="0" w:color="auto"/>
      </w:pBdr>
      <w:spacing w:before="100" w:beforeAutospacing="1" w:after="100" w:afterAutospacing="1"/>
      <w:jc w:val="center"/>
    </w:pPr>
    <w:rPr>
      <w:b/>
      <w:bCs/>
      <w:sz w:val="18"/>
      <w:szCs w:val="18"/>
    </w:rPr>
  </w:style>
  <w:style w:type="paragraph" w:customStyle="1" w:styleId="xl202">
    <w:name w:val="xl202"/>
    <w:basedOn w:val="Normal"/>
    <w:rsid w:val="00927EF6"/>
    <w:pPr>
      <w:pBdr>
        <w:top w:val="single" w:sz="4" w:space="0" w:color="auto"/>
        <w:bottom w:val="single" w:sz="4" w:space="0" w:color="auto"/>
      </w:pBdr>
      <w:spacing w:before="100" w:beforeAutospacing="1" w:after="100" w:afterAutospacing="1"/>
      <w:jc w:val="center"/>
    </w:pPr>
    <w:rPr>
      <w:b/>
      <w:bCs/>
      <w:sz w:val="18"/>
      <w:szCs w:val="18"/>
    </w:rPr>
  </w:style>
  <w:style w:type="paragraph" w:customStyle="1" w:styleId="xl203">
    <w:name w:val="xl203"/>
    <w:basedOn w:val="Normal"/>
    <w:rsid w:val="00927EF6"/>
    <w:pPr>
      <w:pBdr>
        <w:top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04">
    <w:name w:val="xl204"/>
    <w:basedOn w:val="Normal"/>
    <w:rsid w:val="00927EF6"/>
    <w:pPr>
      <w:pBdr>
        <w:top w:val="single" w:sz="4" w:space="0" w:color="auto"/>
        <w:left w:val="single" w:sz="4" w:space="0" w:color="auto"/>
      </w:pBdr>
      <w:spacing w:before="100" w:beforeAutospacing="1" w:after="100" w:afterAutospacing="1"/>
      <w:jc w:val="center"/>
    </w:pPr>
    <w:rPr>
      <w:b/>
      <w:bCs/>
      <w:sz w:val="18"/>
      <w:szCs w:val="18"/>
    </w:rPr>
  </w:style>
  <w:style w:type="paragraph" w:customStyle="1" w:styleId="xl205">
    <w:name w:val="xl205"/>
    <w:basedOn w:val="Normal"/>
    <w:rsid w:val="00927EF6"/>
    <w:pPr>
      <w:pBdr>
        <w:top w:val="single" w:sz="4" w:space="0" w:color="auto"/>
        <w:right w:val="single" w:sz="4" w:space="0" w:color="auto"/>
      </w:pBdr>
      <w:spacing w:before="100" w:beforeAutospacing="1" w:after="100" w:afterAutospacing="1"/>
      <w:jc w:val="center"/>
    </w:pPr>
    <w:rPr>
      <w:b/>
      <w:bCs/>
      <w:sz w:val="18"/>
      <w:szCs w:val="18"/>
    </w:rPr>
  </w:style>
  <w:style w:type="paragraph" w:customStyle="1" w:styleId="xl206">
    <w:name w:val="xl206"/>
    <w:basedOn w:val="Normal"/>
    <w:rsid w:val="00927EF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18"/>
      <w:szCs w:val="18"/>
    </w:rPr>
  </w:style>
  <w:style w:type="paragraph" w:customStyle="1" w:styleId="CharCharCharChar2">
    <w:name w:val="Char Char Char Char2"/>
    <w:basedOn w:val="Normal"/>
    <w:autoRedefine/>
    <w:rsid w:val="00927EF6"/>
    <w:pPr>
      <w:spacing w:after="160" w:line="240" w:lineRule="exact"/>
    </w:pPr>
    <w:rPr>
      <w:rFonts w:ascii="Verdana" w:hAnsi="Verdana" w:cs="Verdana"/>
      <w:sz w:val="20"/>
    </w:rPr>
  </w:style>
  <w:style w:type="paragraph" w:styleId="Revision">
    <w:name w:val="Revision"/>
    <w:hidden/>
    <w:uiPriority w:val="99"/>
    <w:semiHidden/>
    <w:rsid w:val="00927EF6"/>
    <w:pPr>
      <w:spacing w:after="0" w:line="240" w:lineRule="auto"/>
    </w:pPr>
    <w:rPr>
      <w:rFonts w:ascii="Times New Roman" w:eastAsia="Times New Roman" w:hAnsi="Times New Roman" w:cs="Times New Roman"/>
      <w:sz w:val="26"/>
      <w:szCs w:val="24"/>
    </w:rPr>
  </w:style>
  <w:style w:type="paragraph" w:customStyle="1" w:styleId="Heading1VnTimeH">
    <w:name w:val="Heading 1 +.VnTimeH"/>
    <w:aliases w:val="18 pt,Centered,First line:  0 cm"/>
    <w:basedOn w:val="Normal"/>
    <w:rsid w:val="00927EF6"/>
    <w:rPr>
      <w:sz w:val="24"/>
      <w:szCs w:val="24"/>
    </w:rPr>
  </w:style>
  <w:style w:type="paragraph" w:customStyle="1" w:styleId="c11">
    <w:name w:val="c11"/>
    <w:basedOn w:val="Header"/>
    <w:rsid w:val="00927EF6"/>
    <w:pPr>
      <w:tabs>
        <w:tab w:val="clear" w:pos="4680"/>
        <w:tab w:val="clear" w:pos="9360"/>
      </w:tabs>
      <w:spacing w:before="60" w:line="312" w:lineRule="auto"/>
      <w:jc w:val="both"/>
    </w:pPr>
    <w:rPr>
      <w:rFonts w:ascii=".VnTime" w:hAnsi=".VnTime"/>
      <w:b/>
      <w:color w:val="000000"/>
      <w:sz w:val="28"/>
      <w:szCs w:val="28"/>
    </w:rPr>
  </w:style>
  <w:style w:type="paragraph" w:customStyle="1" w:styleId="xl207">
    <w:name w:val="xl207"/>
    <w:basedOn w:val="Normal"/>
    <w:rsid w:val="00927EF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VnTime" w:hAnsi=".VnTime"/>
      <w:sz w:val="18"/>
      <w:szCs w:val="18"/>
    </w:rPr>
  </w:style>
  <w:style w:type="paragraph" w:customStyle="1" w:styleId="xl208">
    <w:name w:val="xl208"/>
    <w:basedOn w:val="Normal"/>
    <w:rsid w:val="00927EF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VnArial Narrow" w:hAnsi=".VnArial Narrow"/>
      <w:b/>
      <w:bCs/>
      <w:sz w:val="18"/>
      <w:szCs w:val="18"/>
    </w:rPr>
  </w:style>
  <w:style w:type="paragraph" w:customStyle="1" w:styleId="xl209">
    <w:name w:val="xl209"/>
    <w:basedOn w:val="Normal"/>
    <w:rsid w:val="00927EF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VnArial Narrow" w:hAnsi=".VnArial Narrow"/>
      <w:b/>
      <w:bCs/>
      <w:sz w:val="18"/>
      <w:szCs w:val="18"/>
    </w:rPr>
  </w:style>
  <w:style w:type="paragraph" w:customStyle="1" w:styleId="xl210">
    <w:name w:val="xl210"/>
    <w:basedOn w:val="Normal"/>
    <w:rsid w:val="00927E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VnTime" w:hAnsi=".VnTime"/>
      <w:b/>
      <w:bCs/>
      <w:i/>
      <w:iCs/>
      <w:sz w:val="18"/>
      <w:szCs w:val="18"/>
    </w:rPr>
  </w:style>
  <w:style w:type="paragraph" w:customStyle="1" w:styleId="xl211">
    <w:name w:val="xl211"/>
    <w:basedOn w:val="Normal"/>
    <w:rsid w:val="00927EF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VnArial Narrow" w:hAnsi=".VnArial Narrow"/>
      <w:b/>
      <w:bCs/>
      <w:sz w:val="18"/>
      <w:szCs w:val="18"/>
    </w:rPr>
  </w:style>
  <w:style w:type="paragraph" w:customStyle="1" w:styleId="xl212">
    <w:name w:val="xl212"/>
    <w:basedOn w:val="Normal"/>
    <w:rsid w:val="00927EF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VnArial Narrow" w:hAnsi=".VnArial Narrow"/>
      <w:b/>
      <w:bCs/>
      <w:sz w:val="18"/>
      <w:szCs w:val="18"/>
    </w:rPr>
  </w:style>
  <w:style w:type="paragraph" w:customStyle="1" w:styleId="xl213">
    <w:name w:val="xl213"/>
    <w:basedOn w:val="Normal"/>
    <w:rsid w:val="00927EF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VnArial Narrow" w:hAnsi=".VnArial Narrow"/>
      <w:b/>
      <w:bCs/>
      <w:sz w:val="18"/>
      <w:szCs w:val="18"/>
    </w:rPr>
  </w:style>
  <w:style w:type="paragraph" w:styleId="Index6">
    <w:name w:val="index 6"/>
    <w:basedOn w:val="Normal"/>
    <w:next w:val="Normal"/>
    <w:autoRedefine/>
    <w:rsid w:val="00927EF6"/>
    <w:pPr>
      <w:spacing w:before="60"/>
      <w:ind w:left="1560" w:hanging="260"/>
      <w:jc w:val="both"/>
    </w:pPr>
    <w:rPr>
      <w:rFonts w:ascii=".VnTime" w:hAnsi=".VnTime"/>
    </w:rPr>
  </w:style>
  <w:style w:type="table" w:customStyle="1" w:styleId="TableGrid1">
    <w:name w:val="Table Grid1"/>
    <w:basedOn w:val="TableNormal"/>
    <w:next w:val="TableGrid"/>
    <w:rsid w:val="00927EF6"/>
    <w:pPr>
      <w:spacing w:before="6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27EF6"/>
    <w:pPr>
      <w:spacing w:before="6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27EF6"/>
    <w:pPr>
      <w:spacing w:before="6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927EF6"/>
    <w:pPr>
      <w:spacing w:before="6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927EF6"/>
    <w:pPr>
      <w:spacing w:before="6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eudechuong">
    <w:name w:val="Tieu de chuong"/>
    <w:basedOn w:val="Normal"/>
    <w:rsid w:val="00927EF6"/>
    <w:pPr>
      <w:spacing w:before="120" w:after="120" w:line="320" w:lineRule="exact"/>
      <w:jc w:val="center"/>
    </w:pPr>
    <w:rPr>
      <w:rFonts w:ascii=".VnTimeH" w:hAnsi=".VnTimeH"/>
      <w:b/>
      <w:sz w:val="28"/>
      <w:lang w:val="en-GB"/>
    </w:rPr>
  </w:style>
  <w:style w:type="paragraph" w:customStyle="1" w:styleId="StyleHeading3NotItalic">
    <w:name w:val="Style Heading 3 + Not Italic"/>
    <w:basedOn w:val="Heading3"/>
    <w:link w:val="StyleHeading3NotItalicChar"/>
    <w:rsid w:val="00927EF6"/>
    <w:pPr>
      <w:keepLines w:val="0"/>
      <w:numPr>
        <w:ilvl w:val="0"/>
        <w:numId w:val="0"/>
      </w:numPr>
      <w:spacing w:before="120" w:after="120" w:line="300" w:lineRule="auto"/>
      <w:ind w:left="1077" w:hanging="720"/>
      <w:jc w:val="left"/>
    </w:pPr>
    <w:rPr>
      <w:rFonts w:eastAsia="MS Mincho" w:cs="Times New Roman"/>
      <w:i/>
      <w:szCs w:val="26"/>
    </w:rPr>
  </w:style>
  <w:style w:type="character" w:customStyle="1" w:styleId="StyleHeading3NotItalicChar">
    <w:name w:val="Style Heading 3 + Not Italic Char"/>
    <w:link w:val="StyleHeading3NotItalic"/>
    <w:rsid w:val="00927EF6"/>
    <w:rPr>
      <w:rFonts w:ascii="Times New Roman" w:eastAsia="MS Mincho" w:hAnsi="Times New Roman" w:cs="Times New Roman"/>
      <w:b/>
      <w:bCs/>
      <w:i/>
      <w:sz w:val="26"/>
      <w:szCs w:val="26"/>
    </w:rPr>
  </w:style>
  <w:style w:type="paragraph" w:customStyle="1" w:styleId="Style13ptItalicJustifiedBefore6pt">
    <w:name w:val="Style 13 pt Italic Justified Before:  6 pt"/>
    <w:basedOn w:val="Normal"/>
    <w:rsid w:val="00927EF6"/>
    <w:pPr>
      <w:spacing w:before="120" w:after="120"/>
      <w:jc w:val="both"/>
    </w:pPr>
    <w:rPr>
      <w:iCs/>
    </w:rPr>
  </w:style>
  <w:style w:type="paragraph" w:customStyle="1" w:styleId="Muc-noidung">
    <w:name w:val="Muc-noi dung"/>
    <w:basedOn w:val="Normal"/>
    <w:rsid w:val="00927EF6"/>
    <w:pPr>
      <w:spacing w:before="120" w:after="120"/>
      <w:ind w:firstLine="720"/>
      <w:jc w:val="both"/>
    </w:pPr>
    <w:rPr>
      <w:sz w:val="28"/>
      <w:szCs w:val="28"/>
    </w:rPr>
  </w:style>
  <w:style w:type="paragraph" w:customStyle="1" w:styleId="Par1">
    <w:name w:val="Par1"/>
    <w:aliases w:val="5line"/>
    <w:basedOn w:val="Normal"/>
    <w:rsid w:val="00927EF6"/>
    <w:pPr>
      <w:widowControl w:val="0"/>
      <w:spacing w:before="120" w:after="120" w:line="360" w:lineRule="auto"/>
      <w:jc w:val="both"/>
    </w:pPr>
    <w:rPr>
      <w:rFonts w:ascii=".VnTime" w:hAnsi=".VnTime"/>
    </w:rPr>
  </w:style>
  <w:style w:type="character" w:customStyle="1" w:styleId="CharChar8">
    <w:name w:val="Char Char8"/>
    <w:rsid w:val="00927EF6"/>
    <w:rPr>
      <w:rFonts w:eastAsia="Times New Roman" w:cs="Times New Roman"/>
      <w:b/>
      <w:bCs/>
      <w:sz w:val="27"/>
      <w:szCs w:val="27"/>
    </w:rPr>
  </w:style>
  <w:style w:type="paragraph" w:customStyle="1" w:styleId="StyleHeading3Left0cmFirstline0cm">
    <w:name w:val="Style Heading 3 + Left:  0 cm First line:  0 cm"/>
    <w:basedOn w:val="Heading3"/>
    <w:rsid w:val="00927EF6"/>
    <w:pPr>
      <w:keepLines w:val="0"/>
      <w:numPr>
        <w:numId w:val="23"/>
      </w:numPr>
      <w:spacing w:before="120" w:after="120" w:line="300" w:lineRule="auto"/>
      <w:jc w:val="left"/>
    </w:pPr>
    <w:rPr>
      <w:rFonts w:eastAsia="Times New Roman" w:cs="Times New Roman"/>
    </w:rPr>
  </w:style>
  <w:style w:type="paragraph" w:customStyle="1" w:styleId="StyleStyleHeading3Heading3Char1Heading3CharCharCharCharCh">
    <w:name w:val="Style Style Heading 3Heading 3 Char1Heading 3 Char Char CharChar Ch"/>
    <w:basedOn w:val="Normal"/>
    <w:rsid w:val="00927EF6"/>
    <w:pPr>
      <w:keepNext/>
      <w:numPr>
        <w:ilvl w:val="2"/>
        <w:numId w:val="22"/>
      </w:numPr>
      <w:tabs>
        <w:tab w:val="left" w:pos="964"/>
      </w:tabs>
      <w:spacing w:before="120"/>
      <w:jc w:val="both"/>
      <w:outlineLvl w:val="2"/>
    </w:pPr>
    <w:rPr>
      <w:b/>
      <w:bCs/>
    </w:rPr>
  </w:style>
  <w:style w:type="character" w:customStyle="1" w:styleId="Heading1Char1">
    <w:name w:val="Heading1 Char1"/>
    <w:aliases w:val="Heading 2 Char Char Char Char2,Heading 2 Char Char1 Char1,Heading 2 Char1 Char Char Char1,Heading 2 Char Char Char Char1 Char1,Heading 2 Char Char Char Char Char Char Char1,Heading 2 Char2 Char1,h2 Char1,H-2 Char1"/>
    <w:rsid w:val="00927EF6"/>
    <w:rPr>
      <w:b/>
      <w:bCs/>
      <w:spacing w:val="-4"/>
      <w:sz w:val="28"/>
      <w:szCs w:val="28"/>
      <w:lang w:val="nl-NL"/>
    </w:rPr>
  </w:style>
  <w:style w:type="paragraph" w:customStyle="1" w:styleId="Title11">
    <w:name w:val="Title11"/>
    <w:basedOn w:val="Heading10"/>
    <w:rsid w:val="00927EF6"/>
    <w:pPr>
      <w:keepLines w:val="0"/>
      <w:numPr>
        <w:numId w:val="0"/>
      </w:numPr>
      <w:spacing w:before="240" w:after="60"/>
      <w:jc w:val="center"/>
    </w:pPr>
    <w:rPr>
      <w:rFonts w:eastAsia="Times New Roman" w:cs="Times New Roman"/>
      <w:kern w:val="32"/>
      <w:sz w:val="36"/>
      <w:szCs w:val="32"/>
    </w:rPr>
  </w:style>
  <w:style w:type="paragraph" w:customStyle="1" w:styleId="Heading211">
    <w:name w:val="Heading 211"/>
    <w:basedOn w:val="Heading2"/>
    <w:rsid w:val="00927EF6"/>
    <w:pPr>
      <w:keepLines w:val="0"/>
      <w:numPr>
        <w:ilvl w:val="0"/>
        <w:numId w:val="0"/>
      </w:numPr>
      <w:tabs>
        <w:tab w:val="num" w:pos="576"/>
      </w:tabs>
      <w:spacing w:before="120" w:after="120"/>
      <w:ind w:left="576" w:hanging="576"/>
      <w:jc w:val="left"/>
    </w:pPr>
    <w:rPr>
      <w:rFonts w:eastAsia="Times New Roman" w:cs="Times New Roman"/>
      <w:b w:val="0"/>
      <w:bCs w:val="0"/>
      <w:iCs/>
      <w:lang w:val="vi-VN"/>
    </w:rPr>
  </w:style>
  <w:style w:type="character" w:customStyle="1" w:styleId="BodyTextIndentChar1">
    <w:name w:val="Body Text Indent Char1"/>
    <w:rsid w:val="00927EF6"/>
    <w:rPr>
      <w:sz w:val="24"/>
      <w:szCs w:val="24"/>
    </w:rPr>
  </w:style>
  <w:style w:type="paragraph" w:customStyle="1" w:styleId="xl214">
    <w:name w:val="xl214"/>
    <w:basedOn w:val="Normal"/>
    <w:rsid w:val="00927EF6"/>
    <w:pPr>
      <w:pBdr>
        <w:top w:val="dotted" w:sz="4" w:space="0" w:color="auto"/>
        <w:left w:val="single" w:sz="4" w:space="0" w:color="auto"/>
        <w:bottom w:val="dotted" w:sz="4" w:space="0" w:color="auto"/>
        <w:right w:val="single" w:sz="8" w:space="0" w:color="auto"/>
      </w:pBdr>
      <w:spacing w:before="100" w:beforeAutospacing="1" w:after="100" w:afterAutospacing="1"/>
    </w:pPr>
    <w:rPr>
      <w:sz w:val="18"/>
      <w:szCs w:val="18"/>
    </w:rPr>
  </w:style>
  <w:style w:type="paragraph" w:customStyle="1" w:styleId="xl215">
    <w:name w:val="xl215"/>
    <w:basedOn w:val="Normal"/>
    <w:rsid w:val="00927EF6"/>
    <w:pPr>
      <w:pBdr>
        <w:top w:val="dotted" w:sz="4" w:space="0" w:color="auto"/>
        <w:left w:val="single" w:sz="4" w:space="0" w:color="auto"/>
        <w:bottom w:val="dotted" w:sz="4" w:space="0" w:color="auto"/>
        <w:right w:val="single" w:sz="4" w:space="0" w:color="auto"/>
      </w:pBdr>
      <w:spacing w:before="100" w:beforeAutospacing="1" w:after="100" w:afterAutospacing="1"/>
    </w:pPr>
    <w:rPr>
      <w:sz w:val="18"/>
      <w:szCs w:val="18"/>
    </w:rPr>
  </w:style>
  <w:style w:type="paragraph" w:customStyle="1" w:styleId="xl216">
    <w:name w:val="xl216"/>
    <w:basedOn w:val="Normal"/>
    <w:rsid w:val="00927EF6"/>
    <w:pPr>
      <w:pBdr>
        <w:top w:val="dotted" w:sz="4" w:space="0" w:color="auto"/>
        <w:left w:val="single" w:sz="4" w:space="0" w:color="auto"/>
        <w:bottom w:val="dotted" w:sz="4" w:space="0" w:color="auto"/>
        <w:right w:val="single" w:sz="4" w:space="0" w:color="auto"/>
      </w:pBdr>
      <w:spacing w:before="100" w:beforeAutospacing="1" w:after="100" w:afterAutospacing="1"/>
    </w:pPr>
    <w:rPr>
      <w:b/>
      <w:bCs/>
      <w:sz w:val="18"/>
      <w:szCs w:val="18"/>
    </w:rPr>
  </w:style>
  <w:style w:type="paragraph" w:customStyle="1" w:styleId="xl217">
    <w:name w:val="xl217"/>
    <w:basedOn w:val="Normal"/>
    <w:rsid w:val="00927EF6"/>
    <w:pPr>
      <w:pBdr>
        <w:top w:val="dotted" w:sz="4" w:space="0" w:color="auto"/>
        <w:left w:val="single" w:sz="4" w:space="0" w:color="auto"/>
        <w:bottom w:val="dotted" w:sz="4" w:space="0" w:color="auto"/>
        <w:right w:val="single" w:sz="8" w:space="0" w:color="auto"/>
      </w:pBdr>
      <w:spacing w:before="100" w:beforeAutospacing="1" w:after="100" w:afterAutospacing="1"/>
    </w:pPr>
    <w:rPr>
      <w:b/>
      <w:bCs/>
      <w:sz w:val="18"/>
      <w:szCs w:val="18"/>
    </w:rPr>
  </w:style>
  <w:style w:type="paragraph" w:customStyle="1" w:styleId="xl218">
    <w:name w:val="xl218"/>
    <w:basedOn w:val="Normal"/>
    <w:rsid w:val="00927EF6"/>
    <w:pPr>
      <w:pBdr>
        <w:top w:val="dotted" w:sz="4" w:space="0" w:color="auto"/>
        <w:left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19">
    <w:name w:val="xl219"/>
    <w:basedOn w:val="Normal"/>
    <w:rsid w:val="00927EF6"/>
    <w:pPr>
      <w:pBdr>
        <w:top w:val="dotted"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20">
    <w:name w:val="xl220"/>
    <w:basedOn w:val="Normal"/>
    <w:rsid w:val="00927EF6"/>
    <w:pPr>
      <w:pBdr>
        <w:top w:val="dotted"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21">
    <w:name w:val="xl221"/>
    <w:basedOn w:val="Normal"/>
    <w:rsid w:val="00927EF6"/>
    <w:pPr>
      <w:pBdr>
        <w:top w:val="dotted"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222">
    <w:name w:val="xl222"/>
    <w:basedOn w:val="Normal"/>
    <w:rsid w:val="00927EF6"/>
    <w:pPr>
      <w:pBdr>
        <w:top w:val="dotted" w:sz="4" w:space="0" w:color="auto"/>
        <w:left w:val="single" w:sz="4" w:space="0" w:color="auto"/>
        <w:bottom w:val="single" w:sz="4" w:space="0" w:color="auto"/>
        <w:right w:val="single" w:sz="8" w:space="0" w:color="auto"/>
      </w:pBdr>
      <w:spacing w:before="100" w:beforeAutospacing="1" w:after="100" w:afterAutospacing="1"/>
      <w:jc w:val="right"/>
    </w:pPr>
    <w:rPr>
      <w:sz w:val="18"/>
      <w:szCs w:val="18"/>
    </w:rPr>
  </w:style>
  <w:style w:type="paragraph" w:customStyle="1" w:styleId="xl223">
    <w:name w:val="xl223"/>
    <w:basedOn w:val="Normal"/>
    <w:rsid w:val="00927EF6"/>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sz w:val="18"/>
      <w:szCs w:val="18"/>
    </w:rPr>
  </w:style>
  <w:style w:type="paragraph" w:customStyle="1" w:styleId="xl224">
    <w:name w:val="xl224"/>
    <w:basedOn w:val="Normal"/>
    <w:rsid w:val="00927EF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16"/>
      <w:szCs w:val="16"/>
    </w:rPr>
  </w:style>
  <w:style w:type="paragraph" w:customStyle="1" w:styleId="xl225">
    <w:name w:val="xl225"/>
    <w:basedOn w:val="Normal"/>
    <w:rsid w:val="00927EF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16"/>
      <w:szCs w:val="16"/>
    </w:rPr>
  </w:style>
  <w:style w:type="paragraph" w:customStyle="1" w:styleId="xl226">
    <w:name w:val="xl226"/>
    <w:basedOn w:val="Normal"/>
    <w:rsid w:val="00927EF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27">
    <w:name w:val="xl227"/>
    <w:basedOn w:val="Normal"/>
    <w:rsid w:val="00927E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28">
    <w:name w:val="xl228"/>
    <w:basedOn w:val="Normal"/>
    <w:rsid w:val="00927EF6"/>
    <w:pPr>
      <w:pBdr>
        <w:top w:val="dotted" w:sz="4" w:space="0" w:color="auto"/>
        <w:left w:val="single" w:sz="4" w:space="0" w:color="auto"/>
        <w:bottom w:val="dotted" w:sz="4" w:space="0" w:color="auto"/>
        <w:right w:val="single" w:sz="4" w:space="0" w:color="auto"/>
      </w:pBdr>
      <w:spacing w:before="100" w:beforeAutospacing="1" w:after="100" w:afterAutospacing="1"/>
      <w:jc w:val="right"/>
      <w:textAlignment w:val="center"/>
    </w:pPr>
    <w:rPr>
      <w:sz w:val="18"/>
      <w:szCs w:val="18"/>
    </w:rPr>
  </w:style>
  <w:style w:type="paragraph" w:customStyle="1" w:styleId="xl229">
    <w:name w:val="xl229"/>
    <w:basedOn w:val="Normal"/>
    <w:rsid w:val="00927EF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30">
    <w:name w:val="xl230"/>
    <w:basedOn w:val="Normal"/>
    <w:rsid w:val="00927EF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31">
    <w:name w:val="xl231"/>
    <w:basedOn w:val="Normal"/>
    <w:rsid w:val="00927EF6"/>
    <w:pPr>
      <w:pBdr>
        <w:top w:val="dotted" w:sz="4" w:space="0" w:color="auto"/>
        <w:left w:val="single" w:sz="4" w:space="0" w:color="auto"/>
        <w:bottom w:val="dotted" w:sz="4" w:space="0" w:color="auto"/>
        <w:right w:val="single" w:sz="4" w:space="0" w:color="auto"/>
      </w:pBdr>
      <w:spacing w:before="100" w:beforeAutospacing="1" w:after="100" w:afterAutospacing="1"/>
    </w:pPr>
    <w:rPr>
      <w:sz w:val="18"/>
      <w:szCs w:val="18"/>
    </w:rPr>
  </w:style>
  <w:style w:type="paragraph" w:customStyle="1" w:styleId="xl232">
    <w:name w:val="xl232"/>
    <w:basedOn w:val="Normal"/>
    <w:rsid w:val="00927EF6"/>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233">
    <w:name w:val="xl233"/>
    <w:basedOn w:val="Normal"/>
    <w:rsid w:val="00927EF6"/>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pPr>
    <w:rPr>
      <w:sz w:val="18"/>
      <w:szCs w:val="18"/>
    </w:rPr>
  </w:style>
  <w:style w:type="paragraph" w:customStyle="1" w:styleId="xl234">
    <w:name w:val="xl234"/>
    <w:basedOn w:val="Normal"/>
    <w:rsid w:val="00927EF6"/>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235">
    <w:name w:val="xl235"/>
    <w:basedOn w:val="Normal"/>
    <w:rsid w:val="00927EF6"/>
    <w:pPr>
      <w:pBdr>
        <w:top w:val="dotted"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236">
    <w:name w:val="xl236"/>
    <w:basedOn w:val="Normal"/>
    <w:rsid w:val="00927EF6"/>
    <w:pPr>
      <w:pBdr>
        <w:top w:val="single" w:sz="4" w:space="0" w:color="auto"/>
        <w:left w:val="single" w:sz="4" w:space="0" w:color="auto"/>
        <w:bottom w:val="dotted" w:sz="4" w:space="0" w:color="auto"/>
        <w:right w:val="single" w:sz="4" w:space="0" w:color="auto"/>
      </w:pBdr>
      <w:shd w:val="clear" w:color="000000" w:fill="FFFFFF"/>
      <w:spacing w:before="100" w:beforeAutospacing="1" w:after="100" w:afterAutospacing="1"/>
    </w:pPr>
    <w:rPr>
      <w:sz w:val="18"/>
      <w:szCs w:val="18"/>
    </w:rPr>
  </w:style>
  <w:style w:type="paragraph" w:customStyle="1" w:styleId="xl237">
    <w:name w:val="xl237"/>
    <w:basedOn w:val="Normal"/>
    <w:rsid w:val="00927EF6"/>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238">
    <w:name w:val="xl238"/>
    <w:basedOn w:val="Normal"/>
    <w:rsid w:val="00927EF6"/>
    <w:pPr>
      <w:pBdr>
        <w:top w:val="dotted" w:sz="4" w:space="0" w:color="auto"/>
        <w:left w:val="single" w:sz="8" w:space="0" w:color="auto"/>
        <w:right w:val="single" w:sz="4" w:space="0" w:color="auto"/>
      </w:pBdr>
      <w:shd w:val="clear" w:color="000000" w:fill="FFFFFF"/>
      <w:spacing w:before="100" w:beforeAutospacing="1" w:after="100" w:afterAutospacing="1"/>
      <w:jc w:val="center"/>
    </w:pPr>
    <w:rPr>
      <w:b/>
      <w:bCs/>
      <w:sz w:val="18"/>
      <w:szCs w:val="18"/>
    </w:rPr>
  </w:style>
  <w:style w:type="paragraph" w:customStyle="1" w:styleId="xl239">
    <w:name w:val="xl239"/>
    <w:basedOn w:val="Normal"/>
    <w:rsid w:val="00927EF6"/>
    <w:pPr>
      <w:pBdr>
        <w:top w:val="dotted" w:sz="4" w:space="0" w:color="auto"/>
        <w:left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240">
    <w:name w:val="xl240"/>
    <w:basedOn w:val="Normal"/>
    <w:rsid w:val="00927EF6"/>
    <w:pPr>
      <w:pBdr>
        <w:top w:val="dotted" w:sz="4" w:space="0" w:color="auto"/>
        <w:left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241">
    <w:name w:val="xl241"/>
    <w:basedOn w:val="Normal"/>
    <w:rsid w:val="00927EF6"/>
    <w:pPr>
      <w:pBdr>
        <w:top w:val="dotted" w:sz="4" w:space="0" w:color="auto"/>
        <w:left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242">
    <w:name w:val="xl242"/>
    <w:basedOn w:val="Normal"/>
    <w:rsid w:val="00927EF6"/>
    <w:pPr>
      <w:pBdr>
        <w:top w:val="dotted" w:sz="4" w:space="0" w:color="auto"/>
        <w:left w:val="single" w:sz="4" w:space="0" w:color="auto"/>
        <w:right w:val="single" w:sz="4" w:space="0" w:color="auto"/>
      </w:pBdr>
      <w:shd w:val="clear" w:color="000000" w:fill="FFFFFF"/>
      <w:spacing w:before="100" w:beforeAutospacing="1" w:after="100" w:afterAutospacing="1"/>
      <w:jc w:val="right"/>
    </w:pPr>
    <w:rPr>
      <w:b/>
      <w:bCs/>
      <w:sz w:val="18"/>
      <w:szCs w:val="18"/>
    </w:rPr>
  </w:style>
  <w:style w:type="paragraph" w:customStyle="1" w:styleId="xl243">
    <w:name w:val="xl243"/>
    <w:basedOn w:val="Normal"/>
    <w:rsid w:val="00927EF6"/>
    <w:pPr>
      <w:pBdr>
        <w:top w:val="dotted" w:sz="4" w:space="0" w:color="auto"/>
        <w:left w:val="single" w:sz="4" w:space="0" w:color="auto"/>
        <w:right w:val="single" w:sz="4" w:space="0" w:color="auto"/>
      </w:pBdr>
      <w:shd w:val="clear" w:color="000000" w:fill="FFFFFF"/>
      <w:spacing w:before="100" w:beforeAutospacing="1" w:after="100" w:afterAutospacing="1"/>
      <w:jc w:val="right"/>
    </w:pPr>
    <w:rPr>
      <w:sz w:val="18"/>
      <w:szCs w:val="18"/>
    </w:rPr>
  </w:style>
  <w:style w:type="paragraph" w:customStyle="1" w:styleId="xl244">
    <w:name w:val="xl244"/>
    <w:basedOn w:val="Normal"/>
    <w:rsid w:val="00927EF6"/>
    <w:pPr>
      <w:pBdr>
        <w:top w:val="dotted" w:sz="4" w:space="0" w:color="auto"/>
        <w:left w:val="single" w:sz="4" w:space="0" w:color="auto"/>
        <w:right w:val="single" w:sz="8" w:space="0" w:color="auto"/>
      </w:pBdr>
      <w:shd w:val="clear" w:color="000000" w:fill="FFFFFF"/>
      <w:spacing w:before="100" w:beforeAutospacing="1" w:after="100" w:afterAutospacing="1"/>
      <w:jc w:val="right"/>
    </w:pPr>
    <w:rPr>
      <w:sz w:val="18"/>
      <w:szCs w:val="18"/>
    </w:rPr>
  </w:style>
  <w:style w:type="paragraph" w:customStyle="1" w:styleId="xl245">
    <w:name w:val="xl245"/>
    <w:basedOn w:val="Normal"/>
    <w:rsid w:val="00927EF6"/>
    <w:pPr>
      <w:pBdr>
        <w:top w:val="dashed" w:sz="4" w:space="0" w:color="auto"/>
        <w:left w:val="single" w:sz="8" w:space="0" w:color="auto"/>
        <w:bottom w:val="dashed"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246">
    <w:name w:val="xl246"/>
    <w:basedOn w:val="Normal"/>
    <w:rsid w:val="00927EF6"/>
    <w:pPr>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pPr>
    <w:rPr>
      <w:sz w:val="18"/>
      <w:szCs w:val="18"/>
    </w:rPr>
  </w:style>
  <w:style w:type="paragraph" w:customStyle="1" w:styleId="xl247">
    <w:name w:val="xl247"/>
    <w:basedOn w:val="Normal"/>
    <w:rsid w:val="00927EF6"/>
    <w:pPr>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pPr>
    <w:rPr>
      <w:sz w:val="18"/>
      <w:szCs w:val="18"/>
    </w:rPr>
  </w:style>
  <w:style w:type="paragraph" w:customStyle="1" w:styleId="xl248">
    <w:name w:val="xl248"/>
    <w:basedOn w:val="Normal"/>
    <w:rsid w:val="00927EF6"/>
    <w:pPr>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pPr>
    <w:rPr>
      <w:sz w:val="18"/>
      <w:szCs w:val="18"/>
    </w:rPr>
  </w:style>
  <w:style w:type="paragraph" w:customStyle="1" w:styleId="xl249">
    <w:name w:val="xl249"/>
    <w:basedOn w:val="Normal"/>
    <w:rsid w:val="00927EF6"/>
    <w:pPr>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jc w:val="right"/>
    </w:pPr>
    <w:rPr>
      <w:sz w:val="18"/>
      <w:szCs w:val="18"/>
    </w:rPr>
  </w:style>
  <w:style w:type="paragraph" w:customStyle="1" w:styleId="xl250">
    <w:name w:val="xl250"/>
    <w:basedOn w:val="Normal"/>
    <w:rsid w:val="00927EF6"/>
    <w:pPr>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jc w:val="right"/>
    </w:pPr>
    <w:rPr>
      <w:sz w:val="18"/>
      <w:szCs w:val="18"/>
    </w:rPr>
  </w:style>
  <w:style w:type="paragraph" w:customStyle="1" w:styleId="xl251">
    <w:name w:val="xl251"/>
    <w:basedOn w:val="Normal"/>
    <w:rsid w:val="00927EF6"/>
    <w:pPr>
      <w:pBdr>
        <w:top w:val="dashed" w:sz="4" w:space="0" w:color="auto"/>
        <w:left w:val="single" w:sz="4" w:space="0" w:color="auto"/>
        <w:bottom w:val="dashed" w:sz="4" w:space="0" w:color="auto"/>
        <w:right w:val="single" w:sz="8" w:space="0" w:color="auto"/>
      </w:pBdr>
      <w:shd w:val="clear" w:color="000000" w:fill="FFFFFF"/>
      <w:spacing w:before="100" w:beforeAutospacing="1" w:after="100" w:afterAutospacing="1"/>
      <w:jc w:val="right"/>
    </w:pPr>
    <w:rPr>
      <w:sz w:val="18"/>
      <w:szCs w:val="18"/>
    </w:rPr>
  </w:style>
  <w:style w:type="paragraph" w:customStyle="1" w:styleId="xl252">
    <w:name w:val="xl252"/>
    <w:basedOn w:val="Normal"/>
    <w:rsid w:val="00927EF6"/>
    <w:pPr>
      <w:pBdr>
        <w:top w:val="dashed" w:sz="4" w:space="0" w:color="auto"/>
        <w:left w:val="single" w:sz="8" w:space="0" w:color="auto"/>
        <w:bottom w:val="dotted" w:sz="4" w:space="0" w:color="auto"/>
        <w:right w:val="single" w:sz="4" w:space="0" w:color="auto"/>
      </w:pBdr>
      <w:shd w:val="clear" w:color="000000" w:fill="FFFFFF"/>
      <w:spacing w:before="100" w:beforeAutospacing="1" w:after="100" w:afterAutospacing="1"/>
      <w:jc w:val="center"/>
    </w:pPr>
    <w:rPr>
      <w:b/>
      <w:bCs/>
      <w:sz w:val="18"/>
      <w:szCs w:val="18"/>
    </w:rPr>
  </w:style>
  <w:style w:type="paragraph" w:customStyle="1" w:styleId="xl253">
    <w:name w:val="xl253"/>
    <w:basedOn w:val="Normal"/>
    <w:rsid w:val="00927EF6"/>
    <w:pPr>
      <w:pBdr>
        <w:top w:val="dashed" w:sz="4" w:space="0" w:color="auto"/>
        <w:left w:val="single" w:sz="4" w:space="0" w:color="auto"/>
        <w:bottom w:val="dotted"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254">
    <w:name w:val="xl254"/>
    <w:basedOn w:val="Normal"/>
    <w:rsid w:val="00927EF6"/>
    <w:pPr>
      <w:pBdr>
        <w:top w:val="dashed" w:sz="4" w:space="0" w:color="auto"/>
        <w:left w:val="single" w:sz="4" w:space="0" w:color="auto"/>
        <w:bottom w:val="dotted"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255">
    <w:name w:val="xl255"/>
    <w:basedOn w:val="Normal"/>
    <w:rsid w:val="00927EF6"/>
    <w:pPr>
      <w:pBdr>
        <w:top w:val="dashed" w:sz="4" w:space="0" w:color="auto"/>
        <w:left w:val="single" w:sz="4" w:space="0" w:color="auto"/>
        <w:bottom w:val="dotted"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256">
    <w:name w:val="xl256"/>
    <w:basedOn w:val="Normal"/>
    <w:rsid w:val="00927EF6"/>
    <w:pPr>
      <w:pBdr>
        <w:top w:val="dashed"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pPr>
    <w:rPr>
      <w:b/>
      <w:bCs/>
      <w:sz w:val="18"/>
      <w:szCs w:val="18"/>
    </w:rPr>
  </w:style>
  <w:style w:type="paragraph" w:customStyle="1" w:styleId="xl257">
    <w:name w:val="xl257"/>
    <w:basedOn w:val="Normal"/>
    <w:rsid w:val="00927EF6"/>
    <w:pPr>
      <w:pBdr>
        <w:top w:val="dashed"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pPr>
    <w:rPr>
      <w:sz w:val="18"/>
      <w:szCs w:val="18"/>
    </w:rPr>
  </w:style>
  <w:style w:type="paragraph" w:customStyle="1" w:styleId="xl258">
    <w:name w:val="xl258"/>
    <w:basedOn w:val="Normal"/>
    <w:rsid w:val="00927EF6"/>
    <w:pPr>
      <w:pBdr>
        <w:top w:val="dashed" w:sz="4" w:space="0" w:color="auto"/>
        <w:left w:val="single" w:sz="4" w:space="0" w:color="auto"/>
        <w:bottom w:val="dotted" w:sz="4" w:space="0" w:color="auto"/>
        <w:right w:val="single" w:sz="4" w:space="0" w:color="auto"/>
      </w:pBdr>
      <w:shd w:val="clear" w:color="000000" w:fill="FFFFFF"/>
      <w:spacing w:before="100" w:beforeAutospacing="1" w:after="100" w:afterAutospacing="1"/>
    </w:pPr>
    <w:rPr>
      <w:sz w:val="18"/>
      <w:szCs w:val="18"/>
    </w:rPr>
  </w:style>
  <w:style w:type="paragraph" w:customStyle="1" w:styleId="xl259">
    <w:name w:val="xl259"/>
    <w:basedOn w:val="Normal"/>
    <w:rsid w:val="00927EF6"/>
    <w:pPr>
      <w:pBdr>
        <w:top w:val="dashed" w:sz="4" w:space="0" w:color="auto"/>
        <w:left w:val="single" w:sz="4" w:space="0" w:color="auto"/>
        <w:bottom w:val="dotted" w:sz="4" w:space="0" w:color="auto"/>
        <w:right w:val="single" w:sz="8" w:space="0" w:color="auto"/>
      </w:pBdr>
      <w:shd w:val="clear" w:color="000000" w:fill="FFFFFF"/>
      <w:spacing w:before="100" w:beforeAutospacing="1" w:after="100" w:afterAutospacing="1"/>
      <w:jc w:val="right"/>
    </w:pPr>
    <w:rPr>
      <w:sz w:val="18"/>
      <w:szCs w:val="18"/>
    </w:rPr>
  </w:style>
  <w:style w:type="paragraph" w:customStyle="1" w:styleId="Char71">
    <w:name w:val="Char71"/>
    <w:basedOn w:val="Normal"/>
    <w:semiHidden/>
    <w:rsid w:val="00927EF6"/>
    <w:pPr>
      <w:spacing w:after="160" w:line="240" w:lineRule="exact"/>
    </w:pPr>
    <w:rPr>
      <w:rFonts w:ascii="Arial" w:hAnsi="Arial"/>
      <w:sz w:val="22"/>
      <w:szCs w:val="22"/>
    </w:rPr>
  </w:style>
  <w:style w:type="paragraph" w:customStyle="1" w:styleId="CharChar15Char1">
    <w:name w:val="Char Char15 Char1"/>
    <w:basedOn w:val="Normal"/>
    <w:next w:val="Normal"/>
    <w:autoRedefine/>
    <w:semiHidden/>
    <w:rsid w:val="00927EF6"/>
    <w:pPr>
      <w:spacing w:after="160" w:line="240" w:lineRule="exact"/>
    </w:pPr>
    <w:rPr>
      <w:sz w:val="28"/>
      <w:szCs w:val="22"/>
    </w:rPr>
  </w:style>
  <w:style w:type="paragraph" w:customStyle="1" w:styleId="Normal5">
    <w:name w:val="Normal5"/>
    <w:basedOn w:val="Normal"/>
    <w:rsid w:val="00927EF6"/>
    <w:pPr>
      <w:spacing w:before="100" w:beforeAutospacing="1" w:after="100" w:afterAutospacing="1"/>
    </w:pPr>
    <w:rPr>
      <w:sz w:val="24"/>
      <w:szCs w:val="24"/>
    </w:rPr>
  </w:style>
  <w:style w:type="character" w:customStyle="1" w:styleId="txt">
    <w:name w:val="txt"/>
    <w:basedOn w:val="DefaultParagraphFont"/>
    <w:rsid w:val="00927EF6"/>
  </w:style>
  <w:style w:type="character" w:customStyle="1" w:styleId="newstimepost">
    <w:name w:val="news_time_post"/>
    <w:basedOn w:val="DefaultParagraphFont"/>
    <w:rsid w:val="00927EF6"/>
  </w:style>
  <w:style w:type="paragraph" w:customStyle="1" w:styleId="Title2">
    <w:name w:val="Title2"/>
    <w:basedOn w:val="Normal"/>
    <w:rsid w:val="00927EF6"/>
    <w:pPr>
      <w:spacing w:before="100" w:beforeAutospacing="1" w:after="100" w:afterAutospacing="1"/>
    </w:pPr>
    <w:rPr>
      <w:sz w:val="24"/>
      <w:szCs w:val="24"/>
    </w:rPr>
  </w:style>
  <w:style w:type="character" w:customStyle="1" w:styleId="Headerorfooter">
    <w:name w:val="Header or footer_"/>
    <w:basedOn w:val="DefaultParagraphFont"/>
    <w:link w:val="Headerorfooter0"/>
    <w:rsid w:val="00927EF6"/>
    <w:rPr>
      <w:rFonts w:ascii="Calibri" w:eastAsia="Calibri" w:hAnsi="Calibri" w:cs="Calibri"/>
      <w:b/>
      <w:bCs/>
      <w:color w:val="378AC6"/>
      <w:w w:val="60"/>
      <w:sz w:val="26"/>
      <w:szCs w:val="26"/>
    </w:rPr>
  </w:style>
  <w:style w:type="paragraph" w:customStyle="1" w:styleId="Headerorfooter0">
    <w:name w:val="Header or footer"/>
    <w:basedOn w:val="Normal"/>
    <w:link w:val="Headerorfooter"/>
    <w:rsid w:val="00927EF6"/>
    <w:pPr>
      <w:widowControl w:val="0"/>
    </w:pPr>
    <w:rPr>
      <w:rFonts w:ascii="Calibri" w:eastAsia="Calibri" w:hAnsi="Calibri" w:cs="Calibri"/>
      <w:b/>
      <w:bCs/>
      <w:color w:val="378AC6"/>
      <w:w w:val="60"/>
      <w:szCs w:val="26"/>
    </w:rPr>
  </w:style>
  <w:style w:type="character" w:customStyle="1" w:styleId="Other">
    <w:name w:val="Other_"/>
    <w:basedOn w:val="DefaultParagraphFont"/>
    <w:link w:val="Other0"/>
    <w:rsid w:val="00927EF6"/>
    <w:rPr>
      <w:rFonts w:ascii="Arial" w:eastAsia="Arial" w:hAnsi="Arial" w:cs="Arial"/>
    </w:rPr>
  </w:style>
  <w:style w:type="paragraph" w:customStyle="1" w:styleId="Other0">
    <w:name w:val="Other"/>
    <w:basedOn w:val="Normal"/>
    <w:link w:val="Other"/>
    <w:rsid w:val="00927EF6"/>
    <w:pPr>
      <w:widowControl w:val="0"/>
      <w:spacing w:line="322" w:lineRule="auto"/>
      <w:ind w:firstLine="400"/>
    </w:pPr>
    <w:rPr>
      <w:rFonts w:ascii="Arial" w:eastAsia="Arial" w:hAnsi="Arial" w:cs="Arial"/>
      <w:sz w:val="22"/>
      <w:szCs w:val="22"/>
    </w:rPr>
  </w:style>
  <w:style w:type="character" w:customStyle="1" w:styleId="Headerorfooter2">
    <w:name w:val="Header or footer (2)_"/>
    <w:basedOn w:val="DefaultParagraphFont"/>
    <w:link w:val="Headerorfooter20"/>
    <w:rsid w:val="00927EF6"/>
  </w:style>
  <w:style w:type="paragraph" w:customStyle="1" w:styleId="Headerorfooter20">
    <w:name w:val="Header or footer (2)"/>
    <w:basedOn w:val="Normal"/>
    <w:link w:val="Headerorfooter2"/>
    <w:rsid w:val="00927EF6"/>
    <w:pPr>
      <w:widowControl w:val="0"/>
    </w:pPr>
    <w:rPr>
      <w:rFonts w:asciiTheme="minorHAnsi" w:eastAsiaTheme="minorHAnsi" w:hAnsiTheme="minorHAnsi" w:cstheme="minorBidi"/>
      <w:sz w:val="22"/>
      <w:szCs w:val="22"/>
    </w:rPr>
  </w:style>
  <w:style w:type="character" w:customStyle="1" w:styleId="Bodytext23">
    <w:name w:val="Body text (2)_"/>
    <w:basedOn w:val="DefaultParagraphFont"/>
    <w:link w:val="Bodytext24"/>
    <w:rsid w:val="00927EF6"/>
    <w:rPr>
      <w:sz w:val="26"/>
      <w:szCs w:val="26"/>
      <w:shd w:val="clear" w:color="auto" w:fill="FFFFFF"/>
    </w:rPr>
  </w:style>
  <w:style w:type="character" w:customStyle="1" w:styleId="Bodytext2Bold">
    <w:name w:val="Body text (2) + Bold"/>
    <w:basedOn w:val="Bodytext23"/>
    <w:rsid w:val="00927EF6"/>
    <w:rPr>
      <w:b/>
      <w:bCs/>
      <w:color w:val="000000"/>
      <w:spacing w:val="0"/>
      <w:w w:val="100"/>
      <w:position w:val="0"/>
      <w:sz w:val="26"/>
      <w:szCs w:val="26"/>
      <w:shd w:val="clear" w:color="auto" w:fill="FFFFFF"/>
      <w:lang w:val="vi-VN" w:eastAsia="vi-VN" w:bidi="vi-VN"/>
    </w:rPr>
  </w:style>
  <w:style w:type="character" w:customStyle="1" w:styleId="Bodytext2Italic">
    <w:name w:val="Body text (2) + Italic"/>
    <w:basedOn w:val="Bodytext23"/>
    <w:rsid w:val="00927EF6"/>
    <w:rPr>
      <w:i/>
      <w:iCs/>
      <w:color w:val="000000"/>
      <w:spacing w:val="0"/>
      <w:w w:val="100"/>
      <w:position w:val="0"/>
      <w:sz w:val="26"/>
      <w:szCs w:val="26"/>
      <w:shd w:val="clear" w:color="auto" w:fill="FFFFFF"/>
      <w:lang w:val="vi-VN" w:eastAsia="vi-VN" w:bidi="vi-VN"/>
    </w:rPr>
  </w:style>
  <w:style w:type="character" w:customStyle="1" w:styleId="Heading60">
    <w:name w:val="Heading #6_"/>
    <w:basedOn w:val="DefaultParagraphFont"/>
    <w:link w:val="Heading61"/>
    <w:rsid w:val="00927EF6"/>
    <w:rPr>
      <w:b/>
      <w:bCs/>
      <w:sz w:val="26"/>
      <w:szCs w:val="26"/>
      <w:shd w:val="clear" w:color="auto" w:fill="FFFFFF"/>
    </w:rPr>
  </w:style>
  <w:style w:type="paragraph" w:customStyle="1" w:styleId="Bodytext24">
    <w:name w:val="Body text (2)"/>
    <w:basedOn w:val="Normal"/>
    <w:link w:val="Bodytext23"/>
    <w:rsid w:val="00927EF6"/>
    <w:pPr>
      <w:widowControl w:val="0"/>
      <w:shd w:val="clear" w:color="auto" w:fill="FFFFFF"/>
      <w:spacing w:before="600" w:after="120" w:line="437" w:lineRule="exact"/>
      <w:jc w:val="both"/>
    </w:pPr>
    <w:rPr>
      <w:rFonts w:asciiTheme="minorHAnsi" w:eastAsiaTheme="minorHAnsi" w:hAnsiTheme="minorHAnsi" w:cstheme="minorBidi"/>
      <w:szCs w:val="26"/>
    </w:rPr>
  </w:style>
  <w:style w:type="paragraph" w:customStyle="1" w:styleId="Heading61">
    <w:name w:val="Heading #6"/>
    <w:basedOn w:val="Normal"/>
    <w:link w:val="Heading60"/>
    <w:rsid w:val="00927EF6"/>
    <w:pPr>
      <w:widowControl w:val="0"/>
      <w:shd w:val="clear" w:color="auto" w:fill="FFFFFF"/>
      <w:spacing w:line="0" w:lineRule="atLeast"/>
      <w:jc w:val="both"/>
      <w:outlineLvl w:val="5"/>
    </w:pPr>
    <w:rPr>
      <w:rFonts w:asciiTheme="minorHAnsi" w:eastAsiaTheme="minorHAnsi" w:hAnsiTheme="minorHAnsi" w:cstheme="minorBidi"/>
      <w:b/>
      <w:bCs/>
      <w:szCs w:val="26"/>
    </w:rPr>
  </w:style>
  <w:style w:type="character" w:customStyle="1" w:styleId="TablecaptionItalic">
    <w:name w:val="Table caption + Italic"/>
    <w:basedOn w:val="DefaultParagraphFont"/>
    <w:rsid w:val="00927EF6"/>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style>
  <w:style w:type="character" w:customStyle="1" w:styleId="Bodytext6Exact">
    <w:name w:val="Body text (6) Exact"/>
    <w:basedOn w:val="DefaultParagraphFont"/>
    <w:rsid w:val="00927EF6"/>
    <w:rPr>
      <w:rFonts w:ascii="Times New Roman" w:eastAsia="Times New Roman" w:hAnsi="Times New Roman" w:cs="Times New Roman"/>
      <w:b w:val="0"/>
      <w:bCs w:val="0"/>
      <w:i/>
      <w:iCs/>
      <w:smallCaps w:val="0"/>
      <w:strike w:val="0"/>
      <w:sz w:val="26"/>
      <w:szCs w:val="26"/>
      <w:u w:val="none"/>
    </w:rPr>
  </w:style>
  <w:style w:type="paragraph" w:customStyle="1" w:styleId="lam2">
    <w:name w:val="lam2"/>
    <w:basedOn w:val="Normal"/>
    <w:rsid w:val="00927EF6"/>
    <w:pPr>
      <w:spacing w:before="240"/>
      <w:ind w:firstLine="720"/>
      <w:jc w:val="both"/>
    </w:pPr>
    <w:rPr>
      <w:rFonts w:ascii=".VnTime" w:hAnsi=".VnTime"/>
      <w:spacing w:val="12"/>
      <w:sz w:val="28"/>
    </w:rPr>
  </w:style>
  <w:style w:type="character" w:customStyle="1" w:styleId="Tablecaption0">
    <w:name w:val="Table caption_"/>
    <w:basedOn w:val="DefaultParagraphFont"/>
    <w:link w:val="Tablecaption"/>
    <w:rsid w:val="00927EF6"/>
    <w:rPr>
      <w:rFonts w:ascii="Times New Roman" w:eastAsia="Times New Roman" w:hAnsi="Times New Roman" w:cs="Times New Roman"/>
      <w:kern w:val="22"/>
      <w:sz w:val="18"/>
      <w:szCs w:val="20"/>
      <w:lang w:val="en-GB"/>
    </w:rPr>
  </w:style>
  <w:style w:type="character" w:customStyle="1" w:styleId="share-box">
    <w:name w:val="share-box"/>
    <w:basedOn w:val="DefaultParagraphFont"/>
    <w:rsid w:val="00927EF6"/>
  </w:style>
  <w:style w:type="paragraph" w:customStyle="1" w:styleId="comment">
    <w:name w:val="comment"/>
    <w:basedOn w:val="Normal"/>
    <w:rsid w:val="00927EF6"/>
    <w:pPr>
      <w:spacing w:before="100" w:beforeAutospacing="1" w:after="100" w:afterAutospacing="1"/>
    </w:pPr>
    <w:rPr>
      <w:sz w:val="24"/>
      <w:szCs w:val="24"/>
    </w:rPr>
  </w:style>
  <w:style w:type="character" w:styleId="HTMLCite">
    <w:name w:val="HTML Cite"/>
    <w:basedOn w:val="DefaultParagraphFont"/>
    <w:uiPriority w:val="99"/>
    <w:semiHidden/>
    <w:unhideWhenUsed/>
    <w:rsid w:val="00927EF6"/>
    <w:rPr>
      <w:i/>
      <w:iCs/>
    </w:rPr>
  </w:style>
  <w:style w:type="character" w:customStyle="1" w:styleId="icon">
    <w:name w:val="icon"/>
    <w:basedOn w:val="DefaultParagraphFont"/>
    <w:rsid w:val="00927EF6"/>
  </w:style>
  <w:style w:type="character" w:customStyle="1" w:styleId="datetime">
    <w:name w:val="datetime"/>
    <w:basedOn w:val="DefaultParagraphFont"/>
    <w:rsid w:val="00927EF6"/>
  </w:style>
  <w:style w:type="paragraph" w:customStyle="1" w:styleId="comment-content">
    <w:name w:val="comment-content"/>
    <w:basedOn w:val="Normal"/>
    <w:rsid w:val="00927EF6"/>
    <w:pPr>
      <w:spacing w:before="100" w:beforeAutospacing="1" w:after="100" w:afterAutospacing="1"/>
    </w:pPr>
    <w:rPr>
      <w:sz w:val="24"/>
      <w:szCs w:val="24"/>
    </w:rPr>
  </w:style>
  <w:style w:type="character" w:customStyle="1" w:styleId="comment-actions">
    <w:name w:val="comment-actions"/>
    <w:basedOn w:val="DefaultParagraphFont"/>
    <w:rsid w:val="00927EF6"/>
  </w:style>
  <w:style w:type="character" w:customStyle="1" w:styleId="thread-toggle">
    <w:name w:val="thread-toggle"/>
    <w:basedOn w:val="DefaultParagraphFont"/>
    <w:rsid w:val="00927EF6"/>
  </w:style>
  <w:style w:type="character" w:customStyle="1" w:styleId="thread-arrow">
    <w:name w:val="thread-arrow"/>
    <w:basedOn w:val="DefaultParagraphFont"/>
    <w:rsid w:val="00927EF6"/>
  </w:style>
  <w:style w:type="character" w:customStyle="1" w:styleId="thread-count">
    <w:name w:val="thread-count"/>
    <w:basedOn w:val="DefaultParagraphFont"/>
    <w:rsid w:val="00927EF6"/>
  </w:style>
  <w:style w:type="paragraph" w:customStyle="1" w:styleId="comment-footer">
    <w:name w:val="comment-footer"/>
    <w:basedOn w:val="Normal"/>
    <w:rsid w:val="00927EF6"/>
    <w:pPr>
      <w:spacing w:before="100" w:beforeAutospacing="1" w:after="100" w:afterAutospacing="1"/>
    </w:pPr>
    <w:rPr>
      <w:sz w:val="24"/>
      <w:szCs w:val="24"/>
    </w:rPr>
  </w:style>
  <w:style w:type="character" w:customStyle="1" w:styleId="pager-heading">
    <w:name w:val="pager-heading"/>
    <w:basedOn w:val="DefaultParagraphFont"/>
    <w:rsid w:val="00927EF6"/>
  </w:style>
  <w:style w:type="character" w:customStyle="1" w:styleId="post-nav-icon">
    <w:name w:val="post-nav-icon"/>
    <w:basedOn w:val="DefaultParagraphFont"/>
    <w:rsid w:val="00927EF6"/>
  </w:style>
  <w:style w:type="character" w:customStyle="1" w:styleId="widget-item-control">
    <w:name w:val="widget-item-control"/>
    <w:basedOn w:val="DefaultParagraphFont"/>
    <w:rsid w:val="00927EF6"/>
  </w:style>
  <w:style w:type="character" w:customStyle="1" w:styleId="Heading20">
    <w:name w:val="Heading #2_"/>
    <w:basedOn w:val="DefaultParagraphFont"/>
    <w:link w:val="Heading22"/>
    <w:rsid w:val="00927EF6"/>
    <w:rPr>
      <w:rFonts w:ascii="Arial" w:eastAsia="Arial" w:hAnsi="Arial" w:cs="Arial"/>
      <w:b/>
      <w:bCs/>
      <w:i/>
      <w:iCs/>
      <w:shd w:val="clear" w:color="auto" w:fill="FFFFFF"/>
    </w:rPr>
  </w:style>
  <w:style w:type="character" w:customStyle="1" w:styleId="Bodytext6">
    <w:name w:val="Body text (6)_"/>
    <w:basedOn w:val="DefaultParagraphFont"/>
    <w:link w:val="Bodytext60"/>
    <w:rsid w:val="00927EF6"/>
    <w:rPr>
      <w:rFonts w:ascii="Arial" w:eastAsia="Arial" w:hAnsi="Arial" w:cs="Arial"/>
      <w:i/>
      <w:iCs/>
      <w:shd w:val="clear" w:color="auto" w:fill="FFFFFF"/>
    </w:rPr>
  </w:style>
  <w:style w:type="paragraph" w:customStyle="1" w:styleId="Heading22">
    <w:name w:val="Heading #2"/>
    <w:basedOn w:val="Normal"/>
    <w:link w:val="Heading20"/>
    <w:rsid w:val="00927EF6"/>
    <w:pPr>
      <w:widowControl w:val="0"/>
      <w:shd w:val="clear" w:color="auto" w:fill="FFFFFF"/>
      <w:spacing w:line="235" w:lineRule="exact"/>
      <w:jc w:val="both"/>
      <w:outlineLvl w:val="1"/>
    </w:pPr>
    <w:rPr>
      <w:rFonts w:ascii="Arial" w:eastAsia="Arial" w:hAnsi="Arial" w:cs="Arial"/>
      <w:b/>
      <w:bCs/>
      <w:i/>
      <w:iCs/>
      <w:sz w:val="22"/>
      <w:szCs w:val="22"/>
    </w:rPr>
  </w:style>
  <w:style w:type="paragraph" w:customStyle="1" w:styleId="Bodytext60">
    <w:name w:val="Body text (6)"/>
    <w:basedOn w:val="Normal"/>
    <w:link w:val="Bodytext6"/>
    <w:rsid w:val="00927EF6"/>
    <w:pPr>
      <w:widowControl w:val="0"/>
      <w:shd w:val="clear" w:color="auto" w:fill="FFFFFF"/>
      <w:spacing w:line="235" w:lineRule="exact"/>
      <w:jc w:val="both"/>
    </w:pPr>
    <w:rPr>
      <w:rFonts w:ascii="Arial" w:eastAsia="Arial" w:hAnsi="Arial" w:cs="Arial"/>
      <w:i/>
      <w:iCs/>
      <w:sz w:val="22"/>
      <w:szCs w:val="22"/>
    </w:rPr>
  </w:style>
  <w:style w:type="character" w:customStyle="1" w:styleId="Bodytext5">
    <w:name w:val="Body text (5)_"/>
    <w:basedOn w:val="DefaultParagraphFont"/>
    <w:link w:val="Bodytext50"/>
    <w:rsid w:val="00927EF6"/>
    <w:rPr>
      <w:shd w:val="clear" w:color="auto" w:fill="FFFFFF"/>
    </w:rPr>
  </w:style>
  <w:style w:type="paragraph" w:customStyle="1" w:styleId="Bodytext50">
    <w:name w:val="Body text (5)"/>
    <w:basedOn w:val="Normal"/>
    <w:link w:val="Bodytext5"/>
    <w:rsid w:val="00927EF6"/>
    <w:pPr>
      <w:widowControl w:val="0"/>
      <w:shd w:val="clear" w:color="auto" w:fill="FFFFFF"/>
      <w:spacing w:after="120" w:line="0" w:lineRule="atLeast"/>
    </w:pPr>
    <w:rPr>
      <w:rFonts w:asciiTheme="minorHAnsi" w:eastAsiaTheme="minorHAnsi" w:hAnsiTheme="minorHAnsi" w:cstheme="minorBidi"/>
      <w:sz w:val="22"/>
      <w:szCs w:val="22"/>
    </w:rPr>
  </w:style>
  <w:style w:type="character" w:customStyle="1" w:styleId="UnresolvedMention2">
    <w:name w:val="Unresolved Mention2"/>
    <w:basedOn w:val="DefaultParagraphFont"/>
    <w:uiPriority w:val="99"/>
    <w:semiHidden/>
    <w:unhideWhenUsed/>
    <w:rsid w:val="00162620"/>
    <w:rPr>
      <w:color w:val="605E5C"/>
      <w:shd w:val="clear" w:color="auto" w:fill="E1DFDD"/>
    </w:rPr>
  </w:style>
  <w:style w:type="character" w:customStyle="1" w:styleId="UnresolvedMention">
    <w:name w:val="Unresolved Mention"/>
    <w:basedOn w:val="DefaultParagraphFont"/>
    <w:uiPriority w:val="99"/>
    <w:semiHidden/>
    <w:unhideWhenUsed/>
    <w:rsid w:val="006D3A7C"/>
    <w:rPr>
      <w:color w:val="605E5C"/>
      <w:shd w:val="clear" w:color="auto" w:fill="E1DFDD"/>
    </w:rPr>
  </w:style>
  <w:style w:type="character" w:customStyle="1" w:styleId="markedcontent">
    <w:name w:val="markedcontent"/>
    <w:basedOn w:val="DefaultParagraphFont"/>
    <w:rsid w:val="00A32B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qFormat="1"/>
    <w:lsdException w:name="index 1" w:uiPriority="0"/>
    <w:lsdException w:name="index 6"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index heading" w:uiPriority="0"/>
    <w:lsdException w:name="caption" w:uiPriority="0" w:qFormat="1"/>
    <w:lsdException w:name="envelope address" w:uiPriority="0"/>
    <w:lsdException w:name="envelope return" w:uiPriority="0"/>
    <w:lsdException w:name="footnote reference" w:qFormat="1"/>
    <w:lsdException w:name="line number" w:uiPriority="0"/>
    <w:lsdException w:name="page number"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26390"/>
    <w:pPr>
      <w:spacing w:after="0" w:line="240" w:lineRule="auto"/>
    </w:pPr>
    <w:rPr>
      <w:rFonts w:ascii="Times New Roman" w:eastAsia="Times New Roman" w:hAnsi="Times New Roman" w:cs="Times New Roman"/>
      <w:sz w:val="26"/>
      <w:szCs w:val="20"/>
    </w:rPr>
  </w:style>
  <w:style w:type="paragraph" w:styleId="Heading10">
    <w:name w:val="heading 1"/>
    <w:aliases w:val="RepHead1,'Document,Heading 1A,Heading 1(Report Only),Chapter,Heading 1(Report Only)1,Chapter1,Chu de,Heading 1 Char Char,Heading 1 Char1 Char Char,Heading 1 Char Char Char Char,Heading 1 Char Char1,Heading 1 Char1 Char,Char Ch Char,Char Ch,MVA"/>
    <w:basedOn w:val="Normal"/>
    <w:next w:val="Heading2"/>
    <w:link w:val="Heading1Char"/>
    <w:autoRedefine/>
    <w:uiPriority w:val="9"/>
    <w:qFormat/>
    <w:rsid w:val="001F0DF5"/>
    <w:pPr>
      <w:keepNext/>
      <w:keepLines/>
      <w:numPr>
        <w:numId w:val="1"/>
      </w:numPr>
      <w:spacing w:before="480" w:after="480"/>
      <w:jc w:val="both"/>
      <w:outlineLvl w:val="0"/>
    </w:pPr>
    <w:rPr>
      <w:rFonts w:eastAsiaTheme="majorEastAsia" w:cstheme="majorBidi"/>
      <w:b/>
      <w:bCs/>
      <w:sz w:val="28"/>
      <w:szCs w:val="28"/>
    </w:rPr>
  </w:style>
  <w:style w:type="paragraph" w:styleId="Heading2">
    <w:name w:val="heading 2"/>
    <w:aliases w:val="Heading 2 Char Char Char,Heading1,Heading 2 Char Char1,Heading 2 Char1 Char Char,Heading 2 Char Char Char Char1,Heading 2 Char Char Char Char Char Char,Heading 2 Char2,h2,H-2,Heading 2 Char1 Char,Heading 2 Char1 Char Char Char Char Char,MVA2,h"/>
    <w:basedOn w:val="Normal"/>
    <w:next w:val="Content"/>
    <w:link w:val="Heading2Char"/>
    <w:uiPriority w:val="9"/>
    <w:unhideWhenUsed/>
    <w:qFormat/>
    <w:rsid w:val="005F64EA"/>
    <w:pPr>
      <w:keepNext/>
      <w:keepLines/>
      <w:numPr>
        <w:ilvl w:val="1"/>
        <w:numId w:val="1"/>
      </w:numPr>
      <w:spacing w:after="240"/>
      <w:jc w:val="both"/>
      <w:outlineLvl w:val="1"/>
    </w:pPr>
    <w:rPr>
      <w:rFonts w:eastAsiaTheme="majorEastAsia" w:cstheme="majorBidi"/>
      <w:b/>
      <w:bCs/>
      <w:szCs w:val="26"/>
    </w:rPr>
  </w:style>
  <w:style w:type="paragraph" w:styleId="Heading3">
    <w:name w:val="heading 3"/>
    <w:aliases w:val="Char,Heading 3 Char1,Heading 3 Char Char, Char, Char Char Char,RepHead3,Heading3,Section, Char Char Char Char,Head3,Heading 3 Char Char Char Char,La ma,Heading 3 Char11,Char2 Char,Head3 Char Char Char Char,muc 1.1"/>
    <w:basedOn w:val="Normal"/>
    <w:next w:val="Content"/>
    <w:link w:val="Heading3Char"/>
    <w:uiPriority w:val="9"/>
    <w:unhideWhenUsed/>
    <w:qFormat/>
    <w:rsid w:val="00481026"/>
    <w:pPr>
      <w:keepNext/>
      <w:keepLines/>
      <w:numPr>
        <w:ilvl w:val="2"/>
        <w:numId w:val="1"/>
      </w:numPr>
      <w:spacing w:after="240"/>
      <w:jc w:val="both"/>
      <w:outlineLvl w:val="2"/>
    </w:pPr>
    <w:rPr>
      <w:rFonts w:eastAsiaTheme="majorEastAsia" w:cstheme="majorBidi"/>
      <w:b/>
      <w:bCs/>
    </w:rPr>
  </w:style>
  <w:style w:type="paragraph" w:styleId="Heading4">
    <w:name w:val="heading 4"/>
    <w:aliases w:val="Heading 4 Char1 Char,1 nho,Heading 4 Char Char Char,Char1 Char,Char1 Char Char Char Char,L4,carter ecological heading 4,Level 4,D&amp;M4,D&amp;M 4,RSKH4,H4,RSK-H4,Heading 4-DO NOT USE,Heading 4 URS,Subsection,RCL H4,41,42,43,44,45,46,47,Hao-4,Pic,h44"/>
    <w:basedOn w:val="Heading3"/>
    <w:next w:val="Content"/>
    <w:link w:val="Heading4Char"/>
    <w:uiPriority w:val="9"/>
    <w:unhideWhenUsed/>
    <w:qFormat/>
    <w:rsid w:val="00C2521F"/>
    <w:pPr>
      <w:numPr>
        <w:ilvl w:val="3"/>
      </w:numPr>
      <w:spacing w:before="120"/>
      <w:outlineLvl w:val="3"/>
    </w:pPr>
    <w:rPr>
      <w:i/>
      <w:iCs/>
    </w:rPr>
  </w:style>
  <w:style w:type="paragraph" w:styleId="Heading5">
    <w:name w:val="heading 5"/>
    <w:aliases w:val="Heading 5 Char1,Heading 5 Char Char Char,Heading 5 Char1 Char,RepHead5,Paragraph,Heading 5 Char Char,Heading 5 Char2 Char Char1,Paragraph Char1 Char Char1,Heading 5 Char Char1 Char Char1,Heading 5 Char1 Char Char Char1"/>
    <w:basedOn w:val="Normal"/>
    <w:next w:val="Normal"/>
    <w:link w:val="Heading5Char"/>
    <w:uiPriority w:val="9"/>
    <w:qFormat/>
    <w:rsid w:val="00C2521F"/>
    <w:pPr>
      <w:keepNext/>
      <w:numPr>
        <w:ilvl w:val="4"/>
        <w:numId w:val="1"/>
      </w:numPr>
      <w:spacing w:before="120" w:after="120"/>
      <w:outlineLvl w:val="4"/>
    </w:pPr>
    <w:rPr>
      <w:i/>
    </w:rPr>
  </w:style>
  <w:style w:type="paragraph" w:styleId="Heading6">
    <w:name w:val="heading 6"/>
    <w:aliases w:val="Table, Char4,Char4,Heading 6 Char Char,Heading 6-Khoan a."/>
    <w:basedOn w:val="Normal"/>
    <w:next w:val="Normal"/>
    <w:link w:val="Heading6Char"/>
    <w:qFormat/>
    <w:rsid w:val="008E1F71"/>
    <w:pPr>
      <w:numPr>
        <w:ilvl w:val="5"/>
        <w:numId w:val="1"/>
      </w:numPr>
      <w:spacing w:before="240" w:after="60"/>
      <w:outlineLvl w:val="5"/>
    </w:pPr>
    <w:rPr>
      <w:i/>
      <w:sz w:val="22"/>
    </w:rPr>
  </w:style>
  <w:style w:type="paragraph" w:styleId="Heading7">
    <w:name w:val="heading 7"/>
    <w:aliases w:val="Heading 7-PLUC,figure,b.thuong"/>
    <w:basedOn w:val="Normal"/>
    <w:next w:val="Normal"/>
    <w:link w:val="Heading7Char"/>
    <w:uiPriority w:val="9"/>
    <w:unhideWhenUsed/>
    <w:qFormat/>
    <w:rsid w:val="006A2BAC"/>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aliases w:val="Heading 8 - Hinh,Appendix Level 2,=Heading 3 w/o number"/>
    <w:basedOn w:val="Normal"/>
    <w:next w:val="Normal"/>
    <w:link w:val="Heading8Char"/>
    <w:uiPriority w:val="9"/>
    <w:qFormat/>
    <w:rsid w:val="008E1F71"/>
    <w:pPr>
      <w:keepNext/>
      <w:numPr>
        <w:ilvl w:val="7"/>
        <w:numId w:val="1"/>
      </w:numPr>
      <w:jc w:val="center"/>
      <w:outlineLvl w:val="7"/>
    </w:pPr>
    <w:rPr>
      <w:rFonts w:ascii="VNI-Helve" w:hAnsi="VNI-Helve"/>
      <w:b/>
      <w:sz w:val="40"/>
    </w:rPr>
  </w:style>
  <w:style w:type="paragraph" w:styleId="Heading9">
    <w:name w:val="heading 9"/>
    <w:aliases w:val="Heading 9 - Bang"/>
    <w:basedOn w:val="Normal"/>
    <w:next w:val="Normal"/>
    <w:link w:val="Heading9Char"/>
    <w:uiPriority w:val="99"/>
    <w:unhideWhenUsed/>
    <w:qFormat/>
    <w:rsid w:val="006A2BAC"/>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BKNormal"/>
    <w:link w:val="ContentChar"/>
    <w:qFormat/>
    <w:rsid w:val="00EF794F"/>
    <w:pPr>
      <w:spacing w:before="120" w:line="264" w:lineRule="auto"/>
      <w:ind w:firstLine="567"/>
      <w:jc w:val="both"/>
    </w:pPr>
    <w:rPr>
      <w:rFonts w:asciiTheme="minorHAnsi" w:eastAsiaTheme="minorHAnsi" w:hAnsiTheme="minorHAnsi" w:cstheme="minorHAnsi"/>
      <w:szCs w:val="28"/>
    </w:rPr>
  </w:style>
  <w:style w:type="paragraph" w:customStyle="1" w:styleId="BKNormal">
    <w:name w:val="BK_Normal"/>
    <w:basedOn w:val="Indent"/>
    <w:link w:val="BKNormalChar"/>
    <w:rsid w:val="002864C0"/>
    <w:pPr>
      <w:spacing w:before="240"/>
      <w:ind w:firstLine="0"/>
    </w:pPr>
  </w:style>
  <w:style w:type="paragraph" w:customStyle="1" w:styleId="Indent">
    <w:name w:val="Indent"/>
    <w:basedOn w:val="Normal"/>
    <w:link w:val="IndentChar"/>
    <w:rsid w:val="001C2D88"/>
    <w:pPr>
      <w:spacing w:line="360" w:lineRule="auto"/>
      <w:ind w:firstLine="567"/>
    </w:pPr>
  </w:style>
  <w:style w:type="character" w:customStyle="1" w:styleId="IndentChar">
    <w:name w:val="Indent Char"/>
    <w:basedOn w:val="DefaultParagraphFont"/>
    <w:link w:val="Indent"/>
    <w:rsid w:val="001C2D88"/>
    <w:rPr>
      <w:rFonts w:ascii="Times New Roman" w:eastAsia="Times New Roman" w:hAnsi="Times New Roman" w:cs="Times New Roman"/>
      <w:sz w:val="26"/>
      <w:szCs w:val="20"/>
    </w:rPr>
  </w:style>
  <w:style w:type="character" w:customStyle="1" w:styleId="BKNormalChar">
    <w:name w:val="BK_Normal Char"/>
    <w:basedOn w:val="IndentChar"/>
    <w:link w:val="BKNormal"/>
    <w:rsid w:val="002864C0"/>
    <w:rPr>
      <w:rFonts w:ascii="Times New Roman" w:eastAsia="Times New Roman" w:hAnsi="Times New Roman" w:cs="Times New Roman"/>
      <w:sz w:val="26"/>
      <w:szCs w:val="20"/>
    </w:rPr>
  </w:style>
  <w:style w:type="character" w:customStyle="1" w:styleId="ContentChar">
    <w:name w:val="Content Char"/>
    <w:basedOn w:val="BKNormalChar"/>
    <w:link w:val="Content"/>
    <w:rsid w:val="00EF794F"/>
    <w:rPr>
      <w:rFonts w:ascii="Times New Roman" w:eastAsia="Times New Roman" w:hAnsi="Times New Roman" w:cstheme="minorHAnsi"/>
      <w:sz w:val="26"/>
      <w:szCs w:val="28"/>
    </w:rPr>
  </w:style>
  <w:style w:type="character" w:customStyle="1" w:styleId="Heading2Char">
    <w:name w:val="Heading 2 Char"/>
    <w:aliases w:val="Heading 2 Char Char Char Char,Heading1 Char,Heading 2 Char Char1 Char,Heading 2 Char1 Char Char Char,Heading 2 Char Char Char Char1 Char,Heading 2 Char Char Char Char Char Char Char,Heading 2 Char2 Char,h2 Char,H-2 Char,MVA2 Char,h Char"/>
    <w:basedOn w:val="DefaultParagraphFont"/>
    <w:link w:val="Heading2"/>
    <w:uiPriority w:val="9"/>
    <w:rsid w:val="005F64EA"/>
    <w:rPr>
      <w:rFonts w:ascii="Times New Roman" w:eastAsiaTheme="majorEastAsia" w:hAnsi="Times New Roman" w:cstheme="majorBidi"/>
      <w:b/>
      <w:bCs/>
      <w:sz w:val="26"/>
      <w:szCs w:val="26"/>
    </w:rPr>
  </w:style>
  <w:style w:type="character" w:customStyle="1" w:styleId="Heading1Char">
    <w:name w:val="Heading 1 Char"/>
    <w:aliases w:val="RepHead1 Char,'Document Char,Heading 1A Char,Heading 1(Report Only) Char,Chapter Char1,Heading 1(Report Only)1 Char,Chapter1 Char,Chu de Char,Heading 1 Char Char Char,Heading 1 Char1 Char Char Char,Heading 1 Char Char Char Char Char"/>
    <w:basedOn w:val="DefaultParagraphFont"/>
    <w:link w:val="Heading10"/>
    <w:uiPriority w:val="9"/>
    <w:rsid w:val="001F0DF5"/>
    <w:rPr>
      <w:rFonts w:ascii="Times New Roman" w:eastAsiaTheme="majorEastAsia" w:hAnsi="Times New Roman" w:cstheme="majorBidi"/>
      <w:b/>
      <w:bCs/>
      <w:sz w:val="28"/>
      <w:szCs w:val="28"/>
    </w:rPr>
  </w:style>
  <w:style w:type="character" w:customStyle="1" w:styleId="Heading3Char">
    <w:name w:val="Heading 3 Char"/>
    <w:aliases w:val="Char Char1,Heading 3 Char1 Char,Heading 3 Char Char Char, Char Char, Char Char Char Char2,RepHead3 Char,Heading3 Char,Section Char1, Char Char Char Char Char1,Head3 Char1,Heading 3 Char Char Char Char Char1,La ma Char,Char2 Char Char"/>
    <w:basedOn w:val="DefaultParagraphFont"/>
    <w:link w:val="Heading3"/>
    <w:uiPriority w:val="9"/>
    <w:rsid w:val="00481026"/>
    <w:rPr>
      <w:rFonts w:ascii="Times New Roman" w:eastAsiaTheme="majorEastAsia" w:hAnsi="Times New Roman" w:cstheme="majorBidi"/>
      <w:b/>
      <w:bCs/>
      <w:sz w:val="26"/>
      <w:szCs w:val="20"/>
    </w:rPr>
  </w:style>
  <w:style w:type="character" w:customStyle="1" w:styleId="Heading4Char">
    <w:name w:val="Heading 4 Char"/>
    <w:aliases w:val="Heading 4 Char1 Char Char1,1 nho Char,Heading 4 Char Char Char Char,Char1 Char Char,Char1 Char Char Char Char Char,L4 Char,carter ecological heading 4 Char,Level 4 Char,D&amp;M4 Char,D&amp;M 4 Char,RSKH4 Char,H4 Char,RSK-H4 Char,Subsection Char"/>
    <w:basedOn w:val="DefaultParagraphFont"/>
    <w:link w:val="Heading4"/>
    <w:uiPriority w:val="9"/>
    <w:rsid w:val="00C2521F"/>
    <w:rPr>
      <w:rFonts w:ascii="Times New Roman" w:eastAsiaTheme="majorEastAsia" w:hAnsi="Times New Roman" w:cstheme="majorBidi"/>
      <w:b/>
      <w:bCs/>
      <w:i/>
      <w:iCs/>
      <w:sz w:val="26"/>
      <w:szCs w:val="20"/>
    </w:rPr>
  </w:style>
  <w:style w:type="character" w:customStyle="1" w:styleId="Heading5Char">
    <w:name w:val="Heading 5 Char"/>
    <w:aliases w:val="Heading 5 Char1 Char1,Heading 5 Char Char Char Char,Heading 5 Char1 Char Char,RepHead5 Char,Paragraph Char,Heading 5 Char Char Char1,Heading 5 Char2 Char Char1 Char,Paragraph Char1 Char Char1 Char,Heading 5 Char Char1 Char Char1 Char"/>
    <w:basedOn w:val="DefaultParagraphFont"/>
    <w:link w:val="Heading5"/>
    <w:uiPriority w:val="9"/>
    <w:rsid w:val="00C2521F"/>
    <w:rPr>
      <w:rFonts w:ascii="Times New Roman" w:eastAsia="Times New Roman" w:hAnsi="Times New Roman" w:cs="Times New Roman"/>
      <w:i/>
      <w:sz w:val="26"/>
      <w:szCs w:val="20"/>
    </w:rPr>
  </w:style>
  <w:style w:type="character" w:customStyle="1" w:styleId="Heading6Char">
    <w:name w:val="Heading 6 Char"/>
    <w:aliases w:val="Table Char, Char4 Char,Char4 Char,Heading 6 Char Char Char,Heading 6-Khoan a. Char"/>
    <w:basedOn w:val="DefaultParagraphFont"/>
    <w:link w:val="Heading6"/>
    <w:rsid w:val="008E1F71"/>
    <w:rPr>
      <w:rFonts w:ascii="Times New Roman" w:eastAsia="Times New Roman" w:hAnsi="Times New Roman" w:cs="Times New Roman"/>
      <w:i/>
      <w:szCs w:val="20"/>
    </w:rPr>
  </w:style>
  <w:style w:type="character" w:customStyle="1" w:styleId="Heading7Char">
    <w:name w:val="Heading 7 Char"/>
    <w:aliases w:val="Heading 7-PLUC Char,figure Char,b.thuong Char"/>
    <w:basedOn w:val="DefaultParagraphFont"/>
    <w:link w:val="Heading7"/>
    <w:uiPriority w:val="9"/>
    <w:rsid w:val="006A2BAC"/>
    <w:rPr>
      <w:rFonts w:asciiTheme="majorHAnsi" w:eastAsiaTheme="majorEastAsia" w:hAnsiTheme="majorHAnsi" w:cstheme="majorBidi"/>
      <w:i/>
      <w:iCs/>
      <w:color w:val="404040" w:themeColor="text1" w:themeTint="BF"/>
      <w:sz w:val="26"/>
      <w:szCs w:val="20"/>
    </w:rPr>
  </w:style>
  <w:style w:type="character" w:customStyle="1" w:styleId="Heading8Char">
    <w:name w:val="Heading 8 Char"/>
    <w:aliases w:val="Heading 8 - Hinh Char,Appendix Level 2 Char,=Heading 3 w/o number Char"/>
    <w:basedOn w:val="DefaultParagraphFont"/>
    <w:link w:val="Heading8"/>
    <w:uiPriority w:val="9"/>
    <w:rsid w:val="008E1F71"/>
    <w:rPr>
      <w:rFonts w:ascii="VNI-Helve" w:eastAsia="Times New Roman" w:hAnsi="VNI-Helve" w:cs="Times New Roman"/>
      <w:b/>
      <w:sz w:val="40"/>
      <w:szCs w:val="20"/>
    </w:rPr>
  </w:style>
  <w:style w:type="character" w:customStyle="1" w:styleId="Heading9Char">
    <w:name w:val="Heading 9 Char"/>
    <w:aliases w:val="Heading 9 - Bang Char"/>
    <w:basedOn w:val="DefaultParagraphFont"/>
    <w:link w:val="Heading9"/>
    <w:uiPriority w:val="99"/>
    <w:rsid w:val="006A2BAC"/>
    <w:rPr>
      <w:rFonts w:asciiTheme="majorHAnsi" w:eastAsiaTheme="majorEastAsia" w:hAnsiTheme="majorHAnsi" w:cstheme="majorBidi"/>
      <w:i/>
      <w:iCs/>
      <w:color w:val="404040" w:themeColor="text1" w:themeTint="BF"/>
      <w:sz w:val="20"/>
      <w:szCs w:val="20"/>
    </w:rPr>
  </w:style>
  <w:style w:type="paragraph" w:customStyle="1" w:styleId="CoverB">
    <w:name w:val="CoverB"/>
    <w:basedOn w:val="Normal"/>
    <w:link w:val="CoverBChar"/>
    <w:rsid w:val="00C80CE9"/>
    <w:pPr>
      <w:spacing w:after="240"/>
      <w:jc w:val="center"/>
    </w:pPr>
    <w:rPr>
      <w:b/>
      <w:caps/>
      <w:noProof/>
      <w:sz w:val="28"/>
      <w:szCs w:val="28"/>
    </w:rPr>
  </w:style>
  <w:style w:type="character" w:customStyle="1" w:styleId="CoverBChar">
    <w:name w:val="CoverB Char"/>
    <w:basedOn w:val="DefaultParagraphFont"/>
    <w:link w:val="CoverB"/>
    <w:rsid w:val="00C80CE9"/>
    <w:rPr>
      <w:rFonts w:ascii="Times New Roman" w:eastAsia="Times New Roman" w:hAnsi="Times New Roman" w:cs="Times New Roman"/>
      <w:b/>
      <w:caps/>
      <w:noProof/>
      <w:sz w:val="28"/>
      <w:szCs w:val="28"/>
    </w:rPr>
  </w:style>
  <w:style w:type="paragraph" w:customStyle="1" w:styleId="Small">
    <w:name w:val="Small"/>
    <w:basedOn w:val="Normal"/>
    <w:link w:val="SmallChar"/>
    <w:rsid w:val="00115434"/>
    <w:rPr>
      <w:sz w:val="20"/>
    </w:rPr>
  </w:style>
  <w:style w:type="character" w:customStyle="1" w:styleId="SmallChar">
    <w:name w:val="Small Char"/>
    <w:basedOn w:val="DefaultParagraphFont"/>
    <w:link w:val="Small"/>
    <w:rsid w:val="00115434"/>
    <w:rPr>
      <w:rFonts w:ascii="Times New Roman" w:eastAsia="Times New Roman" w:hAnsi="Times New Roman" w:cs="Times New Roman"/>
      <w:sz w:val="20"/>
      <w:szCs w:val="20"/>
    </w:rPr>
  </w:style>
  <w:style w:type="paragraph" w:customStyle="1" w:styleId="CoverT">
    <w:name w:val="CoverT"/>
    <w:basedOn w:val="Normal"/>
    <w:link w:val="CoverTChar"/>
    <w:qFormat/>
    <w:rsid w:val="003837DF"/>
    <w:pPr>
      <w:tabs>
        <w:tab w:val="center" w:pos="1134"/>
        <w:tab w:val="center" w:pos="5670"/>
      </w:tabs>
      <w:jc w:val="center"/>
    </w:pPr>
    <w:rPr>
      <w:b/>
      <w:caps/>
      <w:sz w:val="32"/>
    </w:rPr>
  </w:style>
  <w:style w:type="character" w:customStyle="1" w:styleId="CoverTChar">
    <w:name w:val="CoverT Char"/>
    <w:basedOn w:val="DefaultParagraphFont"/>
    <w:link w:val="CoverT"/>
    <w:rsid w:val="003837DF"/>
    <w:rPr>
      <w:rFonts w:ascii="Times New Roman" w:eastAsia="Times New Roman" w:hAnsi="Times New Roman" w:cs="Times New Roman"/>
      <w:b/>
      <w:caps/>
      <w:sz w:val="32"/>
      <w:szCs w:val="20"/>
    </w:rPr>
  </w:style>
  <w:style w:type="paragraph" w:styleId="Header">
    <w:name w:val="header"/>
    <w:aliases w:val="Char11,Char111"/>
    <w:basedOn w:val="Normal"/>
    <w:link w:val="HeaderChar"/>
    <w:uiPriority w:val="99"/>
    <w:unhideWhenUsed/>
    <w:rsid w:val="0008684C"/>
    <w:pPr>
      <w:tabs>
        <w:tab w:val="center" w:pos="4680"/>
        <w:tab w:val="right" w:pos="9360"/>
      </w:tabs>
    </w:pPr>
  </w:style>
  <w:style w:type="character" w:customStyle="1" w:styleId="HeaderChar">
    <w:name w:val="Header Char"/>
    <w:aliases w:val="Char11 Char,Char111 Char"/>
    <w:basedOn w:val="DefaultParagraphFont"/>
    <w:link w:val="Header"/>
    <w:uiPriority w:val="99"/>
    <w:rsid w:val="0008684C"/>
    <w:rPr>
      <w:rFonts w:ascii="Times New Roman" w:eastAsia="Times New Roman" w:hAnsi="Times New Roman" w:cs="Times New Roman"/>
      <w:sz w:val="26"/>
      <w:szCs w:val="20"/>
    </w:rPr>
  </w:style>
  <w:style w:type="paragraph" w:customStyle="1" w:styleId="BKTable">
    <w:name w:val="BK_Table"/>
    <w:basedOn w:val="Normal"/>
    <w:link w:val="BKTableChar"/>
    <w:rsid w:val="00815ACC"/>
    <w:rPr>
      <w:b/>
    </w:rPr>
  </w:style>
  <w:style w:type="character" w:customStyle="1" w:styleId="BKTableChar">
    <w:name w:val="BK_Table Char"/>
    <w:basedOn w:val="DefaultParagraphFont"/>
    <w:link w:val="BKTable"/>
    <w:rsid w:val="00815ACC"/>
    <w:rPr>
      <w:rFonts w:ascii="Times New Roman" w:eastAsia="Times New Roman" w:hAnsi="Times New Roman" w:cs="Times New Roman"/>
      <w:b/>
      <w:sz w:val="26"/>
      <w:szCs w:val="20"/>
    </w:rPr>
  </w:style>
  <w:style w:type="paragraph" w:styleId="Footer">
    <w:name w:val="footer"/>
    <w:basedOn w:val="Normal"/>
    <w:link w:val="FooterChar"/>
    <w:uiPriority w:val="99"/>
    <w:unhideWhenUsed/>
    <w:rsid w:val="0008684C"/>
    <w:pPr>
      <w:tabs>
        <w:tab w:val="center" w:pos="4680"/>
        <w:tab w:val="right" w:pos="9360"/>
      </w:tabs>
    </w:pPr>
  </w:style>
  <w:style w:type="character" w:customStyle="1" w:styleId="FooterChar">
    <w:name w:val="Footer Char"/>
    <w:basedOn w:val="DefaultParagraphFont"/>
    <w:link w:val="Footer"/>
    <w:uiPriority w:val="99"/>
    <w:rsid w:val="0008684C"/>
    <w:rPr>
      <w:rFonts w:ascii="Times New Roman" w:eastAsia="Times New Roman" w:hAnsi="Times New Roman" w:cs="Times New Roman"/>
      <w:sz w:val="26"/>
      <w:szCs w:val="20"/>
    </w:rPr>
  </w:style>
  <w:style w:type="paragraph" w:styleId="TOCHeading">
    <w:name w:val="TOC Heading"/>
    <w:basedOn w:val="Heading10"/>
    <w:next w:val="Normal"/>
    <w:uiPriority w:val="39"/>
    <w:unhideWhenUsed/>
    <w:qFormat/>
    <w:rsid w:val="003A23F7"/>
    <w:pPr>
      <w:spacing w:after="0"/>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qFormat/>
    <w:rsid w:val="003A23F7"/>
    <w:pPr>
      <w:spacing w:after="100"/>
    </w:pPr>
  </w:style>
  <w:style w:type="character" w:styleId="Hyperlink">
    <w:name w:val="Hyperlink"/>
    <w:basedOn w:val="DefaultParagraphFont"/>
    <w:uiPriority w:val="99"/>
    <w:unhideWhenUsed/>
    <w:rsid w:val="003A23F7"/>
    <w:rPr>
      <w:color w:val="0000FF" w:themeColor="hyperlink"/>
      <w:u w:val="single"/>
    </w:rPr>
  </w:style>
  <w:style w:type="paragraph" w:styleId="BalloonText">
    <w:name w:val="Balloon Text"/>
    <w:basedOn w:val="Normal"/>
    <w:link w:val="BalloonTextChar"/>
    <w:unhideWhenUsed/>
    <w:rsid w:val="003A23F7"/>
    <w:rPr>
      <w:rFonts w:ascii="Tahoma" w:hAnsi="Tahoma" w:cs="Tahoma"/>
      <w:sz w:val="16"/>
      <w:szCs w:val="16"/>
    </w:rPr>
  </w:style>
  <w:style w:type="character" w:customStyle="1" w:styleId="BalloonTextChar">
    <w:name w:val="Balloon Text Char"/>
    <w:basedOn w:val="DefaultParagraphFont"/>
    <w:link w:val="BalloonText"/>
    <w:rsid w:val="003A23F7"/>
    <w:rPr>
      <w:rFonts w:ascii="Tahoma" w:eastAsia="Times New Roman" w:hAnsi="Tahoma" w:cs="Tahoma"/>
      <w:sz w:val="16"/>
      <w:szCs w:val="16"/>
    </w:rPr>
  </w:style>
  <w:style w:type="paragraph" w:styleId="TOC2">
    <w:name w:val="toc 2"/>
    <w:basedOn w:val="Normal"/>
    <w:next w:val="Normal"/>
    <w:autoRedefine/>
    <w:uiPriority w:val="39"/>
    <w:unhideWhenUsed/>
    <w:qFormat/>
    <w:rsid w:val="00952A9A"/>
    <w:pPr>
      <w:spacing w:after="100"/>
      <w:ind w:left="260"/>
    </w:pPr>
  </w:style>
  <w:style w:type="paragraph" w:styleId="TOC3">
    <w:name w:val="toc 3"/>
    <w:basedOn w:val="Normal"/>
    <w:next w:val="Normal"/>
    <w:autoRedefine/>
    <w:uiPriority w:val="39"/>
    <w:unhideWhenUsed/>
    <w:qFormat/>
    <w:rsid w:val="00952A9A"/>
    <w:pPr>
      <w:spacing w:after="100"/>
      <w:ind w:left="520"/>
    </w:pPr>
  </w:style>
  <w:style w:type="paragraph" w:styleId="Caption">
    <w:name w:val="caption"/>
    <w:aliases w:val="Caption Char1 Char,Caption Char1 Char Char Char,Caption Char1 Char Char,図表番号 Char Char,Caption Char1 Char Char Char Char Char Char Char Char Char Char Char Char Char Char Char Char Char Char Char Char Char,Caption Char1 Char Ch...,Bảng Biểu"/>
    <w:basedOn w:val="Normal"/>
    <w:next w:val="Normal"/>
    <w:link w:val="CaptionChar"/>
    <w:unhideWhenUsed/>
    <w:qFormat/>
    <w:rsid w:val="00A333F2"/>
    <w:pPr>
      <w:spacing w:after="240"/>
      <w:jc w:val="center"/>
    </w:pPr>
    <w:rPr>
      <w:b/>
      <w:bCs/>
      <w:sz w:val="24"/>
      <w:szCs w:val="18"/>
    </w:rPr>
  </w:style>
  <w:style w:type="character" w:customStyle="1" w:styleId="CaptionChar">
    <w:name w:val="Caption Char"/>
    <w:aliases w:val="Caption Char1 Char Char1,Caption Char1 Char Char Char Char1,Caption Char1 Char Char Char2,図表番号 Char Char Char,Caption Char1 Char Char Char Char Char Char Char Char Char Char Char Char Char Char Char Char Char Char Char Char Char Char1"/>
    <w:link w:val="Caption"/>
    <w:rsid w:val="00A333F2"/>
    <w:rPr>
      <w:rFonts w:ascii="Times New Roman" w:eastAsia="Times New Roman" w:hAnsi="Times New Roman" w:cs="Times New Roman"/>
      <w:b/>
      <w:bCs/>
      <w:sz w:val="24"/>
      <w:szCs w:val="18"/>
    </w:rPr>
  </w:style>
  <w:style w:type="paragraph" w:styleId="NormalWeb">
    <w:name w:val="Normal (Web)"/>
    <w:aliases w:val="Normal (Web) Char Char Char Char Char"/>
    <w:basedOn w:val="Normal"/>
    <w:uiPriority w:val="99"/>
    <w:unhideWhenUsed/>
    <w:qFormat/>
    <w:rsid w:val="00AB14B3"/>
    <w:pPr>
      <w:spacing w:before="100" w:beforeAutospacing="1" w:after="100" w:afterAutospacing="1"/>
    </w:pPr>
    <w:rPr>
      <w:szCs w:val="24"/>
    </w:rPr>
  </w:style>
  <w:style w:type="table" w:styleId="TableGrid">
    <w:name w:val="Table Grid"/>
    <w:basedOn w:val="TableNormal"/>
    <w:rsid w:val="006023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Indent">
    <w:name w:val="Body Text Indent"/>
    <w:basedOn w:val="Normal"/>
    <w:link w:val="BodyTextIndentChar"/>
    <w:rsid w:val="00F42EF2"/>
    <w:pPr>
      <w:ind w:firstLine="567"/>
    </w:pPr>
    <w:rPr>
      <w:rFonts w:ascii="VNI-Times" w:hAnsi="VNI-Times"/>
    </w:rPr>
  </w:style>
  <w:style w:type="character" w:customStyle="1" w:styleId="BodyTextIndentChar">
    <w:name w:val="Body Text Indent Char"/>
    <w:basedOn w:val="DefaultParagraphFont"/>
    <w:link w:val="BodyTextIndent"/>
    <w:rsid w:val="00F42EF2"/>
    <w:rPr>
      <w:rFonts w:ascii="VNI-Times" w:eastAsia="Times New Roman" w:hAnsi="VNI-Times" w:cs="Times New Roman"/>
      <w:sz w:val="24"/>
      <w:szCs w:val="20"/>
    </w:rPr>
  </w:style>
  <w:style w:type="character" w:styleId="PlaceholderText">
    <w:name w:val="Placeholder Text"/>
    <w:basedOn w:val="DefaultParagraphFont"/>
    <w:uiPriority w:val="99"/>
    <w:semiHidden/>
    <w:rsid w:val="003C38E8"/>
    <w:rPr>
      <w:color w:val="808080"/>
    </w:rPr>
  </w:style>
  <w:style w:type="paragraph" w:styleId="ListParagraph">
    <w:name w:val="List Paragraph"/>
    <w:basedOn w:val="Normal"/>
    <w:link w:val="ListParagraphChar"/>
    <w:uiPriority w:val="34"/>
    <w:qFormat/>
    <w:rsid w:val="007F7E8E"/>
    <w:pPr>
      <w:spacing w:after="200"/>
      <w:ind w:left="720"/>
      <w:contextualSpacing/>
    </w:pPr>
    <w:rPr>
      <w:rFonts w:eastAsiaTheme="minorHAnsi" w:cstheme="minorBidi"/>
      <w:szCs w:val="22"/>
    </w:rPr>
  </w:style>
  <w:style w:type="paragraph" w:styleId="Bibliography">
    <w:name w:val="Bibliography"/>
    <w:basedOn w:val="Normal"/>
    <w:next w:val="Normal"/>
    <w:uiPriority w:val="37"/>
    <w:unhideWhenUsed/>
    <w:rsid w:val="007E453A"/>
  </w:style>
  <w:style w:type="paragraph" w:styleId="TableofFigures">
    <w:name w:val="table of figures"/>
    <w:basedOn w:val="Normal"/>
    <w:next w:val="Normal"/>
    <w:uiPriority w:val="99"/>
    <w:unhideWhenUsed/>
    <w:rsid w:val="009177F7"/>
  </w:style>
  <w:style w:type="character" w:customStyle="1" w:styleId="apple-converted-space">
    <w:name w:val="apple-converted-space"/>
    <w:basedOn w:val="DefaultParagraphFont"/>
    <w:rsid w:val="000844F8"/>
  </w:style>
  <w:style w:type="character" w:customStyle="1" w:styleId="hps">
    <w:name w:val="hps"/>
    <w:basedOn w:val="DefaultParagraphFont"/>
    <w:rsid w:val="000844F8"/>
  </w:style>
  <w:style w:type="paragraph" w:customStyle="1" w:styleId="BKIndent">
    <w:name w:val="BK_Indent"/>
    <w:basedOn w:val="Indent"/>
    <w:link w:val="BKIndentChar"/>
    <w:rsid w:val="000F22DB"/>
  </w:style>
  <w:style w:type="character" w:customStyle="1" w:styleId="BKIndentChar">
    <w:name w:val="BK_Indent Char"/>
    <w:basedOn w:val="IndentChar"/>
    <w:link w:val="BKIndent"/>
    <w:rsid w:val="000F22DB"/>
    <w:rPr>
      <w:rFonts w:ascii="Times New Roman" w:eastAsia="Times New Roman" w:hAnsi="Times New Roman" w:cs="Times New Roman"/>
      <w:sz w:val="26"/>
      <w:szCs w:val="20"/>
    </w:rPr>
  </w:style>
  <w:style w:type="paragraph" w:customStyle="1" w:styleId="BKHeading1">
    <w:name w:val="BK_Heading 1"/>
    <w:basedOn w:val="Heading10"/>
    <w:link w:val="BKHeading1Char"/>
    <w:rsid w:val="00815ACC"/>
    <w:pPr>
      <w:numPr>
        <w:numId w:val="0"/>
      </w:numPr>
    </w:pPr>
  </w:style>
  <w:style w:type="character" w:customStyle="1" w:styleId="BKHeading1Char">
    <w:name w:val="BK_Heading 1 Char"/>
    <w:basedOn w:val="Heading1Char"/>
    <w:link w:val="BKHeading1"/>
    <w:rsid w:val="00815ACC"/>
    <w:rPr>
      <w:rFonts w:ascii="Times New Roman" w:eastAsiaTheme="majorEastAsia" w:hAnsi="Times New Roman" w:cstheme="majorBidi"/>
      <w:b/>
      <w:bCs/>
      <w:sz w:val="28"/>
      <w:szCs w:val="28"/>
    </w:rPr>
  </w:style>
  <w:style w:type="paragraph" w:customStyle="1" w:styleId="BKHeading2">
    <w:name w:val="BK_Heading 2"/>
    <w:basedOn w:val="Heading2"/>
    <w:link w:val="BKHeading2Char"/>
    <w:rsid w:val="00815ACC"/>
  </w:style>
  <w:style w:type="character" w:customStyle="1" w:styleId="BKHeading2Char">
    <w:name w:val="BK_Heading 2 Char"/>
    <w:basedOn w:val="Heading2Char"/>
    <w:link w:val="BKHeading2"/>
    <w:rsid w:val="00815ACC"/>
    <w:rPr>
      <w:rFonts w:ascii="Times New Roman" w:eastAsiaTheme="majorEastAsia" w:hAnsi="Times New Roman" w:cstheme="majorBidi"/>
      <w:b/>
      <w:bCs/>
      <w:sz w:val="26"/>
      <w:szCs w:val="26"/>
    </w:rPr>
  </w:style>
  <w:style w:type="paragraph" w:customStyle="1" w:styleId="Cover">
    <w:name w:val="Cover"/>
    <w:basedOn w:val="Normal"/>
    <w:link w:val="CoverChar"/>
    <w:qFormat/>
    <w:rsid w:val="001F79A3"/>
    <w:pPr>
      <w:jc w:val="center"/>
    </w:pPr>
    <w:rPr>
      <w:caps/>
      <w:sz w:val="28"/>
      <w:szCs w:val="28"/>
    </w:rPr>
  </w:style>
  <w:style w:type="character" w:customStyle="1" w:styleId="CoverChar">
    <w:name w:val="Cover Char"/>
    <w:basedOn w:val="DefaultParagraphFont"/>
    <w:link w:val="Cover"/>
    <w:rsid w:val="001F79A3"/>
    <w:rPr>
      <w:rFonts w:ascii="Times New Roman" w:eastAsia="Times New Roman" w:hAnsi="Times New Roman" w:cs="Times New Roman"/>
      <w:caps/>
      <w:sz w:val="28"/>
      <w:szCs w:val="28"/>
    </w:rPr>
  </w:style>
  <w:style w:type="paragraph" w:customStyle="1" w:styleId="Heading1N">
    <w:name w:val="Heading 1N"/>
    <w:basedOn w:val="BKHeading1"/>
    <w:next w:val="Content"/>
    <w:link w:val="Heading1NChar"/>
    <w:qFormat/>
    <w:rsid w:val="00C71A86"/>
    <w:pPr>
      <w:jc w:val="center"/>
    </w:pPr>
  </w:style>
  <w:style w:type="character" w:customStyle="1" w:styleId="Heading1NChar">
    <w:name w:val="Heading 1N Char"/>
    <w:basedOn w:val="BKHeading1Char"/>
    <w:link w:val="Heading1N"/>
    <w:rsid w:val="00C71A86"/>
    <w:rPr>
      <w:rFonts w:ascii="Times New Roman" w:eastAsiaTheme="majorEastAsia" w:hAnsi="Times New Roman" w:cstheme="majorBidi"/>
      <w:b/>
      <w:bCs/>
      <w:sz w:val="28"/>
      <w:szCs w:val="28"/>
    </w:rPr>
  </w:style>
  <w:style w:type="paragraph" w:customStyle="1" w:styleId="Bullet">
    <w:name w:val="Bullet"/>
    <w:basedOn w:val="Content"/>
    <w:link w:val="BulletChar"/>
    <w:rsid w:val="00241931"/>
    <w:pPr>
      <w:numPr>
        <w:numId w:val="2"/>
      </w:numPr>
      <w:spacing w:before="0"/>
      <w:ind w:left="284" w:hanging="283"/>
    </w:pPr>
  </w:style>
  <w:style w:type="character" w:customStyle="1" w:styleId="BulletChar">
    <w:name w:val="Bullet Char"/>
    <w:basedOn w:val="ContentChar"/>
    <w:link w:val="Bullet"/>
    <w:rsid w:val="00241931"/>
    <w:rPr>
      <w:rFonts w:ascii="Times New Roman" w:eastAsia="Times New Roman" w:hAnsi="Times New Roman" w:cstheme="minorHAnsi"/>
      <w:sz w:val="26"/>
      <w:szCs w:val="28"/>
    </w:rPr>
  </w:style>
  <w:style w:type="paragraph" w:styleId="BodyText">
    <w:name w:val="Body Text"/>
    <w:aliases w:val="Body Text Char1 Char,Body Text Char Char Char,Body Text Char Char,Body Text Char1,Body Text Char Char Char Char Char Char,Body Text Char Char Char Char Char Char Char Char Char Char Char Char Char Char Char Char Char Char Char"/>
    <w:basedOn w:val="Normal"/>
    <w:link w:val="BodyTextChar"/>
    <w:unhideWhenUsed/>
    <w:rsid w:val="009B7504"/>
    <w:pPr>
      <w:spacing w:after="120"/>
    </w:pPr>
  </w:style>
  <w:style w:type="character" w:customStyle="1" w:styleId="BodyTextChar">
    <w:name w:val="Body Text Char"/>
    <w:aliases w:val="Body Text Char1 Char Char1,Body Text Char Char Char Char1,Body Text Char Char Char2,Body Text Char1 Char2,Body Text Char Char Char Char Char Char Char1"/>
    <w:basedOn w:val="DefaultParagraphFont"/>
    <w:link w:val="BodyText"/>
    <w:rsid w:val="009B7504"/>
    <w:rPr>
      <w:rFonts w:ascii="Times New Roman" w:eastAsia="Times New Roman" w:hAnsi="Times New Roman" w:cs="Times New Roman"/>
      <w:sz w:val="26"/>
      <w:szCs w:val="20"/>
    </w:rPr>
  </w:style>
  <w:style w:type="paragraph" w:styleId="TOC4">
    <w:name w:val="toc 4"/>
    <w:basedOn w:val="Normal"/>
    <w:next w:val="Normal"/>
    <w:autoRedefine/>
    <w:uiPriority w:val="39"/>
    <w:unhideWhenUsed/>
    <w:rsid w:val="0007709F"/>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07709F"/>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7709F"/>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7709F"/>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7709F"/>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7709F"/>
    <w:pPr>
      <w:spacing w:after="100" w:line="259" w:lineRule="auto"/>
      <w:ind w:left="1760"/>
    </w:pPr>
    <w:rPr>
      <w:rFonts w:asciiTheme="minorHAnsi" w:eastAsiaTheme="minorEastAsia" w:hAnsiTheme="minorHAnsi" w:cstheme="minorBidi"/>
      <w:sz w:val="22"/>
      <w:szCs w:val="22"/>
    </w:rPr>
  </w:style>
  <w:style w:type="character" w:customStyle="1" w:styleId="UnresolvedMention1">
    <w:name w:val="Unresolved Mention1"/>
    <w:basedOn w:val="DefaultParagraphFont"/>
    <w:uiPriority w:val="99"/>
    <w:semiHidden/>
    <w:unhideWhenUsed/>
    <w:rsid w:val="0007709F"/>
    <w:rPr>
      <w:color w:val="605E5C"/>
      <w:shd w:val="clear" w:color="auto" w:fill="E1DFDD"/>
    </w:rPr>
  </w:style>
  <w:style w:type="paragraph" w:styleId="BodyText3">
    <w:name w:val="Body Text 3"/>
    <w:basedOn w:val="Normal"/>
    <w:link w:val="BodyText3Char1"/>
    <w:rsid w:val="00C86FCA"/>
    <w:pPr>
      <w:spacing w:after="120"/>
      <w:jc w:val="both"/>
    </w:pPr>
    <w:rPr>
      <w:sz w:val="16"/>
      <w:szCs w:val="16"/>
      <w:lang w:val="vi-VN" w:eastAsia="vi-VN"/>
    </w:rPr>
  </w:style>
  <w:style w:type="character" w:customStyle="1" w:styleId="BodyText3Char">
    <w:name w:val="Body Text 3 Char"/>
    <w:basedOn w:val="DefaultParagraphFont"/>
    <w:rsid w:val="00C86FCA"/>
    <w:rPr>
      <w:rFonts w:ascii="Times New Roman" w:eastAsia="Times New Roman" w:hAnsi="Times New Roman" w:cs="Times New Roman"/>
      <w:sz w:val="16"/>
      <w:szCs w:val="16"/>
    </w:rPr>
  </w:style>
  <w:style w:type="character" w:customStyle="1" w:styleId="BodyText3Char1">
    <w:name w:val="Body Text 3 Char1"/>
    <w:link w:val="BodyText3"/>
    <w:locked/>
    <w:rsid w:val="00C86FCA"/>
    <w:rPr>
      <w:rFonts w:ascii="Times New Roman" w:eastAsia="Times New Roman" w:hAnsi="Times New Roman" w:cs="Times New Roman"/>
      <w:sz w:val="16"/>
      <w:szCs w:val="16"/>
      <w:lang w:val="vi-VN" w:eastAsia="vi-VN"/>
    </w:rPr>
  </w:style>
  <w:style w:type="paragraph" w:styleId="BodyTextIndent2">
    <w:name w:val="Body Text Indent 2"/>
    <w:basedOn w:val="Normal"/>
    <w:link w:val="BodyTextIndent2Char"/>
    <w:unhideWhenUsed/>
    <w:rsid w:val="00397297"/>
    <w:pPr>
      <w:spacing w:after="120" w:line="480" w:lineRule="auto"/>
      <w:ind w:left="360"/>
    </w:pPr>
  </w:style>
  <w:style w:type="character" w:customStyle="1" w:styleId="BodyTextIndent2Char">
    <w:name w:val="Body Text Indent 2 Char"/>
    <w:basedOn w:val="DefaultParagraphFont"/>
    <w:link w:val="BodyTextIndent2"/>
    <w:rsid w:val="00397297"/>
    <w:rPr>
      <w:rFonts w:ascii="Times New Roman" w:eastAsia="Times New Roman" w:hAnsi="Times New Roman" w:cs="Times New Roman"/>
      <w:sz w:val="26"/>
      <w:szCs w:val="20"/>
    </w:rPr>
  </w:style>
  <w:style w:type="paragraph" w:styleId="BodyText2">
    <w:name w:val="Body Text 2"/>
    <w:basedOn w:val="Normal"/>
    <w:link w:val="BodyText2Char1"/>
    <w:rsid w:val="008C4935"/>
    <w:pPr>
      <w:spacing w:after="120" w:line="480" w:lineRule="auto"/>
    </w:pPr>
    <w:rPr>
      <w:sz w:val="24"/>
      <w:szCs w:val="24"/>
      <w:lang w:val="x-none" w:eastAsia="x-none"/>
    </w:rPr>
  </w:style>
  <w:style w:type="character" w:customStyle="1" w:styleId="BodyText2Char">
    <w:name w:val="Body Text 2 Char"/>
    <w:basedOn w:val="DefaultParagraphFont"/>
    <w:rsid w:val="008C4935"/>
    <w:rPr>
      <w:rFonts w:ascii="Times New Roman" w:eastAsia="Times New Roman" w:hAnsi="Times New Roman" w:cs="Times New Roman"/>
      <w:sz w:val="26"/>
      <w:szCs w:val="20"/>
    </w:rPr>
  </w:style>
  <w:style w:type="character" w:customStyle="1" w:styleId="BodyText2Char1">
    <w:name w:val="Body Text 2 Char1"/>
    <w:link w:val="BodyText2"/>
    <w:rsid w:val="008C4935"/>
    <w:rPr>
      <w:rFonts w:ascii="Times New Roman" w:eastAsia="Times New Roman" w:hAnsi="Times New Roman" w:cs="Times New Roman"/>
      <w:sz w:val="24"/>
      <w:szCs w:val="24"/>
      <w:lang w:val="x-none" w:eastAsia="x-none"/>
    </w:rPr>
  </w:style>
  <w:style w:type="paragraph" w:styleId="FootnoteText">
    <w:name w:val="footnote text"/>
    <w:aliases w:val="Footnote Text Char Char,Footnote Text Char Char Char Char Char,Footnote Text Char Char Char Char Char Char Ch,Footnote Text Char Char Char Char Char Char Ch Char Char Char,Footnote Text Char Char Char Char Char Char Ch Char Char Char Char"/>
    <w:basedOn w:val="Normal"/>
    <w:link w:val="FootnoteTextChar"/>
    <w:uiPriority w:val="99"/>
    <w:unhideWhenUsed/>
    <w:qFormat/>
    <w:rsid w:val="008C4935"/>
    <w:rPr>
      <w:sz w:val="20"/>
    </w:rPr>
  </w:style>
  <w:style w:type="character" w:customStyle="1" w:styleId="FootnoteTextChar">
    <w:name w:val="Footnote Text Char"/>
    <w:aliases w:val="Footnote Text Char Char Char,Footnote Text Char Char Char Char Char Char,Footnote Text Char Char Char Char Char Char Ch Char,Footnote Text Char Char Char Char Char Char Ch Char Char Char Char1"/>
    <w:basedOn w:val="DefaultParagraphFont"/>
    <w:link w:val="FootnoteText"/>
    <w:uiPriority w:val="99"/>
    <w:rsid w:val="008C4935"/>
    <w:rPr>
      <w:rFonts w:ascii="Times New Roman" w:eastAsia="Times New Roman" w:hAnsi="Times New Roman" w:cs="Times New Roman"/>
      <w:sz w:val="20"/>
      <w:szCs w:val="20"/>
    </w:rPr>
  </w:style>
  <w:style w:type="character" w:styleId="FootnoteReference">
    <w:name w:val="footnote reference"/>
    <w:aliases w:val="Footnote,Footnote text,ftref,Footnote Text1,f,BearingPoint,16 Point,Superscript 6 Point,fr,Footnote Text Char Char Char Char Char Char Ch Char Char Char Char Char Char C,Ref,de nota al pie,Footnote + Arial,Black,Footnote Text11"/>
    <w:basedOn w:val="DefaultParagraphFont"/>
    <w:link w:val="1"/>
    <w:uiPriority w:val="99"/>
    <w:unhideWhenUsed/>
    <w:qFormat/>
    <w:rsid w:val="008C4935"/>
    <w:rPr>
      <w:vertAlign w:val="superscript"/>
    </w:rPr>
  </w:style>
  <w:style w:type="character" w:styleId="CommentReference">
    <w:name w:val="annotation reference"/>
    <w:basedOn w:val="DefaultParagraphFont"/>
    <w:uiPriority w:val="99"/>
    <w:unhideWhenUsed/>
    <w:rsid w:val="00791E2F"/>
    <w:rPr>
      <w:sz w:val="16"/>
      <w:szCs w:val="16"/>
    </w:rPr>
  </w:style>
  <w:style w:type="paragraph" w:styleId="CommentText">
    <w:name w:val="annotation text"/>
    <w:basedOn w:val="Normal"/>
    <w:link w:val="CommentTextChar"/>
    <w:uiPriority w:val="99"/>
    <w:unhideWhenUsed/>
    <w:rsid w:val="00791E2F"/>
    <w:rPr>
      <w:sz w:val="20"/>
    </w:rPr>
  </w:style>
  <w:style w:type="character" w:customStyle="1" w:styleId="CommentTextChar">
    <w:name w:val="Comment Text Char"/>
    <w:basedOn w:val="DefaultParagraphFont"/>
    <w:link w:val="CommentText"/>
    <w:uiPriority w:val="99"/>
    <w:rsid w:val="00791E2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nhideWhenUsed/>
    <w:rsid w:val="00791E2F"/>
    <w:rPr>
      <w:b/>
      <w:bCs/>
    </w:rPr>
  </w:style>
  <w:style w:type="character" w:customStyle="1" w:styleId="CommentSubjectChar">
    <w:name w:val="Comment Subject Char"/>
    <w:basedOn w:val="CommentTextChar"/>
    <w:link w:val="CommentSubject"/>
    <w:rsid w:val="00791E2F"/>
    <w:rPr>
      <w:rFonts w:ascii="Times New Roman" w:eastAsia="Times New Roman" w:hAnsi="Times New Roman" w:cs="Times New Roman"/>
      <w:b/>
      <w:bCs/>
      <w:sz w:val="20"/>
      <w:szCs w:val="20"/>
    </w:rPr>
  </w:style>
  <w:style w:type="character" w:customStyle="1" w:styleId="CaptionChar1">
    <w:name w:val="Caption Char1"/>
    <w:aliases w:val="Caption Char1 Char Char2,Caption Char1 Char Char Char Char,Caption Char1 Char Char Char1,図表番号 Char Char Char2,Caption Char1 Char Char Char Char Char Char Char Char Char Char Char Char Char Char Char Char Char Char Char Char Char Char"/>
    <w:rsid w:val="00C23D2B"/>
    <w:rPr>
      <w:b/>
      <w:iCs/>
      <w:sz w:val="24"/>
      <w:szCs w:val="28"/>
    </w:rPr>
  </w:style>
  <w:style w:type="character" w:customStyle="1" w:styleId="BinhthuongChar">
    <w:name w:val="Binh thuong Char"/>
    <w:link w:val="Binhthuong"/>
    <w:locked/>
    <w:rsid w:val="00A92797"/>
    <w:rPr>
      <w:rFonts w:ascii="Times New Roman" w:eastAsia="Times New Roman" w:hAnsi="Times New Roman" w:cs="Times New Roman"/>
      <w:sz w:val="28"/>
      <w:szCs w:val="28"/>
    </w:rPr>
  </w:style>
  <w:style w:type="paragraph" w:customStyle="1" w:styleId="Binhthuong">
    <w:name w:val="Binh thuong"/>
    <w:basedOn w:val="NormalWeb"/>
    <w:link w:val="BinhthuongChar"/>
    <w:rsid w:val="00A92797"/>
    <w:pPr>
      <w:spacing w:before="120" w:beforeAutospacing="0" w:after="0" w:afterAutospacing="0"/>
      <w:ind w:firstLine="567"/>
      <w:jc w:val="both"/>
    </w:pPr>
    <w:rPr>
      <w:sz w:val="28"/>
      <w:szCs w:val="28"/>
    </w:rPr>
  </w:style>
  <w:style w:type="character" w:customStyle="1" w:styleId="Bodytext0">
    <w:name w:val="Body text_"/>
    <w:basedOn w:val="DefaultParagraphFont"/>
    <w:link w:val="BodyText20"/>
    <w:rsid w:val="001B3C73"/>
    <w:rPr>
      <w:rFonts w:eastAsia="Times New Roman"/>
      <w:sz w:val="25"/>
      <w:szCs w:val="25"/>
      <w:shd w:val="clear" w:color="auto" w:fill="FFFFFF"/>
    </w:rPr>
  </w:style>
  <w:style w:type="paragraph" w:customStyle="1" w:styleId="BodyText20">
    <w:name w:val="Body Text2"/>
    <w:basedOn w:val="Normal"/>
    <w:link w:val="Bodytext0"/>
    <w:rsid w:val="001B3C73"/>
    <w:pPr>
      <w:widowControl w:val="0"/>
      <w:shd w:val="clear" w:color="auto" w:fill="FFFFFF"/>
      <w:spacing w:before="240" w:line="439" w:lineRule="exact"/>
      <w:jc w:val="both"/>
    </w:pPr>
    <w:rPr>
      <w:rFonts w:asciiTheme="minorHAnsi" w:hAnsiTheme="minorHAnsi" w:cstheme="minorBidi"/>
      <w:sz w:val="25"/>
      <w:szCs w:val="25"/>
    </w:rPr>
  </w:style>
  <w:style w:type="numbering" w:customStyle="1" w:styleId="NoList1">
    <w:name w:val="No List1"/>
    <w:next w:val="NoList"/>
    <w:semiHidden/>
    <w:unhideWhenUsed/>
    <w:rsid w:val="008D7EF6"/>
  </w:style>
  <w:style w:type="character" w:customStyle="1" w:styleId="UnresolvedMention10">
    <w:name w:val="Unresolved Mention1"/>
    <w:basedOn w:val="DefaultParagraphFont"/>
    <w:uiPriority w:val="99"/>
    <w:semiHidden/>
    <w:unhideWhenUsed/>
    <w:rsid w:val="008D7EF6"/>
    <w:rPr>
      <w:color w:val="605E5C"/>
      <w:shd w:val="clear" w:color="auto" w:fill="E1DFDD"/>
    </w:rPr>
  </w:style>
  <w:style w:type="character" w:customStyle="1" w:styleId="ListParagraphChar">
    <w:name w:val="List Paragraph Char"/>
    <w:link w:val="ListParagraph"/>
    <w:locked/>
    <w:rsid w:val="008D7EF6"/>
    <w:rPr>
      <w:rFonts w:ascii="Times New Roman" w:hAnsi="Times New Roman"/>
      <w:sz w:val="26"/>
    </w:rPr>
  </w:style>
  <w:style w:type="paragraph" w:customStyle="1" w:styleId="Hinhve">
    <w:name w:val="Hinh ve"/>
    <w:basedOn w:val="BodyTextIndent2"/>
    <w:autoRedefine/>
    <w:rsid w:val="008D7EF6"/>
    <w:pPr>
      <w:spacing w:after="0" w:line="240" w:lineRule="auto"/>
      <w:ind w:left="0" w:firstLine="567"/>
      <w:jc w:val="center"/>
    </w:pPr>
    <w:rPr>
      <w:b/>
      <w:spacing w:val="-4"/>
      <w:sz w:val="28"/>
      <w:szCs w:val="28"/>
      <w:lang w:val="nb-NO"/>
    </w:rPr>
  </w:style>
  <w:style w:type="paragraph" w:customStyle="1" w:styleId="Bangbieu">
    <w:name w:val="Bangbieu"/>
    <w:autoRedefine/>
    <w:rsid w:val="008D7EF6"/>
    <w:pPr>
      <w:spacing w:before="120" w:after="0" w:line="240" w:lineRule="auto"/>
      <w:jc w:val="center"/>
    </w:pPr>
    <w:rPr>
      <w:rFonts w:ascii="Times New Roman Bold" w:eastAsia="Times New Roman" w:hAnsi="Times New Roman Bold" w:cs="Times New Roman"/>
      <w:b/>
      <w:sz w:val="28"/>
      <w:szCs w:val="28"/>
      <w:lang w:val="nb-NO"/>
    </w:rPr>
  </w:style>
  <w:style w:type="paragraph" w:customStyle="1" w:styleId="xl66">
    <w:name w:val="xl66"/>
    <w:basedOn w:val="Normal"/>
    <w:rsid w:val="008D7EF6"/>
    <w:pPr>
      <w:pBdr>
        <w:left w:val="single" w:sz="4" w:space="0" w:color="auto"/>
        <w:right w:val="single" w:sz="4" w:space="0" w:color="auto"/>
      </w:pBdr>
      <w:spacing w:before="100" w:beforeAutospacing="1" w:after="100" w:afterAutospacing="1"/>
      <w:jc w:val="center"/>
    </w:pPr>
    <w:rPr>
      <w:sz w:val="24"/>
      <w:szCs w:val="24"/>
    </w:rPr>
  </w:style>
  <w:style w:type="paragraph" w:styleId="BlockText">
    <w:name w:val="Block Text"/>
    <w:basedOn w:val="Normal"/>
    <w:rsid w:val="008D7EF6"/>
    <w:pPr>
      <w:spacing w:after="120"/>
      <w:ind w:left="1440" w:right="1440"/>
    </w:pPr>
    <w:rPr>
      <w:sz w:val="22"/>
      <w:lang w:val="en-GB"/>
    </w:rPr>
  </w:style>
  <w:style w:type="paragraph" w:customStyle="1" w:styleId="xl65">
    <w:name w:val="xl65"/>
    <w:basedOn w:val="Normal"/>
    <w:rsid w:val="008D7EF6"/>
    <w:pPr>
      <w:pBdr>
        <w:left w:val="single" w:sz="4" w:space="0" w:color="auto"/>
        <w:right w:val="single" w:sz="4" w:space="0" w:color="auto"/>
      </w:pBdr>
      <w:spacing w:before="100" w:beforeAutospacing="1" w:after="100" w:afterAutospacing="1"/>
      <w:textAlignment w:val="top"/>
    </w:pPr>
    <w:rPr>
      <w:sz w:val="20"/>
    </w:rPr>
  </w:style>
  <w:style w:type="paragraph" w:customStyle="1" w:styleId="font5">
    <w:name w:val="font5"/>
    <w:basedOn w:val="Normal"/>
    <w:rsid w:val="008D7EF6"/>
    <w:pPr>
      <w:spacing w:before="100" w:beforeAutospacing="1" w:after="100" w:afterAutospacing="1"/>
    </w:pPr>
    <w:rPr>
      <w:rFonts w:ascii="Arial" w:hAnsi="Arial" w:cs="Arial"/>
      <w:sz w:val="22"/>
      <w:szCs w:val="22"/>
    </w:rPr>
  </w:style>
  <w:style w:type="paragraph" w:customStyle="1" w:styleId="VuPhuongNam">
    <w:name w:val="Vu Phuong Nam"/>
    <w:basedOn w:val="Normal"/>
    <w:rsid w:val="008D7EF6"/>
    <w:pPr>
      <w:spacing w:line="360" w:lineRule="auto"/>
    </w:pPr>
  </w:style>
  <w:style w:type="paragraph" w:customStyle="1" w:styleId="Figurecaption">
    <w:name w:val="Figure caption"/>
    <w:basedOn w:val="Normal"/>
    <w:rsid w:val="008D7EF6"/>
    <w:pPr>
      <w:jc w:val="center"/>
    </w:pPr>
    <w:rPr>
      <w:color w:val="000000"/>
      <w:kern w:val="22"/>
      <w:sz w:val="28"/>
      <w:lang w:val="en-GB"/>
    </w:rPr>
  </w:style>
  <w:style w:type="paragraph" w:customStyle="1" w:styleId="yiv1992387872msonormal">
    <w:name w:val="yiv1992387872msonormal"/>
    <w:basedOn w:val="Normal"/>
    <w:rsid w:val="008D7EF6"/>
    <w:pPr>
      <w:spacing w:before="100" w:beforeAutospacing="1" w:after="100" w:afterAutospacing="1"/>
    </w:pPr>
    <w:rPr>
      <w:sz w:val="24"/>
      <w:szCs w:val="24"/>
    </w:rPr>
  </w:style>
  <w:style w:type="paragraph" w:customStyle="1" w:styleId="StyleHeading313ptNotBoldItalicBeforeAutoAfterAuto">
    <w:name w:val="Style Heading 3 + 13 ptNot BoldItalicBefore:  AutoAfter:  Auto"/>
    <w:basedOn w:val="Normal"/>
    <w:rsid w:val="008D7EF6"/>
    <w:pPr>
      <w:tabs>
        <w:tab w:val="num" w:pos="0"/>
      </w:tabs>
      <w:jc w:val="both"/>
      <w:outlineLvl w:val="2"/>
    </w:pPr>
    <w:rPr>
      <w:b/>
      <w:bCs/>
      <w:sz w:val="28"/>
    </w:rPr>
  </w:style>
  <w:style w:type="character" w:customStyle="1" w:styleId="BodyTextChar2">
    <w:name w:val="Body Text Char2"/>
    <w:aliases w:val="Body Text Char1 Char Char,Body Text Char Char Char Char,Body Text Char Char Char1,Body Text Char1 Char1,Body Text Char Char1,Body Text Char Char Char Char Char Char Char,Body Text Char Char Char Char Char"/>
    <w:rsid w:val="008D7EF6"/>
    <w:rPr>
      <w:rFonts w:ascii="Times New Roman" w:eastAsia="Times New Roman" w:hAnsi="Times New Roman"/>
      <w:sz w:val="28"/>
      <w:szCs w:val="28"/>
      <w:lang w:val="pt-BR"/>
    </w:rPr>
  </w:style>
  <w:style w:type="character" w:styleId="PageNumber">
    <w:name w:val="page number"/>
    <w:basedOn w:val="DefaultParagraphFont"/>
    <w:rsid w:val="008D7EF6"/>
  </w:style>
  <w:style w:type="paragraph" w:styleId="Title">
    <w:name w:val="Title"/>
    <w:basedOn w:val="Normal"/>
    <w:link w:val="TitleChar"/>
    <w:qFormat/>
    <w:rsid w:val="008D7EF6"/>
    <w:pPr>
      <w:spacing w:after="120"/>
      <w:jc w:val="center"/>
    </w:pPr>
    <w:rPr>
      <w:rFonts w:ascii=".VnTimeH" w:hAnsi=".VnTimeH"/>
      <w:b/>
      <w:sz w:val="30"/>
      <w:szCs w:val="28"/>
      <w:lang w:val="en-GB"/>
    </w:rPr>
  </w:style>
  <w:style w:type="character" w:customStyle="1" w:styleId="TitleChar">
    <w:name w:val="Title Char"/>
    <w:basedOn w:val="DefaultParagraphFont"/>
    <w:link w:val="Title"/>
    <w:rsid w:val="008D7EF6"/>
    <w:rPr>
      <w:rFonts w:ascii=".VnTimeH" w:eastAsia="Times New Roman" w:hAnsi=".VnTimeH" w:cs="Times New Roman"/>
      <w:b/>
      <w:sz w:val="30"/>
      <w:szCs w:val="28"/>
      <w:lang w:val="en-GB"/>
    </w:rPr>
  </w:style>
  <w:style w:type="paragraph" w:styleId="BodyTextIndent3">
    <w:name w:val="Body Text Indent 3"/>
    <w:basedOn w:val="Normal"/>
    <w:link w:val="BodyTextIndent3Char"/>
    <w:rsid w:val="008D7EF6"/>
    <w:pPr>
      <w:ind w:firstLine="700"/>
      <w:jc w:val="both"/>
    </w:pPr>
    <w:rPr>
      <w:sz w:val="28"/>
      <w:szCs w:val="28"/>
      <w:lang w:val="pt-BR"/>
    </w:rPr>
  </w:style>
  <w:style w:type="character" w:customStyle="1" w:styleId="BodyTextIndent3Char">
    <w:name w:val="Body Text Indent 3 Char"/>
    <w:basedOn w:val="DefaultParagraphFont"/>
    <w:link w:val="BodyTextIndent3"/>
    <w:rsid w:val="008D7EF6"/>
    <w:rPr>
      <w:rFonts w:ascii="Times New Roman" w:eastAsia="Times New Roman" w:hAnsi="Times New Roman" w:cs="Times New Roman"/>
      <w:sz w:val="28"/>
      <w:szCs w:val="28"/>
      <w:lang w:val="pt-BR"/>
    </w:rPr>
  </w:style>
  <w:style w:type="paragraph" w:customStyle="1" w:styleId="Caption1">
    <w:name w:val="Caption1"/>
    <w:basedOn w:val="Normal"/>
    <w:next w:val="Caption"/>
    <w:rsid w:val="008D7EF6"/>
    <w:pPr>
      <w:spacing w:after="120"/>
    </w:pPr>
    <w:rPr>
      <w:b/>
      <w:sz w:val="28"/>
      <w:szCs w:val="28"/>
    </w:rPr>
  </w:style>
  <w:style w:type="paragraph" w:customStyle="1" w:styleId="xl69">
    <w:name w:val="xl69"/>
    <w:basedOn w:val="Normal"/>
    <w:rsid w:val="008D7EF6"/>
    <w:pPr>
      <w:pBdr>
        <w:left w:val="single" w:sz="4" w:space="0" w:color="auto"/>
        <w:right w:val="single" w:sz="4" w:space="0" w:color="auto"/>
      </w:pBdr>
      <w:spacing w:before="100" w:beforeAutospacing="1" w:after="100" w:afterAutospacing="1"/>
      <w:jc w:val="right"/>
    </w:pPr>
    <w:rPr>
      <w:sz w:val="24"/>
      <w:szCs w:val="24"/>
    </w:rPr>
  </w:style>
  <w:style w:type="character" w:styleId="FollowedHyperlink">
    <w:name w:val="FollowedHyperlink"/>
    <w:uiPriority w:val="99"/>
    <w:rsid w:val="008D7EF6"/>
    <w:rPr>
      <w:color w:val="800080"/>
      <w:u w:val="single"/>
    </w:rPr>
  </w:style>
  <w:style w:type="paragraph" w:customStyle="1" w:styleId="xl63">
    <w:name w:val="xl63"/>
    <w:basedOn w:val="Normal"/>
    <w:rsid w:val="008D7E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4"/>
      <w:szCs w:val="24"/>
    </w:rPr>
  </w:style>
  <w:style w:type="paragraph" w:customStyle="1" w:styleId="xl64">
    <w:name w:val="xl64"/>
    <w:basedOn w:val="Normal"/>
    <w:rsid w:val="008D7EF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textAlignment w:val="top"/>
    </w:pPr>
    <w:rPr>
      <w:rFonts w:ascii="Arial" w:hAnsi="Arial" w:cs="Arial"/>
      <w:b/>
      <w:bCs/>
      <w:sz w:val="24"/>
      <w:szCs w:val="24"/>
    </w:rPr>
  </w:style>
  <w:style w:type="paragraph" w:customStyle="1" w:styleId="xl67">
    <w:name w:val="xl67"/>
    <w:basedOn w:val="Normal"/>
    <w:rsid w:val="008D7EF6"/>
    <w:pPr>
      <w:pBdr>
        <w:left w:val="single" w:sz="4" w:space="0" w:color="auto"/>
        <w:right w:val="single" w:sz="4" w:space="0" w:color="auto"/>
      </w:pBdr>
      <w:spacing w:before="100" w:beforeAutospacing="1" w:after="100" w:afterAutospacing="1"/>
    </w:pPr>
    <w:rPr>
      <w:sz w:val="20"/>
    </w:rPr>
  </w:style>
  <w:style w:type="paragraph" w:customStyle="1" w:styleId="xl68">
    <w:name w:val="xl68"/>
    <w:basedOn w:val="Normal"/>
    <w:rsid w:val="008D7EF6"/>
    <w:pPr>
      <w:pBdr>
        <w:left w:val="single" w:sz="4" w:space="0" w:color="auto"/>
        <w:right w:val="single" w:sz="4" w:space="0" w:color="auto"/>
      </w:pBdr>
      <w:spacing w:before="100" w:beforeAutospacing="1" w:after="100" w:afterAutospacing="1"/>
    </w:pPr>
    <w:rPr>
      <w:sz w:val="20"/>
    </w:rPr>
  </w:style>
  <w:style w:type="paragraph" w:customStyle="1" w:styleId="xl70">
    <w:name w:val="xl70"/>
    <w:basedOn w:val="Normal"/>
    <w:rsid w:val="008D7EF6"/>
    <w:pPr>
      <w:pBdr>
        <w:left w:val="single" w:sz="4" w:space="0" w:color="auto"/>
        <w:right w:val="single" w:sz="4" w:space="0" w:color="auto"/>
      </w:pBdr>
      <w:spacing w:before="100" w:beforeAutospacing="1" w:after="100" w:afterAutospacing="1"/>
      <w:jc w:val="right"/>
    </w:pPr>
    <w:rPr>
      <w:sz w:val="20"/>
    </w:rPr>
  </w:style>
  <w:style w:type="paragraph" w:customStyle="1" w:styleId="xl71">
    <w:name w:val="xl71"/>
    <w:basedOn w:val="Normal"/>
    <w:rsid w:val="008D7EF6"/>
    <w:pPr>
      <w:pBdr>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72">
    <w:name w:val="xl72"/>
    <w:basedOn w:val="Normal"/>
    <w:rsid w:val="008D7EF6"/>
    <w:pPr>
      <w:pBdr>
        <w:left w:val="single" w:sz="4" w:space="0" w:color="auto"/>
        <w:bottom w:val="single" w:sz="4" w:space="0" w:color="auto"/>
        <w:right w:val="single" w:sz="4" w:space="0" w:color="auto"/>
      </w:pBdr>
      <w:spacing w:before="100" w:beforeAutospacing="1" w:after="100" w:afterAutospacing="1"/>
    </w:pPr>
    <w:rPr>
      <w:sz w:val="20"/>
    </w:rPr>
  </w:style>
  <w:style w:type="paragraph" w:customStyle="1" w:styleId="font6">
    <w:name w:val="font6"/>
    <w:basedOn w:val="Normal"/>
    <w:rsid w:val="008D7EF6"/>
    <w:pPr>
      <w:spacing w:before="100" w:beforeAutospacing="1" w:after="100" w:afterAutospacing="1"/>
    </w:pPr>
    <w:rPr>
      <w:rFonts w:ascii="Arial" w:hAnsi="Arial" w:cs="Arial"/>
      <w:sz w:val="22"/>
      <w:szCs w:val="22"/>
    </w:rPr>
  </w:style>
  <w:style w:type="paragraph" w:customStyle="1" w:styleId="font1">
    <w:name w:val="font1"/>
    <w:basedOn w:val="Normal"/>
    <w:rsid w:val="008D7EF6"/>
    <w:pPr>
      <w:spacing w:before="100" w:beforeAutospacing="1" w:after="100" w:afterAutospacing="1"/>
    </w:pPr>
    <w:rPr>
      <w:rFonts w:ascii="Arial" w:hAnsi="Arial" w:cs="Arial"/>
      <w:sz w:val="22"/>
      <w:szCs w:val="22"/>
    </w:rPr>
  </w:style>
  <w:style w:type="paragraph" w:customStyle="1" w:styleId="xl73">
    <w:name w:val="xl73"/>
    <w:basedOn w:val="Normal"/>
    <w:rsid w:val="008D7EF6"/>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10">
    <w:name w:val="1"/>
    <w:basedOn w:val="Normal"/>
    <w:rsid w:val="008D7EF6"/>
    <w:pPr>
      <w:widowControl w:val="0"/>
      <w:spacing w:after="120"/>
      <w:jc w:val="both"/>
    </w:pPr>
    <w:rPr>
      <w:spacing w:val="-10"/>
      <w:sz w:val="24"/>
      <w:szCs w:val="24"/>
    </w:rPr>
  </w:style>
  <w:style w:type="character" w:customStyle="1" w:styleId="Bang">
    <w:name w:val="Bang"/>
    <w:rsid w:val="008D7EF6"/>
    <w:rPr>
      <w:rFonts w:ascii="Times New Roman" w:hAnsi="Times New Roman"/>
      <w:szCs w:val="28"/>
    </w:rPr>
  </w:style>
  <w:style w:type="paragraph" w:customStyle="1" w:styleId="xl25">
    <w:name w:val="xl25"/>
    <w:basedOn w:val="Normal"/>
    <w:rsid w:val="008D7EF6"/>
    <w:pPr>
      <w:spacing w:before="100" w:beforeAutospacing="1" w:after="100" w:afterAutospacing="1"/>
    </w:pPr>
    <w:rPr>
      <w:sz w:val="24"/>
      <w:szCs w:val="24"/>
    </w:rPr>
  </w:style>
  <w:style w:type="paragraph" w:customStyle="1" w:styleId="Style1">
    <w:name w:val="Style1"/>
    <w:basedOn w:val="Heading10"/>
    <w:rsid w:val="008D7EF6"/>
    <w:pPr>
      <w:keepNext w:val="0"/>
      <w:keepLines w:val="0"/>
      <w:numPr>
        <w:numId w:val="0"/>
      </w:numPr>
      <w:tabs>
        <w:tab w:val="left" w:pos="0"/>
        <w:tab w:val="num" w:pos="720"/>
      </w:tabs>
      <w:spacing w:before="0" w:after="0"/>
      <w:ind w:left="720" w:hanging="360"/>
      <w:jc w:val="center"/>
    </w:pPr>
    <w:rPr>
      <w:rFonts w:eastAsia="Times New Roman" w:cs="Times New Roman"/>
      <w:bCs w:val="0"/>
      <w:szCs w:val="20"/>
      <w:lang w:val="en-GB"/>
    </w:rPr>
  </w:style>
  <w:style w:type="paragraph" w:customStyle="1" w:styleId="xl22">
    <w:name w:val="xl22"/>
    <w:basedOn w:val="Normal"/>
    <w:rsid w:val="008D7EF6"/>
    <w:pPr>
      <w:spacing w:before="100" w:beforeAutospacing="1" w:after="100" w:afterAutospacing="1"/>
    </w:pPr>
    <w:rPr>
      <w:sz w:val="24"/>
      <w:szCs w:val="24"/>
    </w:rPr>
  </w:style>
  <w:style w:type="paragraph" w:customStyle="1" w:styleId="Style3">
    <w:name w:val="Style3"/>
    <w:basedOn w:val="Heading10"/>
    <w:rsid w:val="008D7EF6"/>
    <w:pPr>
      <w:keepNext w:val="0"/>
      <w:keepLines w:val="0"/>
      <w:numPr>
        <w:numId w:val="0"/>
      </w:numPr>
      <w:spacing w:before="0" w:after="0"/>
      <w:jc w:val="center"/>
    </w:pPr>
    <w:rPr>
      <w:rFonts w:eastAsia="Times New Roman" w:cs="Times New Roman"/>
      <w:bCs w:val="0"/>
      <w:szCs w:val="20"/>
      <w:lang w:val="en-GB"/>
    </w:rPr>
  </w:style>
  <w:style w:type="paragraph" w:customStyle="1" w:styleId="Style4">
    <w:name w:val="Style4"/>
    <w:basedOn w:val="Heading10"/>
    <w:rsid w:val="008D7EF6"/>
    <w:pPr>
      <w:keepNext w:val="0"/>
      <w:keepLines w:val="0"/>
      <w:numPr>
        <w:numId w:val="0"/>
      </w:numPr>
      <w:tabs>
        <w:tab w:val="left" w:pos="0"/>
      </w:tabs>
      <w:spacing w:before="0" w:after="0"/>
      <w:jc w:val="center"/>
    </w:pPr>
    <w:rPr>
      <w:rFonts w:eastAsia="Times New Roman" w:cs="Times New Roman"/>
      <w:bCs w:val="0"/>
      <w:szCs w:val="20"/>
      <w:lang w:val="en-GB"/>
    </w:rPr>
  </w:style>
  <w:style w:type="paragraph" w:customStyle="1" w:styleId="Style2">
    <w:name w:val="Style2"/>
    <w:basedOn w:val="Heading2"/>
    <w:rsid w:val="008D7EF6"/>
    <w:pPr>
      <w:keepNext w:val="0"/>
      <w:keepLines w:val="0"/>
      <w:numPr>
        <w:ilvl w:val="0"/>
        <w:numId w:val="0"/>
      </w:numPr>
      <w:tabs>
        <w:tab w:val="num" w:pos="2310"/>
      </w:tabs>
      <w:spacing w:before="240" w:after="60"/>
      <w:ind w:left="2310" w:hanging="180"/>
      <w:jc w:val="left"/>
    </w:pPr>
    <w:rPr>
      <w:rFonts w:eastAsia="Times New Roman" w:cs="Arial"/>
      <w:b w:val="0"/>
      <w:iCs/>
      <w:sz w:val="28"/>
      <w:szCs w:val="28"/>
      <w:lang w:val="en-GB"/>
    </w:rPr>
  </w:style>
  <w:style w:type="paragraph" w:customStyle="1" w:styleId="xl24">
    <w:name w:val="xl24"/>
    <w:basedOn w:val="Normal"/>
    <w:rsid w:val="008D7EF6"/>
    <w:pPr>
      <w:spacing w:before="100" w:beforeAutospacing="1" w:after="100" w:afterAutospacing="1"/>
      <w:jc w:val="center"/>
    </w:pPr>
    <w:rPr>
      <w:sz w:val="22"/>
      <w:szCs w:val="22"/>
    </w:rPr>
  </w:style>
  <w:style w:type="paragraph" w:customStyle="1" w:styleId="HeadingBase">
    <w:name w:val="Heading Base"/>
    <w:basedOn w:val="Report"/>
    <w:next w:val="Report"/>
    <w:rsid w:val="008D7EF6"/>
    <w:pPr>
      <w:keepNext/>
      <w:keepLines/>
      <w:tabs>
        <w:tab w:val="left" w:pos="720"/>
      </w:tabs>
      <w:ind w:left="720" w:hanging="720"/>
    </w:pPr>
    <w:rPr>
      <w:rFonts w:ascii="Humanst521 BT" w:hAnsi="Humanst521 BT"/>
      <w:kern w:val="22"/>
      <w:sz w:val="24"/>
    </w:rPr>
  </w:style>
  <w:style w:type="paragraph" w:customStyle="1" w:styleId="Report">
    <w:name w:val="Report"/>
    <w:rsid w:val="008D7EF6"/>
    <w:pPr>
      <w:spacing w:after="0" w:line="264" w:lineRule="auto"/>
    </w:pPr>
    <w:rPr>
      <w:rFonts w:ascii="Times New Roman" w:eastAsia="Times New Roman" w:hAnsi="Times New Roman" w:cs="Times New Roman"/>
      <w:szCs w:val="20"/>
      <w:lang w:val="en-GB"/>
    </w:rPr>
  </w:style>
  <w:style w:type="paragraph" w:customStyle="1" w:styleId="BodyBase">
    <w:name w:val="Body Base"/>
    <w:basedOn w:val="Report"/>
    <w:rsid w:val="008D7EF6"/>
    <w:rPr>
      <w:kern w:val="22"/>
    </w:rPr>
  </w:style>
  <w:style w:type="paragraph" w:customStyle="1" w:styleId="HeaderBase">
    <w:name w:val="HeaderBase"/>
    <w:basedOn w:val="Normal"/>
    <w:rsid w:val="008D7EF6"/>
    <w:rPr>
      <w:rFonts w:ascii="Humanst521 BT" w:hAnsi="Humanst521 BT"/>
      <w:noProof/>
      <w:sz w:val="14"/>
      <w:lang w:val="en-GB"/>
    </w:rPr>
  </w:style>
  <w:style w:type="paragraph" w:styleId="List">
    <w:name w:val="List"/>
    <w:basedOn w:val="BodyBase"/>
    <w:rsid w:val="008D7EF6"/>
    <w:pPr>
      <w:keepLines/>
      <w:ind w:left="720" w:hanging="720"/>
      <w:jc w:val="both"/>
    </w:pPr>
  </w:style>
  <w:style w:type="paragraph" w:customStyle="1" w:styleId="Listofsymbols">
    <w:name w:val="List of symbols"/>
    <w:basedOn w:val="List"/>
    <w:rsid w:val="008D7EF6"/>
    <w:pPr>
      <w:tabs>
        <w:tab w:val="left" w:pos="993"/>
        <w:tab w:val="left" w:pos="2160"/>
        <w:tab w:val="left" w:pos="7371"/>
      </w:tabs>
      <w:ind w:left="992" w:hanging="992"/>
      <w:jc w:val="left"/>
    </w:pPr>
  </w:style>
  <w:style w:type="paragraph" w:customStyle="1" w:styleId="Glossary">
    <w:name w:val="Glossary"/>
    <w:basedOn w:val="List"/>
    <w:next w:val="BodyText"/>
    <w:rsid w:val="008D7EF6"/>
    <w:pPr>
      <w:spacing w:after="120"/>
      <w:ind w:left="1418" w:hanging="1418"/>
    </w:pPr>
    <w:rPr>
      <w:sz w:val="20"/>
    </w:rPr>
  </w:style>
  <w:style w:type="paragraph" w:customStyle="1" w:styleId="Listofreferences">
    <w:name w:val="List of references"/>
    <w:basedOn w:val="List"/>
    <w:rsid w:val="008D7EF6"/>
    <w:pPr>
      <w:spacing w:after="60"/>
      <w:jc w:val="left"/>
    </w:pPr>
    <w:rPr>
      <w:sz w:val="18"/>
    </w:rPr>
  </w:style>
  <w:style w:type="paragraph" w:customStyle="1" w:styleId="Equation">
    <w:name w:val="Equation"/>
    <w:basedOn w:val="BodyText"/>
    <w:next w:val="BodyText"/>
    <w:rsid w:val="008D7EF6"/>
    <w:pPr>
      <w:tabs>
        <w:tab w:val="left" w:pos="720"/>
        <w:tab w:val="right" w:pos="8165"/>
      </w:tabs>
      <w:spacing w:before="240" w:after="240" w:line="264" w:lineRule="auto"/>
      <w:ind w:left="720"/>
    </w:pPr>
    <w:rPr>
      <w:noProof/>
      <w:kern w:val="22"/>
      <w:sz w:val="22"/>
      <w:lang w:val="en-GB"/>
    </w:rPr>
  </w:style>
  <w:style w:type="paragraph" w:customStyle="1" w:styleId="Multilevellist">
    <w:name w:val="Multilevel list"/>
    <w:basedOn w:val="List"/>
    <w:rsid w:val="008D7EF6"/>
  </w:style>
  <w:style w:type="paragraph" w:customStyle="1" w:styleId="AppTitle">
    <w:name w:val="AppTitle"/>
    <w:basedOn w:val="Heading2"/>
    <w:next w:val="BodyText"/>
    <w:rsid w:val="008D7EF6"/>
    <w:pPr>
      <w:keepNext w:val="0"/>
      <w:numPr>
        <w:ilvl w:val="0"/>
        <w:numId w:val="0"/>
      </w:numPr>
      <w:tabs>
        <w:tab w:val="num" w:pos="360"/>
        <w:tab w:val="left" w:pos="720"/>
        <w:tab w:val="num" w:pos="5541"/>
      </w:tabs>
      <w:spacing w:before="360"/>
      <w:jc w:val="left"/>
      <w:outlineLvl w:val="9"/>
    </w:pPr>
    <w:rPr>
      <w:rFonts w:ascii="Humanst521 BT" w:eastAsia="Times New Roman" w:hAnsi="Humanst521 BT" w:cs="Times New Roman"/>
      <w:bCs w:val="0"/>
      <w:i/>
      <w:spacing w:val="6"/>
      <w:kern w:val="22"/>
      <w:sz w:val="28"/>
      <w:szCs w:val="28"/>
      <w:lang w:val="en-GB"/>
    </w:rPr>
  </w:style>
  <w:style w:type="paragraph" w:customStyle="1" w:styleId="Figurecaptionside">
    <w:name w:val="Figure caption side"/>
    <w:basedOn w:val="Caption"/>
    <w:next w:val="BodyText"/>
    <w:rsid w:val="008D7EF6"/>
    <w:pPr>
      <w:tabs>
        <w:tab w:val="left" w:pos="360"/>
        <w:tab w:val="left" w:pos="720"/>
        <w:tab w:val="left" w:pos="1080"/>
      </w:tabs>
      <w:spacing w:after="120" w:line="264" w:lineRule="auto"/>
    </w:pPr>
    <w:rPr>
      <w:b w:val="0"/>
      <w:bCs w:val="0"/>
      <w:kern w:val="22"/>
      <w:sz w:val="18"/>
      <w:szCs w:val="20"/>
      <w:lang w:val="en-GB"/>
    </w:rPr>
  </w:style>
  <w:style w:type="paragraph" w:customStyle="1" w:styleId="Figurecaptionunder">
    <w:name w:val="Figure caption under"/>
    <w:basedOn w:val="Figurecaptionside"/>
    <w:next w:val="BodyText"/>
    <w:rsid w:val="008D7EF6"/>
    <w:pPr>
      <w:ind w:left="1080" w:hanging="1080"/>
    </w:pPr>
  </w:style>
  <w:style w:type="paragraph" w:customStyle="1" w:styleId="Tablecaption">
    <w:name w:val="Table caption"/>
    <w:basedOn w:val="Caption"/>
    <w:next w:val="BodyText"/>
    <w:link w:val="Tablecaption0"/>
    <w:rsid w:val="008D7EF6"/>
    <w:pPr>
      <w:tabs>
        <w:tab w:val="left" w:pos="360"/>
        <w:tab w:val="left" w:pos="720"/>
        <w:tab w:val="left" w:pos="1080"/>
      </w:tabs>
      <w:spacing w:line="264" w:lineRule="auto"/>
      <w:ind w:left="1080" w:hanging="1080"/>
    </w:pPr>
    <w:rPr>
      <w:b w:val="0"/>
      <w:bCs w:val="0"/>
      <w:kern w:val="22"/>
      <w:sz w:val="18"/>
      <w:szCs w:val="20"/>
      <w:lang w:val="en-GB"/>
    </w:rPr>
  </w:style>
  <w:style w:type="character" w:customStyle="1" w:styleId="Equationcaption">
    <w:name w:val="Equation caption"/>
    <w:rsid w:val="008D7EF6"/>
    <w:rPr>
      <w:i/>
    </w:rPr>
  </w:style>
  <w:style w:type="character" w:customStyle="1" w:styleId="Emphasized1">
    <w:name w:val="Emphasized 1"/>
    <w:rsid w:val="008D7EF6"/>
    <w:rPr>
      <w:i/>
    </w:rPr>
  </w:style>
  <w:style w:type="character" w:customStyle="1" w:styleId="Emphasized2">
    <w:name w:val="Emphasized 2"/>
    <w:rsid w:val="008D7EF6"/>
    <w:rPr>
      <w:b/>
      <w:i/>
    </w:rPr>
  </w:style>
  <w:style w:type="character" w:customStyle="1" w:styleId="Emphasized3">
    <w:name w:val="Emphasized 3"/>
    <w:rsid w:val="008D7EF6"/>
    <w:rPr>
      <w:b/>
      <w:i/>
      <w:spacing w:val="20"/>
    </w:rPr>
  </w:style>
  <w:style w:type="paragraph" w:customStyle="1" w:styleId="Abstract">
    <w:name w:val="Abstract"/>
    <w:basedOn w:val="BodyBase"/>
    <w:rsid w:val="008D7EF6"/>
    <w:pPr>
      <w:ind w:left="720"/>
    </w:pPr>
    <w:rPr>
      <w:sz w:val="18"/>
    </w:rPr>
  </w:style>
  <w:style w:type="paragraph" w:customStyle="1" w:styleId="FootnoteBase">
    <w:name w:val="FootnoteBase"/>
    <w:basedOn w:val="Report"/>
    <w:rsid w:val="008D7EF6"/>
  </w:style>
  <w:style w:type="paragraph" w:customStyle="1" w:styleId="TOCExtra">
    <w:name w:val="TOCExtra"/>
    <w:basedOn w:val="TOC2"/>
    <w:rsid w:val="008D7EF6"/>
    <w:pPr>
      <w:tabs>
        <w:tab w:val="right" w:leader="dot" w:pos="8165"/>
      </w:tabs>
      <w:spacing w:after="120" w:line="264" w:lineRule="auto"/>
      <w:ind w:left="720" w:right="442"/>
    </w:pPr>
    <w:rPr>
      <w:b/>
      <w:kern w:val="22"/>
      <w:sz w:val="22"/>
      <w:lang w:val="nl-NL"/>
    </w:rPr>
  </w:style>
  <w:style w:type="paragraph" w:customStyle="1" w:styleId="HeaderEven">
    <w:name w:val="Header Even"/>
    <w:basedOn w:val="HeaderBase"/>
    <w:rsid w:val="008D7EF6"/>
    <w:pPr>
      <w:tabs>
        <w:tab w:val="center" w:pos="4649"/>
        <w:tab w:val="right" w:pos="9299"/>
      </w:tabs>
      <w:ind w:right="-1134"/>
    </w:pPr>
  </w:style>
  <w:style w:type="paragraph" w:customStyle="1" w:styleId="FooterEven">
    <w:name w:val="Footer Even"/>
    <w:basedOn w:val="HeaderBase"/>
    <w:rsid w:val="008D7EF6"/>
    <w:pPr>
      <w:tabs>
        <w:tab w:val="right" w:pos="9299"/>
      </w:tabs>
      <w:ind w:right="-1134"/>
    </w:pPr>
  </w:style>
  <w:style w:type="paragraph" w:customStyle="1" w:styleId="zzEnglish">
    <w:name w:val="zzEnglish"/>
    <w:basedOn w:val="BodyText"/>
    <w:rsid w:val="008D7EF6"/>
    <w:pPr>
      <w:tabs>
        <w:tab w:val="left" w:pos="360"/>
        <w:tab w:val="left" w:pos="720"/>
        <w:tab w:val="left" w:pos="1080"/>
      </w:tabs>
      <w:spacing w:after="0" w:line="264" w:lineRule="auto"/>
      <w:jc w:val="both"/>
    </w:pPr>
    <w:rPr>
      <w:kern w:val="22"/>
      <w:sz w:val="22"/>
      <w:lang w:val="en-GB"/>
    </w:rPr>
  </w:style>
  <w:style w:type="paragraph" w:customStyle="1" w:styleId="zzDutch">
    <w:name w:val="zzDutch"/>
    <w:basedOn w:val="BodyText"/>
    <w:rsid w:val="008D7EF6"/>
    <w:pPr>
      <w:tabs>
        <w:tab w:val="left" w:pos="360"/>
        <w:tab w:val="left" w:pos="720"/>
        <w:tab w:val="left" w:pos="1080"/>
      </w:tabs>
      <w:spacing w:after="0" w:line="264" w:lineRule="auto"/>
      <w:jc w:val="both"/>
    </w:pPr>
    <w:rPr>
      <w:kern w:val="22"/>
      <w:sz w:val="22"/>
      <w:lang w:val="nl"/>
    </w:rPr>
  </w:style>
  <w:style w:type="character" w:customStyle="1" w:styleId="Hidden">
    <w:name w:val="Hidden"/>
    <w:rsid w:val="008D7EF6"/>
    <w:rPr>
      <w:rFonts w:ascii="Humanst521 BT" w:hAnsi="Humanst521 BT"/>
      <w:i/>
      <w:noProof/>
      <w:vanish/>
      <w:color w:val="FF0000"/>
      <w:sz w:val="20"/>
    </w:rPr>
  </w:style>
  <w:style w:type="paragraph" w:customStyle="1" w:styleId="HeadNoTOC">
    <w:name w:val="HeadNoTOC"/>
    <w:basedOn w:val="HeadTOC3"/>
    <w:next w:val="BodyText"/>
    <w:rsid w:val="008D7EF6"/>
  </w:style>
  <w:style w:type="paragraph" w:customStyle="1" w:styleId="HeadTOC3">
    <w:name w:val="HeadTOC3"/>
    <w:basedOn w:val="HeadingBase"/>
    <w:next w:val="BodyText"/>
    <w:rsid w:val="008D7EF6"/>
    <w:pPr>
      <w:spacing w:after="280"/>
      <w:ind w:left="0" w:firstLine="0"/>
    </w:pPr>
    <w:rPr>
      <w:b/>
      <w:sz w:val="28"/>
    </w:rPr>
  </w:style>
  <w:style w:type="paragraph" w:styleId="BodyTextFirstIndent">
    <w:name w:val="Body Text First Indent"/>
    <w:basedOn w:val="BodyText"/>
    <w:link w:val="BodyTextFirstIndentChar"/>
    <w:rsid w:val="008D7EF6"/>
    <w:pPr>
      <w:ind w:firstLine="210"/>
    </w:pPr>
    <w:rPr>
      <w:sz w:val="28"/>
      <w:lang w:val="en-GB"/>
    </w:rPr>
  </w:style>
  <w:style w:type="character" w:customStyle="1" w:styleId="BodyTextFirstIndentChar">
    <w:name w:val="Body Text First Indent Char"/>
    <w:basedOn w:val="BodyTextChar"/>
    <w:link w:val="BodyTextFirstIndent"/>
    <w:rsid w:val="008D7EF6"/>
    <w:rPr>
      <w:rFonts w:ascii="Times New Roman" w:eastAsia="Times New Roman" w:hAnsi="Times New Roman" w:cs="Times New Roman"/>
      <w:sz w:val="28"/>
      <w:szCs w:val="20"/>
      <w:lang w:val="en-GB"/>
    </w:rPr>
  </w:style>
  <w:style w:type="paragraph" w:styleId="BodyTextFirstIndent2">
    <w:name w:val="Body Text First Indent 2"/>
    <w:basedOn w:val="BodyTextIndent"/>
    <w:link w:val="BodyTextFirstIndent2Char"/>
    <w:rsid w:val="008D7EF6"/>
    <w:pPr>
      <w:ind w:firstLine="210"/>
      <w:jc w:val="both"/>
    </w:pPr>
    <w:rPr>
      <w:rFonts w:ascii="Times New Roman" w:hAnsi="Times New Roman"/>
      <w:sz w:val="28"/>
      <w:lang w:val="en-GB"/>
    </w:rPr>
  </w:style>
  <w:style w:type="character" w:customStyle="1" w:styleId="BodyTextFirstIndent2Char">
    <w:name w:val="Body Text First Indent 2 Char"/>
    <w:basedOn w:val="BodyTextIndentChar"/>
    <w:link w:val="BodyTextFirstIndent2"/>
    <w:rsid w:val="008D7EF6"/>
    <w:rPr>
      <w:rFonts w:ascii="Times New Roman" w:eastAsia="Times New Roman" w:hAnsi="Times New Roman" w:cs="Times New Roman"/>
      <w:sz w:val="28"/>
      <w:szCs w:val="20"/>
      <w:lang w:val="en-GB"/>
    </w:rPr>
  </w:style>
  <w:style w:type="paragraph" w:styleId="Closing">
    <w:name w:val="Closing"/>
    <w:basedOn w:val="Normal"/>
    <w:link w:val="ClosingChar"/>
    <w:rsid w:val="008D7EF6"/>
    <w:pPr>
      <w:ind w:left="4252"/>
    </w:pPr>
    <w:rPr>
      <w:sz w:val="20"/>
      <w:lang w:val="en-GB"/>
    </w:rPr>
  </w:style>
  <w:style w:type="character" w:customStyle="1" w:styleId="ClosingChar">
    <w:name w:val="Closing Char"/>
    <w:basedOn w:val="DefaultParagraphFont"/>
    <w:link w:val="Closing"/>
    <w:rsid w:val="008D7EF6"/>
    <w:rPr>
      <w:rFonts w:ascii="Times New Roman" w:eastAsia="Times New Roman" w:hAnsi="Times New Roman" w:cs="Times New Roman"/>
      <w:sz w:val="20"/>
      <w:szCs w:val="20"/>
      <w:lang w:val="en-GB"/>
    </w:rPr>
  </w:style>
  <w:style w:type="paragraph" w:styleId="Date">
    <w:name w:val="Date"/>
    <w:basedOn w:val="Normal"/>
    <w:next w:val="Normal"/>
    <w:link w:val="DateChar"/>
    <w:rsid w:val="008D7EF6"/>
    <w:rPr>
      <w:sz w:val="20"/>
      <w:lang w:val="en-GB"/>
    </w:rPr>
  </w:style>
  <w:style w:type="character" w:customStyle="1" w:styleId="DateChar">
    <w:name w:val="Date Char"/>
    <w:basedOn w:val="DefaultParagraphFont"/>
    <w:link w:val="Date"/>
    <w:rsid w:val="008D7EF6"/>
    <w:rPr>
      <w:rFonts w:ascii="Times New Roman" w:eastAsia="Times New Roman" w:hAnsi="Times New Roman" w:cs="Times New Roman"/>
      <w:sz w:val="20"/>
      <w:szCs w:val="20"/>
      <w:lang w:val="en-GB"/>
    </w:rPr>
  </w:style>
  <w:style w:type="character" w:styleId="Emphasis">
    <w:name w:val="Emphasis"/>
    <w:uiPriority w:val="20"/>
    <w:qFormat/>
    <w:rsid w:val="008D7EF6"/>
    <w:rPr>
      <w:i/>
    </w:rPr>
  </w:style>
  <w:style w:type="paragraph" w:styleId="EnvelopeAddress">
    <w:name w:val="envelope address"/>
    <w:basedOn w:val="Normal"/>
    <w:rsid w:val="008D7EF6"/>
    <w:pPr>
      <w:framePr w:w="7920" w:h="1980" w:hRule="exact" w:hSpace="180" w:wrap="auto" w:hAnchor="page" w:xAlign="center" w:yAlign="bottom"/>
      <w:ind w:left="2880"/>
    </w:pPr>
    <w:rPr>
      <w:rFonts w:ascii="Arial" w:hAnsi="Arial"/>
      <w:sz w:val="24"/>
      <w:lang w:val="en-GB"/>
    </w:rPr>
  </w:style>
  <w:style w:type="paragraph" w:styleId="EnvelopeReturn">
    <w:name w:val="envelope return"/>
    <w:basedOn w:val="Normal"/>
    <w:rsid w:val="008D7EF6"/>
    <w:rPr>
      <w:rFonts w:ascii="Arial" w:hAnsi="Arial"/>
      <w:sz w:val="20"/>
      <w:lang w:val="en-GB"/>
    </w:rPr>
  </w:style>
  <w:style w:type="character" w:styleId="LineNumber">
    <w:name w:val="line number"/>
    <w:basedOn w:val="DefaultParagraphFont"/>
    <w:rsid w:val="008D7EF6"/>
  </w:style>
  <w:style w:type="paragraph" w:styleId="List2">
    <w:name w:val="List 2"/>
    <w:basedOn w:val="Normal"/>
    <w:rsid w:val="008D7EF6"/>
    <w:pPr>
      <w:ind w:left="566" w:hanging="283"/>
    </w:pPr>
    <w:rPr>
      <w:sz w:val="22"/>
      <w:lang w:val="en-GB"/>
    </w:rPr>
  </w:style>
  <w:style w:type="paragraph" w:styleId="List3">
    <w:name w:val="List 3"/>
    <w:basedOn w:val="Normal"/>
    <w:rsid w:val="008D7EF6"/>
    <w:pPr>
      <w:ind w:left="849" w:hanging="283"/>
    </w:pPr>
    <w:rPr>
      <w:sz w:val="22"/>
      <w:lang w:val="en-GB"/>
    </w:rPr>
  </w:style>
  <w:style w:type="paragraph" w:styleId="List4">
    <w:name w:val="List 4"/>
    <w:basedOn w:val="Normal"/>
    <w:rsid w:val="008D7EF6"/>
    <w:pPr>
      <w:ind w:left="1132" w:hanging="283"/>
    </w:pPr>
    <w:rPr>
      <w:sz w:val="22"/>
      <w:lang w:val="en-GB"/>
    </w:rPr>
  </w:style>
  <w:style w:type="paragraph" w:styleId="List5">
    <w:name w:val="List 5"/>
    <w:basedOn w:val="Normal"/>
    <w:rsid w:val="008D7EF6"/>
    <w:pPr>
      <w:ind w:left="1415" w:hanging="283"/>
    </w:pPr>
    <w:rPr>
      <w:sz w:val="22"/>
      <w:lang w:val="en-GB"/>
    </w:rPr>
  </w:style>
  <w:style w:type="paragraph" w:styleId="ListBullet">
    <w:name w:val="List Bullet"/>
    <w:basedOn w:val="Normal"/>
    <w:autoRedefine/>
    <w:rsid w:val="008D7EF6"/>
    <w:pPr>
      <w:tabs>
        <w:tab w:val="num" w:pos="5541"/>
      </w:tabs>
      <w:ind w:left="5541" w:hanging="720"/>
    </w:pPr>
    <w:rPr>
      <w:sz w:val="22"/>
      <w:lang w:val="en-GB"/>
    </w:rPr>
  </w:style>
  <w:style w:type="paragraph" w:styleId="ListBullet2">
    <w:name w:val="List Bullet 2"/>
    <w:basedOn w:val="Normal"/>
    <w:autoRedefine/>
    <w:rsid w:val="008D7EF6"/>
    <w:pPr>
      <w:tabs>
        <w:tab w:val="num" w:pos="360"/>
      </w:tabs>
      <w:ind w:left="360" w:hanging="360"/>
    </w:pPr>
    <w:rPr>
      <w:sz w:val="22"/>
      <w:lang w:val="en-GB"/>
    </w:rPr>
  </w:style>
  <w:style w:type="paragraph" w:styleId="ListBullet3">
    <w:name w:val="List Bullet 3"/>
    <w:basedOn w:val="Normal"/>
    <w:autoRedefine/>
    <w:rsid w:val="008D7EF6"/>
    <w:pPr>
      <w:tabs>
        <w:tab w:val="num" w:pos="643"/>
      </w:tabs>
      <w:ind w:left="643" w:hanging="360"/>
    </w:pPr>
    <w:rPr>
      <w:sz w:val="22"/>
      <w:lang w:val="en-GB"/>
    </w:rPr>
  </w:style>
  <w:style w:type="paragraph" w:styleId="ListBullet4">
    <w:name w:val="List Bullet 4"/>
    <w:basedOn w:val="Normal"/>
    <w:autoRedefine/>
    <w:rsid w:val="008D7EF6"/>
    <w:pPr>
      <w:tabs>
        <w:tab w:val="num" w:pos="926"/>
      </w:tabs>
      <w:ind w:left="926" w:hanging="360"/>
    </w:pPr>
    <w:rPr>
      <w:sz w:val="22"/>
      <w:lang w:val="en-GB"/>
    </w:rPr>
  </w:style>
  <w:style w:type="paragraph" w:styleId="ListBullet5">
    <w:name w:val="List Bullet 5"/>
    <w:basedOn w:val="Normal"/>
    <w:autoRedefine/>
    <w:rsid w:val="008D7EF6"/>
    <w:pPr>
      <w:tabs>
        <w:tab w:val="num" w:pos="1209"/>
      </w:tabs>
      <w:ind w:left="1209" w:hanging="360"/>
    </w:pPr>
    <w:rPr>
      <w:sz w:val="22"/>
      <w:lang w:val="en-GB"/>
    </w:rPr>
  </w:style>
  <w:style w:type="paragraph" w:styleId="ListContinue">
    <w:name w:val="List Continue"/>
    <w:basedOn w:val="Normal"/>
    <w:rsid w:val="008D7EF6"/>
    <w:pPr>
      <w:spacing w:after="120"/>
      <w:ind w:left="283"/>
    </w:pPr>
    <w:rPr>
      <w:sz w:val="22"/>
      <w:lang w:val="en-GB"/>
    </w:rPr>
  </w:style>
  <w:style w:type="paragraph" w:styleId="ListContinue2">
    <w:name w:val="List Continue 2"/>
    <w:basedOn w:val="Normal"/>
    <w:rsid w:val="008D7EF6"/>
    <w:pPr>
      <w:spacing w:after="120"/>
      <w:ind w:left="566"/>
    </w:pPr>
    <w:rPr>
      <w:sz w:val="22"/>
      <w:lang w:val="en-GB"/>
    </w:rPr>
  </w:style>
  <w:style w:type="paragraph" w:styleId="ListContinue3">
    <w:name w:val="List Continue 3"/>
    <w:basedOn w:val="Normal"/>
    <w:rsid w:val="008D7EF6"/>
    <w:pPr>
      <w:spacing w:after="120"/>
      <w:ind w:left="849"/>
    </w:pPr>
    <w:rPr>
      <w:sz w:val="22"/>
      <w:lang w:val="en-GB"/>
    </w:rPr>
  </w:style>
  <w:style w:type="paragraph" w:styleId="ListContinue4">
    <w:name w:val="List Continue 4"/>
    <w:basedOn w:val="Normal"/>
    <w:rsid w:val="008D7EF6"/>
    <w:pPr>
      <w:spacing w:after="120"/>
      <w:ind w:left="1132"/>
    </w:pPr>
    <w:rPr>
      <w:sz w:val="22"/>
      <w:lang w:val="en-GB"/>
    </w:rPr>
  </w:style>
  <w:style w:type="paragraph" w:styleId="ListContinue5">
    <w:name w:val="List Continue 5"/>
    <w:basedOn w:val="Normal"/>
    <w:rsid w:val="008D7EF6"/>
    <w:pPr>
      <w:spacing w:after="120"/>
      <w:ind w:left="1415"/>
    </w:pPr>
    <w:rPr>
      <w:sz w:val="22"/>
      <w:lang w:val="en-GB"/>
    </w:rPr>
  </w:style>
  <w:style w:type="paragraph" w:styleId="ListNumber">
    <w:name w:val="List Number"/>
    <w:basedOn w:val="Normal"/>
    <w:rsid w:val="008D7EF6"/>
    <w:pPr>
      <w:tabs>
        <w:tab w:val="num" w:pos="1492"/>
      </w:tabs>
      <w:ind w:left="1492" w:hanging="360"/>
    </w:pPr>
    <w:rPr>
      <w:sz w:val="22"/>
      <w:lang w:val="en-GB"/>
    </w:rPr>
  </w:style>
  <w:style w:type="paragraph" w:styleId="ListNumber2">
    <w:name w:val="List Number 2"/>
    <w:basedOn w:val="Normal"/>
    <w:rsid w:val="008D7EF6"/>
    <w:pPr>
      <w:tabs>
        <w:tab w:val="num" w:pos="360"/>
      </w:tabs>
      <w:ind w:left="360" w:hanging="360"/>
    </w:pPr>
    <w:rPr>
      <w:sz w:val="22"/>
      <w:lang w:val="en-GB"/>
    </w:rPr>
  </w:style>
  <w:style w:type="paragraph" w:styleId="ListNumber3">
    <w:name w:val="List Number 3"/>
    <w:basedOn w:val="Normal"/>
    <w:rsid w:val="008D7EF6"/>
    <w:pPr>
      <w:tabs>
        <w:tab w:val="num" w:pos="643"/>
      </w:tabs>
      <w:ind w:left="643" w:hanging="360"/>
    </w:pPr>
    <w:rPr>
      <w:sz w:val="22"/>
      <w:lang w:val="en-GB"/>
    </w:rPr>
  </w:style>
  <w:style w:type="paragraph" w:styleId="ListNumber4">
    <w:name w:val="List Number 4"/>
    <w:basedOn w:val="Normal"/>
    <w:rsid w:val="008D7EF6"/>
    <w:pPr>
      <w:tabs>
        <w:tab w:val="num" w:pos="926"/>
      </w:tabs>
      <w:ind w:left="926" w:hanging="360"/>
    </w:pPr>
    <w:rPr>
      <w:sz w:val="22"/>
      <w:lang w:val="en-GB"/>
    </w:rPr>
  </w:style>
  <w:style w:type="paragraph" w:styleId="ListNumber5">
    <w:name w:val="List Number 5"/>
    <w:basedOn w:val="Normal"/>
    <w:rsid w:val="008D7EF6"/>
    <w:pPr>
      <w:tabs>
        <w:tab w:val="num" w:pos="1209"/>
      </w:tabs>
      <w:ind w:left="1209" w:hanging="360"/>
    </w:pPr>
    <w:rPr>
      <w:sz w:val="22"/>
      <w:lang w:val="en-GB"/>
    </w:rPr>
  </w:style>
  <w:style w:type="paragraph" w:styleId="MessageHeader">
    <w:name w:val="Message Header"/>
    <w:basedOn w:val="Normal"/>
    <w:link w:val="MessageHeaderChar"/>
    <w:rsid w:val="008D7EF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lang w:val="en-GB"/>
    </w:rPr>
  </w:style>
  <w:style w:type="character" w:customStyle="1" w:styleId="MessageHeaderChar">
    <w:name w:val="Message Header Char"/>
    <w:basedOn w:val="DefaultParagraphFont"/>
    <w:link w:val="MessageHeader"/>
    <w:rsid w:val="008D7EF6"/>
    <w:rPr>
      <w:rFonts w:ascii="Arial" w:eastAsia="Times New Roman" w:hAnsi="Arial" w:cs="Times New Roman"/>
      <w:sz w:val="24"/>
      <w:szCs w:val="20"/>
      <w:shd w:val="pct20" w:color="auto" w:fill="auto"/>
      <w:lang w:val="en-GB"/>
    </w:rPr>
  </w:style>
  <w:style w:type="paragraph" w:styleId="NormalIndent">
    <w:name w:val="Normal Indent"/>
    <w:basedOn w:val="Normal"/>
    <w:rsid w:val="008D7EF6"/>
    <w:pPr>
      <w:ind w:left="720"/>
    </w:pPr>
    <w:rPr>
      <w:sz w:val="22"/>
      <w:lang w:val="en-GB"/>
    </w:rPr>
  </w:style>
  <w:style w:type="paragraph" w:styleId="NoteHeading">
    <w:name w:val="Note Heading"/>
    <w:basedOn w:val="Normal"/>
    <w:next w:val="Normal"/>
    <w:link w:val="NoteHeadingChar"/>
    <w:rsid w:val="008D7EF6"/>
    <w:rPr>
      <w:sz w:val="20"/>
      <w:lang w:val="en-GB"/>
    </w:rPr>
  </w:style>
  <w:style w:type="character" w:customStyle="1" w:styleId="NoteHeadingChar">
    <w:name w:val="Note Heading Char"/>
    <w:basedOn w:val="DefaultParagraphFont"/>
    <w:link w:val="NoteHeading"/>
    <w:rsid w:val="008D7EF6"/>
    <w:rPr>
      <w:rFonts w:ascii="Times New Roman" w:eastAsia="Times New Roman" w:hAnsi="Times New Roman" w:cs="Times New Roman"/>
      <w:sz w:val="20"/>
      <w:szCs w:val="20"/>
      <w:lang w:val="en-GB"/>
    </w:rPr>
  </w:style>
  <w:style w:type="paragraph" w:styleId="PlainText">
    <w:name w:val="Plain Text"/>
    <w:basedOn w:val="Normal"/>
    <w:link w:val="PlainTextChar"/>
    <w:rsid w:val="008D7EF6"/>
    <w:rPr>
      <w:rFonts w:ascii="Courier New" w:hAnsi="Courier New"/>
      <w:sz w:val="20"/>
      <w:lang w:val="en-GB"/>
    </w:rPr>
  </w:style>
  <w:style w:type="character" w:customStyle="1" w:styleId="PlainTextChar">
    <w:name w:val="Plain Text Char"/>
    <w:basedOn w:val="DefaultParagraphFont"/>
    <w:link w:val="PlainText"/>
    <w:rsid w:val="008D7EF6"/>
    <w:rPr>
      <w:rFonts w:ascii="Courier New" w:eastAsia="Times New Roman" w:hAnsi="Courier New" w:cs="Times New Roman"/>
      <w:sz w:val="20"/>
      <w:szCs w:val="20"/>
      <w:lang w:val="en-GB"/>
    </w:rPr>
  </w:style>
  <w:style w:type="paragraph" w:styleId="Salutation">
    <w:name w:val="Salutation"/>
    <w:basedOn w:val="Normal"/>
    <w:next w:val="Normal"/>
    <w:link w:val="SalutationChar"/>
    <w:rsid w:val="008D7EF6"/>
    <w:rPr>
      <w:sz w:val="20"/>
      <w:lang w:val="en-GB"/>
    </w:rPr>
  </w:style>
  <w:style w:type="character" w:customStyle="1" w:styleId="SalutationChar">
    <w:name w:val="Salutation Char"/>
    <w:basedOn w:val="DefaultParagraphFont"/>
    <w:link w:val="Salutation"/>
    <w:rsid w:val="008D7EF6"/>
    <w:rPr>
      <w:rFonts w:ascii="Times New Roman" w:eastAsia="Times New Roman" w:hAnsi="Times New Roman" w:cs="Times New Roman"/>
      <w:sz w:val="20"/>
      <w:szCs w:val="20"/>
      <w:lang w:val="en-GB"/>
    </w:rPr>
  </w:style>
  <w:style w:type="paragraph" w:styleId="Signature">
    <w:name w:val="Signature"/>
    <w:basedOn w:val="Normal"/>
    <w:link w:val="SignatureChar"/>
    <w:rsid w:val="008D7EF6"/>
    <w:pPr>
      <w:ind w:left="4252"/>
    </w:pPr>
    <w:rPr>
      <w:sz w:val="20"/>
      <w:lang w:val="en-GB"/>
    </w:rPr>
  </w:style>
  <w:style w:type="character" w:customStyle="1" w:styleId="SignatureChar">
    <w:name w:val="Signature Char"/>
    <w:basedOn w:val="DefaultParagraphFont"/>
    <w:link w:val="Signature"/>
    <w:rsid w:val="008D7EF6"/>
    <w:rPr>
      <w:rFonts w:ascii="Times New Roman" w:eastAsia="Times New Roman" w:hAnsi="Times New Roman" w:cs="Times New Roman"/>
      <w:sz w:val="20"/>
      <w:szCs w:val="20"/>
      <w:lang w:val="en-GB"/>
    </w:rPr>
  </w:style>
  <w:style w:type="character" w:styleId="Strong">
    <w:name w:val="Strong"/>
    <w:aliases w:val="Mục 1.1."/>
    <w:uiPriority w:val="22"/>
    <w:qFormat/>
    <w:rsid w:val="008D7EF6"/>
    <w:rPr>
      <w:b/>
    </w:rPr>
  </w:style>
  <w:style w:type="paragraph" w:styleId="Subtitle">
    <w:name w:val="Subtitle"/>
    <w:basedOn w:val="Normal"/>
    <w:link w:val="SubtitleChar"/>
    <w:qFormat/>
    <w:rsid w:val="008D7EF6"/>
    <w:pPr>
      <w:spacing w:after="60"/>
      <w:jc w:val="center"/>
      <w:outlineLvl w:val="1"/>
    </w:pPr>
    <w:rPr>
      <w:rFonts w:ascii="Arial" w:hAnsi="Arial"/>
      <w:sz w:val="24"/>
      <w:lang w:val="en-GB"/>
    </w:rPr>
  </w:style>
  <w:style w:type="character" w:customStyle="1" w:styleId="SubtitleChar">
    <w:name w:val="Subtitle Char"/>
    <w:basedOn w:val="DefaultParagraphFont"/>
    <w:link w:val="Subtitle"/>
    <w:rsid w:val="008D7EF6"/>
    <w:rPr>
      <w:rFonts w:ascii="Arial" w:eastAsia="Times New Roman" w:hAnsi="Arial" w:cs="Times New Roman"/>
      <w:sz w:val="24"/>
      <w:szCs w:val="20"/>
      <w:lang w:val="en-GB"/>
    </w:rPr>
  </w:style>
  <w:style w:type="paragraph" w:customStyle="1" w:styleId="StyleHeading1Right-11cm">
    <w:name w:val="Style Heading 1 + Right:  -11 cm"/>
    <w:basedOn w:val="Heading10"/>
    <w:rsid w:val="008D7EF6"/>
    <w:pPr>
      <w:keepNext w:val="0"/>
      <w:numPr>
        <w:numId w:val="0"/>
      </w:numPr>
      <w:tabs>
        <w:tab w:val="left" w:pos="794"/>
      </w:tabs>
      <w:spacing w:after="360" w:line="264" w:lineRule="auto"/>
      <w:ind w:right="-624"/>
      <w:jc w:val="center"/>
    </w:pPr>
    <w:rPr>
      <w:rFonts w:ascii="Humanst521 BT" w:eastAsia="Times New Roman" w:hAnsi="Humanst521 BT" w:cs="Times New Roman"/>
      <w:bCs w:val="0"/>
      <w:spacing w:val="6"/>
      <w:kern w:val="22"/>
      <w:sz w:val="36"/>
      <w:szCs w:val="36"/>
      <w:lang w:val="en-GB"/>
    </w:rPr>
  </w:style>
  <w:style w:type="paragraph" w:customStyle="1" w:styleId="AuthorBodyText">
    <w:name w:val="Author Body Text"/>
    <w:basedOn w:val="BodyText"/>
    <w:rsid w:val="008D7EF6"/>
    <w:pPr>
      <w:tabs>
        <w:tab w:val="left" w:pos="360"/>
        <w:tab w:val="left" w:pos="720"/>
        <w:tab w:val="left" w:pos="1080"/>
      </w:tabs>
      <w:spacing w:after="0" w:line="264" w:lineRule="auto"/>
      <w:ind w:left="2552" w:right="-624"/>
    </w:pPr>
    <w:rPr>
      <w:bCs/>
      <w:kern w:val="22"/>
      <w:sz w:val="20"/>
      <w:lang w:val="en-GB"/>
    </w:rPr>
  </w:style>
  <w:style w:type="paragraph" w:customStyle="1" w:styleId="HeaderOdd">
    <w:name w:val="Header Odd"/>
    <w:basedOn w:val="Normal"/>
    <w:rsid w:val="008D7EF6"/>
    <w:pPr>
      <w:tabs>
        <w:tab w:val="center" w:pos="3515"/>
        <w:tab w:val="right" w:pos="8165"/>
      </w:tabs>
      <w:ind w:left="-1134"/>
    </w:pPr>
    <w:rPr>
      <w:rFonts w:ascii="Humanst521 BT" w:hAnsi="Humanst521 BT"/>
      <w:noProof/>
      <w:sz w:val="14"/>
      <w:lang w:val="en-GB"/>
    </w:rPr>
  </w:style>
  <w:style w:type="paragraph" w:customStyle="1" w:styleId="a1">
    <w:name w:val="a1"/>
    <w:basedOn w:val="Normal"/>
    <w:rsid w:val="008D7EF6"/>
    <w:pPr>
      <w:tabs>
        <w:tab w:val="num" w:pos="360"/>
        <w:tab w:val="num" w:pos="5541"/>
      </w:tabs>
      <w:ind w:hanging="720"/>
    </w:pPr>
    <w:rPr>
      <w:sz w:val="22"/>
      <w:lang w:val="en-GB"/>
    </w:rPr>
  </w:style>
  <w:style w:type="paragraph" w:customStyle="1" w:styleId="a2">
    <w:name w:val="a2"/>
    <w:basedOn w:val="Normal"/>
    <w:rsid w:val="008D7EF6"/>
    <w:rPr>
      <w:sz w:val="22"/>
      <w:lang w:val="en-GB"/>
    </w:rPr>
  </w:style>
  <w:style w:type="paragraph" w:customStyle="1" w:styleId="FooterOdd">
    <w:name w:val="Footer Odd"/>
    <w:basedOn w:val="Normal"/>
    <w:rsid w:val="008D7EF6"/>
    <w:pPr>
      <w:tabs>
        <w:tab w:val="right" w:pos="8165"/>
      </w:tabs>
      <w:ind w:left="-1134"/>
    </w:pPr>
    <w:rPr>
      <w:rFonts w:ascii="Humanst521 BT" w:hAnsi="Humanst521 BT"/>
      <w:noProof/>
      <w:sz w:val="14"/>
      <w:lang w:val="en-GB"/>
    </w:rPr>
  </w:style>
  <w:style w:type="character" w:customStyle="1" w:styleId="MTEquationSection">
    <w:name w:val="MTEquationSection"/>
    <w:rsid w:val="008D7EF6"/>
    <w:rPr>
      <w:noProof/>
      <w:vanish/>
      <w:color w:val="FF0000"/>
      <w:lang w:val="en-US"/>
    </w:rPr>
  </w:style>
  <w:style w:type="character" w:customStyle="1" w:styleId="ReportChar">
    <w:name w:val="Report Char"/>
    <w:rsid w:val="008D7EF6"/>
    <w:rPr>
      <w:sz w:val="22"/>
      <w:lang w:val="en-GB" w:eastAsia="en-US" w:bidi="ar-SA"/>
    </w:rPr>
  </w:style>
  <w:style w:type="character" w:customStyle="1" w:styleId="BodyBaseChar">
    <w:name w:val="Body Base Char"/>
    <w:rsid w:val="008D7EF6"/>
    <w:rPr>
      <w:kern w:val="22"/>
      <w:sz w:val="22"/>
      <w:lang w:val="en-GB" w:eastAsia="en-US" w:bidi="ar-SA"/>
    </w:rPr>
  </w:style>
  <w:style w:type="character" w:customStyle="1" w:styleId="FigurecaptionsideChar">
    <w:name w:val="Figure caption side Char"/>
    <w:rsid w:val="008D7EF6"/>
    <w:rPr>
      <w:kern w:val="22"/>
      <w:sz w:val="18"/>
      <w:lang w:val="en-GB" w:eastAsia="en-US" w:bidi="ar-SA"/>
    </w:rPr>
  </w:style>
  <w:style w:type="character" w:customStyle="1" w:styleId="FigurecaptionunderChar">
    <w:name w:val="Figure caption under Char"/>
    <w:rsid w:val="008D7EF6"/>
    <w:rPr>
      <w:kern w:val="22"/>
      <w:sz w:val="18"/>
      <w:lang w:val="en-GB" w:eastAsia="en-US" w:bidi="ar-SA"/>
    </w:rPr>
  </w:style>
  <w:style w:type="paragraph" w:customStyle="1" w:styleId="xl23">
    <w:name w:val="xl23"/>
    <w:basedOn w:val="Normal"/>
    <w:rsid w:val="008D7EF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
    <w:name w:val="xl26"/>
    <w:basedOn w:val="Normal"/>
    <w:rsid w:val="008D7EF6"/>
    <w:pPr>
      <w:pBdr>
        <w:top w:val="single" w:sz="8" w:space="0" w:color="auto"/>
        <w:left w:val="single" w:sz="4" w:space="0" w:color="auto"/>
        <w:bottom w:val="single" w:sz="8" w:space="0" w:color="auto"/>
        <w:right w:val="single" w:sz="4" w:space="0" w:color="auto"/>
      </w:pBdr>
      <w:spacing w:before="100" w:beforeAutospacing="1" w:after="100" w:afterAutospacing="1"/>
      <w:jc w:val="right"/>
    </w:pPr>
    <w:rPr>
      <w:b/>
      <w:bCs/>
      <w:sz w:val="24"/>
      <w:szCs w:val="24"/>
    </w:rPr>
  </w:style>
  <w:style w:type="paragraph" w:customStyle="1" w:styleId="xl27">
    <w:name w:val="xl27"/>
    <w:basedOn w:val="Normal"/>
    <w:rsid w:val="008D7EF6"/>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28">
    <w:name w:val="xl28"/>
    <w:basedOn w:val="Normal"/>
    <w:rsid w:val="008D7EF6"/>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29">
    <w:name w:val="xl29"/>
    <w:basedOn w:val="Normal"/>
    <w:rsid w:val="008D7EF6"/>
    <w:pPr>
      <w:pBdr>
        <w:top w:val="single" w:sz="8" w:space="0" w:color="auto"/>
        <w:bottom w:val="single" w:sz="8" w:space="0" w:color="auto"/>
        <w:right w:val="single" w:sz="4" w:space="0" w:color="auto"/>
      </w:pBdr>
      <w:spacing w:before="100" w:beforeAutospacing="1" w:after="100" w:afterAutospacing="1"/>
      <w:jc w:val="right"/>
    </w:pPr>
    <w:rPr>
      <w:b/>
      <w:bCs/>
      <w:sz w:val="24"/>
      <w:szCs w:val="24"/>
    </w:rPr>
  </w:style>
  <w:style w:type="paragraph" w:customStyle="1" w:styleId="xl30">
    <w:name w:val="xl30"/>
    <w:basedOn w:val="Normal"/>
    <w:rsid w:val="008D7EF6"/>
    <w:pPr>
      <w:pBdr>
        <w:bottom w:val="single" w:sz="4" w:space="0" w:color="auto"/>
        <w:right w:val="single" w:sz="4" w:space="0" w:color="auto"/>
      </w:pBdr>
      <w:spacing w:before="100" w:beforeAutospacing="1" w:after="100" w:afterAutospacing="1"/>
    </w:pPr>
    <w:rPr>
      <w:sz w:val="24"/>
      <w:szCs w:val="24"/>
    </w:rPr>
  </w:style>
  <w:style w:type="paragraph" w:customStyle="1" w:styleId="xl31">
    <w:name w:val="xl31"/>
    <w:basedOn w:val="Normal"/>
    <w:rsid w:val="008D7EF6"/>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2">
    <w:name w:val="xl32"/>
    <w:basedOn w:val="Normal"/>
    <w:rsid w:val="008D7EF6"/>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3">
    <w:name w:val="xl33"/>
    <w:basedOn w:val="Normal"/>
    <w:rsid w:val="008D7EF6"/>
    <w:pPr>
      <w:pBdr>
        <w:top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34">
    <w:name w:val="xl34"/>
    <w:basedOn w:val="Normal"/>
    <w:rsid w:val="008D7EF6"/>
    <w:pPr>
      <w:pBdr>
        <w:top w:val="single" w:sz="4" w:space="0" w:color="auto"/>
        <w:right w:val="single" w:sz="4" w:space="0" w:color="auto"/>
      </w:pBdr>
      <w:spacing w:before="100" w:beforeAutospacing="1" w:after="100" w:afterAutospacing="1"/>
    </w:pPr>
    <w:rPr>
      <w:sz w:val="24"/>
      <w:szCs w:val="24"/>
    </w:rPr>
  </w:style>
  <w:style w:type="paragraph" w:customStyle="1" w:styleId="xl35">
    <w:name w:val="xl35"/>
    <w:basedOn w:val="Normal"/>
    <w:rsid w:val="008D7EF6"/>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6">
    <w:name w:val="xl36"/>
    <w:basedOn w:val="Normal"/>
    <w:rsid w:val="008D7EF6"/>
    <w:pPr>
      <w:pBdr>
        <w:top w:val="single" w:sz="8" w:space="0" w:color="auto"/>
        <w:left w:val="single" w:sz="8" w:space="0" w:color="auto"/>
        <w:bottom w:val="single" w:sz="8" w:space="0" w:color="auto"/>
        <w:right w:val="single" w:sz="8" w:space="0" w:color="auto"/>
      </w:pBdr>
      <w:spacing w:before="100" w:beforeAutospacing="1" w:after="100" w:afterAutospacing="1"/>
    </w:pPr>
    <w:rPr>
      <w:b/>
      <w:bCs/>
      <w:sz w:val="24"/>
      <w:szCs w:val="24"/>
    </w:rPr>
  </w:style>
  <w:style w:type="paragraph" w:customStyle="1" w:styleId="xl37">
    <w:name w:val="xl37"/>
    <w:basedOn w:val="Normal"/>
    <w:rsid w:val="008D7EF6"/>
    <w:pPr>
      <w:pBdr>
        <w:left w:val="single" w:sz="8" w:space="0" w:color="auto"/>
        <w:bottom w:val="single" w:sz="4" w:space="0" w:color="auto"/>
        <w:right w:val="single" w:sz="8" w:space="0" w:color="auto"/>
      </w:pBdr>
      <w:spacing w:before="100" w:beforeAutospacing="1" w:after="100" w:afterAutospacing="1"/>
    </w:pPr>
    <w:rPr>
      <w:sz w:val="24"/>
      <w:szCs w:val="24"/>
    </w:rPr>
  </w:style>
  <w:style w:type="paragraph" w:customStyle="1" w:styleId="xl38">
    <w:name w:val="xl38"/>
    <w:basedOn w:val="Normal"/>
    <w:rsid w:val="008D7EF6"/>
    <w:pPr>
      <w:pBdr>
        <w:top w:val="single" w:sz="4" w:space="0" w:color="auto"/>
        <w:left w:val="single" w:sz="8" w:space="0" w:color="auto"/>
        <w:bottom w:val="single" w:sz="4" w:space="0" w:color="auto"/>
        <w:right w:val="single" w:sz="8" w:space="0" w:color="auto"/>
      </w:pBdr>
      <w:spacing w:before="100" w:beforeAutospacing="1" w:after="100" w:afterAutospacing="1"/>
    </w:pPr>
    <w:rPr>
      <w:sz w:val="24"/>
      <w:szCs w:val="24"/>
    </w:rPr>
  </w:style>
  <w:style w:type="paragraph" w:customStyle="1" w:styleId="xl39">
    <w:name w:val="xl39"/>
    <w:basedOn w:val="Normal"/>
    <w:rsid w:val="008D7EF6"/>
    <w:pPr>
      <w:pBdr>
        <w:top w:val="single" w:sz="4" w:space="0" w:color="auto"/>
        <w:left w:val="single" w:sz="8" w:space="0" w:color="auto"/>
        <w:bottom w:val="single" w:sz="4" w:space="0" w:color="auto"/>
        <w:right w:val="single" w:sz="8" w:space="0" w:color="auto"/>
      </w:pBdr>
      <w:spacing w:before="100" w:beforeAutospacing="1" w:after="100" w:afterAutospacing="1"/>
    </w:pPr>
    <w:rPr>
      <w:sz w:val="24"/>
      <w:szCs w:val="24"/>
    </w:rPr>
  </w:style>
  <w:style w:type="paragraph" w:customStyle="1" w:styleId="xl40">
    <w:name w:val="xl40"/>
    <w:basedOn w:val="Normal"/>
    <w:rsid w:val="008D7EF6"/>
    <w:pPr>
      <w:pBdr>
        <w:top w:val="single" w:sz="4" w:space="0" w:color="auto"/>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41">
    <w:name w:val="xl41"/>
    <w:basedOn w:val="Normal"/>
    <w:rsid w:val="008D7EF6"/>
    <w:pPr>
      <w:pBdr>
        <w:top w:val="single" w:sz="4" w:space="0" w:color="auto"/>
        <w:left w:val="single" w:sz="8" w:space="0" w:color="auto"/>
        <w:right w:val="single" w:sz="8" w:space="0" w:color="auto"/>
      </w:pBdr>
      <w:spacing w:before="100" w:beforeAutospacing="1" w:after="100" w:afterAutospacing="1"/>
    </w:pPr>
    <w:rPr>
      <w:sz w:val="24"/>
      <w:szCs w:val="24"/>
    </w:rPr>
  </w:style>
  <w:style w:type="paragraph" w:customStyle="1" w:styleId="xl42">
    <w:name w:val="xl42"/>
    <w:basedOn w:val="Normal"/>
    <w:rsid w:val="008D7EF6"/>
    <w:pPr>
      <w:pBdr>
        <w:top w:val="single" w:sz="8" w:space="0" w:color="auto"/>
        <w:left w:val="single" w:sz="8" w:space="0" w:color="auto"/>
        <w:bottom w:val="single" w:sz="8" w:space="0" w:color="auto"/>
        <w:right w:val="single" w:sz="8" w:space="0" w:color="auto"/>
      </w:pBdr>
      <w:spacing w:before="100" w:beforeAutospacing="1" w:after="100" w:afterAutospacing="1"/>
    </w:pPr>
    <w:rPr>
      <w:b/>
      <w:bCs/>
      <w:i/>
      <w:iCs/>
      <w:sz w:val="24"/>
      <w:szCs w:val="24"/>
    </w:rPr>
  </w:style>
  <w:style w:type="paragraph" w:customStyle="1" w:styleId="xl43">
    <w:name w:val="xl43"/>
    <w:basedOn w:val="Normal"/>
    <w:rsid w:val="008D7EF6"/>
    <w:pPr>
      <w:pBdr>
        <w:top w:val="single" w:sz="8" w:space="0" w:color="auto"/>
        <w:left w:val="single" w:sz="4" w:space="0" w:color="auto"/>
        <w:bottom w:val="single" w:sz="8" w:space="0" w:color="auto"/>
      </w:pBdr>
      <w:spacing w:before="100" w:beforeAutospacing="1" w:after="100" w:afterAutospacing="1"/>
      <w:jc w:val="right"/>
    </w:pPr>
    <w:rPr>
      <w:b/>
      <w:bCs/>
      <w:sz w:val="24"/>
      <w:szCs w:val="24"/>
    </w:rPr>
  </w:style>
  <w:style w:type="paragraph" w:customStyle="1" w:styleId="xl44">
    <w:name w:val="xl44"/>
    <w:basedOn w:val="Normal"/>
    <w:rsid w:val="008D7EF6"/>
    <w:pPr>
      <w:pBdr>
        <w:left w:val="single" w:sz="4" w:space="0" w:color="auto"/>
        <w:bottom w:val="single" w:sz="4" w:space="0" w:color="auto"/>
      </w:pBdr>
      <w:spacing w:before="100" w:beforeAutospacing="1" w:after="100" w:afterAutospacing="1"/>
    </w:pPr>
    <w:rPr>
      <w:sz w:val="24"/>
      <w:szCs w:val="24"/>
    </w:rPr>
  </w:style>
  <w:style w:type="paragraph" w:customStyle="1" w:styleId="xl45">
    <w:name w:val="xl45"/>
    <w:basedOn w:val="Normal"/>
    <w:rsid w:val="008D7EF6"/>
    <w:pPr>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46">
    <w:name w:val="xl46"/>
    <w:basedOn w:val="Normal"/>
    <w:rsid w:val="008D7EF6"/>
    <w:pPr>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47">
    <w:name w:val="xl47"/>
    <w:basedOn w:val="Normal"/>
    <w:rsid w:val="008D7EF6"/>
    <w:pPr>
      <w:pBdr>
        <w:top w:val="single" w:sz="4" w:space="0" w:color="auto"/>
        <w:left w:val="single" w:sz="4" w:space="0" w:color="auto"/>
        <w:bottom w:val="single" w:sz="8" w:space="0" w:color="auto"/>
      </w:pBdr>
      <w:spacing w:before="100" w:beforeAutospacing="1" w:after="100" w:afterAutospacing="1"/>
    </w:pPr>
    <w:rPr>
      <w:sz w:val="24"/>
      <w:szCs w:val="24"/>
    </w:rPr>
  </w:style>
  <w:style w:type="paragraph" w:customStyle="1" w:styleId="xl48">
    <w:name w:val="xl48"/>
    <w:basedOn w:val="Normal"/>
    <w:rsid w:val="008D7EF6"/>
    <w:pPr>
      <w:pBdr>
        <w:top w:val="single" w:sz="4" w:space="0" w:color="auto"/>
        <w:left w:val="single" w:sz="4" w:space="0" w:color="auto"/>
      </w:pBdr>
      <w:spacing w:before="100" w:beforeAutospacing="1" w:after="100" w:afterAutospacing="1"/>
    </w:pPr>
    <w:rPr>
      <w:sz w:val="24"/>
      <w:szCs w:val="24"/>
    </w:rPr>
  </w:style>
  <w:style w:type="paragraph" w:customStyle="1" w:styleId="xl49">
    <w:name w:val="xl49"/>
    <w:basedOn w:val="Normal"/>
    <w:rsid w:val="008D7EF6"/>
    <w:pPr>
      <w:pBdr>
        <w:top w:val="single" w:sz="8" w:space="0" w:color="auto"/>
        <w:left w:val="single" w:sz="8" w:space="0" w:color="auto"/>
        <w:bottom w:val="single" w:sz="8" w:space="0" w:color="auto"/>
        <w:right w:val="single" w:sz="8" w:space="0" w:color="auto"/>
      </w:pBdr>
      <w:spacing w:before="100" w:beforeAutospacing="1" w:after="100" w:afterAutospacing="1"/>
      <w:jc w:val="right"/>
    </w:pPr>
    <w:rPr>
      <w:b/>
      <w:bCs/>
      <w:sz w:val="24"/>
      <w:szCs w:val="24"/>
    </w:rPr>
  </w:style>
  <w:style w:type="paragraph" w:customStyle="1" w:styleId="xl50">
    <w:name w:val="xl50"/>
    <w:basedOn w:val="Normal"/>
    <w:rsid w:val="008D7EF6"/>
    <w:pPr>
      <w:pBdr>
        <w:left w:val="single" w:sz="8" w:space="0" w:color="auto"/>
        <w:bottom w:val="single" w:sz="4" w:space="0" w:color="auto"/>
        <w:right w:val="single" w:sz="8" w:space="0" w:color="auto"/>
      </w:pBdr>
      <w:spacing w:before="100" w:beforeAutospacing="1" w:after="100" w:afterAutospacing="1"/>
    </w:pPr>
    <w:rPr>
      <w:sz w:val="24"/>
      <w:szCs w:val="24"/>
    </w:rPr>
  </w:style>
  <w:style w:type="paragraph" w:customStyle="1" w:styleId="xl51">
    <w:name w:val="xl51"/>
    <w:basedOn w:val="Normal"/>
    <w:rsid w:val="008D7EF6"/>
    <w:pPr>
      <w:pBdr>
        <w:top w:val="single" w:sz="4" w:space="0" w:color="auto"/>
        <w:left w:val="single" w:sz="8" w:space="0" w:color="auto"/>
        <w:bottom w:val="single" w:sz="4" w:space="0" w:color="auto"/>
        <w:right w:val="single" w:sz="8" w:space="0" w:color="auto"/>
      </w:pBdr>
      <w:spacing w:before="100" w:beforeAutospacing="1" w:after="100" w:afterAutospacing="1"/>
    </w:pPr>
    <w:rPr>
      <w:sz w:val="24"/>
      <w:szCs w:val="24"/>
    </w:rPr>
  </w:style>
  <w:style w:type="paragraph" w:customStyle="1" w:styleId="xl52">
    <w:name w:val="xl52"/>
    <w:basedOn w:val="Normal"/>
    <w:rsid w:val="008D7EF6"/>
    <w:pPr>
      <w:pBdr>
        <w:top w:val="single" w:sz="4" w:space="0" w:color="auto"/>
        <w:left w:val="single" w:sz="8" w:space="0" w:color="auto"/>
        <w:bottom w:val="single" w:sz="4" w:space="0" w:color="auto"/>
        <w:right w:val="single" w:sz="8" w:space="0" w:color="auto"/>
      </w:pBdr>
      <w:spacing w:before="100" w:beforeAutospacing="1" w:after="100" w:afterAutospacing="1"/>
    </w:pPr>
    <w:rPr>
      <w:sz w:val="24"/>
      <w:szCs w:val="24"/>
    </w:rPr>
  </w:style>
  <w:style w:type="paragraph" w:customStyle="1" w:styleId="xl53">
    <w:name w:val="xl53"/>
    <w:basedOn w:val="Normal"/>
    <w:rsid w:val="008D7EF6"/>
    <w:pPr>
      <w:pBdr>
        <w:top w:val="single" w:sz="4" w:space="0" w:color="auto"/>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54">
    <w:name w:val="xl54"/>
    <w:basedOn w:val="Normal"/>
    <w:rsid w:val="008D7EF6"/>
    <w:pPr>
      <w:pBdr>
        <w:top w:val="single" w:sz="4" w:space="0" w:color="auto"/>
        <w:left w:val="single" w:sz="8" w:space="0" w:color="auto"/>
        <w:right w:val="single" w:sz="8" w:space="0" w:color="auto"/>
      </w:pBdr>
      <w:spacing w:before="100" w:beforeAutospacing="1" w:after="100" w:afterAutospacing="1"/>
    </w:pPr>
    <w:rPr>
      <w:sz w:val="24"/>
      <w:szCs w:val="24"/>
    </w:rPr>
  </w:style>
  <w:style w:type="paragraph" w:customStyle="1" w:styleId="xl55">
    <w:name w:val="xl55"/>
    <w:basedOn w:val="Normal"/>
    <w:rsid w:val="008D7EF6"/>
    <w:pPr>
      <w:pBdr>
        <w:top w:val="single" w:sz="4" w:space="0" w:color="auto"/>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56">
    <w:name w:val="xl56"/>
    <w:basedOn w:val="Normal"/>
    <w:rsid w:val="008D7EF6"/>
    <w:pPr>
      <w:pBdr>
        <w:top w:val="single" w:sz="4" w:space="0" w:color="auto"/>
        <w:left w:val="single" w:sz="8" w:space="0" w:color="auto"/>
        <w:right w:val="single" w:sz="8" w:space="0" w:color="auto"/>
      </w:pBdr>
      <w:spacing w:before="100" w:beforeAutospacing="1" w:after="100" w:afterAutospacing="1"/>
    </w:pPr>
    <w:rPr>
      <w:sz w:val="24"/>
      <w:szCs w:val="24"/>
    </w:rPr>
  </w:style>
  <w:style w:type="paragraph" w:customStyle="1" w:styleId="xl57">
    <w:name w:val="xl57"/>
    <w:basedOn w:val="Normal"/>
    <w:rsid w:val="008D7EF6"/>
    <w:pPr>
      <w:pBdr>
        <w:top w:val="single" w:sz="4" w:space="0" w:color="auto"/>
        <w:left w:val="single" w:sz="8" w:space="0" w:color="auto"/>
        <w:right w:val="single" w:sz="8" w:space="0" w:color="auto"/>
      </w:pBdr>
      <w:spacing w:before="100" w:beforeAutospacing="1" w:after="100" w:afterAutospacing="1"/>
    </w:pPr>
    <w:rPr>
      <w:sz w:val="24"/>
      <w:szCs w:val="24"/>
    </w:rPr>
  </w:style>
  <w:style w:type="paragraph" w:customStyle="1" w:styleId="xl58">
    <w:name w:val="xl58"/>
    <w:basedOn w:val="Normal"/>
    <w:rsid w:val="008D7EF6"/>
    <w:pPr>
      <w:pBdr>
        <w:top w:val="single" w:sz="8" w:space="0" w:color="auto"/>
        <w:left w:val="single" w:sz="4" w:space="0" w:color="auto"/>
        <w:bottom w:val="single" w:sz="8" w:space="0" w:color="auto"/>
      </w:pBdr>
      <w:spacing w:before="100" w:beforeAutospacing="1" w:after="100" w:afterAutospacing="1"/>
      <w:jc w:val="right"/>
    </w:pPr>
    <w:rPr>
      <w:b/>
      <w:bCs/>
      <w:sz w:val="24"/>
      <w:szCs w:val="24"/>
    </w:rPr>
  </w:style>
  <w:style w:type="paragraph" w:customStyle="1" w:styleId="xl59">
    <w:name w:val="xl59"/>
    <w:basedOn w:val="Normal"/>
    <w:rsid w:val="008D7EF6"/>
    <w:pPr>
      <w:pBdr>
        <w:top w:val="single" w:sz="8" w:space="0" w:color="auto"/>
        <w:left w:val="single" w:sz="8" w:space="0" w:color="auto"/>
        <w:bottom w:val="single" w:sz="8" w:space="0" w:color="auto"/>
        <w:right w:val="single" w:sz="8" w:space="0" w:color="auto"/>
      </w:pBdr>
      <w:spacing w:before="100" w:beforeAutospacing="1" w:after="100" w:afterAutospacing="1"/>
      <w:jc w:val="right"/>
    </w:pPr>
    <w:rPr>
      <w:b/>
      <w:bCs/>
      <w:sz w:val="24"/>
      <w:szCs w:val="24"/>
    </w:rPr>
  </w:style>
  <w:style w:type="paragraph" w:customStyle="1" w:styleId="xl60">
    <w:name w:val="xl60"/>
    <w:basedOn w:val="Normal"/>
    <w:rsid w:val="008D7EF6"/>
    <w:pPr>
      <w:pBdr>
        <w:top w:val="single" w:sz="8" w:space="0" w:color="auto"/>
        <w:left w:val="single" w:sz="8" w:space="0" w:color="auto"/>
        <w:bottom w:val="single" w:sz="8" w:space="0" w:color="auto"/>
        <w:right w:val="single" w:sz="8" w:space="0" w:color="auto"/>
      </w:pBdr>
      <w:spacing w:before="100" w:beforeAutospacing="1" w:after="100" w:afterAutospacing="1"/>
      <w:jc w:val="right"/>
    </w:pPr>
    <w:rPr>
      <w:b/>
      <w:bCs/>
      <w:sz w:val="24"/>
      <w:szCs w:val="24"/>
    </w:rPr>
  </w:style>
  <w:style w:type="character" w:customStyle="1" w:styleId="TablecaptionChar">
    <w:name w:val="Table caption Char"/>
    <w:rsid w:val="008D7EF6"/>
    <w:rPr>
      <w:kern w:val="22"/>
      <w:sz w:val="18"/>
      <w:lang w:val="en-GB" w:eastAsia="en-US" w:bidi="ar-SA"/>
    </w:rPr>
  </w:style>
  <w:style w:type="paragraph" w:customStyle="1" w:styleId="StyleHeading2Left0Firstline0">
    <w:name w:val="Style Heading 2 + Left:  0&quot; First line:  0&quot;"/>
    <w:basedOn w:val="Heading2"/>
    <w:autoRedefine/>
    <w:rsid w:val="008D7EF6"/>
    <w:pPr>
      <w:keepNext w:val="0"/>
      <w:keepLines w:val="0"/>
      <w:numPr>
        <w:ilvl w:val="0"/>
        <w:numId w:val="0"/>
      </w:numPr>
      <w:tabs>
        <w:tab w:val="num" w:pos="576"/>
      </w:tabs>
      <w:spacing w:after="0"/>
      <w:ind w:left="576" w:hanging="576"/>
      <w:jc w:val="left"/>
    </w:pPr>
    <w:rPr>
      <w:rFonts w:eastAsia="Times New Roman" w:cs="Times New Roman"/>
      <w:color w:val="0000FF"/>
      <w:szCs w:val="28"/>
      <w:lang w:val="en-GB"/>
    </w:rPr>
  </w:style>
  <w:style w:type="character" w:customStyle="1" w:styleId="Heading2CharCharCharCharChar">
    <w:name w:val="Heading 2 Char Char Char Char Char"/>
    <w:rsid w:val="008D7EF6"/>
    <w:rPr>
      <w:bCs/>
      <w:caps/>
      <w:sz w:val="26"/>
      <w:szCs w:val="26"/>
      <w:lang w:val="en-US" w:eastAsia="en-US" w:bidi="ar-SA"/>
    </w:rPr>
  </w:style>
  <w:style w:type="character" w:customStyle="1" w:styleId="CharCharChar1">
    <w:name w:val="Char Char Char1"/>
    <w:rsid w:val="008D7EF6"/>
    <w:rPr>
      <w:b/>
      <w:bCs/>
      <w:sz w:val="26"/>
      <w:szCs w:val="26"/>
      <w:lang w:val="en-US" w:eastAsia="en-US" w:bidi="ar-SA"/>
    </w:rPr>
  </w:style>
  <w:style w:type="paragraph" w:customStyle="1" w:styleId="StyleHeading1NotAllcaps">
    <w:name w:val="Style Heading 1 + Not All caps"/>
    <w:basedOn w:val="Heading10"/>
    <w:autoRedefine/>
    <w:rsid w:val="008D7EF6"/>
    <w:pPr>
      <w:keepNext w:val="0"/>
      <w:keepLines w:val="0"/>
      <w:numPr>
        <w:numId w:val="0"/>
      </w:numPr>
      <w:spacing w:before="120" w:after="0"/>
      <w:ind w:firstLine="567"/>
      <w:jc w:val="center"/>
    </w:pPr>
    <w:rPr>
      <w:rFonts w:eastAsia="Times New Roman" w:cs="Times New Roman"/>
      <w:bCs w:val="0"/>
      <w:caps/>
      <w:sz w:val="26"/>
      <w:szCs w:val="26"/>
      <w:lang w:val="en-GB"/>
    </w:rPr>
  </w:style>
  <w:style w:type="paragraph" w:customStyle="1" w:styleId="StyleTitleLatinTimesNewRoman16ptBefore6pt">
    <w:name w:val="Style Title + (Latin) Times New Roman 16 pt Before:  6 pt"/>
    <w:basedOn w:val="Title"/>
    <w:rsid w:val="008D7EF6"/>
    <w:pPr>
      <w:spacing w:before="120" w:after="0"/>
    </w:pPr>
    <w:rPr>
      <w:rFonts w:ascii="Times New Roman" w:hAnsi="Times New Roman"/>
      <w:bCs/>
      <w:sz w:val="32"/>
      <w:szCs w:val="32"/>
    </w:rPr>
  </w:style>
  <w:style w:type="paragraph" w:customStyle="1" w:styleId="StyleHeading1Before0cm">
    <w:name w:val="Style Heading 1 + Before:  0 cm"/>
    <w:basedOn w:val="Heading10"/>
    <w:rsid w:val="008D7EF6"/>
    <w:pPr>
      <w:keepNext w:val="0"/>
      <w:keepLines w:val="0"/>
      <w:numPr>
        <w:numId w:val="0"/>
      </w:numPr>
      <w:spacing w:before="120" w:after="0"/>
      <w:jc w:val="center"/>
    </w:pPr>
    <w:rPr>
      <w:rFonts w:eastAsia="Times New Roman" w:cs="Times New Roman"/>
      <w:bCs w:val="0"/>
      <w:sz w:val="26"/>
      <w:szCs w:val="26"/>
      <w:lang w:val="en-GB"/>
    </w:rPr>
  </w:style>
  <w:style w:type="paragraph" w:customStyle="1" w:styleId="BANG0">
    <w:name w:val="BANG"/>
    <w:basedOn w:val="Heading4"/>
    <w:autoRedefine/>
    <w:rsid w:val="008D7EF6"/>
    <w:pPr>
      <w:keepNext w:val="0"/>
      <w:keepLines w:val="0"/>
      <w:numPr>
        <w:ilvl w:val="0"/>
        <w:numId w:val="0"/>
      </w:numPr>
      <w:spacing w:after="0"/>
    </w:pPr>
    <w:rPr>
      <w:rFonts w:eastAsia="Times New Roman" w:cs="Times New Roman"/>
      <w:bCs w:val="0"/>
      <w:i w:val="0"/>
      <w:iCs w:val="0"/>
      <w:sz w:val="28"/>
      <w:szCs w:val="28"/>
      <w:lang w:val="en-GB"/>
    </w:rPr>
  </w:style>
  <w:style w:type="paragraph" w:customStyle="1" w:styleId="Normal3">
    <w:name w:val="Normal3"/>
    <w:basedOn w:val="Normal"/>
    <w:rsid w:val="008D7EF6"/>
    <w:pPr>
      <w:widowControl w:val="0"/>
      <w:ind w:right="-16" w:firstLine="567"/>
      <w:jc w:val="both"/>
    </w:pPr>
    <w:rPr>
      <w:rFonts w:ascii="VNTime" w:hAnsi="VNTime"/>
      <w:i/>
      <w:iCs/>
      <w:szCs w:val="26"/>
    </w:rPr>
  </w:style>
  <w:style w:type="paragraph" w:customStyle="1" w:styleId="Normal2">
    <w:name w:val="Normal2"/>
    <w:basedOn w:val="Normal"/>
    <w:rsid w:val="008D7EF6"/>
    <w:pPr>
      <w:widowControl w:val="0"/>
      <w:ind w:right="-16" w:firstLine="567"/>
      <w:jc w:val="both"/>
    </w:pPr>
    <w:rPr>
      <w:rFonts w:ascii="VNTime" w:hAnsi="VNTime"/>
      <w:b/>
      <w:bCs/>
      <w:szCs w:val="26"/>
    </w:rPr>
  </w:style>
  <w:style w:type="paragraph" w:customStyle="1" w:styleId="Normal4">
    <w:name w:val="Normal4"/>
    <w:basedOn w:val="Normal"/>
    <w:rsid w:val="008D7EF6"/>
    <w:pPr>
      <w:widowControl w:val="0"/>
      <w:jc w:val="both"/>
    </w:pPr>
    <w:rPr>
      <w:szCs w:val="26"/>
    </w:rPr>
  </w:style>
  <w:style w:type="paragraph" w:customStyle="1" w:styleId="StyleHeading2NotBold">
    <w:name w:val="Style Heading 2 + Not Bold"/>
    <w:basedOn w:val="Heading2"/>
    <w:autoRedefine/>
    <w:rsid w:val="008D7EF6"/>
    <w:pPr>
      <w:keepNext w:val="0"/>
      <w:keepLines w:val="0"/>
      <w:numPr>
        <w:ilvl w:val="0"/>
        <w:numId w:val="0"/>
      </w:numPr>
      <w:spacing w:after="0"/>
      <w:jc w:val="left"/>
    </w:pPr>
    <w:rPr>
      <w:rFonts w:eastAsia="Times New Roman" w:cs="Times New Roman"/>
      <w:bCs w:val="0"/>
      <w:i/>
      <w:sz w:val="28"/>
      <w:szCs w:val="28"/>
      <w:lang w:val="en-GB"/>
    </w:rPr>
  </w:style>
  <w:style w:type="paragraph" w:customStyle="1" w:styleId="NormalVnTimeChar">
    <w:name w:val="Normal +.VnTime Char"/>
    <w:basedOn w:val="Normal"/>
    <w:rsid w:val="008D7EF6"/>
    <w:rPr>
      <w:rFonts w:ascii="Arial" w:hAnsi="Arial" w:cs="Arial"/>
      <w:sz w:val="24"/>
      <w:szCs w:val="24"/>
    </w:rPr>
  </w:style>
  <w:style w:type="character" w:customStyle="1" w:styleId="NormalVnTimeCharChar">
    <w:name w:val="Normal +.VnTime Char Char"/>
    <w:rsid w:val="008D7EF6"/>
    <w:rPr>
      <w:rFonts w:ascii="Arial" w:hAnsi="Arial" w:cs="Arial"/>
      <w:sz w:val="24"/>
      <w:szCs w:val="24"/>
      <w:lang w:val="en-US" w:eastAsia="en-US" w:bidi="ar-SA"/>
    </w:rPr>
  </w:style>
  <w:style w:type="paragraph" w:customStyle="1" w:styleId="NormalVnTimeCharChar0">
    <w:name w:val="Normal +.VnTime Char Char"/>
    <w:basedOn w:val="Normal"/>
    <w:rsid w:val="008D7EF6"/>
    <w:rPr>
      <w:sz w:val="24"/>
      <w:szCs w:val="18"/>
    </w:rPr>
  </w:style>
  <w:style w:type="character" w:customStyle="1" w:styleId="NormalVnTimeCharCharChar">
    <w:name w:val="Normal +.VnTime Char Char Char"/>
    <w:rsid w:val="008D7EF6"/>
    <w:rPr>
      <w:sz w:val="24"/>
      <w:szCs w:val="18"/>
      <w:lang w:val="en-US" w:eastAsia="en-US" w:bidi="ar-SA"/>
    </w:rPr>
  </w:style>
  <w:style w:type="paragraph" w:customStyle="1" w:styleId="BodyText22">
    <w:name w:val="Body Text 22"/>
    <w:basedOn w:val="Normal"/>
    <w:rsid w:val="008D7EF6"/>
    <w:pPr>
      <w:widowControl w:val="0"/>
      <w:tabs>
        <w:tab w:val="left" w:pos="360"/>
      </w:tabs>
      <w:spacing w:after="120"/>
      <w:jc w:val="both"/>
    </w:pPr>
    <w:rPr>
      <w:szCs w:val="26"/>
    </w:rPr>
  </w:style>
  <w:style w:type="paragraph" w:customStyle="1" w:styleId="2">
    <w:name w:val="2"/>
    <w:basedOn w:val="Normal"/>
    <w:rsid w:val="008D7EF6"/>
    <w:pPr>
      <w:widowControl w:val="0"/>
      <w:spacing w:after="120"/>
      <w:jc w:val="both"/>
    </w:pPr>
    <w:rPr>
      <w:spacing w:val="-12"/>
      <w:sz w:val="24"/>
      <w:szCs w:val="24"/>
    </w:rPr>
  </w:style>
  <w:style w:type="paragraph" w:customStyle="1" w:styleId="abc">
    <w:name w:val="abc"/>
    <w:basedOn w:val="Normal"/>
    <w:rsid w:val="008D7EF6"/>
    <w:pPr>
      <w:autoSpaceDE w:val="0"/>
      <w:autoSpaceDN w:val="0"/>
      <w:adjustRightInd w:val="0"/>
      <w:spacing w:line="300" w:lineRule="auto"/>
      <w:jc w:val="both"/>
    </w:pPr>
    <w:rPr>
      <w:rFonts w:ascii=".VnTime" w:hAnsi=".VnTime"/>
      <w:sz w:val="24"/>
    </w:rPr>
  </w:style>
  <w:style w:type="paragraph" w:customStyle="1" w:styleId="ShortReturnAddress">
    <w:name w:val="Short Return Address"/>
    <w:basedOn w:val="Normal"/>
    <w:rsid w:val="008D7EF6"/>
    <w:pPr>
      <w:autoSpaceDE w:val="0"/>
      <w:autoSpaceDN w:val="0"/>
      <w:adjustRightInd w:val="0"/>
      <w:spacing w:line="300" w:lineRule="auto"/>
      <w:jc w:val="both"/>
    </w:pPr>
    <w:rPr>
      <w:sz w:val="24"/>
    </w:rPr>
  </w:style>
  <w:style w:type="paragraph" w:customStyle="1" w:styleId="fisrtline">
    <w:name w:val="fisrtline"/>
    <w:basedOn w:val="Normal"/>
    <w:rsid w:val="008D7EF6"/>
    <w:pPr>
      <w:autoSpaceDE w:val="0"/>
      <w:autoSpaceDN w:val="0"/>
      <w:adjustRightInd w:val="0"/>
      <w:spacing w:line="360" w:lineRule="auto"/>
      <w:jc w:val="both"/>
    </w:pPr>
    <w:rPr>
      <w:szCs w:val="26"/>
    </w:rPr>
  </w:style>
  <w:style w:type="paragraph" w:customStyle="1" w:styleId="fisrtp">
    <w:name w:val="fisrtp"/>
    <w:basedOn w:val="Normal"/>
    <w:rsid w:val="008D7EF6"/>
    <w:pPr>
      <w:autoSpaceDE w:val="0"/>
      <w:autoSpaceDN w:val="0"/>
      <w:adjustRightInd w:val="0"/>
      <w:spacing w:line="360" w:lineRule="auto"/>
      <w:jc w:val="both"/>
    </w:pPr>
    <w:rPr>
      <w:szCs w:val="26"/>
    </w:rPr>
  </w:style>
  <w:style w:type="character" w:customStyle="1" w:styleId="StyleTimesNewRoman13ptExpandedby1pt">
    <w:name w:val="Style Times New Roman 13 pt Expanded by  1 pt"/>
    <w:rsid w:val="008D7EF6"/>
    <w:rPr>
      <w:rFonts w:ascii="Times New Roman" w:hAnsi="Times New Roman"/>
      <w:spacing w:val="0"/>
      <w:sz w:val="26"/>
      <w:szCs w:val="26"/>
    </w:rPr>
  </w:style>
  <w:style w:type="character" w:customStyle="1" w:styleId="NormalWebCharCharCharCharCharCharChar">
    <w:name w:val="Normal (Web) Char Char Char Char Char Char Char"/>
    <w:rsid w:val="008D7EF6"/>
    <w:rPr>
      <w:sz w:val="24"/>
      <w:szCs w:val="24"/>
      <w:lang w:val="en-US" w:eastAsia="en-US" w:bidi="ar-SA"/>
    </w:rPr>
  </w:style>
  <w:style w:type="paragraph" w:customStyle="1" w:styleId="font7">
    <w:name w:val="font7"/>
    <w:basedOn w:val="Normal"/>
    <w:rsid w:val="008D7EF6"/>
    <w:pPr>
      <w:spacing w:before="100" w:beforeAutospacing="1" w:after="100" w:afterAutospacing="1"/>
    </w:pPr>
    <w:rPr>
      <w:rFonts w:ascii=".VnArial Narrow" w:hAnsi=".VnArial Narrow"/>
      <w:i/>
      <w:iCs/>
      <w:sz w:val="20"/>
    </w:rPr>
  </w:style>
  <w:style w:type="paragraph" w:customStyle="1" w:styleId="font8">
    <w:name w:val="font8"/>
    <w:basedOn w:val="Normal"/>
    <w:rsid w:val="008D7EF6"/>
    <w:pPr>
      <w:spacing w:before="100" w:beforeAutospacing="1" w:after="100" w:afterAutospacing="1"/>
    </w:pPr>
    <w:rPr>
      <w:rFonts w:ascii=".VnArial Narrow" w:hAnsi=".VnArial Narrow"/>
      <w:i/>
      <w:iCs/>
      <w:sz w:val="20"/>
    </w:rPr>
  </w:style>
  <w:style w:type="paragraph" w:customStyle="1" w:styleId="xl91">
    <w:name w:val="xl91"/>
    <w:basedOn w:val="Normal"/>
    <w:rsid w:val="008D7EF6"/>
    <w:pPr>
      <w:pBdr>
        <w:top w:val="double" w:sz="6" w:space="0" w:color="auto"/>
        <w:left w:val="dotted" w:sz="4" w:space="0" w:color="auto"/>
        <w:bottom w:val="dotted" w:sz="4" w:space="0" w:color="auto"/>
        <w:right w:val="dotted" w:sz="4" w:space="0" w:color="auto"/>
      </w:pBdr>
      <w:spacing w:before="100" w:beforeAutospacing="1" w:after="100" w:afterAutospacing="1"/>
    </w:pPr>
    <w:rPr>
      <w:rFonts w:ascii=".VnArial Narrow" w:hAnsi=".VnArial Narrow"/>
      <w:sz w:val="24"/>
      <w:szCs w:val="24"/>
    </w:rPr>
  </w:style>
  <w:style w:type="paragraph" w:customStyle="1" w:styleId="xl92">
    <w:name w:val="xl92"/>
    <w:basedOn w:val="Normal"/>
    <w:rsid w:val="008D7EF6"/>
    <w:pPr>
      <w:pBdr>
        <w:top w:val="dotted" w:sz="4" w:space="0" w:color="auto"/>
        <w:left w:val="dotted" w:sz="4" w:space="0" w:color="auto"/>
        <w:bottom w:val="dotted" w:sz="4" w:space="0" w:color="auto"/>
        <w:right w:val="dotted" w:sz="4" w:space="0" w:color="auto"/>
      </w:pBdr>
      <w:spacing w:before="100" w:beforeAutospacing="1" w:after="100" w:afterAutospacing="1"/>
      <w:jc w:val="center"/>
      <w:textAlignment w:val="center"/>
    </w:pPr>
    <w:rPr>
      <w:rFonts w:ascii=".VnArial Narrow" w:hAnsi=".VnArial Narrow"/>
      <w:b/>
      <w:bCs/>
      <w:sz w:val="24"/>
      <w:szCs w:val="24"/>
    </w:rPr>
  </w:style>
  <w:style w:type="paragraph" w:customStyle="1" w:styleId="xl93">
    <w:name w:val="xl93"/>
    <w:basedOn w:val="Normal"/>
    <w:rsid w:val="008D7EF6"/>
    <w:pPr>
      <w:pBdr>
        <w:top w:val="dotted" w:sz="4" w:space="0" w:color="auto"/>
        <w:left w:val="dotted" w:sz="4" w:space="0" w:color="auto"/>
        <w:bottom w:val="dotted" w:sz="4" w:space="0" w:color="auto"/>
        <w:right w:val="dotted" w:sz="4" w:space="0" w:color="auto"/>
      </w:pBdr>
      <w:spacing w:before="100" w:beforeAutospacing="1" w:after="100" w:afterAutospacing="1"/>
      <w:jc w:val="center"/>
      <w:textAlignment w:val="center"/>
    </w:pPr>
    <w:rPr>
      <w:rFonts w:ascii=".VnArial Narrow" w:hAnsi=".VnArial Narrow"/>
      <w:sz w:val="24"/>
      <w:szCs w:val="24"/>
    </w:rPr>
  </w:style>
  <w:style w:type="paragraph" w:customStyle="1" w:styleId="xl94">
    <w:name w:val="xl94"/>
    <w:basedOn w:val="Normal"/>
    <w:rsid w:val="008D7EF6"/>
    <w:pPr>
      <w:pBdr>
        <w:top w:val="dotted" w:sz="4" w:space="0" w:color="auto"/>
        <w:left w:val="dotted" w:sz="4" w:space="0" w:color="auto"/>
        <w:bottom w:val="dotted" w:sz="4" w:space="0" w:color="auto"/>
        <w:right w:val="dotted" w:sz="4" w:space="0" w:color="auto"/>
      </w:pBdr>
      <w:spacing w:before="100" w:beforeAutospacing="1" w:after="100" w:afterAutospacing="1"/>
      <w:textAlignment w:val="center"/>
    </w:pPr>
    <w:rPr>
      <w:rFonts w:ascii=".VnArial Narrow" w:hAnsi=".VnArial Narrow"/>
      <w:b/>
      <w:bCs/>
      <w:sz w:val="24"/>
      <w:szCs w:val="24"/>
    </w:rPr>
  </w:style>
  <w:style w:type="paragraph" w:customStyle="1" w:styleId="xl95">
    <w:name w:val="xl95"/>
    <w:basedOn w:val="Normal"/>
    <w:rsid w:val="008D7EF6"/>
    <w:pPr>
      <w:pBdr>
        <w:top w:val="dotted" w:sz="4" w:space="0" w:color="auto"/>
        <w:left w:val="dotted" w:sz="4" w:space="0" w:color="auto"/>
        <w:bottom w:val="dotted" w:sz="4" w:space="0" w:color="auto"/>
        <w:right w:val="dotted" w:sz="4" w:space="0" w:color="auto"/>
      </w:pBdr>
      <w:spacing w:before="100" w:beforeAutospacing="1" w:after="100" w:afterAutospacing="1"/>
      <w:jc w:val="center"/>
    </w:pPr>
    <w:rPr>
      <w:rFonts w:ascii=".VnArial Narrow" w:hAnsi=".VnArial Narrow"/>
      <w:b/>
      <w:bCs/>
      <w:i/>
      <w:iCs/>
      <w:sz w:val="24"/>
      <w:szCs w:val="24"/>
    </w:rPr>
  </w:style>
  <w:style w:type="paragraph" w:customStyle="1" w:styleId="xl96">
    <w:name w:val="xl96"/>
    <w:basedOn w:val="Normal"/>
    <w:rsid w:val="008D7EF6"/>
    <w:pPr>
      <w:pBdr>
        <w:top w:val="dotted" w:sz="4" w:space="0" w:color="auto"/>
        <w:left w:val="dotted" w:sz="4" w:space="0" w:color="auto"/>
        <w:bottom w:val="dotted" w:sz="4" w:space="0" w:color="auto"/>
        <w:right w:val="dotted" w:sz="4" w:space="0" w:color="auto"/>
      </w:pBdr>
      <w:spacing w:before="100" w:beforeAutospacing="1" w:after="100" w:afterAutospacing="1"/>
      <w:jc w:val="center"/>
    </w:pPr>
    <w:rPr>
      <w:rFonts w:ascii=".VnArial Narrow" w:hAnsi=".VnArial Narrow"/>
      <w:i/>
      <w:iCs/>
      <w:sz w:val="24"/>
      <w:szCs w:val="24"/>
    </w:rPr>
  </w:style>
  <w:style w:type="paragraph" w:customStyle="1" w:styleId="xl97">
    <w:name w:val="xl97"/>
    <w:basedOn w:val="Normal"/>
    <w:rsid w:val="008D7EF6"/>
    <w:pPr>
      <w:pBdr>
        <w:top w:val="dotted" w:sz="4" w:space="0" w:color="auto"/>
        <w:left w:val="dotted" w:sz="4" w:space="0" w:color="auto"/>
        <w:bottom w:val="dotted" w:sz="4" w:space="0" w:color="auto"/>
        <w:right w:val="double" w:sz="6" w:space="0" w:color="auto"/>
      </w:pBdr>
      <w:spacing w:before="100" w:beforeAutospacing="1" w:after="100" w:afterAutospacing="1"/>
      <w:jc w:val="center"/>
    </w:pPr>
    <w:rPr>
      <w:rFonts w:ascii=".VnArial Narrow" w:hAnsi=".VnArial Narrow"/>
      <w:b/>
      <w:bCs/>
      <w:i/>
      <w:iCs/>
      <w:sz w:val="24"/>
      <w:szCs w:val="24"/>
    </w:rPr>
  </w:style>
  <w:style w:type="paragraph" w:customStyle="1" w:styleId="xl98">
    <w:name w:val="xl98"/>
    <w:basedOn w:val="Normal"/>
    <w:rsid w:val="008D7EF6"/>
    <w:pPr>
      <w:pBdr>
        <w:top w:val="dotted" w:sz="4" w:space="0" w:color="auto"/>
        <w:left w:val="double" w:sz="6" w:space="0" w:color="auto"/>
        <w:bottom w:val="dotted" w:sz="4" w:space="0" w:color="auto"/>
        <w:right w:val="dotted" w:sz="4" w:space="0" w:color="auto"/>
      </w:pBdr>
      <w:spacing w:before="100" w:beforeAutospacing="1" w:after="100" w:afterAutospacing="1"/>
    </w:pPr>
    <w:rPr>
      <w:rFonts w:ascii=".VnArial Narrow" w:hAnsi=".VnArial Narrow"/>
      <w:sz w:val="24"/>
      <w:szCs w:val="24"/>
    </w:rPr>
  </w:style>
  <w:style w:type="paragraph" w:customStyle="1" w:styleId="xl99">
    <w:name w:val="xl99"/>
    <w:basedOn w:val="Normal"/>
    <w:rsid w:val="008D7EF6"/>
    <w:pPr>
      <w:pBdr>
        <w:top w:val="dotted" w:sz="4" w:space="0" w:color="auto"/>
        <w:left w:val="dotted" w:sz="4" w:space="0" w:color="auto"/>
        <w:bottom w:val="dotted" w:sz="4" w:space="0" w:color="auto"/>
        <w:right w:val="dotted" w:sz="4" w:space="0" w:color="auto"/>
      </w:pBdr>
      <w:spacing w:before="100" w:beforeAutospacing="1" w:after="100" w:afterAutospacing="1"/>
    </w:pPr>
    <w:rPr>
      <w:rFonts w:ascii=".VnArial Narrow" w:hAnsi=".VnArial Narrow"/>
      <w:b/>
      <w:bCs/>
      <w:sz w:val="24"/>
      <w:szCs w:val="24"/>
    </w:rPr>
  </w:style>
  <w:style w:type="paragraph" w:customStyle="1" w:styleId="xl100">
    <w:name w:val="xl100"/>
    <w:basedOn w:val="Normal"/>
    <w:rsid w:val="008D7EF6"/>
    <w:pPr>
      <w:pBdr>
        <w:top w:val="dotted" w:sz="4" w:space="0" w:color="auto"/>
        <w:left w:val="dotted" w:sz="4" w:space="0" w:color="auto"/>
        <w:bottom w:val="dotted" w:sz="4" w:space="0" w:color="auto"/>
        <w:right w:val="dotted" w:sz="4" w:space="0" w:color="auto"/>
      </w:pBdr>
      <w:spacing w:before="100" w:beforeAutospacing="1" w:after="100" w:afterAutospacing="1"/>
    </w:pPr>
    <w:rPr>
      <w:rFonts w:ascii=".VnArial Narrow" w:hAnsi=".VnArial Narrow"/>
      <w:sz w:val="24"/>
      <w:szCs w:val="24"/>
    </w:rPr>
  </w:style>
  <w:style w:type="paragraph" w:customStyle="1" w:styleId="xl101">
    <w:name w:val="xl101"/>
    <w:basedOn w:val="Normal"/>
    <w:rsid w:val="008D7EF6"/>
    <w:pPr>
      <w:pBdr>
        <w:top w:val="dotted" w:sz="4" w:space="0" w:color="auto"/>
        <w:left w:val="dotted" w:sz="4" w:space="0" w:color="auto"/>
        <w:bottom w:val="dotted" w:sz="4" w:space="0" w:color="auto"/>
        <w:right w:val="dotted" w:sz="4" w:space="0" w:color="auto"/>
      </w:pBdr>
      <w:spacing w:before="100" w:beforeAutospacing="1" w:after="100" w:afterAutospacing="1"/>
    </w:pPr>
    <w:rPr>
      <w:rFonts w:ascii=".VnArial Narrow" w:hAnsi=".VnArial Narrow"/>
      <w:b/>
      <w:bCs/>
      <w:sz w:val="18"/>
      <w:szCs w:val="18"/>
    </w:rPr>
  </w:style>
  <w:style w:type="paragraph" w:customStyle="1" w:styleId="xl102">
    <w:name w:val="xl102"/>
    <w:basedOn w:val="Normal"/>
    <w:rsid w:val="008D7EF6"/>
    <w:pPr>
      <w:pBdr>
        <w:top w:val="dotted" w:sz="4" w:space="0" w:color="auto"/>
        <w:left w:val="dotted" w:sz="4" w:space="0" w:color="auto"/>
        <w:bottom w:val="dotted" w:sz="4" w:space="0" w:color="auto"/>
        <w:right w:val="double" w:sz="6" w:space="0" w:color="auto"/>
      </w:pBdr>
      <w:spacing w:before="100" w:beforeAutospacing="1" w:after="100" w:afterAutospacing="1"/>
    </w:pPr>
    <w:rPr>
      <w:rFonts w:ascii=".VnArial Narrow" w:hAnsi=".VnArial Narrow"/>
      <w:b/>
      <w:bCs/>
      <w:sz w:val="18"/>
      <w:szCs w:val="18"/>
    </w:rPr>
  </w:style>
  <w:style w:type="paragraph" w:customStyle="1" w:styleId="xl103">
    <w:name w:val="xl103"/>
    <w:basedOn w:val="Normal"/>
    <w:rsid w:val="008D7EF6"/>
    <w:pPr>
      <w:pBdr>
        <w:top w:val="dotted" w:sz="4" w:space="0" w:color="auto"/>
        <w:left w:val="dotted" w:sz="4" w:space="0" w:color="auto"/>
        <w:bottom w:val="dotted" w:sz="4" w:space="0" w:color="auto"/>
        <w:right w:val="dotted" w:sz="4" w:space="0" w:color="auto"/>
      </w:pBdr>
      <w:spacing w:before="100" w:beforeAutospacing="1" w:after="100" w:afterAutospacing="1"/>
    </w:pPr>
    <w:rPr>
      <w:rFonts w:ascii=".VnArial Narrow" w:hAnsi=".VnArial Narrow"/>
      <w:sz w:val="16"/>
      <w:szCs w:val="16"/>
    </w:rPr>
  </w:style>
  <w:style w:type="paragraph" w:customStyle="1" w:styleId="xl104">
    <w:name w:val="xl104"/>
    <w:basedOn w:val="Normal"/>
    <w:rsid w:val="008D7EF6"/>
    <w:pPr>
      <w:pBdr>
        <w:top w:val="dotted" w:sz="4" w:space="0" w:color="auto"/>
        <w:left w:val="dotted" w:sz="4" w:space="0" w:color="auto"/>
        <w:bottom w:val="dotted" w:sz="4" w:space="0" w:color="auto"/>
        <w:right w:val="dotted" w:sz="4" w:space="0" w:color="auto"/>
      </w:pBdr>
      <w:spacing w:before="100" w:beforeAutospacing="1" w:after="100" w:afterAutospacing="1"/>
    </w:pPr>
    <w:rPr>
      <w:rFonts w:ascii=".VnArial Narrow" w:hAnsi=".VnArial Narrow"/>
      <w:sz w:val="18"/>
      <w:szCs w:val="18"/>
    </w:rPr>
  </w:style>
  <w:style w:type="paragraph" w:customStyle="1" w:styleId="xl105">
    <w:name w:val="xl105"/>
    <w:basedOn w:val="Normal"/>
    <w:rsid w:val="008D7EF6"/>
    <w:pPr>
      <w:pBdr>
        <w:top w:val="dotted" w:sz="4" w:space="0" w:color="auto"/>
        <w:left w:val="dotted" w:sz="4" w:space="0" w:color="auto"/>
        <w:bottom w:val="dotted" w:sz="4" w:space="0" w:color="auto"/>
        <w:right w:val="double" w:sz="6" w:space="0" w:color="auto"/>
      </w:pBdr>
      <w:spacing w:before="100" w:beforeAutospacing="1" w:after="100" w:afterAutospacing="1"/>
    </w:pPr>
    <w:rPr>
      <w:rFonts w:ascii=".VnArial Narrow" w:hAnsi=".VnArial Narrow"/>
      <w:b/>
      <w:bCs/>
      <w:sz w:val="16"/>
      <w:szCs w:val="16"/>
    </w:rPr>
  </w:style>
  <w:style w:type="paragraph" w:customStyle="1" w:styleId="xl106">
    <w:name w:val="xl106"/>
    <w:basedOn w:val="Normal"/>
    <w:rsid w:val="008D7EF6"/>
    <w:pPr>
      <w:pBdr>
        <w:top w:val="dotted" w:sz="4" w:space="0" w:color="auto"/>
        <w:left w:val="double" w:sz="6" w:space="0" w:color="auto"/>
        <w:bottom w:val="dotted" w:sz="4" w:space="0" w:color="auto"/>
        <w:right w:val="dotted" w:sz="4" w:space="0" w:color="auto"/>
      </w:pBdr>
      <w:spacing w:before="100" w:beforeAutospacing="1" w:after="100" w:afterAutospacing="1"/>
    </w:pPr>
    <w:rPr>
      <w:rFonts w:ascii=".VnArial Narrow" w:hAnsi=".VnArial Narrow"/>
      <w:color w:val="FF0000"/>
      <w:sz w:val="24"/>
      <w:szCs w:val="24"/>
    </w:rPr>
  </w:style>
  <w:style w:type="paragraph" w:customStyle="1" w:styleId="xl107">
    <w:name w:val="xl107"/>
    <w:basedOn w:val="Normal"/>
    <w:rsid w:val="008D7EF6"/>
    <w:pPr>
      <w:pBdr>
        <w:top w:val="dotted" w:sz="4" w:space="0" w:color="auto"/>
        <w:left w:val="dotted" w:sz="4" w:space="0" w:color="auto"/>
        <w:bottom w:val="dotted" w:sz="4" w:space="0" w:color="auto"/>
        <w:right w:val="dotted" w:sz="4" w:space="0" w:color="auto"/>
      </w:pBdr>
      <w:spacing w:before="100" w:beforeAutospacing="1" w:after="100" w:afterAutospacing="1"/>
    </w:pPr>
    <w:rPr>
      <w:rFonts w:ascii=".VnArial Narrow" w:hAnsi=".VnArial Narrow"/>
      <w:color w:val="FF0000"/>
      <w:sz w:val="24"/>
      <w:szCs w:val="24"/>
    </w:rPr>
  </w:style>
  <w:style w:type="paragraph" w:customStyle="1" w:styleId="xl108">
    <w:name w:val="xl108"/>
    <w:basedOn w:val="Normal"/>
    <w:rsid w:val="008D7EF6"/>
    <w:pPr>
      <w:pBdr>
        <w:top w:val="dotted" w:sz="4" w:space="0" w:color="auto"/>
        <w:left w:val="dotted" w:sz="4" w:space="0" w:color="auto"/>
        <w:bottom w:val="dotted" w:sz="4" w:space="0" w:color="auto"/>
        <w:right w:val="dotted" w:sz="4" w:space="0" w:color="auto"/>
      </w:pBdr>
      <w:spacing w:before="100" w:beforeAutospacing="1" w:after="100" w:afterAutospacing="1"/>
    </w:pPr>
    <w:rPr>
      <w:rFonts w:ascii=".VnArial Narrow" w:hAnsi=".VnArial Narrow"/>
      <w:color w:val="FF0000"/>
      <w:sz w:val="16"/>
      <w:szCs w:val="16"/>
    </w:rPr>
  </w:style>
  <w:style w:type="paragraph" w:customStyle="1" w:styleId="xl109">
    <w:name w:val="xl109"/>
    <w:basedOn w:val="Normal"/>
    <w:rsid w:val="008D7EF6"/>
    <w:pPr>
      <w:pBdr>
        <w:top w:val="dotted" w:sz="4" w:space="0" w:color="auto"/>
        <w:left w:val="dotted" w:sz="4" w:space="0" w:color="auto"/>
        <w:bottom w:val="dotted" w:sz="4" w:space="0" w:color="auto"/>
        <w:right w:val="double" w:sz="6" w:space="0" w:color="auto"/>
      </w:pBdr>
      <w:spacing w:before="100" w:beforeAutospacing="1" w:after="100" w:afterAutospacing="1"/>
    </w:pPr>
    <w:rPr>
      <w:rFonts w:ascii=".VnArial Narrow" w:hAnsi=".VnArial Narrow"/>
      <w:b/>
      <w:bCs/>
      <w:color w:val="FF0000"/>
      <w:sz w:val="16"/>
      <w:szCs w:val="16"/>
    </w:rPr>
  </w:style>
  <w:style w:type="paragraph" w:customStyle="1" w:styleId="xl110">
    <w:name w:val="xl110"/>
    <w:basedOn w:val="Normal"/>
    <w:rsid w:val="008D7EF6"/>
    <w:pPr>
      <w:pBdr>
        <w:top w:val="dotted" w:sz="4" w:space="0" w:color="auto"/>
        <w:left w:val="dotted" w:sz="4" w:space="0" w:color="auto"/>
        <w:bottom w:val="dotted" w:sz="4" w:space="0" w:color="auto"/>
        <w:right w:val="dotted" w:sz="4" w:space="0" w:color="auto"/>
      </w:pBdr>
      <w:spacing w:before="100" w:beforeAutospacing="1" w:after="100" w:afterAutospacing="1"/>
    </w:pPr>
    <w:rPr>
      <w:rFonts w:ascii=".VnArial Narrow" w:hAnsi=".VnArial Narrow"/>
      <w:sz w:val="24"/>
      <w:szCs w:val="24"/>
    </w:rPr>
  </w:style>
  <w:style w:type="paragraph" w:customStyle="1" w:styleId="xl111">
    <w:name w:val="xl111"/>
    <w:basedOn w:val="Normal"/>
    <w:rsid w:val="008D7EF6"/>
    <w:pPr>
      <w:pBdr>
        <w:top w:val="dotted" w:sz="4" w:space="0" w:color="auto"/>
        <w:left w:val="dotted" w:sz="4" w:space="0" w:color="auto"/>
        <w:bottom w:val="dotted" w:sz="4" w:space="0" w:color="auto"/>
        <w:right w:val="double" w:sz="6" w:space="0" w:color="auto"/>
      </w:pBdr>
      <w:spacing w:before="100" w:beforeAutospacing="1" w:after="100" w:afterAutospacing="1"/>
    </w:pPr>
    <w:rPr>
      <w:rFonts w:ascii=".VnArial Narrow" w:hAnsi=".VnArial Narrow"/>
      <w:sz w:val="24"/>
      <w:szCs w:val="24"/>
    </w:rPr>
  </w:style>
  <w:style w:type="paragraph" w:customStyle="1" w:styleId="xl112">
    <w:name w:val="xl112"/>
    <w:basedOn w:val="Normal"/>
    <w:rsid w:val="008D7EF6"/>
    <w:pPr>
      <w:pBdr>
        <w:top w:val="dotted" w:sz="4" w:space="0" w:color="auto"/>
        <w:left w:val="dotted" w:sz="4" w:space="0" w:color="auto"/>
        <w:bottom w:val="double" w:sz="6" w:space="0" w:color="auto"/>
        <w:right w:val="dotted" w:sz="4" w:space="0" w:color="auto"/>
      </w:pBdr>
      <w:spacing w:before="100" w:beforeAutospacing="1" w:after="100" w:afterAutospacing="1"/>
    </w:pPr>
    <w:rPr>
      <w:rFonts w:ascii=".VnArial Narrow" w:hAnsi=".VnArial Narrow"/>
      <w:b/>
      <w:bCs/>
      <w:sz w:val="24"/>
      <w:szCs w:val="24"/>
    </w:rPr>
  </w:style>
  <w:style w:type="paragraph" w:customStyle="1" w:styleId="xl113">
    <w:name w:val="xl113"/>
    <w:basedOn w:val="Normal"/>
    <w:rsid w:val="008D7EF6"/>
    <w:pPr>
      <w:pBdr>
        <w:top w:val="dotted" w:sz="4" w:space="0" w:color="auto"/>
        <w:left w:val="dotted" w:sz="4" w:space="0" w:color="auto"/>
        <w:bottom w:val="double" w:sz="6" w:space="0" w:color="auto"/>
        <w:right w:val="double" w:sz="6" w:space="0" w:color="auto"/>
      </w:pBdr>
      <w:spacing w:before="100" w:beforeAutospacing="1" w:after="100" w:afterAutospacing="1"/>
    </w:pPr>
    <w:rPr>
      <w:rFonts w:ascii=".VnArial Narrow" w:hAnsi=".VnArial Narrow"/>
      <w:b/>
      <w:bCs/>
      <w:sz w:val="24"/>
      <w:szCs w:val="24"/>
    </w:rPr>
  </w:style>
  <w:style w:type="paragraph" w:customStyle="1" w:styleId="xl114">
    <w:name w:val="xl114"/>
    <w:basedOn w:val="Normal"/>
    <w:rsid w:val="008D7EF6"/>
    <w:pPr>
      <w:pBdr>
        <w:top w:val="double" w:sz="6" w:space="0" w:color="auto"/>
        <w:left w:val="double" w:sz="6" w:space="0" w:color="auto"/>
        <w:right w:val="dotted" w:sz="4" w:space="0" w:color="auto"/>
      </w:pBdr>
      <w:spacing w:before="100" w:beforeAutospacing="1" w:after="100" w:afterAutospacing="1"/>
      <w:textAlignment w:val="center"/>
    </w:pPr>
    <w:rPr>
      <w:rFonts w:ascii=".VnArial Narrow" w:hAnsi=".VnArial Narrow"/>
      <w:b/>
      <w:bCs/>
      <w:sz w:val="24"/>
      <w:szCs w:val="24"/>
    </w:rPr>
  </w:style>
  <w:style w:type="paragraph" w:customStyle="1" w:styleId="xl115">
    <w:name w:val="xl115"/>
    <w:basedOn w:val="Normal"/>
    <w:rsid w:val="008D7EF6"/>
    <w:pPr>
      <w:pBdr>
        <w:top w:val="double" w:sz="6" w:space="0" w:color="auto"/>
        <w:left w:val="dotted" w:sz="4" w:space="0" w:color="auto"/>
        <w:right w:val="dotted" w:sz="4" w:space="0" w:color="auto"/>
      </w:pBdr>
      <w:spacing w:before="100" w:beforeAutospacing="1" w:after="100" w:afterAutospacing="1"/>
      <w:textAlignment w:val="center"/>
    </w:pPr>
    <w:rPr>
      <w:rFonts w:ascii=".VnArial Narrow" w:hAnsi=".VnArial Narrow"/>
      <w:b/>
      <w:bCs/>
      <w:sz w:val="24"/>
      <w:szCs w:val="24"/>
    </w:rPr>
  </w:style>
  <w:style w:type="paragraph" w:customStyle="1" w:styleId="xl116">
    <w:name w:val="xl116"/>
    <w:basedOn w:val="Normal"/>
    <w:rsid w:val="008D7EF6"/>
    <w:pPr>
      <w:pBdr>
        <w:top w:val="double" w:sz="6" w:space="0" w:color="auto"/>
        <w:left w:val="dotted" w:sz="4" w:space="0" w:color="auto"/>
        <w:bottom w:val="dotted" w:sz="4" w:space="0" w:color="auto"/>
      </w:pBdr>
      <w:spacing w:before="100" w:beforeAutospacing="1" w:after="100" w:afterAutospacing="1"/>
    </w:pPr>
    <w:rPr>
      <w:rFonts w:ascii=".VnArial Narrow" w:hAnsi=".VnArial Narrow"/>
      <w:b/>
      <w:bCs/>
      <w:sz w:val="24"/>
      <w:szCs w:val="24"/>
    </w:rPr>
  </w:style>
  <w:style w:type="paragraph" w:customStyle="1" w:styleId="xl117">
    <w:name w:val="xl117"/>
    <w:basedOn w:val="Normal"/>
    <w:rsid w:val="008D7EF6"/>
    <w:pPr>
      <w:pBdr>
        <w:top w:val="double" w:sz="6" w:space="0" w:color="auto"/>
        <w:bottom w:val="dotted" w:sz="4" w:space="0" w:color="auto"/>
      </w:pBdr>
      <w:spacing w:before="100" w:beforeAutospacing="1" w:after="100" w:afterAutospacing="1"/>
    </w:pPr>
    <w:rPr>
      <w:rFonts w:ascii=".VnArial Narrow" w:hAnsi=".VnArial Narrow"/>
      <w:b/>
      <w:bCs/>
      <w:sz w:val="24"/>
      <w:szCs w:val="24"/>
    </w:rPr>
  </w:style>
  <w:style w:type="paragraph" w:customStyle="1" w:styleId="xl118">
    <w:name w:val="xl118"/>
    <w:basedOn w:val="Normal"/>
    <w:rsid w:val="008D7EF6"/>
    <w:pPr>
      <w:pBdr>
        <w:top w:val="double" w:sz="6" w:space="0" w:color="auto"/>
        <w:bottom w:val="dotted" w:sz="4" w:space="0" w:color="auto"/>
        <w:right w:val="dotted" w:sz="4" w:space="0" w:color="auto"/>
      </w:pBdr>
      <w:spacing w:before="100" w:beforeAutospacing="1" w:after="100" w:afterAutospacing="1"/>
    </w:pPr>
    <w:rPr>
      <w:rFonts w:ascii=".VnArial Narrow" w:hAnsi=".VnArial Narrow"/>
      <w:b/>
      <w:bCs/>
      <w:sz w:val="24"/>
      <w:szCs w:val="24"/>
    </w:rPr>
  </w:style>
  <w:style w:type="paragraph" w:customStyle="1" w:styleId="xl119">
    <w:name w:val="xl119"/>
    <w:basedOn w:val="Normal"/>
    <w:rsid w:val="008D7EF6"/>
    <w:pPr>
      <w:pBdr>
        <w:top w:val="double" w:sz="6" w:space="0" w:color="auto"/>
        <w:left w:val="dotted" w:sz="4" w:space="0" w:color="auto"/>
        <w:right w:val="double" w:sz="6" w:space="0" w:color="auto"/>
      </w:pBdr>
      <w:spacing w:before="100" w:beforeAutospacing="1" w:after="100" w:afterAutospacing="1"/>
    </w:pPr>
    <w:rPr>
      <w:rFonts w:ascii=".VnArial Narrow" w:hAnsi=".VnArial Narrow"/>
      <w:b/>
      <w:bCs/>
      <w:sz w:val="24"/>
      <w:szCs w:val="24"/>
    </w:rPr>
  </w:style>
  <w:style w:type="paragraph" w:customStyle="1" w:styleId="xl120">
    <w:name w:val="xl120"/>
    <w:basedOn w:val="Normal"/>
    <w:rsid w:val="008D7EF6"/>
    <w:pPr>
      <w:pBdr>
        <w:left w:val="double" w:sz="6" w:space="0" w:color="auto"/>
        <w:right w:val="dotted" w:sz="4" w:space="0" w:color="auto"/>
      </w:pBdr>
      <w:spacing w:before="100" w:beforeAutospacing="1" w:after="100" w:afterAutospacing="1"/>
      <w:textAlignment w:val="center"/>
    </w:pPr>
    <w:rPr>
      <w:rFonts w:ascii=".VnArial Narrow" w:hAnsi=".VnArial Narrow"/>
      <w:b/>
      <w:bCs/>
      <w:sz w:val="24"/>
      <w:szCs w:val="24"/>
    </w:rPr>
  </w:style>
  <w:style w:type="paragraph" w:customStyle="1" w:styleId="xl121">
    <w:name w:val="xl121"/>
    <w:basedOn w:val="Normal"/>
    <w:rsid w:val="008D7EF6"/>
    <w:pPr>
      <w:pBdr>
        <w:left w:val="dotted" w:sz="4" w:space="0" w:color="auto"/>
        <w:right w:val="dotted" w:sz="4" w:space="0" w:color="auto"/>
      </w:pBdr>
      <w:spacing w:before="100" w:beforeAutospacing="1" w:after="100" w:afterAutospacing="1"/>
      <w:textAlignment w:val="center"/>
    </w:pPr>
    <w:rPr>
      <w:rFonts w:ascii=".VnArial Narrow" w:hAnsi=".VnArial Narrow"/>
      <w:b/>
      <w:bCs/>
      <w:sz w:val="24"/>
      <w:szCs w:val="24"/>
    </w:rPr>
  </w:style>
  <w:style w:type="paragraph" w:customStyle="1" w:styleId="xl122">
    <w:name w:val="xl122"/>
    <w:basedOn w:val="Normal"/>
    <w:rsid w:val="008D7EF6"/>
    <w:pPr>
      <w:pBdr>
        <w:top w:val="dotted" w:sz="4" w:space="0" w:color="auto"/>
        <w:left w:val="dotted" w:sz="4" w:space="0" w:color="auto"/>
        <w:right w:val="dotted" w:sz="4" w:space="0" w:color="auto"/>
      </w:pBdr>
      <w:spacing w:before="100" w:beforeAutospacing="1" w:after="100" w:afterAutospacing="1"/>
      <w:textAlignment w:val="center"/>
    </w:pPr>
    <w:rPr>
      <w:rFonts w:ascii=".VnArial Narrow" w:hAnsi=".VnArial Narrow"/>
      <w:b/>
      <w:bCs/>
      <w:sz w:val="24"/>
      <w:szCs w:val="24"/>
    </w:rPr>
  </w:style>
  <w:style w:type="paragraph" w:customStyle="1" w:styleId="xl123">
    <w:name w:val="xl123"/>
    <w:basedOn w:val="Normal"/>
    <w:rsid w:val="008D7EF6"/>
    <w:pPr>
      <w:pBdr>
        <w:top w:val="dotted" w:sz="4" w:space="0" w:color="auto"/>
        <w:left w:val="dotted" w:sz="4" w:space="0" w:color="auto"/>
        <w:bottom w:val="dotted" w:sz="4" w:space="0" w:color="auto"/>
      </w:pBdr>
      <w:spacing w:before="100" w:beforeAutospacing="1" w:after="100" w:afterAutospacing="1"/>
      <w:textAlignment w:val="center"/>
    </w:pPr>
    <w:rPr>
      <w:rFonts w:ascii=".VnArial Narrow" w:hAnsi=".VnArial Narrow"/>
      <w:b/>
      <w:bCs/>
      <w:sz w:val="24"/>
      <w:szCs w:val="24"/>
    </w:rPr>
  </w:style>
  <w:style w:type="paragraph" w:customStyle="1" w:styleId="xl124">
    <w:name w:val="xl124"/>
    <w:basedOn w:val="Normal"/>
    <w:rsid w:val="008D7EF6"/>
    <w:pPr>
      <w:pBdr>
        <w:top w:val="dotted" w:sz="4" w:space="0" w:color="auto"/>
        <w:bottom w:val="dotted" w:sz="4" w:space="0" w:color="auto"/>
      </w:pBdr>
      <w:spacing w:before="100" w:beforeAutospacing="1" w:after="100" w:afterAutospacing="1"/>
      <w:textAlignment w:val="center"/>
    </w:pPr>
    <w:rPr>
      <w:rFonts w:ascii=".VnArial Narrow" w:hAnsi=".VnArial Narrow"/>
      <w:b/>
      <w:bCs/>
      <w:sz w:val="24"/>
      <w:szCs w:val="24"/>
    </w:rPr>
  </w:style>
  <w:style w:type="paragraph" w:customStyle="1" w:styleId="xl125">
    <w:name w:val="xl125"/>
    <w:basedOn w:val="Normal"/>
    <w:rsid w:val="008D7EF6"/>
    <w:pPr>
      <w:pBdr>
        <w:top w:val="dotted" w:sz="4" w:space="0" w:color="auto"/>
        <w:bottom w:val="dotted" w:sz="4" w:space="0" w:color="auto"/>
        <w:right w:val="dotted" w:sz="4" w:space="0" w:color="auto"/>
      </w:pBdr>
      <w:spacing w:before="100" w:beforeAutospacing="1" w:after="100" w:afterAutospacing="1"/>
      <w:textAlignment w:val="center"/>
    </w:pPr>
    <w:rPr>
      <w:rFonts w:ascii=".VnArial Narrow" w:hAnsi=".VnArial Narrow"/>
      <w:b/>
      <w:bCs/>
      <w:sz w:val="24"/>
      <w:szCs w:val="24"/>
    </w:rPr>
  </w:style>
  <w:style w:type="paragraph" w:customStyle="1" w:styleId="xl126">
    <w:name w:val="xl126"/>
    <w:basedOn w:val="Normal"/>
    <w:rsid w:val="008D7EF6"/>
    <w:pPr>
      <w:pBdr>
        <w:left w:val="dotted" w:sz="4" w:space="0" w:color="auto"/>
        <w:bottom w:val="dotted" w:sz="4" w:space="0" w:color="auto"/>
        <w:right w:val="double" w:sz="6" w:space="0" w:color="auto"/>
      </w:pBdr>
      <w:spacing w:before="100" w:beforeAutospacing="1" w:after="100" w:afterAutospacing="1"/>
    </w:pPr>
    <w:rPr>
      <w:rFonts w:ascii=".VnArial Narrow" w:hAnsi=".VnArial Narrow"/>
      <w:b/>
      <w:bCs/>
      <w:sz w:val="24"/>
      <w:szCs w:val="24"/>
    </w:rPr>
  </w:style>
  <w:style w:type="paragraph" w:customStyle="1" w:styleId="xl127">
    <w:name w:val="xl127"/>
    <w:basedOn w:val="Normal"/>
    <w:rsid w:val="008D7EF6"/>
    <w:pPr>
      <w:pBdr>
        <w:left w:val="double" w:sz="6" w:space="0" w:color="auto"/>
        <w:bottom w:val="dotted" w:sz="4" w:space="0" w:color="auto"/>
        <w:right w:val="dotted" w:sz="4" w:space="0" w:color="auto"/>
      </w:pBdr>
      <w:spacing w:before="100" w:beforeAutospacing="1" w:after="100" w:afterAutospacing="1"/>
      <w:textAlignment w:val="center"/>
    </w:pPr>
    <w:rPr>
      <w:rFonts w:ascii=".VnArial Narrow" w:hAnsi=".VnArial Narrow"/>
      <w:b/>
      <w:bCs/>
      <w:sz w:val="24"/>
      <w:szCs w:val="24"/>
    </w:rPr>
  </w:style>
  <w:style w:type="paragraph" w:customStyle="1" w:styleId="xl128">
    <w:name w:val="xl128"/>
    <w:basedOn w:val="Normal"/>
    <w:rsid w:val="008D7EF6"/>
    <w:pPr>
      <w:pBdr>
        <w:left w:val="dotted" w:sz="4" w:space="0" w:color="auto"/>
        <w:bottom w:val="dotted" w:sz="4" w:space="0" w:color="auto"/>
        <w:right w:val="dotted" w:sz="4" w:space="0" w:color="auto"/>
      </w:pBdr>
      <w:spacing w:before="100" w:beforeAutospacing="1" w:after="100" w:afterAutospacing="1"/>
      <w:textAlignment w:val="center"/>
    </w:pPr>
    <w:rPr>
      <w:rFonts w:ascii=".VnArial Narrow" w:hAnsi=".VnArial Narrow"/>
      <w:b/>
      <w:bCs/>
      <w:sz w:val="24"/>
      <w:szCs w:val="24"/>
    </w:rPr>
  </w:style>
  <w:style w:type="paragraph" w:customStyle="1" w:styleId="xl129">
    <w:name w:val="xl129"/>
    <w:basedOn w:val="Normal"/>
    <w:rsid w:val="008D7EF6"/>
    <w:pPr>
      <w:pBdr>
        <w:top w:val="dotted" w:sz="4" w:space="0" w:color="auto"/>
        <w:left w:val="double" w:sz="6" w:space="0" w:color="auto"/>
        <w:bottom w:val="dotted" w:sz="4" w:space="0" w:color="auto"/>
      </w:pBdr>
      <w:spacing w:before="100" w:beforeAutospacing="1" w:after="100" w:afterAutospacing="1"/>
    </w:pPr>
    <w:rPr>
      <w:rFonts w:ascii=".VnArial Narrow" w:hAnsi=".VnArial Narrow"/>
      <w:sz w:val="24"/>
      <w:szCs w:val="24"/>
    </w:rPr>
  </w:style>
  <w:style w:type="paragraph" w:customStyle="1" w:styleId="xl130">
    <w:name w:val="xl130"/>
    <w:basedOn w:val="Normal"/>
    <w:rsid w:val="008D7EF6"/>
    <w:pPr>
      <w:pBdr>
        <w:top w:val="dotted" w:sz="4" w:space="0" w:color="auto"/>
        <w:bottom w:val="dotted" w:sz="4" w:space="0" w:color="auto"/>
        <w:right w:val="dotted" w:sz="4" w:space="0" w:color="auto"/>
      </w:pBdr>
      <w:spacing w:before="100" w:beforeAutospacing="1" w:after="100" w:afterAutospacing="1"/>
    </w:pPr>
    <w:rPr>
      <w:rFonts w:ascii=".VnArial Narrow" w:hAnsi=".VnArial Narrow"/>
      <w:sz w:val="24"/>
      <w:szCs w:val="24"/>
    </w:rPr>
  </w:style>
  <w:style w:type="paragraph" w:customStyle="1" w:styleId="xl131">
    <w:name w:val="xl131"/>
    <w:basedOn w:val="Normal"/>
    <w:rsid w:val="008D7EF6"/>
    <w:pPr>
      <w:pBdr>
        <w:top w:val="dotted" w:sz="4" w:space="0" w:color="auto"/>
        <w:left w:val="double" w:sz="6" w:space="0" w:color="auto"/>
        <w:bottom w:val="dotted" w:sz="4" w:space="0" w:color="auto"/>
      </w:pBdr>
      <w:spacing w:before="100" w:beforeAutospacing="1" w:after="100" w:afterAutospacing="1"/>
    </w:pPr>
    <w:rPr>
      <w:rFonts w:ascii=".VnArial Narrow" w:hAnsi=".VnArial Narrow"/>
      <w:b/>
      <w:bCs/>
      <w:sz w:val="24"/>
      <w:szCs w:val="24"/>
    </w:rPr>
  </w:style>
  <w:style w:type="paragraph" w:customStyle="1" w:styleId="xl132">
    <w:name w:val="xl132"/>
    <w:basedOn w:val="Normal"/>
    <w:rsid w:val="008D7EF6"/>
    <w:pPr>
      <w:pBdr>
        <w:top w:val="dotted" w:sz="4" w:space="0" w:color="auto"/>
        <w:bottom w:val="dotted" w:sz="4" w:space="0" w:color="auto"/>
        <w:right w:val="dotted" w:sz="4" w:space="0" w:color="auto"/>
      </w:pBdr>
      <w:spacing w:before="100" w:beforeAutospacing="1" w:after="100" w:afterAutospacing="1"/>
    </w:pPr>
    <w:rPr>
      <w:rFonts w:ascii=".VnArial Narrow" w:hAnsi=".VnArial Narrow"/>
      <w:b/>
      <w:bCs/>
      <w:sz w:val="24"/>
      <w:szCs w:val="24"/>
    </w:rPr>
  </w:style>
  <w:style w:type="paragraph" w:customStyle="1" w:styleId="xl133">
    <w:name w:val="xl133"/>
    <w:basedOn w:val="Normal"/>
    <w:rsid w:val="008D7EF6"/>
    <w:pPr>
      <w:pBdr>
        <w:top w:val="dotted" w:sz="4" w:space="0" w:color="auto"/>
        <w:left w:val="double" w:sz="6" w:space="0" w:color="auto"/>
        <w:bottom w:val="double" w:sz="6" w:space="0" w:color="auto"/>
      </w:pBdr>
      <w:spacing w:before="100" w:beforeAutospacing="1" w:after="100" w:afterAutospacing="1"/>
    </w:pPr>
    <w:rPr>
      <w:rFonts w:ascii=".VnArial Narrow" w:hAnsi=".VnArial Narrow"/>
      <w:b/>
      <w:bCs/>
      <w:sz w:val="24"/>
      <w:szCs w:val="24"/>
    </w:rPr>
  </w:style>
  <w:style w:type="paragraph" w:customStyle="1" w:styleId="xl134">
    <w:name w:val="xl134"/>
    <w:basedOn w:val="Normal"/>
    <w:rsid w:val="008D7EF6"/>
    <w:pPr>
      <w:pBdr>
        <w:top w:val="dotted" w:sz="4" w:space="0" w:color="auto"/>
        <w:bottom w:val="double" w:sz="6" w:space="0" w:color="auto"/>
        <w:right w:val="dotted" w:sz="4" w:space="0" w:color="auto"/>
      </w:pBdr>
      <w:spacing w:before="100" w:beforeAutospacing="1" w:after="100" w:afterAutospacing="1"/>
    </w:pPr>
    <w:rPr>
      <w:rFonts w:ascii=".VnArial Narrow" w:hAnsi=".VnArial Narrow"/>
      <w:b/>
      <w:bCs/>
      <w:sz w:val="24"/>
      <w:szCs w:val="24"/>
    </w:rPr>
  </w:style>
  <w:style w:type="paragraph" w:customStyle="1" w:styleId="StyleHeading2NotAllcaps">
    <w:name w:val="Style Heading 2 + Not All caps"/>
    <w:basedOn w:val="Heading2"/>
    <w:autoRedefine/>
    <w:rsid w:val="008D7EF6"/>
    <w:pPr>
      <w:keepNext w:val="0"/>
      <w:keepLines w:val="0"/>
      <w:numPr>
        <w:ilvl w:val="0"/>
        <w:numId w:val="0"/>
      </w:numPr>
      <w:spacing w:after="0"/>
      <w:jc w:val="left"/>
    </w:pPr>
    <w:rPr>
      <w:rFonts w:eastAsia="Times New Roman" w:cs="Times New Roman"/>
      <w:b w:val="0"/>
      <w:i/>
      <w:caps/>
      <w:sz w:val="28"/>
      <w:lang w:val="en-GB"/>
    </w:rPr>
  </w:style>
  <w:style w:type="character" w:customStyle="1" w:styleId="CharChar">
    <w:name w:val="Char Char"/>
    <w:aliases w:val="Heading 3 Char2, Char Char Char Char1,Heading 3 Char Char Char1,Char Char Char Char, Char Char1,Heading 3 Char1 Char1,RepHead3 Char1,Heading3 Char1,Section Char, Char Char Char Char Char,Head3 Char,Heading 3 Char Char Char Char Char"/>
    <w:rsid w:val="008D7EF6"/>
    <w:rPr>
      <w:rFonts w:ascii="Arial" w:hAnsi="Arial" w:cs="Arial"/>
      <w:b/>
      <w:bCs/>
      <w:sz w:val="26"/>
      <w:szCs w:val="26"/>
      <w:lang w:val="en-US" w:eastAsia="en-US" w:bidi="ar-SA"/>
    </w:rPr>
  </w:style>
  <w:style w:type="paragraph" w:customStyle="1" w:styleId="Heading31">
    <w:name w:val="Heading 31"/>
    <w:basedOn w:val="Normal"/>
    <w:rsid w:val="008D7EF6"/>
    <w:pPr>
      <w:tabs>
        <w:tab w:val="num" w:pos="0"/>
      </w:tabs>
      <w:spacing w:before="240" w:after="240" w:line="360" w:lineRule="auto"/>
      <w:jc w:val="both"/>
    </w:pPr>
    <w:rPr>
      <w:rFonts w:ascii=".VnTime" w:hAnsi=".VnTime"/>
      <w:b/>
      <w:sz w:val="28"/>
      <w:szCs w:val="28"/>
    </w:rPr>
  </w:style>
  <w:style w:type="paragraph" w:customStyle="1" w:styleId="0">
    <w:name w:val="0"/>
    <w:aliases w:val="63"/>
    <w:basedOn w:val="Normal"/>
    <w:autoRedefine/>
    <w:rsid w:val="008D7EF6"/>
    <w:pPr>
      <w:spacing w:line="360" w:lineRule="auto"/>
      <w:ind w:left="357" w:hanging="357"/>
      <w:jc w:val="both"/>
      <w:outlineLvl w:val="0"/>
    </w:pPr>
    <w:rPr>
      <w:rFonts w:ascii=".VnTime" w:hAnsi=".VnTime"/>
    </w:rPr>
  </w:style>
  <w:style w:type="paragraph" w:customStyle="1" w:styleId="thuong">
    <w:name w:val="thuong"/>
    <w:basedOn w:val="Normal"/>
    <w:autoRedefine/>
    <w:rsid w:val="008D7EF6"/>
    <w:pPr>
      <w:tabs>
        <w:tab w:val="left" w:pos="0"/>
      </w:tabs>
      <w:spacing w:line="312" w:lineRule="auto"/>
      <w:jc w:val="center"/>
    </w:pPr>
    <w:rPr>
      <w:bCs/>
      <w:szCs w:val="26"/>
      <w:u w:val="single"/>
      <w:lang w:val="pt-BR"/>
    </w:rPr>
  </w:style>
  <w:style w:type="character" w:customStyle="1" w:styleId="CharCharChar">
    <w:name w:val="Char Char Char"/>
    <w:rsid w:val="008D7EF6"/>
    <w:rPr>
      <w:rFonts w:ascii=".VnTimeH" w:hAnsi=".VnTimeH"/>
      <w:b/>
      <w:bCs/>
      <w:sz w:val="24"/>
      <w:szCs w:val="24"/>
      <w:lang w:val="en-US" w:eastAsia="en-US" w:bidi="ar-SA"/>
    </w:rPr>
  </w:style>
  <w:style w:type="paragraph" w:customStyle="1" w:styleId="Text-1">
    <w:name w:val="Text-1"/>
    <w:basedOn w:val="Normal"/>
    <w:rsid w:val="008D7EF6"/>
    <w:pPr>
      <w:widowControl w:val="0"/>
      <w:spacing w:before="60" w:after="60" w:line="320" w:lineRule="atLeast"/>
      <w:ind w:left="839"/>
      <w:jc w:val="both"/>
    </w:pPr>
    <w:rPr>
      <w:rFonts w:eastAsia="MS Mincho"/>
      <w:kern w:val="2"/>
      <w:sz w:val="24"/>
      <w:szCs w:val="24"/>
      <w:lang w:eastAsia="ja-JP"/>
    </w:rPr>
  </w:style>
  <w:style w:type="paragraph" w:customStyle="1" w:styleId="T-Unit">
    <w:name w:val="T-Unit"/>
    <w:basedOn w:val="Normal"/>
    <w:rsid w:val="008D7EF6"/>
    <w:pPr>
      <w:keepNext/>
      <w:widowControl w:val="0"/>
      <w:snapToGrid w:val="0"/>
      <w:jc w:val="right"/>
    </w:pPr>
    <w:rPr>
      <w:rFonts w:eastAsia="MS Mincho"/>
      <w:kern w:val="2"/>
      <w:sz w:val="20"/>
      <w:lang w:eastAsia="ja-JP"/>
    </w:rPr>
  </w:style>
  <w:style w:type="paragraph" w:customStyle="1" w:styleId="BodyText21">
    <w:name w:val="Body Text 21"/>
    <w:basedOn w:val="Normal"/>
    <w:rsid w:val="008D7EF6"/>
    <w:pPr>
      <w:widowControl w:val="0"/>
      <w:spacing w:after="120"/>
      <w:ind w:firstLine="720"/>
      <w:jc w:val="both"/>
    </w:pPr>
    <w:rPr>
      <w:szCs w:val="26"/>
    </w:rPr>
  </w:style>
  <w:style w:type="paragraph" w:customStyle="1" w:styleId="StyleHeading2After0pt">
    <w:name w:val="Style Heading 2 + After:  0 pt"/>
    <w:basedOn w:val="Heading2"/>
    <w:autoRedefine/>
    <w:rsid w:val="008D7EF6"/>
    <w:pPr>
      <w:keepNext w:val="0"/>
      <w:keepLines w:val="0"/>
      <w:widowControl w:val="0"/>
      <w:numPr>
        <w:ilvl w:val="0"/>
        <w:numId w:val="0"/>
      </w:numPr>
      <w:spacing w:after="0"/>
      <w:ind w:right="-57"/>
      <w:jc w:val="left"/>
    </w:pPr>
    <w:rPr>
      <w:rFonts w:eastAsia="Times New Roman" w:cs="Times New Roman"/>
      <w:b w:val="0"/>
      <w:bCs w:val="0"/>
      <w:i/>
      <w:caps/>
      <w:sz w:val="28"/>
      <w:szCs w:val="28"/>
      <w:lang w:val="en-GB"/>
    </w:rPr>
  </w:style>
  <w:style w:type="character" w:customStyle="1" w:styleId="CharChar4">
    <w:name w:val="Char Char4"/>
    <w:rsid w:val="008D7EF6"/>
    <w:rPr>
      <w:rFonts w:ascii="Arial" w:hAnsi="Arial" w:cs="Arial"/>
      <w:b/>
      <w:bCs/>
      <w:i/>
      <w:iCs/>
      <w:sz w:val="28"/>
      <w:szCs w:val="28"/>
      <w:lang w:val="en-US" w:eastAsia="en-US" w:bidi="th-TH"/>
    </w:rPr>
  </w:style>
  <w:style w:type="character" w:customStyle="1" w:styleId="CharChar3">
    <w:name w:val="Char Char3"/>
    <w:rsid w:val="008D7EF6"/>
    <w:rPr>
      <w:rFonts w:ascii="Arial" w:hAnsi="Arial" w:cs="Arial"/>
      <w:b/>
      <w:bCs/>
      <w:sz w:val="26"/>
      <w:szCs w:val="26"/>
      <w:lang w:val="en-US" w:eastAsia="en-US" w:bidi="th-TH"/>
    </w:rPr>
  </w:style>
  <w:style w:type="paragraph" w:customStyle="1" w:styleId="1nho">
    <w:name w:val="1nho"/>
    <w:basedOn w:val="Normal"/>
    <w:rsid w:val="008D7EF6"/>
    <w:pPr>
      <w:spacing w:before="240"/>
      <w:ind w:left="720" w:hanging="720"/>
      <w:jc w:val="both"/>
    </w:pPr>
    <w:rPr>
      <w:rFonts w:ascii=".VnTime" w:hAnsi=".VnTime"/>
      <w:i/>
    </w:rPr>
  </w:style>
  <w:style w:type="paragraph" w:customStyle="1" w:styleId="table">
    <w:name w:val="table"/>
    <w:basedOn w:val="Normal"/>
    <w:rsid w:val="008D7EF6"/>
    <w:pPr>
      <w:jc w:val="center"/>
    </w:pPr>
    <w:rPr>
      <w:rFonts w:ascii=".VnTime" w:hAnsi=".VnTime"/>
      <w:snapToGrid w:val="0"/>
      <w:color w:val="000000"/>
    </w:rPr>
  </w:style>
  <w:style w:type="paragraph" w:customStyle="1" w:styleId="11">
    <w:name w:val="1"/>
    <w:basedOn w:val="Normal"/>
    <w:rsid w:val="008D7EF6"/>
    <w:pPr>
      <w:ind w:left="720" w:hanging="720"/>
      <w:jc w:val="both"/>
    </w:pPr>
    <w:rPr>
      <w:rFonts w:ascii=".VnTime" w:hAnsi=".VnTime"/>
      <w:b/>
      <w:i/>
    </w:rPr>
  </w:style>
  <w:style w:type="paragraph" w:customStyle="1" w:styleId="nametab">
    <w:name w:val="name_tab"/>
    <w:basedOn w:val="Normal"/>
    <w:rsid w:val="008D7EF6"/>
    <w:pPr>
      <w:spacing w:line="312" w:lineRule="auto"/>
      <w:jc w:val="center"/>
    </w:pPr>
    <w:rPr>
      <w:rFonts w:ascii=".VnTime" w:hAnsi=".VnTime"/>
      <w:b/>
      <w:i/>
      <w:color w:val="000000"/>
    </w:rPr>
  </w:style>
  <w:style w:type="paragraph" w:customStyle="1" w:styleId="1Char">
    <w:name w:val="1.Char"/>
    <w:basedOn w:val="Normal"/>
    <w:next w:val="Normal"/>
    <w:rsid w:val="008D7EF6"/>
    <w:pPr>
      <w:overflowPunct w:val="0"/>
      <w:autoSpaceDE w:val="0"/>
      <w:autoSpaceDN w:val="0"/>
      <w:adjustRightInd w:val="0"/>
      <w:spacing w:before="240" w:line="360" w:lineRule="atLeast"/>
      <w:ind w:left="720" w:hanging="720"/>
      <w:textAlignment w:val="baseline"/>
    </w:pPr>
    <w:rPr>
      <w:rFonts w:ascii="Times" w:hAnsi="Times"/>
      <w:b/>
      <w:sz w:val="24"/>
      <w:szCs w:val="28"/>
      <w:lang w:val="en-AU"/>
    </w:rPr>
  </w:style>
  <w:style w:type="character" w:customStyle="1" w:styleId="1CharChar">
    <w:name w:val="1.Char Char"/>
    <w:rsid w:val="008D7EF6"/>
    <w:rPr>
      <w:rFonts w:ascii="Times" w:hAnsi="Times"/>
      <w:b/>
      <w:sz w:val="24"/>
      <w:szCs w:val="28"/>
      <w:lang w:val="en-AU" w:eastAsia="en-US" w:bidi="ar-SA"/>
    </w:rPr>
  </w:style>
  <w:style w:type="paragraph" w:customStyle="1" w:styleId="12">
    <w:name w:val="1"/>
    <w:basedOn w:val="Normal"/>
    <w:next w:val="Normal"/>
    <w:rsid w:val="008D7EF6"/>
    <w:pPr>
      <w:tabs>
        <w:tab w:val="left" w:pos="900"/>
      </w:tabs>
      <w:overflowPunct w:val="0"/>
      <w:autoSpaceDE w:val="0"/>
      <w:autoSpaceDN w:val="0"/>
      <w:adjustRightInd w:val="0"/>
      <w:spacing w:before="240" w:line="360" w:lineRule="atLeast"/>
      <w:textAlignment w:val="baseline"/>
    </w:pPr>
    <w:rPr>
      <w:rFonts w:ascii="Times" w:hAnsi="Times"/>
      <w:i/>
      <w:sz w:val="24"/>
      <w:lang w:val="en-AU"/>
    </w:rPr>
  </w:style>
  <w:style w:type="paragraph" w:customStyle="1" w:styleId="inset">
    <w:name w:val="inset"/>
    <w:basedOn w:val="Normal"/>
    <w:rsid w:val="008D7EF6"/>
    <w:pPr>
      <w:overflowPunct w:val="0"/>
      <w:autoSpaceDE w:val="0"/>
      <w:autoSpaceDN w:val="0"/>
      <w:adjustRightInd w:val="0"/>
      <w:spacing w:before="240" w:line="360" w:lineRule="atLeast"/>
      <w:ind w:left="720" w:hanging="720"/>
      <w:textAlignment w:val="baseline"/>
    </w:pPr>
    <w:rPr>
      <w:rFonts w:ascii="Times" w:hAnsi="Times"/>
      <w:sz w:val="24"/>
      <w:lang w:val="en-AU"/>
    </w:rPr>
  </w:style>
  <w:style w:type="character" w:customStyle="1" w:styleId="EquationCaption0">
    <w:name w:val="_Equation Caption"/>
    <w:rsid w:val="008D7EF6"/>
  </w:style>
  <w:style w:type="paragraph" w:customStyle="1" w:styleId="Legal1">
    <w:name w:val="Legal 1"/>
    <w:basedOn w:val="Normal"/>
    <w:rsid w:val="008D7EF6"/>
    <w:pPr>
      <w:widowControl w:val="0"/>
      <w:tabs>
        <w:tab w:val="num" w:pos="360"/>
      </w:tabs>
      <w:ind w:left="850" w:hanging="850"/>
      <w:outlineLvl w:val="0"/>
    </w:pPr>
    <w:rPr>
      <w:snapToGrid w:val="0"/>
      <w:sz w:val="24"/>
    </w:rPr>
  </w:style>
  <w:style w:type="paragraph" w:customStyle="1" w:styleId="Legal2">
    <w:name w:val="Legal 2"/>
    <w:basedOn w:val="Normal"/>
    <w:rsid w:val="008D7EF6"/>
    <w:pPr>
      <w:widowControl w:val="0"/>
      <w:tabs>
        <w:tab w:val="num" w:pos="142"/>
      </w:tabs>
      <w:ind w:left="850" w:hanging="850"/>
      <w:outlineLvl w:val="1"/>
    </w:pPr>
    <w:rPr>
      <w:snapToGrid w:val="0"/>
      <w:sz w:val="24"/>
    </w:rPr>
  </w:style>
  <w:style w:type="paragraph" w:customStyle="1" w:styleId="Legal3">
    <w:name w:val="Legal 3"/>
    <w:basedOn w:val="Normal"/>
    <w:rsid w:val="008D7EF6"/>
    <w:pPr>
      <w:widowControl w:val="0"/>
      <w:tabs>
        <w:tab w:val="num" w:pos="0"/>
      </w:tabs>
      <w:ind w:left="850" w:hanging="850"/>
      <w:outlineLvl w:val="2"/>
    </w:pPr>
    <w:rPr>
      <w:snapToGrid w:val="0"/>
      <w:sz w:val="24"/>
    </w:rPr>
  </w:style>
  <w:style w:type="paragraph" w:customStyle="1" w:styleId="figcaption">
    <w:name w:val="fig_caption"/>
    <w:basedOn w:val="Normal"/>
    <w:link w:val="figcaptionChar"/>
    <w:rsid w:val="008D7EF6"/>
    <w:pPr>
      <w:tabs>
        <w:tab w:val="center" w:pos="4160"/>
        <w:tab w:val="right" w:pos="9060"/>
      </w:tabs>
      <w:ind w:right="-363"/>
      <w:jc w:val="center"/>
    </w:pPr>
    <w:rPr>
      <w:rFonts w:ascii="Times" w:hAnsi="Times"/>
      <w:b/>
      <w:sz w:val="20"/>
      <w:lang w:val="en-AU"/>
    </w:rPr>
  </w:style>
  <w:style w:type="character" w:customStyle="1" w:styleId="figcaptionChar">
    <w:name w:val="fig_caption Char"/>
    <w:link w:val="figcaption"/>
    <w:rsid w:val="008D7EF6"/>
    <w:rPr>
      <w:rFonts w:ascii="Times" w:eastAsia="Times New Roman" w:hAnsi="Times" w:cs="Times New Roman"/>
      <w:b/>
      <w:sz w:val="20"/>
      <w:szCs w:val="20"/>
      <w:lang w:val="en-AU"/>
    </w:rPr>
  </w:style>
  <w:style w:type="paragraph" w:customStyle="1" w:styleId="Heading211pt">
    <w:name w:val="Heading 2 + 11 pt"/>
    <w:basedOn w:val="Heading2"/>
    <w:rsid w:val="008D7EF6"/>
    <w:pPr>
      <w:keepNext w:val="0"/>
      <w:keepLines w:val="0"/>
      <w:numPr>
        <w:ilvl w:val="0"/>
        <w:numId w:val="0"/>
      </w:numPr>
      <w:spacing w:before="240" w:after="60"/>
      <w:jc w:val="left"/>
    </w:pPr>
    <w:rPr>
      <w:rFonts w:ascii="Arial" w:eastAsia="Times New Roman" w:hAnsi="Arial" w:cs="Arial"/>
      <w:iCs/>
      <w:sz w:val="22"/>
      <w:szCs w:val="22"/>
      <w:lang w:val="en-GB"/>
    </w:rPr>
  </w:style>
  <w:style w:type="paragraph" w:customStyle="1" w:styleId="Heading211ptTimesNewRoman">
    <w:name w:val="Heading 2 + 11 pt + Times New Roman"/>
    <w:aliases w:val="Not Italic"/>
    <w:basedOn w:val="Heading211pt"/>
    <w:rsid w:val="008D7EF6"/>
    <w:pPr>
      <w:tabs>
        <w:tab w:val="num" w:pos="142"/>
      </w:tabs>
      <w:ind w:left="142"/>
    </w:pPr>
    <w:rPr>
      <w:rFonts w:ascii="Times New Roman" w:hAnsi="Times New Roman" w:cs="Times New Roman"/>
      <w:i/>
    </w:rPr>
  </w:style>
  <w:style w:type="paragraph" w:customStyle="1" w:styleId="Heading311pt">
    <w:name w:val="Heading 3 + 11 pt"/>
    <w:aliases w:val="Not Bold,Italic,Before:  Auto,After:  Auto,Line spacin...,Line spacin... Char,Heading 3 + 11 pt Char,Not Bold Char,Italic Char,Before:  Auto Char,After:  Auto Char"/>
    <w:basedOn w:val="Heading3"/>
    <w:link w:val="AfterAutoCharChar"/>
    <w:rsid w:val="008D7EF6"/>
    <w:pPr>
      <w:keepNext w:val="0"/>
      <w:keepLines w:val="0"/>
      <w:numPr>
        <w:ilvl w:val="0"/>
        <w:numId w:val="0"/>
      </w:numPr>
      <w:tabs>
        <w:tab w:val="num" w:pos="0"/>
      </w:tabs>
      <w:spacing w:after="0" w:line="312" w:lineRule="auto"/>
      <w:jc w:val="left"/>
    </w:pPr>
    <w:rPr>
      <w:rFonts w:eastAsia="Times New Roman" w:cs="Times New Roman"/>
      <w:b w:val="0"/>
      <w:bCs w:val="0"/>
      <w:i/>
      <w:iCs/>
      <w:sz w:val="22"/>
      <w:lang w:val="en-GB"/>
    </w:rPr>
  </w:style>
  <w:style w:type="paragraph" w:customStyle="1" w:styleId="hoa">
    <w:name w:val="hoa"/>
    <w:basedOn w:val="Normal"/>
    <w:autoRedefine/>
    <w:rsid w:val="008D7EF6"/>
    <w:pPr>
      <w:tabs>
        <w:tab w:val="left" w:pos="0"/>
      </w:tabs>
      <w:spacing w:line="312" w:lineRule="auto"/>
      <w:ind w:firstLine="567"/>
    </w:pPr>
    <w:rPr>
      <w:b/>
      <w:sz w:val="28"/>
      <w:szCs w:val="26"/>
      <w:lang w:val="da-DK"/>
    </w:rPr>
  </w:style>
  <w:style w:type="paragraph" w:customStyle="1" w:styleId="StyleHeading213ptNotLatinItalic">
    <w:name w:val="Style Heading 2 + 13 pt Not (Latin) Italic"/>
    <w:basedOn w:val="Heading2"/>
    <w:autoRedefine/>
    <w:rsid w:val="008D7EF6"/>
    <w:pPr>
      <w:keepNext w:val="0"/>
      <w:keepLines w:val="0"/>
      <w:numPr>
        <w:ilvl w:val="0"/>
        <w:numId w:val="0"/>
      </w:numPr>
      <w:spacing w:before="240" w:after="60"/>
      <w:jc w:val="left"/>
    </w:pPr>
    <w:rPr>
      <w:rFonts w:eastAsia="Times New Roman" w:cs="Arial"/>
      <w:b w:val="0"/>
      <w:i/>
      <w:caps/>
      <w:color w:val="000000"/>
      <w:sz w:val="28"/>
      <w:szCs w:val="28"/>
      <w:lang w:val="en-GB"/>
    </w:rPr>
  </w:style>
  <w:style w:type="paragraph" w:customStyle="1" w:styleId="StyleTablecaption14ptBoldItalic">
    <w:name w:val="Style Table caption + 14 pt Bold Italic"/>
    <w:basedOn w:val="Normal"/>
    <w:autoRedefine/>
    <w:rsid w:val="008D7EF6"/>
    <w:pPr>
      <w:tabs>
        <w:tab w:val="left" w:pos="360"/>
        <w:tab w:val="left" w:pos="720"/>
        <w:tab w:val="left" w:pos="1080"/>
      </w:tabs>
      <w:ind w:left="1077" w:hanging="1077"/>
      <w:jc w:val="both"/>
    </w:pPr>
    <w:rPr>
      <w:bCs/>
      <w:iCs/>
      <w:color w:val="000000"/>
      <w:kern w:val="22"/>
      <w:sz w:val="28"/>
      <w:szCs w:val="28"/>
      <w:lang w:val="en-GB"/>
    </w:rPr>
  </w:style>
  <w:style w:type="paragraph" w:customStyle="1" w:styleId="StyleTablecaption14ptBoldItalic1">
    <w:name w:val="Style Table caption + 14 pt Bold Italic1"/>
    <w:basedOn w:val="Normal"/>
    <w:autoRedefine/>
    <w:rsid w:val="008D7EF6"/>
    <w:pPr>
      <w:tabs>
        <w:tab w:val="left" w:pos="360"/>
        <w:tab w:val="left" w:pos="720"/>
        <w:tab w:val="left" w:pos="1080"/>
      </w:tabs>
      <w:ind w:left="1077" w:hanging="1077"/>
      <w:jc w:val="both"/>
    </w:pPr>
    <w:rPr>
      <w:bCs/>
      <w:iCs/>
      <w:caps/>
      <w:color w:val="000000"/>
      <w:kern w:val="22"/>
      <w:sz w:val="28"/>
      <w:szCs w:val="28"/>
      <w:lang w:val="en-GB"/>
    </w:rPr>
  </w:style>
  <w:style w:type="paragraph" w:customStyle="1" w:styleId="StyleTitleLatin13pt">
    <w:name w:val="Style Title + (Latin) 13 pt"/>
    <w:basedOn w:val="Title"/>
    <w:rsid w:val="008D7EF6"/>
    <w:pPr>
      <w:spacing w:after="0"/>
    </w:pPr>
    <w:rPr>
      <w:rFonts w:ascii="Times New Roman" w:hAnsi="Times New Roman"/>
      <w:bCs/>
      <w:sz w:val="26"/>
      <w:szCs w:val="30"/>
    </w:rPr>
  </w:style>
  <w:style w:type="character" w:customStyle="1" w:styleId="FootnoteTextChar1">
    <w:name w:val="Footnote Text Char1"/>
    <w:basedOn w:val="DefaultParagraphFont"/>
    <w:uiPriority w:val="99"/>
    <w:semiHidden/>
    <w:rsid w:val="008D7EF6"/>
    <w:rPr>
      <w:rFonts w:ascii="Times New Roman" w:eastAsia="Times New Roman" w:hAnsi="Times New Roman" w:cs="Times New Roman"/>
      <w:sz w:val="20"/>
      <w:szCs w:val="20"/>
    </w:rPr>
  </w:style>
  <w:style w:type="paragraph" w:styleId="Index1">
    <w:name w:val="index 1"/>
    <w:basedOn w:val="Normal"/>
    <w:next w:val="Normal"/>
    <w:autoRedefine/>
    <w:rsid w:val="008D7EF6"/>
    <w:pPr>
      <w:ind w:left="280" w:hanging="280"/>
    </w:pPr>
    <w:rPr>
      <w:sz w:val="28"/>
      <w:szCs w:val="28"/>
    </w:rPr>
  </w:style>
  <w:style w:type="paragraph" w:customStyle="1" w:styleId="DMUC11">
    <w:name w:val="DMUC1.1"/>
    <w:basedOn w:val="Heading2"/>
    <w:rsid w:val="008D7EF6"/>
    <w:pPr>
      <w:keepNext w:val="0"/>
      <w:keepLines w:val="0"/>
      <w:numPr>
        <w:ilvl w:val="0"/>
        <w:numId w:val="0"/>
      </w:numPr>
      <w:spacing w:before="240" w:after="120" w:line="360" w:lineRule="exact"/>
      <w:jc w:val="left"/>
    </w:pPr>
    <w:rPr>
      <w:rFonts w:eastAsia="MS Mincho" w:cs="Arial"/>
      <w:i/>
      <w:iCs/>
      <w:sz w:val="28"/>
      <w:szCs w:val="28"/>
      <w:lang w:val="vi-VN" w:eastAsia="ja-JP"/>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DMUC110">
    <w:name w:val="DMUC1.1"/>
    <w:basedOn w:val="Heading10"/>
    <w:rsid w:val="008D7EF6"/>
    <w:pPr>
      <w:keepNext w:val="0"/>
      <w:keepLines w:val="0"/>
      <w:numPr>
        <w:numId w:val="0"/>
      </w:numPr>
      <w:spacing w:before="0" w:after="0" w:line="360" w:lineRule="atLeast"/>
    </w:pPr>
    <w:rPr>
      <w:rFonts w:eastAsia="MS Mincho" w:cs="Times New Roman"/>
      <w:b w:val="0"/>
      <w:bCs w:val="0"/>
      <w:lang w:val="vi-VN" w:eastAsia="ja-JP"/>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DocumentMap">
    <w:name w:val="Document Map"/>
    <w:basedOn w:val="Normal"/>
    <w:link w:val="DocumentMapChar"/>
    <w:unhideWhenUsed/>
    <w:rsid w:val="008D7EF6"/>
    <w:rPr>
      <w:rFonts w:ascii="Tahoma" w:hAnsi="Tahoma"/>
      <w:sz w:val="16"/>
      <w:szCs w:val="16"/>
      <w:lang w:val="en-GB"/>
    </w:rPr>
  </w:style>
  <w:style w:type="character" w:customStyle="1" w:styleId="DocumentMapChar">
    <w:name w:val="Document Map Char"/>
    <w:basedOn w:val="DefaultParagraphFont"/>
    <w:link w:val="DocumentMap"/>
    <w:rsid w:val="008D7EF6"/>
    <w:rPr>
      <w:rFonts w:ascii="Tahoma" w:eastAsia="Times New Roman" w:hAnsi="Tahoma" w:cs="Times New Roman"/>
      <w:sz w:val="16"/>
      <w:szCs w:val="16"/>
      <w:lang w:val="en-GB"/>
    </w:rPr>
  </w:style>
  <w:style w:type="paragraph" w:customStyle="1" w:styleId="font0">
    <w:name w:val="font0"/>
    <w:basedOn w:val="Normal"/>
    <w:rsid w:val="008D7EF6"/>
    <w:pPr>
      <w:spacing w:before="100" w:beforeAutospacing="1" w:after="100" w:afterAutospacing="1"/>
    </w:pPr>
    <w:rPr>
      <w:rFonts w:ascii="Arial" w:hAnsi="Arial" w:cs="Arial"/>
      <w:sz w:val="20"/>
    </w:rPr>
  </w:style>
  <w:style w:type="paragraph" w:customStyle="1" w:styleId="xl83">
    <w:name w:val="xl83"/>
    <w:basedOn w:val="Normal"/>
    <w:rsid w:val="008D7EF6"/>
    <w:pPr>
      <w:spacing w:before="100" w:beforeAutospacing="1" w:after="100" w:afterAutospacing="1"/>
      <w:jc w:val="center"/>
    </w:pPr>
    <w:rPr>
      <w:sz w:val="24"/>
      <w:szCs w:val="24"/>
    </w:rPr>
  </w:style>
  <w:style w:type="paragraph" w:customStyle="1" w:styleId="Vido">
    <w:name w:val="Vi do"/>
    <w:basedOn w:val="Normal"/>
    <w:rsid w:val="008D7EF6"/>
    <w:pPr>
      <w:ind w:firstLine="720"/>
      <w:jc w:val="both"/>
    </w:pPr>
    <w:rPr>
      <w:rFonts w:ascii=".VnTime" w:hAnsi=".VnTime"/>
      <w:sz w:val="28"/>
    </w:rPr>
  </w:style>
  <w:style w:type="character" w:customStyle="1" w:styleId="CommentTextChar1">
    <w:name w:val="Comment Text Char1"/>
    <w:basedOn w:val="DefaultParagraphFont"/>
    <w:uiPriority w:val="99"/>
    <w:semiHidden/>
    <w:rsid w:val="008D7EF6"/>
    <w:rPr>
      <w:rFonts w:ascii="Times New Roman" w:eastAsia="Times New Roman" w:hAnsi="Times New Roman" w:cs="Times New Roman"/>
      <w:sz w:val="20"/>
      <w:szCs w:val="20"/>
    </w:rPr>
  </w:style>
  <w:style w:type="paragraph" w:customStyle="1" w:styleId="StyleTimesNewRoman14ptJustifiedBefore6ptLinespacin">
    <w:name w:val="Style Times New Roman 14 pt Justified Before:  6 pt Line spacin"/>
    <w:basedOn w:val="Normal"/>
    <w:rsid w:val="008D7EF6"/>
    <w:pPr>
      <w:spacing w:line="400" w:lineRule="exact"/>
      <w:jc w:val="both"/>
    </w:pPr>
    <w:rPr>
      <w:sz w:val="28"/>
    </w:rPr>
  </w:style>
  <w:style w:type="paragraph" w:customStyle="1" w:styleId="13">
    <w:name w:val="13"/>
    <w:basedOn w:val="Normal"/>
    <w:link w:val="13Char"/>
    <w:rsid w:val="008D7EF6"/>
    <w:pPr>
      <w:ind w:firstLine="720"/>
    </w:pPr>
    <w:rPr>
      <w:b/>
      <w:sz w:val="32"/>
      <w:szCs w:val="24"/>
      <w:lang w:val="en-GB"/>
    </w:rPr>
  </w:style>
  <w:style w:type="character" w:customStyle="1" w:styleId="13Char">
    <w:name w:val="13 Char"/>
    <w:basedOn w:val="DefaultParagraphFont"/>
    <w:link w:val="13"/>
    <w:rsid w:val="008D7EF6"/>
    <w:rPr>
      <w:rFonts w:ascii="Times New Roman" w:eastAsia="Times New Roman" w:hAnsi="Times New Roman" w:cs="Times New Roman"/>
      <w:b/>
      <w:sz w:val="32"/>
      <w:szCs w:val="24"/>
      <w:lang w:val="en-GB"/>
    </w:rPr>
  </w:style>
  <w:style w:type="character" w:customStyle="1" w:styleId="figcaptionCharChar">
    <w:name w:val="fig_caption Char Char"/>
    <w:rsid w:val="008D7EF6"/>
    <w:rPr>
      <w:rFonts w:ascii="Times" w:hAnsi="Times"/>
      <w:b/>
      <w:lang w:val="en-AU" w:eastAsia="en-US" w:bidi="ar-SA"/>
    </w:rPr>
  </w:style>
  <w:style w:type="character" w:customStyle="1" w:styleId="fontstyle01">
    <w:name w:val="fontstyle01"/>
    <w:basedOn w:val="DefaultParagraphFont"/>
    <w:rsid w:val="008D7EF6"/>
    <w:rPr>
      <w:rFonts w:ascii="Calibri" w:hAnsi="Calibri" w:hint="default"/>
      <w:b w:val="0"/>
      <w:bCs w:val="0"/>
      <w:i w:val="0"/>
      <w:iCs w:val="0"/>
      <w:color w:val="000000"/>
      <w:sz w:val="24"/>
      <w:szCs w:val="24"/>
    </w:rPr>
  </w:style>
  <w:style w:type="paragraph" w:customStyle="1" w:styleId="xl74">
    <w:name w:val="xl74"/>
    <w:basedOn w:val="Normal"/>
    <w:rsid w:val="008D7E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75">
    <w:name w:val="xl75"/>
    <w:basedOn w:val="Normal"/>
    <w:rsid w:val="008D7E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6">
    <w:name w:val="xl76"/>
    <w:basedOn w:val="Normal"/>
    <w:rsid w:val="008D7EF6"/>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77">
    <w:name w:val="xl77"/>
    <w:basedOn w:val="Normal"/>
    <w:rsid w:val="008D7EF6"/>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styleId="NoSpacing">
    <w:name w:val="No Spacing"/>
    <w:uiPriority w:val="1"/>
    <w:qFormat/>
    <w:rsid w:val="008D7EF6"/>
    <w:pPr>
      <w:spacing w:after="0" w:line="240" w:lineRule="auto"/>
    </w:pPr>
  </w:style>
  <w:style w:type="paragraph" w:customStyle="1" w:styleId="msonormal0">
    <w:name w:val="msonormal"/>
    <w:basedOn w:val="Normal"/>
    <w:rsid w:val="008D7EF6"/>
    <w:pPr>
      <w:spacing w:before="100" w:beforeAutospacing="1" w:after="100" w:afterAutospacing="1"/>
    </w:pPr>
    <w:rPr>
      <w:sz w:val="24"/>
      <w:szCs w:val="24"/>
    </w:rPr>
  </w:style>
  <w:style w:type="paragraph" w:customStyle="1" w:styleId="xl78">
    <w:name w:val="xl78"/>
    <w:basedOn w:val="Normal"/>
    <w:rsid w:val="008D7EF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9">
    <w:name w:val="xl79"/>
    <w:basedOn w:val="Normal"/>
    <w:rsid w:val="008D7EF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0">
    <w:name w:val="xl80"/>
    <w:basedOn w:val="Normal"/>
    <w:rsid w:val="008D7EF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Normal"/>
    <w:rsid w:val="008D7E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82">
    <w:name w:val="xl82"/>
    <w:basedOn w:val="Normal"/>
    <w:rsid w:val="008D7EF6"/>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b/>
      <w:bCs/>
      <w:sz w:val="24"/>
      <w:szCs w:val="24"/>
    </w:rPr>
  </w:style>
  <w:style w:type="paragraph" w:customStyle="1" w:styleId="xl84">
    <w:name w:val="xl84"/>
    <w:basedOn w:val="Normal"/>
    <w:rsid w:val="008D7EF6"/>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b/>
      <w:bCs/>
      <w:sz w:val="24"/>
      <w:szCs w:val="24"/>
    </w:rPr>
  </w:style>
  <w:style w:type="numbering" w:customStyle="1" w:styleId="NoList2">
    <w:name w:val="No List2"/>
    <w:next w:val="NoList"/>
    <w:semiHidden/>
    <w:unhideWhenUsed/>
    <w:rsid w:val="00B97722"/>
  </w:style>
  <w:style w:type="numbering" w:customStyle="1" w:styleId="NoList3">
    <w:name w:val="No List3"/>
    <w:next w:val="NoList"/>
    <w:semiHidden/>
    <w:unhideWhenUsed/>
    <w:rsid w:val="00502841"/>
  </w:style>
  <w:style w:type="paragraph" w:customStyle="1" w:styleId="CharCharCharCharCharCharCharCharCharCharCharCharCharCharCharCharCharChar">
    <w:name w:val="Char Char Char Char Char Char Char Char Char Char Char Char Char Char Char Char Char Char"/>
    <w:basedOn w:val="Normal"/>
    <w:semiHidden/>
    <w:rsid w:val="00502841"/>
    <w:pPr>
      <w:spacing w:after="160" w:line="240" w:lineRule="exact"/>
    </w:pPr>
    <w:rPr>
      <w:rFonts w:ascii="Arial" w:hAnsi="Arial"/>
      <w:sz w:val="22"/>
      <w:szCs w:val="22"/>
    </w:rPr>
  </w:style>
  <w:style w:type="paragraph" w:customStyle="1" w:styleId="A">
    <w:name w:val="A"/>
    <w:basedOn w:val="Title"/>
    <w:autoRedefine/>
    <w:rsid w:val="00502841"/>
    <w:pPr>
      <w:widowControl w:val="0"/>
      <w:tabs>
        <w:tab w:val="left" w:pos="0"/>
      </w:tabs>
      <w:spacing w:before="120"/>
      <w:ind w:right="-204"/>
      <w:contextualSpacing/>
      <w:jc w:val="both"/>
    </w:pPr>
    <w:rPr>
      <w:rFonts w:ascii="Times New Roman" w:hAnsi="Times New Roman"/>
      <w:b w:val="0"/>
      <w:snapToGrid w:val="0"/>
      <w:sz w:val="26"/>
      <w:szCs w:val="26"/>
      <w:lang w:val="en-US"/>
    </w:rPr>
  </w:style>
  <w:style w:type="paragraph" w:customStyle="1" w:styleId="C">
    <w:name w:val="C"/>
    <w:basedOn w:val="Normal"/>
    <w:autoRedefine/>
    <w:rsid w:val="00502841"/>
    <w:pPr>
      <w:spacing w:after="120"/>
      <w:jc w:val="center"/>
    </w:pPr>
    <w:rPr>
      <w:b/>
      <w:sz w:val="28"/>
      <w:szCs w:val="24"/>
    </w:rPr>
  </w:style>
  <w:style w:type="paragraph" w:customStyle="1" w:styleId="120">
    <w:name w:val="1.2"/>
    <w:basedOn w:val="Normal"/>
    <w:rsid w:val="00502841"/>
    <w:pPr>
      <w:spacing w:before="240"/>
      <w:jc w:val="both"/>
    </w:pPr>
    <w:rPr>
      <w:b/>
      <w:bCs/>
      <w:sz w:val="30"/>
      <w:szCs w:val="30"/>
    </w:rPr>
  </w:style>
  <w:style w:type="paragraph" w:customStyle="1" w:styleId="newsdetaillead">
    <w:name w:val="newsdetaillead"/>
    <w:basedOn w:val="Normal"/>
    <w:rsid w:val="00502841"/>
    <w:pPr>
      <w:spacing w:before="100" w:beforeAutospacing="1" w:after="100" w:afterAutospacing="1"/>
    </w:pPr>
    <w:rPr>
      <w:color w:val="000000"/>
      <w:sz w:val="24"/>
      <w:szCs w:val="24"/>
    </w:rPr>
  </w:style>
  <w:style w:type="numbering" w:customStyle="1" w:styleId="NoList11">
    <w:name w:val="No List11"/>
    <w:next w:val="NoList"/>
    <w:semiHidden/>
    <w:rsid w:val="00502841"/>
  </w:style>
  <w:style w:type="numbering" w:customStyle="1" w:styleId="NoList21">
    <w:name w:val="No List21"/>
    <w:next w:val="NoList"/>
    <w:semiHidden/>
    <w:rsid w:val="00502841"/>
  </w:style>
  <w:style w:type="numbering" w:customStyle="1" w:styleId="NoList31">
    <w:name w:val="No List31"/>
    <w:next w:val="NoList"/>
    <w:semiHidden/>
    <w:rsid w:val="00502841"/>
  </w:style>
  <w:style w:type="paragraph" w:customStyle="1" w:styleId="Text-2">
    <w:name w:val="Text-2"/>
    <w:basedOn w:val="Normal"/>
    <w:rsid w:val="00502841"/>
    <w:pPr>
      <w:widowControl w:val="0"/>
      <w:spacing w:before="60" w:after="60" w:line="320" w:lineRule="atLeast"/>
      <w:ind w:left="1367"/>
      <w:jc w:val="both"/>
    </w:pPr>
    <w:rPr>
      <w:rFonts w:eastAsia="MS Mincho" w:cs="MS Mincho"/>
      <w:kern w:val="2"/>
      <w:sz w:val="24"/>
      <w:szCs w:val="24"/>
      <w:lang w:eastAsia="ja-JP"/>
    </w:rPr>
  </w:style>
  <w:style w:type="paragraph" w:customStyle="1" w:styleId="xl85">
    <w:name w:val="xl85"/>
    <w:basedOn w:val="Normal"/>
    <w:rsid w:val="0050284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b/>
      <w:bCs/>
      <w:sz w:val="20"/>
    </w:rPr>
  </w:style>
  <w:style w:type="paragraph" w:customStyle="1" w:styleId="xl86">
    <w:name w:val="xl86"/>
    <w:basedOn w:val="Normal"/>
    <w:rsid w:val="00502841"/>
    <w:pPr>
      <w:spacing w:before="100" w:beforeAutospacing="1" w:after="100" w:afterAutospacing="1"/>
    </w:pPr>
    <w:rPr>
      <w:rFonts w:ascii=".VnTime" w:hAnsi=".VnTime"/>
      <w:sz w:val="20"/>
    </w:rPr>
  </w:style>
  <w:style w:type="paragraph" w:customStyle="1" w:styleId="xl87">
    <w:name w:val="xl87"/>
    <w:basedOn w:val="Normal"/>
    <w:rsid w:val="005028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88">
    <w:name w:val="xl88"/>
    <w:basedOn w:val="Normal"/>
    <w:rsid w:val="005028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0"/>
    </w:rPr>
  </w:style>
  <w:style w:type="paragraph" w:customStyle="1" w:styleId="xl89">
    <w:name w:val="xl89"/>
    <w:basedOn w:val="Normal"/>
    <w:rsid w:val="005028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0">
    <w:name w:val="xl90"/>
    <w:basedOn w:val="Normal"/>
    <w:rsid w:val="005028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styleId="EndnoteText">
    <w:name w:val="endnote text"/>
    <w:basedOn w:val="Normal"/>
    <w:link w:val="EndnoteTextChar"/>
    <w:rsid w:val="00502841"/>
    <w:pPr>
      <w:widowControl w:val="0"/>
      <w:jc w:val="both"/>
    </w:pPr>
    <w:rPr>
      <w:rFonts w:ascii="Arial" w:eastAsia="MS PMincho" w:hAnsi="Arial"/>
      <w:kern w:val="2"/>
      <w:sz w:val="20"/>
      <w:lang w:eastAsia="ja-JP"/>
    </w:rPr>
  </w:style>
  <w:style w:type="character" w:customStyle="1" w:styleId="EndnoteTextChar">
    <w:name w:val="Endnote Text Char"/>
    <w:basedOn w:val="DefaultParagraphFont"/>
    <w:link w:val="EndnoteText"/>
    <w:rsid w:val="00502841"/>
    <w:rPr>
      <w:rFonts w:ascii="Arial" w:eastAsia="MS PMincho" w:hAnsi="Arial" w:cs="Times New Roman"/>
      <w:kern w:val="2"/>
      <w:sz w:val="20"/>
      <w:szCs w:val="20"/>
      <w:lang w:eastAsia="ja-JP"/>
    </w:rPr>
  </w:style>
  <w:style w:type="paragraph" w:customStyle="1" w:styleId="a0">
    <w:name w:val="小見出し"/>
    <w:basedOn w:val="BodyText"/>
    <w:rsid w:val="00502841"/>
    <w:pPr>
      <w:snapToGrid w:val="0"/>
      <w:spacing w:after="0"/>
      <w:jc w:val="both"/>
    </w:pPr>
    <w:rPr>
      <w:rFonts w:ascii="Arial" w:eastAsia="MS PMincho" w:hAnsi="Arial" w:cs="Arial"/>
      <w:b/>
      <w:kern w:val="2"/>
      <w:sz w:val="20"/>
      <w:lang w:eastAsia="ja-JP"/>
    </w:rPr>
  </w:style>
  <w:style w:type="paragraph" w:customStyle="1" w:styleId="Head4">
    <w:name w:val="Head4"/>
    <w:basedOn w:val="Heading4"/>
    <w:rsid w:val="00502841"/>
    <w:pPr>
      <w:keepLines w:val="0"/>
      <w:numPr>
        <w:ilvl w:val="0"/>
        <w:numId w:val="0"/>
      </w:numPr>
      <w:tabs>
        <w:tab w:val="left" w:pos="360"/>
      </w:tabs>
      <w:spacing w:before="240" w:after="0"/>
    </w:pPr>
    <w:rPr>
      <w:rFonts w:ascii=".VnArial" w:eastAsia="Times New Roman" w:hAnsi=".VnArial" w:cs="Times New Roman"/>
      <w:bCs w:val="0"/>
      <w:iCs w:val="0"/>
      <w:sz w:val="28"/>
    </w:rPr>
  </w:style>
  <w:style w:type="paragraph" w:customStyle="1" w:styleId="xl61">
    <w:name w:val="xl61"/>
    <w:basedOn w:val="Normal"/>
    <w:rsid w:val="0050284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i/>
      <w:iCs/>
      <w:sz w:val="18"/>
      <w:szCs w:val="18"/>
    </w:rPr>
  </w:style>
  <w:style w:type="paragraph" w:customStyle="1" w:styleId="xl62">
    <w:name w:val="xl62"/>
    <w:basedOn w:val="Normal"/>
    <w:rsid w:val="00502841"/>
    <w:pPr>
      <w:pBdr>
        <w:top w:val="single" w:sz="4" w:space="0" w:color="auto"/>
        <w:left w:val="double" w:sz="6" w:space="0" w:color="auto"/>
        <w:bottom w:val="single" w:sz="4" w:space="0" w:color="auto"/>
        <w:right w:val="single" w:sz="4" w:space="0" w:color="auto"/>
      </w:pBdr>
      <w:spacing w:before="100" w:beforeAutospacing="1" w:after="100" w:afterAutospacing="1"/>
    </w:pPr>
    <w:rPr>
      <w:rFonts w:eastAsia="Arial Unicode MS"/>
      <w:sz w:val="18"/>
      <w:szCs w:val="18"/>
    </w:rPr>
  </w:style>
  <w:style w:type="paragraph" w:customStyle="1" w:styleId="Noma">
    <w:name w:val="Noỏma"/>
    <w:basedOn w:val="BodyTextIndent2"/>
    <w:rsid w:val="00502841"/>
    <w:pPr>
      <w:spacing w:after="0" w:line="240" w:lineRule="auto"/>
      <w:ind w:left="0" w:firstLine="567"/>
      <w:jc w:val="both"/>
    </w:pPr>
    <w:rPr>
      <w:sz w:val="28"/>
      <w:szCs w:val="28"/>
    </w:rPr>
  </w:style>
  <w:style w:type="paragraph" w:customStyle="1" w:styleId="Style5">
    <w:name w:val="Style5"/>
    <w:basedOn w:val="Normal"/>
    <w:rsid w:val="00502841"/>
    <w:rPr>
      <w:rFonts w:ascii=".VnTime" w:hAnsi=".VnTime"/>
      <w:sz w:val="28"/>
      <w:szCs w:val="27"/>
    </w:rPr>
  </w:style>
  <w:style w:type="paragraph" w:customStyle="1" w:styleId="Time13">
    <w:name w:val="Time13"/>
    <w:rsid w:val="00502841"/>
    <w:pPr>
      <w:spacing w:before="40" w:after="40" w:line="240" w:lineRule="auto"/>
      <w:ind w:firstLine="851"/>
      <w:jc w:val="both"/>
    </w:pPr>
    <w:rPr>
      <w:rFonts w:ascii=".VnTime" w:eastAsia="Times New Roman" w:hAnsi=".VnTime" w:cs="Times New Roman"/>
      <w:noProof/>
      <w:sz w:val="26"/>
      <w:szCs w:val="20"/>
    </w:rPr>
  </w:style>
  <w:style w:type="paragraph" w:customStyle="1" w:styleId="Dd1">
    <w:name w:val="Dd1"/>
    <w:rsid w:val="00502841"/>
    <w:pPr>
      <w:spacing w:before="120" w:after="60" w:line="240" w:lineRule="auto"/>
      <w:ind w:firstLine="851"/>
      <w:jc w:val="both"/>
    </w:pPr>
    <w:rPr>
      <w:rFonts w:ascii=".VnTimeH" w:eastAsia="Times New Roman" w:hAnsi=".VnTimeH" w:cs="Times New Roman"/>
      <w:b/>
      <w:noProof/>
      <w:color w:val="0000FF"/>
      <w:szCs w:val="20"/>
    </w:rPr>
  </w:style>
  <w:style w:type="paragraph" w:customStyle="1" w:styleId="Dd5">
    <w:name w:val="Dd5"/>
    <w:rsid w:val="00502841"/>
    <w:pPr>
      <w:spacing w:before="120" w:after="60" w:line="240" w:lineRule="auto"/>
      <w:ind w:firstLine="851"/>
      <w:jc w:val="both"/>
    </w:pPr>
    <w:rPr>
      <w:rFonts w:ascii=".VnHelvetIns" w:eastAsia="Times New Roman" w:hAnsi=".VnHelvetIns" w:cs="Times New Roman"/>
      <w:noProof/>
      <w:color w:val="0000FF"/>
      <w:szCs w:val="20"/>
    </w:rPr>
  </w:style>
  <w:style w:type="character" w:customStyle="1" w:styleId="CharCharCharChar">
    <w:name w:val="図表番号 Char Char Char Char"/>
    <w:rsid w:val="00502841"/>
    <w:rPr>
      <w:rFonts w:ascii=".VnTime" w:hAnsi=".VnTime"/>
      <w:i/>
      <w:iCs/>
      <w:sz w:val="27"/>
      <w:szCs w:val="27"/>
      <w:lang w:val="en-US" w:eastAsia="en-US" w:bidi="ar-SA"/>
    </w:rPr>
  </w:style>
  <w:style w:type="paragraph" w:customStyle="1" w:styleId="Text1">
    <w:name w:val="Text （1)"/>
    <w:basedOn w:val="Normal"/>
    <w:rsid w:val="00502841"/>
    <w:pPr>
      <w:widowControl w:val="0"/>
      <w:adjustRightInd w:val="0"/>
      <w:snapToGrid w:val="0"/>
      <w:spacing w:after="120" w:line="300" w:lineRule="auto"/>
      <w:ind w:left="1080"/>
      <w:jc w:val="both"/>
      <w:textAlignment w:val="baseline"/>
    </w:pPr>
    <w:rPr>
      <w:rFonts w:ascii="Arial" w:eastAsia="MS Mincho" w:hAnsi="Arial" w:cs="MS Mincho"/>
      <w:kern w:val="2"/>
      <w:sz w:val="24"/>
      <w:lang w:eastAsia="ja-JP"/>
    </w:rPr>
  </w:style>
  <w:style w:type="paragraph" w:customStyle="1" w:styleId="Westlife">
    <w:name w:val="Westlife"/>
    <w:basedOn w:val="Normal"/>
    <w:rsid w:val="00502841"/>
    <w:pPr>
      <w:framePr w:hSpace="180" w:wrap="around" w:vAnchor="page" w:hAnchor="margin" w:xAlign="center" w:y="2994"/>
      <w:ind w:firstLine="567"/>
    </w:pPr>
    <w:rPr>
      <w:snapToGrid w:val="0"/>
      <w:color w:val="000000"/>
      <w:szCs w:val="26"/>
      <w:lang w:val="vi-VN"/>
    </w:rPr>
  </w:style>
  <w:style w:type="paragraph" w:customStyle="1" w:styleId="boyzone">
    <w:name w:val="boyzone"/>
    <w:basedOn w:val="Normal"/>
    <w:rsid w:val="00502841"/>
    <w:rPr>
      <w:snapToGrid w:val="0"/>
      <w:color w:val="000000"/>
      <w:szCs w:val="26"/>
      <w:lang w:val="vi-VN"/>
    </w:rPr>
  </w:style>
  <w:style w:type="numbering" w:customStyle="1" w:styleId="NoList4">
    <w:name w:val="No List4"/>
    <w:next w:val="NoList"/>
    <w:semiHidden/>
    <w:rsid w:val="00502841"/>
  </w:style>
  <w:style w:type="character" w:customStyle="1" w:styleId="CharChar2">
    <w:name w:val="Char Char2"/>
    <w:rsid w:val="00502841"/>
    <w:rPr>
      <w:rFonts w:cs="Arial"/>
      <w:bCs/>
      <w:iCs/>
      <w:caps/>
      <w:sz w:val="28"/>
      <w:szCs w:val="28"/>
      <w:lang w:val="en-GB" w:eastAsia="en-US" w:bidi="ar-SA"/>
    </w:rPr>
  </w:style>
  <w:style w:type="character" w:customStyle="1" w:styleId="StyleTablecaption14ptBoldItalic1Char">
    <w:name w:val="Style Table caption + 14 pt Bold Italic1 Char"/>
    <w:rsid w:val="00502841"/>
    <w:rPr>
      <w:b/>
      <w:bCs/>
      <w:iCs/>
      <w:caps/>
      <w:color w:val="000000"/>
      <w:kern w:val="22"/>
      <w:sz w:val="28"/>
      <w:szCs w:val="28"/>
      <w:lang w:val="en-GB" w:eastAsia="en-US" w:bidi="ar-SA"/>
    </w:rPr>
  </w:style>
  <w:style w:type="paragraph" w:customStyle="1" w:styleId="Style7">
    <w:name w:val="Style7"/>
    <w:basedOn w:val="Heading10"/>
    <w:rsid w:val="00502841"/>
    <w:pPr>
      <w:keepLines w:val="0"/>
      <w:numPr>
        <w:numId w:val="0"/>
      </w:numPr>
      <w:spacing w:before="240" w:after="0"/>
      <w:ind w:firstLine="720"/>
    </w:pPr>
    <w:rPr>
      <w:rFonts w:eastAsia="Times New Roman" w:cs="Times New Roman"/>
      <w:b w:val="0"/>
      <w:bCs w:val="0"/>
      <w:color w:val="FF0000"/>
      <w:sz w:val="32"/>
      <w:szCs w:val="32"/>
    </w:rPr>
  </w:style>
  <w:style w:type="paragraph" w:customStyle="1" w:styleId="Style15">
    <w:name w:val="Style15"/>
    <w:basedOn w:val="Subtitle"/>
    <w:autoRedefine/>
    <w:rsid w:val="00502841"/>
    <w:rPr>
      <w:rFonts w:cs="Arial"/>
      <w:b/>
      <w:bCs/>
      <w:i/>
      <w:color w:val="000000"/>
      <w:szCs w:val="24"/>
      <w:lang w:val="en-US"/>
    </w:rPr>
  </w:style>
  <w:style w:type="character" w:customStyle="1" w:styleId="StyleTitleLatin13ptChar">
    <w:name w:val="Style Title + (Latin) 13 pt Char"/>
    <w:rsid w:val="00502841"/>
    <w:rPr>
      <w:rFonts w:ascii="Times New RomanH" w:hAnsi="Times New RomanH" w:cs="Times New RomanH"/>
      <w:b/>
      <w:bCs/>
      <w:color w:val="000000"/>
      <w:kern w:val="28"/>
      <w:sz w:val="26"/>
      <w:szCs w:val="30"/>
      <w:lang w:val="en-US" w:eastAsia="en-US" w:bidi="ar-SA"/>
    </w:rPr>
  </w:style>
  <w:style w:type="paragraph" w:customStyle="1" w:styleId="hEADING80">
    <w:name w:val="hEADING8"/>
    <w:basedOn w:val="Heading8"/>
    <w:next w:val="Heading8"/>
    <w:autoRedefine/>
    <w:rsid w:val="00502841"/>
    <w:pPr>
      <w:numPr>
        <w:ilvl w:val="0"/>
        <w:numId w:val="0"/>
      </w:numPr>
      <w:ind w:left="851" w:hanging="284"/>
    </w:pPr>
    <w:rPr>
      <w:rFonts w:ascii="Times New Roman" w:hAnsi="Times New Roman"/>
      <w:i/>
      <w:sz w:val="26"/>
      <w:lang w:val="da-DK"/>
    </w:rPr>
  </w:style>
  <w:style w:type="character" w:customStyle="1" w:styleId="DocumentMapChar1">
    <w:name w:val="Document Map Char1"/>
    <w:basedOn w:val="DefaultParagraphFont"/>
    <w:uiPriority w:val="99"/>
    <w:semiHidden/>
    <w:rsid w:val="00502841"/>
    <w:rPr>
      <w:rFonts w:ascii="Segoe UI" w:eastAsia="Times New Roman" w:hAnsi="Segoe UI" w:cs="Segoe UI"/>
      <w:sz w:val="16"/>
      <w:szCs w:val="16"/>
    </w:rPr>
  </w:style>
  <w:style w:type="character" w:customStyle="1" w:styleId="CharChar7">
    <w:name w:val="Char Char7"/>
    <w:rsid w:val="00502841"/>
    <w:rPr>
      <w:rFonts w:ascii=".VnTime" w:hAnsi=".VnTime"/>
      <w:sz w:val="26"/>
      <w:lang w:val="en-US" w:eastAsia="en-US" w:bidi="ar-SA"/>
    </w:rPr>
  </w:style>
  <w:style w:type="paragraph" w:customStyle="1" w:styleId="HEADING50">
    <w:name w:val="HEADING5"/>
    <w:basedOn w:val="Normal"/>
    <w:autoRedefine/>
    <w:rsid w:val="00502841"/>
    <w:pPr>
      <w:tabs>
        <w:tab w:val="left" w:pos="0"/>
        <w:tab w:val="left" w:pos="851"/>
      </w:tabs>
      <w:spacing w:after="120"/>
      <w:ind w:right="-285" w:firstLine="567"/>
      <w:jc w:val="both"/>
    </w:pPr>
    <w:rPr>
      <w:b/>
      <w:bCs/>
      <w:sz w:val="28"/>
      <w:szCs w:val="28"/>
    </w:rPr>
  </w:style>
  <w:style w:type="paragraph" w:customStyle="1" w:styleId="Titnho">
    <w:name w:val="Tit nho"/>
    <w:basedOn w:val="Normal"/>
    <w:rsid w:val="00502841"/>
    <w:pPr>
      <w:spacing w:after="120" w:line="360" w:lineRule="auto"/>
      <w:jc w:val="both"/>
    </w:pPr>
    <w:rPr>
      <w:b/>
      <w:sz w:val="28"/>
    </w:rPr>
  </w:style>
  <w:style w:type="paragraph" w:customStyle="1" w:styleId="CHUONG">
    <w:name w:val="CHUONG"/>
    <w:basedOn w:val="Heading10"/>
    <w:autoRedefine/>
    <w:rsid w:val="00502841"/>
    <w:pPr>
      <w:keepLines w:val="0"/>
      <w:numPr>
        <w:numId w:val="0"/>
      </w:numPr>
      <w:spacing w:before="120" w:after="0"/>
      <w:ind w:left="-57" w:right="-144" w:firstLine="567"/>
      <w:jc w:val="center"/>
    </w:pPr>
    <w:rPr>
      <w:rFonts w:eastAsia="Times New Roman" w:cs="Times New Roman"/>
      <w:b w:val="0"/>
      <w:bCs w:val="0"/>
      <w:snapToGrid w:val="0"/>
    </w:rPr>
  </w:style>
  <w:style w:type="paragraph" w:customStyle="1" w:styleId="c4">
    <w:name w:val="c4"/>
    <w:basedOn w:val="Heading7"/>
    <w:rsid w:val="00502841"/>
    <w:pPr>
      <w:keepLines w:val="0"/>
      <w:numPr>
        <w:ilvl w:val="0"/>
        <w:numId w:val="0"/>
      </w:numPr>
      <w:spacing w:before="160" w:after="200"/>
      <w:jc w:val="both"/>
    </w:pPr>
    <w:rPr>
      <w:rFonts w:ascii=".VnTime" w:eastAsia="Times New Roman" w:hAnsi=".VnTime" w:cs="Times New Roman"/>
      <w:b/>
      <w:bCs/>
      <w:i w:val="0"/>
      <w:iCs w:val="0"/>
      <w:color w:val="auto"/>
      <w:sz w:val="28"/>
      <w:szCs w:val="24"/>
    </w:rPr>
  </w:style>
  <w:style w:type="paragraph" w:customStyle="1" w:styleId="StyleHeading214pt">
    <w:name w:val="Style Heading 2 + 14 pt"/>
    <w:basedOn w:val="Heading2"/>
    <w:rsid w:val="00502841"/>
    <w:pPr>
      <w:keepLines w:val="0"/>
      <w:numPr>
        <w:ilvl w:val="0"/>
        <w:numId w:val="0"/>
      </w:numPr>
      <w:spacing w:after="0"/>
      <w:jc w:val="left"/>
    </w:pPr>
    <w:rPr>
      <w:rFonts w:eastAsia="Times New Roman" w:cs="Times New Roman"/>
      <w:b w:val="0"/>
      <w:bCs w:val="0"/>
      <w:caps/>
      <w:sz w:val="28"/>
    </w:rPr>
  </w:style>
  <w:style w:type="character" w:customStyle="1" w:styleId="postbody">
    <w:name w:val="postbody"/>
    <w:basedOn w:val="DefaultParagraphFont"/>
    <w:rsid w:val="00502841"/>
  </w:style>
  <w:style w:type="paragraph" w:customStyle="1" w:styleId="intro41">
    <w:name w:val="intro41"/>
    <w:basedOn w:val="Normal"/>
    <w:rsid w:val="00502841"/>
    <w:pPr>
      <w:spacing w:before="270" w:after="270" w:line="336" w:lineRule="auto"/>
    </w:pPr>
    <w:rPr>
      <w:rFonts w:ascii="Arial" w:hAnsi="Arial" w:cs="Arial"/>
      <w:b/>
      <w:bCs/>
      <w:color w:val="5F5F5F"/>
      <w:sz w:val="20"/>
    </w:rPr>
  </w:style>
  <w:style w:type="paragraph" w:customStyle="1" w:styleId="pbody1">
    <w:name w:val="pbody1"/>
    <w:basedOn w:val="Normal"/>
    <w:rsid w:val="00502841"/>
    <w:pPr>
      <w:spacing w:before="270" w:after="270" w:line="336" w:lineRule="auto"/>
    </w:pPr>
    <w:rPr>
      <w:rFonts w:ascii="Arial" w:hAnsi="Arial" w:cs="Arial"/>
      <w:color w:val="000000"/>
      <w:sz w:val="20"/>
    </w:rPr>
  </w:style>
  <w:style w:type="paragraph" w:customStyle="1" w:styleId="Mc11CharChar">
    <w:name w:val="Môc 1.1 Char Char"/>
    <w:basedOn w:val="Normal"/>
    <w:link w:val="Mc11CharCharChar"/>
    <w:autoRedefine/>
    <w:rsid w:val="00502841"/>
    <w:pPr>
      <w:keepNext/>
      <w:spacing w:after="120"/>
      <w:jc w:val="both"/>
    </w:pPr>
    <w:rPr>
      <w:b/>
      <w:bCs/>
      <w:color w:val="000000"/>
      <w:szCs w:val="26"/>
      <w:lang w:val="pt-BR"/>
    </w:rPr>
  </w:style>
  <w:style w:type="character" w:customStyle="1" w:styleId="Mc11CharCharChar">
    <w:name w:val="Môc 1.1 Char Char Char"/>
    <w:link w:val="Mc11CharChar"/>
    <w:rsid w:val="00502841"/>
    <w:rPr>
      <w:rFonts w:ascii="Times New Roman" w:eastAsia="Times New Roman" w:hAnsi="Times New Roman" w:cs="Times New Roman"/>
      <w:b/>
      <w:bCs/>
      <w:color w:val="000000"/>
      <w:sz w:val="26"/>
      <w:szCs w:val="26"/>
      <w:lang w:val="pt-BR"/>
    </w:rPr>
  </w:style>
  <w:style w:type="paragraph" w:customStyle="1" w:styleId="Mc111CharCharChar">
    <w:name w:val="Môc 1.1.1 Char Char Char"/>
    <w:basedOn w:val="Normal"/>
    <w:link w:val="Mc111CharCharCharChar"/>
    <w:autoRedefine/>
    <w:rsid w:val="00502841"/>
    <w:pPr>
      <w:keepNext/>
      <w:spacing w:after="120"/>
      <w:jc w:val="both"/>
    </w:pPr>
    <w:rPr>
      <w:i/>
      <w:sz w:val="28"/>
      <w:szCs w:val="28"/>
      <w:u w:val="single"/>
      <w:lang w:val="vi-VN" w:eastAsia="vi-VN"/>
    </w:rPr>
  </w:style>
  <w:style w:type="character" w:customStyle="1" w:styleId="Mc111CharCharCharChar">
    <w:name w:val="Môc 1.1.1 Char Char Char Char"/>
    <w:link w:val="Mc111CharCharChar"/>
    <w:rsid w:val="00502841"/>
    <w:rPr>
      <w:rFonts w:ascii="Times New Roman" w:eastAsia="Times New Roman" w:hAnsi="Times New Roman" w:cs="Times New Roman"/>
      <w:i/>
      <w:sz w:val="28"/>
      <w:szCs w:val="28"/>
      <w:u w:val="single"/>
      <w:lang w:val="vi-VN" w:eastAsia="vi-VN"/>
    </w:rPr>
  </w:style>
  <w:style w:type="paragraph" w:customStyle="1" w:styleId="NidungCharCharCharCharChar">
    <w:name w:val="Néi dung Char Char Char Char Char"/>
    <w:basedOn w:val="Normal"/>
    <w:link w:val="NidungCharCharCharCharCharChar"/>
    <w:autoRedefine/>
    <w:semiHidden/>
    <w:rsid w:val="00502841"/>
    <w:pPr>
      <w:spacing w:after="120"/>
      <w:jc w:val="both"/>
    </w:pPr>
    <w:rPr>
      <w:sz w:val="28"/>
      <w:szCs w:val="28"/>
      <w:lang w:val="pt-BR"/>
    </w:rPr>
  </w:style>
  <w:style w:type="character" w:customStyle="1" w:styleId="NidungCharCharCharCharCharChar">
    <w:name w:val="Néi dung Char Char Char Char Char Char"/>
    <w:link w:val="NidungCharCharCharCharChar"/>
    <w:rsid w:val="00502841"/>
    <w:rPr>
      <w:rFonts w:ascii="Times New Roman" w:eastAsia="Times New Roman" w:hAnsi="Times New Roman" w:cs="Times New Roman"/>
      <w:sz w:val="28"/>
      <w:szCs w:val="28"/>
      <w:lang w:val="pt-BR"/>
    </w:rPr>
  </w:style>
  <w:style w:type="paragraph" w:customStyle="1" w:styleId="TnhnhCharCharChar">
    <w:name w:val="Tªn h×nh Char Char Char"/>
    <w:basedOn w:val="BodyTextIndent2"/>
    <w:link w:val="TnhnhCharCharCharChar"/>
    <w:autoRedefine/>
    <w:rsid w:val="00502841"/>
    <w:pPr>
      <w:keepNext/>
      <w:tabs>
        <w:tab w:val="num" w:pos="360"/>
      </w:tabs>
      <w:spacing w:after="0" w:line="240" w:lineRule="auto"/>
      <w:ind w:left="0" w:hanging="360"/>
      <w:jc w:val="both"/>
    </w:pPr>
    <w:rPr>
      <w:i/>
      <w:iCs/>
      <w:noProof/>
      <w:szCs w:val="26"/>
      <w:lang w:val="pt-BR"/>
    </w:rPr>
  </w:style>
  <w:style w:type="character" w:customStyle="1" w:styleId="TnhnhCharCharCharChar">
    <w:name w:val="Tªn h×nh Char Char Char Char"/>
    <w:link w:val="TnhnhCharCharChar"/>
    <w:rsid w:val="00502841"/>
    <w:rPr>
      <w:rFonts w:ascii="Times New Roman" w:eastAsia="Times New Roman" w:hAnsi="Times New Roman" w:cs="Times New Roman"/>
      <w:i/>
      <w:iCs/>
      <w:noProof/>
      <w:sz w:val="26"/>
      <w:szCs w:val="26"/>
      <w:lang w:val="pt-BR"/>
    </w:rPr>
  </w:style>
  <w:style w:type="character" w:customStyle="1" w:styleId="TnbngCharCharCharCharCharChar">
    <w:name w:val="Tªn b¶ng Char Char Char Char Char Char"/>
    <w:link w:val="TnbngCharCharCharCharChar"/>
    <w:rsid w:val="00502841"/>
    <w:rPr>
      <w:rFonts w:eastAsia="SimSun"/>
      <w:i/>
      <w:iCs/>
      <w:noProof/>
      <w:sz w:val="24"/>
      <w:szCs w:val="24"/>
      <w:lang w:val="pt-BR"/>
    </w:rPr>
  </w:style>
  <w:style w:type="paragraph" w:customStyle="1" w:styleId="TnbngCharCharCharCharChar">
    <w:name w:val="Tªn b¶ng Char Char Char Char Char"/>
    <w:basedOn w:val="Normal"/>
    <w:link w:val="TnbngCharCharCharCharCharChar"/>
    <w:autoRedefine/>
    <w:semiHidden/>
    <w:rsid w:val="00502841"/>
    <w:pPr>
      <w:keepNext/>
      <w:tabs>
        <w:tab w:val="left" w:pos="994"/>
      </w:tabs>
      <w:ind w:left="993" w:hanging="360"/>
      <w:jc w:val="both"/>
    </w:pPr>
    <w:rPr>
      <w:rFonts w:asciiTheme="minorHAnsi" w:eastAsia="SimSun" w:hAnsiTheme="minorHAnsi" w:cstheme="minorBidi"/>
      <w:i/>
      <w:iCs/>
      <w:noProof/>
      <w:sz w:val="24"/>
      <w:szCs w:val="24"/>
      <w:lang w:val="pt-BR"/>
    </w:rPr>
  </w:style>
  <w:style w:type="paragraph" w:customStyle="1" w:styleId="Mc111CharCharChar0">
    <w:name w:val="Môc 1.1.1 Char Char Char"/>
    <w:basedOn w:val="Normal"/>
    <w:link w:val="Mc111CharCharCharChar0"/>
    <w:autoRedefine/>
    <w:rsid w:val="00502841"/>
    <w:pPr>
      <w:keepNext/>
      <w:spacing w:after="120"/>
      <w:jc w:val="both"/>
    </w:pPr>
    <w:rPr>
      <w:i/>
      <w:iCs/>
      <w:color w:val="000000"/>
      <w:szCs w:val="26"/>
    </w:rPr>
  </w:style>
  <w:style w:type="character" w:customStyle="1" w:styleId="Mc111CharCharCharChar0">
    <w:name w:val="Môc 1.1.1 Char Char Char Char"/>
    <w:link w:val="Mc111CharCharChar0"/>
    <w:rsid w:val="00502841"/>
    <w:rPr>
      <w:rFonts w:ascii="Times New Roman" w:eastAsia="Times New Roman" w:hAnsi="Times New Roman" w:cs="Times New Roman"/>
      <w:i/>
      <w:iCs/>
      <w:color w:val="000000"/>
      <w:sz w:val="26"/>
      <w:szCs w:val="26"/>
    </w:rPr>
  </w:style>
  <w:style w:type="paragraph" w:customStyle="1" w:styleId="NidungCharCharCharCharCharCharCharCharCharChar">
    <w:name w:val="Néi dung Char Char Char Char Char Char Char Char Char Char"/>
    <w:basedOn w:val="BlockText"/>
    <w:link w:val="NidungCharCharCharCharCharCharCharCharCharCharChar"/>
    <w:autoRedefine/>
    <w:semiHidden/>
    <w:rsid w:val="00502841"/>
    <w:pPr>
      <w:ind w:left="0" w:right="-6" w:firstLine="567"/>
      <w:jc w:val="both"/>
    </w:pPr>
    <w:rPr>
      <w:noProof/>
      <w:sz w:val="26"/>
      <w:szCs w:val="26"/>
      <w:lang w:val="pt-BR"/>
    </w:rPr>
  </w:style>
  <w:style w:type="character" w:customStyle="1" w:styleId="NidungCharCharCharCharCharCharCharCharCharCharChar">
    <w:name w:val="Néi dung Char Char Char Char Char Char Char Char Char Char Char"/>
    <w:link w:val="NidungCharCharCharCharCharCharCharCharCharChar"/>
    <w:rsid w:val="00502841"/>
    <w:rPr>
      <w:rFonts w:ascii="Times New Roman" w:eastAsia="Times New Roman" w:hAnsi="Times New Roman" w:cs="Times New Roman"/>
      <w:noProof/>
      <w:sz w:val="26"/>
      <w:szCs w:val="26"/>
      <w:lang w:val="pt-BR"/>
    </w:rPr>
  </w:style>
  <w:style w:type="character" w:customStyle="1" w:styleId="CaptionChar1CharCharCharCharCharCharCharCharCharCharCharCharCharCharCharCharCharCharCharCharCharCharChar">
    <w:name w:val="Caption Char1 Char Char Char Char Char Char Char Char Char Char Char Char Char Char Char Char Char Char Char Char Char Char Char"/>
    <w:rsid w:val="00502841"/>
    <w:rPr>
      <w:b/>
      <w:bCs/>
      <w:color w:val="000000"/>
      <w:lang w:val="en-GB" w:eastAsia="en-US" w:bidi="ar-SA"/>
    </w:rPr>
  </w:style>
  <w:style w:type="paragraph" w:styleId="IndexHeading">
    <w:name w:val="index heading"/>
    <w:basedOn w:val="Normal"/>
    <w:next w:val="Index1"/>
    <w:rsid w:val="00502841"/>
    <w:rPr>
      <w:sz w:val="28"/>
      <w:szCs w:val="28"/>
    </w:rPr>
  </w:style>
  <w:style w:type="paragraph" w:customStyle="1" w:styleId="indexhometext">
    <w:name w:val="indexhometext"/>
    <w:basedOn w:val="Normal"/>
    <w:rsid w:val="00502841"/>
    <w:pPr>
      <w:spacing w:before="100" w:beforeAutospacing="1" w:after="100" w:afterAutospacing="1"/>
    </w:pPr>
    <w:rPr>
      <w:rFonts w:ascii="Arial" w:hAnsi="Arial" w:cs="Arial"/>
      <w:color w:val="000000"/>
      <w:sz w:val="20"/>
    </w:rPr>
  </w:style>
  <w:style w:type="character" w:customStyle="1" w:styleId="RepHead2Char">
    <w:name w:val="RepHead2 Char"/>
    <w:aliases w:val="Chapter Char"/>
    <w:locked/>
    <w:rsid w:val="00502841"/>
    <w:rPr>
      <w:rFonts w:ascii="Arial" w:hAnsi="Arial" w:cs="Arial"/>
      <w:b/>
      <w:bCs/>
      <w:i/>
      <w:iCs/>
      <w:sz w:val="28"/>
      <w:szCs w:val="28"/>
      <w:lang w:val="en-US" w:eastAsia="en-US" w:bidi="ar-SA"/>
    </w:rPr>
  </w:style>
  <w:style w:type="numbering" w:customStyle="1" w:styleId="NoList5">
    <w:name w:val="No List5"/>
    <w:next w:val="NoList"/>
    <w:semiHidden/>
    <w:rsid w:val="00502841"/>
  </w:style>
  <w:style w:type="character" w:customStyle="1" w:styleId="CharChar10">
    <w:name w:val="Char Char10"/>
    <w:rsid w:val="00502841"/>
    <w:rPr>
      <w:rFonts w:ascii=".VnTimeH" w:hAnsi=".VnTimeH"/>
      <w:b/>
      <w:sz w:val="24"/>
      <w:lang w:val="en-US" w:eastAsia="en-US" w:bidi="ar-SA"/>
    </w:rPr>
  </w:style>
  <w:style w:type="paragraph" w:customStyle="1" w:styleId="xl135">
    <w:name w:val="xl135"/>
    <w:basedOn w:val="Normal"/>
    <w:rsid w:val="005028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FF"/>
      <w:sz w:val="18"/>
      <w:szCs w:val="18"/>
    </w:rPr>
  </w:style>
  <w:style w:type="paragraph" w:customStyle="1" w:styleId="xl136">
    <w:name w:val="xl136"/>
    <w:basedOn w:val="Normal"/>
    <w:rsid w:val="0050284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FF"/>
      <w:sz w:val="18"/>
      <w:szCs w:val="18"/>
    </w:rPr>
  </w:style>
  <w:style w:type="paragraph" w:customStyle="1" w:styleId="xl137">
    <w:name w:val="xl137"/>
    <w:basedOn w:val="Normal"/>
    <w:rsid w:val="0050284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FF"/>
      <w:sz w:val="18"/>
      <w:szCs w:val="18"/>
    </w:rPr>
  </w:style>
  <w:style w:type="paragraph" w:customStyle="1" w:styleId="xl138">
    <w:name w:val="xl138"/>
    <w:basedOn w:val="Normal"/>
    <w:rsid w:val="005028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FF"/>
      <w:sz w:val="18"/>
      <w:szCs w:val="18"/>
    </w:rPr>
  </w:style>
  <w:style w:type="paragraph" w:customStyle="1" w:styleId="xl139">
    <w:name w:val="xl139"/>
    <w:basedOn w:val="Normal"/>
    <w:rsid w:val="0050284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FF"/>
      <w:sz w:val="18"/>
      <w:szCs w:val="18"/>
    </w:rPr>
  </w:style>
  <w:style w:type="paragraph" w:customStyle="1" w:styleId="xl140">
    <w:name w:val="xl140"/>
    <w:basedOn w:val="Normal"/>
    <w:rsid w:val="0050284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FF"/>
      <w:sz w:val="18"/>
      <w:szCs w:val="18"/>
    </w:rPr>
  </w:style>
  <w:style w:type="paragraph" w:customStyle="1" w:styleId="xl141">
    <w:name w:val="xl141"/>
    <w:basedOn w:val="Normal"/>
    <w:rsid w:val="005028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FF"/>
      <w:sz w:val="18"/>
      <w:szCs w:val="18"/>
    </w:rPr>
  </w:style>
  <w:style w:type="paragraph" w:customStyle="1" w:styleId="xl142">
    <w:name w:val="xl142"/>
    <w:basedOn w:val="Normal"/>
    <w:rsid w:val="00502841"/>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textAlignment w:val="top"/>
    </w:pPr>
    <w:rPr>
      <w:b/>
      <w:bCs/>
      <w:color w:val="0000FF"/>
      <w:sz w:val="18"/>
      <w:szCs w:val="18"/>
    </w:rPr>
  </w:style>
  <w:style w:type="paragraph" w:customStyle="1" w:styleId="xl143">
    <w:name w:val="xl143"/>
    <w:basedOn w:val="Normal"/>
    <w:rsid w:val="0050284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FF"/>
      <w:sz w:val="18"/>
      <w:szCs w:val="18"/>
    </w:rPr>
  </w:style>
  <w:style w:type="paragraph" w:customStyle="1" w:styleId="xl144">
    <w:name w:val="xl144"/>
    <w:basedOn w:val="Normal"/>
    <w:rsid w:val="0050284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FF"/>
      <w:sz w:val="18"/>
      <w:szCs w:val="18"/>
    </w:rPr>
  </w:style>
  <w:style w:type="paragraph" w:customStyle="1" w:styleId="xl145">
    <w:name w:val="xl145"/>
    <w:basedOn w:val="Normal"/>
    <w:rsid w:val="0050284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FF"/>
      <w:sz w:val="18"/>
      <w:szCs w:val="18"/>
    </w:rPr>
  </w:style>
  <w:style w:type="character" w:customStyle="1" w:styleId="CharChar11">
    <w:name w:val="Char Char11"/>
    <w:rsid w:val="00502841"/>
    <w:rPr>
      <w:rFonts w:ascii=".VnTimeH" w:hAnsi=".VnTimeH"/>
      <w:b/>
      <w:sz w:val="24"/>
      <w:lang w:val="en-US" w:eastAsia="en-US" w:bidi="ar-SA"/>
    </w:rPr>
  </w:style>
  <w:style w:type="character" w:customStyle="1" w:styleId="Heading4Char1">
    <w:name w:val="Heading 4 Char1"/>
    <w:aliases w:val="Heading 4 Char1 Char Char,Heading 4 Char Char"/>
    <w:rsid w:val="00502841"/>
    <w:rPr>
      <w:rFonts w:ascii=".VnTime" w:hAnsi=".VnTime"/>
      <w:b/>
      <w:i/>
      <w:sz w:val="26"/>
      <w:lang w:val="en-US" w:eastAsia="en-US" w:bidi="ar-SA"/>
    </w:rPr>
  </w:style>
  <w:style w:type="paragraph" w:customStyle="1" w:styleId="1a">
    <w:name w:val="1.a"/>
    <w:basedOn w:val="Normal"/>
    <w:rsid w:val="00502841"/>
    <w:pPr>
      <w:jc w:val="center"/>
    </w:pPr>
    <w:rPr>
      <w:rFonts w:ascii=".VnTimeH" w:hAnsi=".VnTimeH"/>
      <w:b/>
      <w:sz w:val="28"/>
    </w:rPr>
  </w:style>
  <w:style w:type="paragraph" w:customStyle="1" w:styleId="CharCharCharCharCharCharCharCharCharCharCharCharChar">
    <w:name w:val="Char Char Char Char Char Char Char Char Char Char Char Char Char"/>
    <w:basedOn w:val="Normal"/>
    <w:semiHidden/>
    <w:rsid w:val="00502841"/>
    <w:pPr>
      <w:spacing w:after="160" w:line="240" w:lineRule="exact"/>
    </w:pPr>
    <w:rPr>
      <w:rFonts w:ascii="Arial" w:hAnsi="Arial"/>
      <w:sz w:val="22"/>
      <w:szCs w:val="22"/>
    </w:rPr>
  </w:style>
  <w:style w:type="paragraph" w:customStyle="1" w:styleId="Normal1">
    <w:name w:val="Normal1"/>
    <w:basedOn w:val="Normal"/>
    <w:next w:val="Normal"/>
    <w:autoRedefine/>
    <w:semiHidden/>
    <w:rsid w:val="00502841"/>
    <w:pPr>
      <w:spacing w:after="160" w:line="240" w:lineRule="exact"/>
    </w:pPr>
    <w:rPr>
      <w:sz w:val="28"/>
      <w:szCs w:val="22"/>
    </w:rPr>
  </w:style>
  <w:style w:type="numbering" w:customStyle="1" w:styleId="NoList6">
    <w:name w:val="No List6"/>
    <w:next w:val="NoList"/>
    <w:uiPriority w:val="99"/>
    <w:semiHidden/>
    <w:unhideWhenUsed/>
    <w:rsid w:val="001C6F35"/>
  </w:style>
  <w:style w:type="numbering" w:customStyle="1" w:styleId="NoList7">
    <w:name w:val="No List7"/>
    <w:next w:val="NoList"/>
    <w:uiPriority w:val="99"/>
    <w:semiHidden/>
    <w:unhideWhenUsed/>
    <w:rsid w:val="000A1C1B"/>
  </w:style>
  <w:style w:type="paragraph" w:customStyle="1" w:styleId="CharCharCharCharCharCharCharCharCharCharCharCharCharCharCharCharCharChar1">
    <w:name w:val="Char Char Char Char Char Char Char Char Char Char Char Char Char Char Char Char Char Char1"/>
    <w:basedOn w:val="Normal"/>
    <w:semiHidden/>
    <w:rsid w:val="000A1C1B"/>
    <w:pPr>
      <w:spacing w:after="160" w:line="240" w:lineRule="exact"/>
    </w:pPr>
    <w:rPr>
      <w:rFonts w:ascii="Arial" w:hAnsi="Arial"/>
      <w:sz w:val="22"/>
      <w:szCs w:val="22"/>
    </w:rPr>
  </w:style>
  <w:style w:type="paragraph" w:customStyle="1" w:styleId="121">
    <w:name w:val="1.2"/>
    <w:basedOn w:val="Normal"/>
    <w:rsid w:val="000A1C1B"/>
    <w:pPr>
      <w:spacing w:before="240"/>
      <w:jc w:val="both"/>
    </w:pPr>
    <w:rPr>
      <w:b/>
      <w:bCs/>
      <w:sz w:val="30"/>
      <w:szCs w:val="30"/>
    </w:rPr>
  </w:style>
  <w:style w:type="numbering" w:customStyle="1" w:styleId="NoList12">
    <w:name w:val="No List12"/>
    <w:next w:val="NoList"/>
    <w:semiHidden/>
    <w:rsid w:val="000A1C1B"/>
  </w:style>
  <w:style w:type="numbering" w:customStyle="1" w:styleId="NoList22">
    <w:name w:val="No List22"/>
    <w:next w:val="NoList"/>
    <w:semiHidden/>
    <w:rsid w:val="000A1C1B"/>
  </w:style>
  <w:style w:type="numbering" w:customStyle="1" w:styleId="NoList32">
    <w:name w:val="No List32"/>
    <w:next w:val="NoList"/>
    <w:semiHidden/>
    <w:rsid w:val="000A1C1B"/>
  </w:style>
  <w:style w:type="paragraph" w:customStyle="1" w:styleId="NormalVnTimeCharChar1">
    <w:name w:val="Normal +.VnTime Char Char1"/>
    <w:basedOn w:val="Normal"/>
    <w:rsid w:val="000A1C1B"/>
    <w:rPr>
      <w:sz w:val="24"/>
      <w:szCs w:val="18"/>
    </w:rPr>
  </w:style>
  <w:style w:type="character" w:customStyle="1" w:styleId="NormalVnTimeCharCharChar0">
    <w:name w:val="Normal +.VnTime Char Char Char"/>
    <w:basedOn w:val="DefaultParagraphFont"/>
    <w:rsid w:val="000A1C1B"/>
    <w:rPr>
      <w:sz w:val="24"/>
      <w:szCs w:val="18"/>
      <w:lang w:val="en-US" w:eastAsia="en-US" w:bidi="ar-SA"/>
    </w:rPr>
  </w:style>
  <w:style w:type="paragraph" w:customStyle="1" w:styleId="122">
    <w:name w:val="12"/>
    <w:basedOn w:val="Normal"/>
    <w:rsid w:val="000A1C1B"/>
    <w:pPr>
      <w:ind w:left="720" w:hanging="720"/>
      <w:jc w:val="both"/>
    </w:pPr>
    <w:rPr>
      <w:rFonts w:ascii=".VnTime" w:hAnsi=".VnTime"/>
      <w:b/>
      <w:i/>
    </w:rPr>
  </w:style>
  <w:style w:type="paragraph" w:customStyle="1" w:styleId="1Char0">
    <w:name w:val="1.Char"/>
    <w:basedOn w:val="Normal"/>
    <w:next w:val="Normal"/>
    <w:rsid w:val="000A1C1B"/>
    <w:pPr>
      <w:overflowPunct w:val="0"/>
      <w:autoSpaceDE w:val="0"/>
      <w:autoSpaceDN w:val="0"/>
      <w:adjustRightInd w:val="0"/>
      <w:spacing w:before="240" w:line="360" w:lineRule="atLeast"/>
      <w:ind w:left="720" w:hanging="720"/>
      <w:textAlignment w:val="baseline"/>
    </w:pPr>
    <w:rPr>
      <w:rFonts w:ascii="Times" w:hAnsi="Times"/>
      <w:b/>
      <w:sz w:val="24"/>
      <w:szCs w:val="28"/>
      <w:lang w:val="en-AU"/>
    </w:rPr>
  </w:style>
  <w:style w:type="character" w:customStyle="1" w:styleId="1CharChar0">
    <w:name w:val="1.Char Char"/>
    <w:basedOn w:val="DefaultParagraphFont"/>
    <w:rsid w:val="000A1C1B"/>
    <w:rPr>
      <w:rFonts w:ascii="Times" w:hAnsi="Times"/>
      <w:b/>
      <w:sz w:val="24"/>
      <w:szCs w:val="28"/>
      <w:lang w:val="en-AU" w:eastAsia="en-US" w:bidi="ar-SA"/>
    </w:rPr>
  </w:style>
  <w:style w:type="paragraph" w:customStyle="1" w:styleId="110">
    <w:name w:val="11"/>
    <w:basedOn w:val="Normal"/>
    <w:next w:val="Normal"/>
    <w:rsid w:val="000A1C1B"/>
    <w:pPr>
      <w:tabs>
        <w:tab w:val="left" w:pos="900"/>
      </w:tabs>
      <w:overflowPunct w:val="0"/>
      <w:autoSpaceDE w:val="0"/>
      <w:autoSpaceDN w:val="0"/>
      <w:adjustRightInd w:val="0"/>
      <w:spacing w:before="240" w:line="360" w:lineRule="atLeast"/>
      <w:textAlignment w:val="baseline"/>
    </w:pPr>
    <w:rPr>
      <w:rFonts w:ascii="Times" w:hAnsi="Times"/>
      <w:i/>
      <w:sz w:val="24"/>
      <w:lang w:val="en-AU"/>
    </w:rPr>
  </w:style>
  <w:style w:type="numbering" w:customStyle="1" w:styleId="NoList41">
    <w:name w:val="No List41"/>
    <w:next w:val="NoList"/>
    <w:semiHidden/>
    <w:rsid w:val="000A1C1B"/>
  </w:style>
  <w:style w:type="paragraph" w:customStyle="1" w:styleId="Mc111CharCharChar1">
    <w:name w:val="Môc 1.1.1 Char Char Char1"/>
    <w:basedOn w:val="Normal"/>
    <w:link w:val="Mc111CharCharCharChar1"/>
    <w:autoRedefine/>
    <w:rsid w:val="000A1C1B"/>
    <w:pPr>
      <w:keepNext/>
      <w:spacing w:after="120"/>
      <w:jc w:val="both"/>
    </w:pPr>
    <w:rPr>
      <w:i/>
      <w:iCs/>
      <w:color w:val="000000"/>
      <w:szCs w:val="26"/>
    </w:rPr>
  </w:style>
  <w:style w:type="character" w:customStyle="1" w:styleId="Mc111CharCharCharChar1">
    <w:name w:val="Môc 1.1.1 Char Char Char Char1"/>
    <w:basedOn w:val="DefaultParagraphFont"/>
    <w:link w:val="Mc111CharCharChar1"/>
    <w:rsid w:val="000A1C1B"/>
    <w:rPr>
      <w:rFonts w:ascii="Times New Roman" w:eastAsia="Times New Roman" w:hAnsi="Times New Roman" w:cs="Times New Roman"/>
      <w:i/>
      <w:iCs/>
      <w:color w:val="000000"/>
      <w:sz w:val="26"/>
      <w:szCs w:val="26"/>
    </w:rPr>
  </w:style>
  <w:style w:type="numbering" w:customStyle="1" w:styleId="NoList51">
    <w:name w:val="No List51"/>
    <w:next w:val="NoList"/>
    <w:semiHidden/>
    <w:rsid w:val="000A1C1B"/>
  </w:style>
  <w:style w:type="numbering" w:customStyle="1" w:styleId="Bng25">
    <w:name w:val="Bảng 25"/>
    <w:uiPriority w:val="99"/>
    <w:rsid w:val="000A1C1B"/>
    <w:pPr>
      <w:numPr>
        <w:numId w:val="12"/>
      </w:numPr>
    </w:pPr>
  </w:style>
  <w:style w:type="paragraph" w:customStyle="1" w:styleId="StyleTenHinhve14ptRight0cmBefore72pt">
    <w:name w:val="Style Ten Hinh ve + 14 pt Right:  0 cm Before:  7.2 pt"/>
    <w:basedOn w:val="Normal"/>
    <w:rsid w:val="000A1C1B"/>
    <w:pPr>
      <w:keepNext/>
      <w:ind w:left="3240" w:hanging="360"/>
      <w:jc w:val="center"/>
      <w:outlineLvl w:val="8"/>
    </w:pPr>
    <w:rPr>
      <w:rFonts w:eastAsia="Calibri"/>
      <w:b/>
      <w:i/>
      <w:sz w:val="28"/>
    </w:rPr>
  </w:style>
  <w:style w:type="paragraph" w:customStyle="1" w:styleId="Normalpara">
    <w:name w:val="Normal para"/>
    <w:basedOn w:val="Normal"/>
    <w:link w:val="NormalparaChar"/>
    <w:autoRedefine/>
    <w:rsid w:val="000A1C1B"/>
    <w:pPr>
      <w:ind w:firstLine="567"/>
      <w:jc w:val="both"/>
    </w:pPr>
    <w:rPr>
      <w:bCs/>
      <w:color w:val="000000" w:themeColor="text1"/>
      <w:sz w:val="28"/>
      <w:szCs w:val="28"/>
      <w:lang w:val="vi-VN"/>
    </w:rPr>
  </w:style>
  <w:style w:type="character" w:customStyle="1" w:styleId="NormalparaChar">
    <w:name w:val="Normal para Char"/>
    <w:link w:val="Normalpara"/>
    <w:rsid w:val="000A1C1B"/>
    <w:rPr>
      <w:rFonts w:ascii="Times New Roman" w:eastAsia="Times New Roman" w:hAnsi="Times New Roman" w:cs="Times New Roman"/>
      <w:bCs/>
      <w:color w:val="000000" w:themeColor="text1"/>
      <w:sz w:val="28"/>
      <w:szCs w:val="28"/>
      <w:lang w:val="vi-VN"/>
    </w:rPr>
  </w:style>
  <w:style w:type="paragraph" w:customStyle="1" w:styleId="NguonTL">
    <w:name w:val="Nguon TL"/>
    <w:basedOn w:val="Normal"/>
    <w:autoRedefine/>
    <w:rsid w:val="000A1C1B"/>
    <w:pPr>
      <w:jc w:val="center"/>
    </w:pPr>
    <w:rPr>
      <w:rFonts w:eastAsia="Calibri"/>
      <w:i/>
      <w:sz w:val="22"/>
      <w:szCs w:val="22"/>
    </w:rPr>
  </w:style>
  <w:style w:type="paragraph" w:customStyle="1" w:styleId="BNGBIUA">
    <w:name w:val="BẢNG BIỂU A"/>
    <w:basedOn w:val="TOC1"/>
    <w:qFormat/>
    <w:rsid w:val="00F64A26"/>
    <w:pPr>
      <w:spacing w:before="120" w:after="120"/>
      <w:jc w:val="center"/>
    </w:pPr>
    <w:rPr>
      <w:rFonts w:asciiTheme="minorHAnsi" w:hAnsiTheme="minorHAnsi" w:cstheme="minorHAnsi"/>
      <w:bCs/>
      <w:i/>
      <w:iCs/>
      <w:szCs w:val="26"/>
      <w:lang w:val="pt-BR"/>
    </w:rPr>
  </w:style>
  <w:style w:type="paragraph" w:customStyle="1" w:styleId="CHUVIET">
    <w:name w:val="CHUVIET"/>
    <w:basedOn w:val="Normal"/>
    <w:rsid w:val="000A1C1B"/>
    <w:pPr>
      <w:tabs>
        <w:tab w:val="left" w:pos="3780"/>
      </w:tabs>
      <w:jc w:val="both"/>
    </w:pPr>
    <w:rPr>
      <w:sz w:val="28"/>
      <w:szCs w:val="24"/>
    </w:rPr>
  </w:style>
  <w:style w:type="paragraph" w:customStyle="1" w:styleId="Donvi">
    <w:name w:val="Don vi"/>
    <w:basedOn w:val="Normal"/>
    <w:link w:val="DonviChar"/>
    <w:autoRedefine/>
    <w:rsid w:val="000A1C1B"/>
    <w:pPr>
      <w:jc w:val="right"/>
    </w:pPr>
    <w:rPr>
      <w:i/>
      <w:color w:val="000000" w:themeColor="text1"/>
      <w:sz w:val="24"/>
      <w:szCs w:val="24"/>
    </w:rPr>
  </w:style>
  <w:style w:type="character" w:customStyle="1" w:styleId="DonviChar">
    <w:name w:val="Don vi Char"/>
    <w:link w:val="Donvi"/>
    <w:rsid w:val="000A1C1B"/>
    <w:rPr>
      <w:rFonts w:ascii="Times New Roman" w:eastAsia="Times New Roman" w:hAnsi="Times New Roman" w:cs="Times New Roman"/>
      <w:i/>
      <w:color w:val="000000" w:themeColor="text1"/>
      <w:sz w:val="24"/>
      <w:szCs w:val="24"/>
    </w:rPr>
  </w:style>
  <w:style w:type="numbering" w:customStyle="1" w:styleId="NoList8">
    <w:name w:val="No List8"/>
    <w:next w:val="NoList"/>
    <w:uiPriority w:val="99"/>
    <w:semiHidden/>
    <w:unhideWhenUsed/>
    <w:rsid w:val="00E2555C"/>
  </w:style>
  <w:style w:type="numbering" w:customStyle="1" w:styleId="NoList13">
    <w:name w:val="No List13"/>
    <w:next w:val="NoList"/>
    <w:semiHidden/>
    <w:rsid w:val="00E2555C"/>
  </w:style>
  <w:style w:type="numbering" w:customStyle="1" w:styleId="NoList23">
    <w:name w:val="No List23"/>
    <w:next w:val="NoList"/>
    <w:semiHidden/>
    <w:rsid w:val="00E2555C"/>
  </w:style>
  <w:style w:type="numbering" w:customStyle="1" w:styleId="NoList33">
    <w:name w:val="No List33"/>
    <w:next w:val="NoList"/>
    <w:semiHidden/>
    <w:rsid w:val="00E2555C"/>
  </w:style>
  <w:style w:type="numbering" w:customStyle="1" w:styleId="NoList42">
    <w:name w:val="No List42"/>
    <w:next w:val="NoList"/>
    <w:semiHidden/>
    <w:rsid w:val="00E2555C"/>
  </w:style>
  <w:style w:type="numbering" w:customStyle="1" w:styleId="NoList52">
    <w:name w:val="No List52"/>
    <w:next w:val="NoList"/>
    <w:semiHidden/>
    <w:rsid w:val="00E2555C"/>
  </w:style>
  <w:style w:type="numbering" w:customStyle="1" w:styleId="Bng251">
    <w:name w:val="Bảng 251"/>
    <w:uiPriority w:val="99"/>
    <w:rsid w:val="00E2555C"/>
    <w:pPr>
      <w:numPr>
        <w:numId w:val="11"/>
      </w:numPr>
    </w:pPr>
  </w:style>
  <w:style w:type="paragraph" w:customStyle="1" w:styleId="1Noidung">
    <w:name w:val="1.Noidung"/>
    <w:basedOn w:val="Normal"/>
    <w:link w:val="1NoidungChar"/>
    <w:qFormat/>
    <w:rsid w:val="00101030"/>
    <w:pPr>
      <w:ind w:firstLine="720"/>
      <w:jc w:val="both"/>
    </w:pPr>
    <w:rPr>
      <w:rFonts w:eastAsia="Arial"/>
      <w:szCs w:val="26"/>
      <w:lang w:val="vi-VN"/>
    </w:rPr>
  </w:style>
  <w:style w:type="character" w:customStyle="1" w:styleId="1NoidungChar">
    <w:name w:val="1.Noidung Char"/>
    <w:basedOn w:val="DefaultParagraphFont"/>
    <w:link w:val="1Noidung"/>
    <w:rsid w:val="00101030"/>
    <w:rPr>
      <w:rFonts w:ascii="Times New Roman" w:eastAsia="Arial" w:hAnsi="Times New Roman" w:cs="Times New Roman"/>
      <w:sz w:val="26"/>
      <w:szCs w:val="26"/>
      <w:lang w:val="vi-VN"/>
    </w:rPr>
  </w:style>
  <w:style w:type="paragraph" w:customStyle="1" w:styleId="Noidung">
    <w:name w:val="Noidung"/>
    <w:basedOn w:val="Normal"/>
    <w:link w:val="NoidungChar1"/>
    <w:qFormat/>
    <w:rsid w:val="009F45ED"/>
    <w:pPr>
      <w:ind w:firstLine="720"/>
      <w:jc w:val="both"/>
    </w:pPr>
    <w:rPr>
      <w:rFonts w:eastAsia="Arial"/>
      <w:szCs w:val="26"/>
      <w:lang w:val="vi-VN"/>
    </w:rPr>
  </w:style>
  <w:style w:type="character" w:customStyle="1" w:styleId="NoidungChar1">
    <w:name w:val="Noidung Char1"/>
    <w:basedOn w:val="DefaultParagraphFont"/>
    <w:link w:val="Noidung"/>
    <w:rsid w:val="009F45ED"/>
    <w:rPr>
      <w:rFonts w:ascii="Times New Roman" w:eastAsia="Arial" w:hAnsi="Times New Roman" w:cs="Times New Roman"/>
      <w:sz w:val="26"/>
      <w:szCs w:val="26"/>
      <w:lang w:val="vi-VN"/>
    </w:rPr>
  </w:style>
  <w:style w:type="paragraph" w:customStyle="1" w:styleId="Normal13pt">
    <w:name w:val="Normal + 13 pt"/>
    <w:aliases w:val="Justified,First line:  1,27 cm,Before:  6 pt,Line spacing:,First line:  1 cm,Before:  6 pt + Left:  0 cm,First,Normal + Justified,First line:  1.27 cm,Line spacing:..."/>
    <w:basedOn w:val="Normal"/>
    <w:rsid w:val="00516B9F"/>
    <w:pPr>
      <w:spacing w:after="120"/>
      <w:jc w:val="both"/>
    </w:pPr>
    <w:rPr>
      <w:szCs w:val="24"/>
    </w:rPr>
  </w:style>
  <w:style w:type="paragraph" w:customStyle="1" w:styleId="1">
    <w:name w:val="Знак сноски 1"/>
    <w:aliases w:val="R,10,f1,Footnote text + 13 pt,Re,BVI f"/>
    <w:basedOn w:val="Normal"/>
    <w:link w:val="FootnoteReference"/>
    <w:uiPriority w:val="99"/>
    <w:qFormat/>
    <w:rsid w:val="00232AA3"/>
    <w:pPr>
      <w:spacing w:before="100" w:line="240" w:lineRule="exact"/>
    </w:pPr>
    <w:rPr>
      <w:rFonts w:asciiTheme="minorHAnsi" w:eastAsiaTheme="minorHAnsi" w:hAnsiTheme="minorHAnsi" w:cstheme="minorBidi"/>
      <w:sz w:val="22"/>
      <w:szCs w:val="22"/>
      <w:vertAlign w:val="superscript"/>
    </w:rPr>
  </w:style>
  <w:style w:type="paragraph" w:customStyle="1" w:styleId="bng">
    <w:name w:val="bảng"/>
    <w:basedOn w:val="Normal"/>
    <w:autoRedefine/>
    <w:qFormat/>
    <w:rsid w:val="002F1909"/>
    <w:pPr>
      <w:spacing w:before="60" w:after="60" w:line="320" w:lineRule="exact"/>
      <w:jc w:val="center"/>
    </w:pPr>
    <w:rPr>
      <w:bCs/>
      <w:iCs/>
      <w:kern w:val="32"/>
      <w:sz w:val="28"/>
      <w:szCs w:val="28"/>
      <w:lang w:val="nl-NL"/>
    </w:rPr>
  </w:style>
  <w:style w:type="paragraph" w:customStyle="1" w:styleId="Title1">
    <w:name w:val="Title1"/>
    <w:basedOn w:val="Heading10"/>
    <w:rsid w:val="00927EF6"/>
    <w:pPr>
      <w:keepLines w:val="0"/>
      <w:numPr>
        <w:numId w:val="0"/>
      </w:numPr>
      <w:spacing w:before="240" w:after="60"/>
      <w:jc w:val="center"/>
    </w:pPr>
    <w:rPr>
      <w:rFonts w:eastAsia="Times New Roman" w:cs="Times New Roman"/>
      <w:kern w:val="32"/>
      <w:sz w:val="36"/>
      <w:szCs w:val="32"/>
    </w:rPr>
  </w:style>
  <w:style w:type="paragraph" w:customStyle="1" w:styleId="normal-p">
    <w:name w:val="normal-p"/>
    <w:basedOn w:val="Normal"/>
    <w:rsid w:val="00927EF6"/>
    <w:pPr>
      <w:spacing w:before="120"/>
      <w:jc w:val="both"/>
    </w:pPr>
    <w:rPr>
      <w:sz w:val="20"/>
    </w:rPr>
  </w:style>
  <w:style w:type="character" w:customStyle="1" w:styleId="normal-h1">
    <w:name w:val="normal-h1"/>
    <w:rsid w:val="00927EF6"/>
    <w:rPr>
      <w:rFonts w:ascii="Times New Roman" w:hAnsi="Times New Roman" w:cs="Times New Roman" w:hint="default"/>
      <w:sz w:val="24"/>
      <w:szCs w:val="24"/>
    </w:rPr>
  </w:style>
  <w:style w:type="paragraph" w:customStyle="1" w:styleId="StyleHeading4Before6ptAfter0ptLinespacingMulti">
    <w:name w:val="Style Heading 4 + Before:  6 pt After:  0 pt Line spacing:  Multi"/>
    <w:basedOn w:val="Heading4"/>
    <w:rsid w:val="00927EF6"/>
    <w:pPr>
      <w:keepLines w:val="0"/>
      <w:tabs>
        <w:tab w:val="num" w:pos="864"/>
      </w:tabs>
      <w:spacing w:after="0" w:line="300" w:lineRule="auto"/>
    </w:pPr>
    <w:rPr>
      <w:rFonts w:eastAsia="Times New Roman" w:cs="Times New Roman"/>
      <w:b w:val="0"/>
      <w:bCs w:val="0"/>
    </w:rPr>
  </w:style>
  <w:style w:type="paragraph" w:customStyle="1" w:styleId="captionCharCharChar">
    <w:name w:val="caption Char Char Char"/>
    <w:basedOn w:val="Normal"/>
    <w:rsid w:val="00927EF6"/>
    <w:pPr>
      <w:pageBreakBefore/>
      <w:spacing w:before="100" w:beforeAutospacing="1" w:after="100" w:afterAutospacing="1"/>
      <w:jc w:val="center"/>
    </w:pPr>
  </w:style>
  <w:style w:type="paragraph" w:customStyle="1" w:styleId="heading1">
    <w:name w:val="heading1"/>
    <w:basedOn w:val="BodyTextIndent"/>
    <w:rsid w:val="00927EF6"/>
    <w:pPr>
      <w:numPr>
        <w:numId w:val="18"/>
      </w:numPr>
      <w:spacing w:before="240" w:after="120" w:line="300" w:lineRule="auto"/>
      <w:jc w:val="center"/>
    </w:pPr>
    <w:rPr>
      <w:rFonts w:ascii="Times New Roman" w:hAnsi="Times New Roman"/>
      <w:b/>
      <w:sz w:val="28"/>
      <w:szCs w:val="28"/>
    </w:rPr>
  </w:style>
  <w:style w:type="character" w:customStyle="1" w:styleId="berschrift3CharCharChar">
    <w:name w:val="Überschrift 3 Char Char Char"/>
    <w:rsid w:val="00927EF6"/>
    <w:rPr>
      <w:b/>
      <w:sz w:val="26"/>
      <w:szCs w:val="26"/>
      <w:lang w:val="en-US" w:eastAsia="en-US" w:bidi="ar-SA"/>
    </w:rPr>
  </w:style>
  <w:style w:type="paragraph" w:customStyle="1" w:styleId="D3">
    <w:name w:val="D3"/>
    <w:basedOn w:val="Normal"/>
    <w:rsid w:val="00927EF6"/>
    <w:pPr>
      <w:spacing w:before="120"/>
      <w:jc w:val="both"/>
    </w:pPr>
    <w:rPr>
      <w:sz w:val="28"/>
      <w:szCs w:val="28"/>
      <w:lang w:val="vi-VN"/>
    </w:rPr>
  </w:style>
  <w:style w:type="paragraph" w:customStyle="1" w:styleId="D4">
    <w:name w:val="D4"/>
    <w:basedOn w:val="Normal"/>
    <w:rsid w:val="00927EF6"/>
    <w:pPr>
      <w:spacing w:before="120"/>
      <w:ind w:firstLine="720"/>
      <w:jc w:val="both"/>
    </w:pPr>
    <w:rPr>
      <w:b/>
      <w:sz w:val="28"/>
      <w:szCs w:val="28"/>
      <w:lang w:val="pt-BR"/>
    </w:rPr>
  </w:style>
  <w:style w:type="paragraph" w:customStyle="1" w:styleId="Heading21">
    <w:name w:val="Heading 21"/>
    <w:basedOn w:val="Heading2"/>
    <w:rsid w:val="00927EF6"/>
    <w:pPr>
      <w:keepLines w:val="0"/>
      <w:numPr>
        <w:ilvl w:val="0"/>
        <w:numId w:val="0"/>
      </w:numPr>
      <w:tabs>
        <w:tab w:val="num" w:pos="576"/>
      </w:tabs>
      <w:spacing w:before="120" w:after="120"/>
      <w:ind w:left="576" w:hanging="576"/>
    </w:pPr>
    <w:rPr>
      <w:rFonts w:ascii="Times New Roman Bold" w:eastAsia="Times New Roman" w:hAnsi="Times New Roman Bold" w:cs="Times New Roman"/>
      <w:b w:val="0"/>
      <w:bCs w:val="0"/>
      <w:iCs/>
      <w:caps/>
      <w:lang w:val="vi-VN"/>
    </w:rPr>
  </w:style>
  <w:style w:type="character" w:customStyle="1" w:styleId="AfterAutoCharChar">
    <w:name w:val="After:  Auto Char Char"/>
    <w:link w:val="Heading311pt"/>
    <w:rsid w:val="00927EF6"/>
    <w:rPr>
      <w:rFonts w:ascii="Times New Roman" w:eastAsia="Times New Roman" w:hAnsi="Times New Roman" w:cs="Times New Roman"/>
      <w:i/>
      <w:iCs/>
      <w:szCs w:val="20"/>
      <w:lang w:val="en-GB"/>
    </w:rPr>
  </w:style>
  <w:style w:type="character" w:customStyle="1" w:styleId="CaptionChar1CharCharCharCharCharCharCharCharChar">
    <w:name w:val="Caption Char1 Char Char Char Char Char Char Char Char Char"/>
    <w:rsid w:val="00927EF6"/>
    <w:rPr>
      <w:rFonts w:ascii=".VnTimeH" w:hAnsi=".VnTimeH"/>
      <w:b/>
      <w:bCs/>
      <w:sz w:val="24"/>
      <w:szCs w:val="24"/>
      <w:lang w:val="en-US" w:eastAsia="en-US" w:bidi="ar-SA"/>
    </w:rPr>
  </w:style>
  <w:style w:type="character" w:customStyle="1" w:styleId="BodyTextIndent2Char1">
    <w:name w:val="Body Text Indent 2 Char1"/>
    <w:locked/>
    <w:rsid w:val="00927EF6"/>
    <w:rPr>
      <w:snapToGrid w:val="0"/>
      <w:sz w:val="26"/>
      <w:szCs w:val="24"/>
      <w:lang w:val="en-US" w:eastAsia="en-US" w:bidi="ar-SA"/>
    </w:rPr>
  </w:style>
  <w:style w:type="paragraph" w:customStyle="1" w:styleId="Cutrc2">
    <w:name w:val="CÊu tróc2"/>
    <w:basedOn w:val="Normal"/>
    <w:rsid w:val="00927EF6"/>
    <w:pPr>
      <w:numPr>
        <w:numId w:val="19"/>
      </w:numPr>
      <w:spacing w:before="200"/>
      <w:jc w:val="both"/>
    </w:pPr>
    <w:rPr>
      <w:rFonts w:ascii=".VnTime" w:hAnsi=".VnTime"/>
      <w:sz w:val="28"/>
    </w:rPr>
  </w:style>
  <w:style w:type="paragraph" w:customStyle="1" w:styleId="DefaultParagraphFontParaCharCharCharCharChar">
    <w:name w:val="Default Paragraph Font Para Char Char Char Char Char"/>
    <w:autoRedefine/>
    <w:rsid w:val="00927EF6"/>
    <w:pPr>
      <w:tabs>
        <w:tab w:val="left" w:pos="1152"/>
      </w:tabs>
      <w:spacing w:before="120" w:after="120" w:line="312" w:lineRule="auto"/>
    </w:pPr>
    <w:rPr>
      <w:rFonts w:ascii=".VnArial" w:eastAsia=".VnTime" w:hAnsi=".VnArial" w:cs=".VnArial"/>
      <w:sz w:val="26"/>
      <w:szCs w:val="26"/>
    </w:rPr>
  </w:style>
  <w:style w:type="paragraph" w:customStyle="1" w:styleId="Heading11">
    <w:name w:val="Heading 11"/>
    <w:basedOn w:val="Normal"/>
    <w:semiHidden/>
    <w:rsid w:val="00927EF6"/>
    <w:pPr>
      <w:numPr>
        <w:numId w:val="20"/>
      </w:numPr>
      <w:spacing w:before="120" w:after="160" w:line="240" w:lineRule="exact"/>
      <w:jc w:val="both"/>
    </w:pPr>
    <w:rPr>
      <w:sz w:val="22"/>
      <w:szCs w:val="22"/>
    </w:rPr>
  </w:style>
  <w:style w:type="character" w:customStyle="1" w:styleId="CharChar6">
    <w:name w:val="Char Char6"/>
    <w:locked/>
    <w:rsid w:val="00927EF6"/>
    <w:rPr>
      <w:b/>
      <w:sz w:val="28"/>
      <w:szCs w:val="28"/>
      <w:lang w:val="en-US" w:eastAsia="en-US" w:bidi="ar-SA"/>
    </w:rPr>
  </w:style>
  <w:style w:type="paragraph" w:customStyle="1" w:styleId="tuade6">
    <w:name w:val="tuade6"/>
    <w:basedOn w:val="BodyTextIndent"/>
    <w:link w:val="tuade6Char"/>
    <w:semiHidden/>
    <w:rsid w:val="00927EF6"/>
    <w:pPr>
      <w:widowControl w:val="0"/>
      <w:spacing w:before="120" w:line="360" w:lineRule="atLeast"/>
      <w:ind w:firstLine="533"/>
      <w:jc w:val="both"/>
    </w:pPr>
    <w:rPr>
      <w:rFonts w:ascii="Times New Roman" w:eastAsia="SimSun" w:hAnsi="Times New Roman"/>
      <w:b/>
      <w:i/>
      <w:color w:val="000000"/>
      <w:sz w:val="28"/>
      <w:szCs w:val="28"/>
    </w:rPr>
  </w:style>
  <w:style w:type="character" w:customStyle="1" w:styleId="tuade6Char">
    <w:name w:val="tuade6 Char"/>
    <w:link w:val="tuade6"/>
    <w:semiHidden/>
    <w:locked/>
    <w:rsid w:val="00927EF6"/>
    <w:rPr>
      <w:rFonts w:ascii="Times New Roman" w:eastAsia="SimSun" w:hAnsi="Times New Roman" w:cs="Times New Roman"/>
      <w:b/>
      <w:i/>
      <w:color w:val="000000"/>
      <w:sz w:val="28"/>
      <w:szCs w:val="28"/>
    </w:rPr>
  </w:style>
  <w:style w:type="paragraph" w:customStyle="1" w:styleId="tuade5CharChar">
    <w:name w:val="tuade5 Char Char"/>
    <w:basedOn w:val="Normal"/>
    <w:link w:val="tuade5CharCharChar"/>
    <w:semiHidden/>
    <w:rsid w:val="00927EF6"/>
    <w:pPr>
      <w:autoSpaceDE w:val="0"/>
      <w:autoSpaceDN w:val="0"/>
      <w:adjustRightInd w:val="0"/>
      <w:spacing w:before="120" w:line="276" w:lineRule="auto"/>
      <w:ind w:firstLine="720"/>
      <w:jc w:val="both"/>
    </w:pPr>
    <w:rPr>
      <w:rFonts w:eastAsia="SimSun"/>
      <w:b/>
      <w:sz w:val="28"/>
      <w:szCs w:val="24"/>
    </w:rPr>
  </w:style>
  <w:style w:type="character" w:customStyle="1" w:styleId="tuade5CharCharChar">
    <w:name w:val="tuade5 Char Char Char"/>
    <w:link w:val="tuade5CharChar"/>
    <w:semiHidden/>
    <w:locked/>
    <w:rsid w:val="00927EF6"/>
    <w:rPr>
      <w:rFonts w:ascii="Times New Roman" w:eastAsia="SimSun" w:hAnsi="Times New Roman" w:cs="Times New Roman"/>
      <w:b/>
      <w:sz w:val="28"/>
      <w:szCs w:val="24"/>
    </w:rPr>
  </w:style>
  <w:style w:type="character" w:customStyle="1" w:styleId="mw-headline">
    <w:name w:val="mw-headline"/>
    <w:rsid w:val="00927EF6"/>
    <w:rPr>
      <w:b/>
      <w:sz w:val="24"/>
      <w:szCs w:val="24"/>
      <w:lang w:val="en-US" w:eastAsia="en-US" w:bidi="ar-SA"/>
    </w:rPr>
  </w:style>
  <w:style w:type="character" w:customStyle="1" w:styleId="editsection">
    <w:name w:val="editsection"/>
    <w:rsid w:val="00927EF6"/>
    <w:rPr>
      <w:b/>
      <w:sz w:val="24"/>
      <w:szCs w:val="24"/>
      <w:lang w:val="en-US" w:eastAsia="en-US" w:bidi="ar-SA"/>
    </w:rPr>
  </w:style>
  <w:style w:type="character" w:customStyle="1" w:styleId="apple-style-span">
    <w:name w:val="apple-style-span"/>
    <w:rsid w:val="00927EF6"/>
    <w:rPr>
      <w:rFonts w:cs="Times New Roman"/>
      <w:b/>
      <w:sz w:val="24"/>
      <w:szCs w:val="24"/>
      <w:lang w:val="en-US" w:eastAsia="en-US" w:bidi="ar-SA"/>
    </w:rPr>
  </w:style>
  <w:style w:type="paragraph" w:customStyle="1" w:styleId="StyleHeading3">
    <w:name w:val="Style Heading 3"/>
    <w:basedOn w:val="Heading3"/>
    <w:rsid w:val="00927EF6"/>
    <w:pPr>
      <w:keepLines w:val="0"/>
      <w:numPr>
        <w:ilvl w:val="0"/>
        <w:numId w:val="0"/>
      </w:numPr>
      <w:tabs>
        <w:tab w:val="num" w:pos="720"/>
      </w:tabs>
      <w:spacing w:before="240" w:after="60"/>
      <w:ind w:left="720" w:hanging="720"/>
    </w:pPr>
    <w:rPr>
      <w:rFonts w:eastAsia="SimSun" w:cs="Times New Roman"/>
      <w:szCs w:val="26"/>
    </w:rPr>
  </w:style>
  <w:style w:type="paragraph" w:customStyle="1" w:styleId="TOC30">
    <w:name w:val="TOC3"/>
    <w:basedOn w:val="Normal"/>
    <w:link w:val="TOC3Char"/>
    <w:rsid w:val="00927EF6"/>
    <w:pPr>
      <w:autoSpaceDE w:val="0"/>
      <w:autoSpaceDN w:val="0"/>
      <w:adjustRightInd w:val="0"/>
      <w:spacing w:before="120" w:line="276" w:lineRule="auto"/>
      <w:ind w:firstLine="720"/>
      <w:jc w:val="both"/>
    </w:pPr>
    <w:rPr>
      <w:rFonts w:eastAsia="SimSun"/>
      <w:b/>
      <w:sz w:val="28"/>
      <w:szCs w:val="28"/>
      <w:lang w:val="vi-VN"/>
    </w:rPr>
  </w:style>
  <w:style w:type="character" w:customStyle="1" w:styleId="TOC3Char">
    <w:name w:val="TOC3 Char"/>
    <w:link w:val="TOC30"/>
    <w:locked/>
    <w:rsid w:val="00927EF6"/>
    <w:rPr>
      <w:rFonts w:ascii="Times New Roman" w:eastAsia="SimSun" w:hAnsi="Times New Roman" w:cs="Times New Roman"/>
      <w:b/>
      <w:sz w:val="28"/>
      <w:szCs w:val="28"/>
      <w:lang w:val="vi-VN"/>
    </w:rPr>
  </w:style>
  <w:style w:type="paragraph" w:customStyle="1" w:styleId="Char1">
    <w:name w:val="Char1"/>
    <w:basedOn w:val="Normal"/>
    <w:rsid w:val="00927EF6"/>
    <w:pPr>
      <w:pageBreakBefore/>
      <w:spacing w:before="100" w:beforeAutospacing="1" w:after="100" w:afterAutospacing="1"/>
      <w:jc w:val="both"/>
    </w:pPr>
    <w:rPr>
      <w:rFonts w:ascii="Tahoma" w:hAnsi="Tahoma" w:cs="Tahoma"/>
      <w:sz w:val="20"/>
    </w:rPr>
  </w:style>
  <w:style w:type="character" w:customStyle="1" w:styleId="CharChar101">
    <w:name w:val="Char Char101"/>
    <w:locked/>
    <w:rsid w:val="00927EF6"/>
    <w:rPr>
      <w:b/>
      <w:bCs/>
      <w:sz w:val="24"/>
      <w:szCs w:val="22"/>
      <w:lang w:val="en-US" w:eastAsia="en-US" w:bidi="ar-SA"/>
    </w:rPr>
  </w:style>
  <w:style w:type="character" w:customStyle="1" w:styleId="CharChar9">
    <w:name w:val="Char Char9"/>
    <w:semiHidden/>
    <w:locked/>
    <w:rsid w:val="00927EF6"/>
    <w:rPr>
      <w:b/>
      <w:sz w:val="24"/>
      <w:szCs w:val="24"/>
      <w:lang w:val="en-US" w:eastAsia="en-US" w:bidi="ar-SA"/>
    </w:rPr>
  </w:style>
  <w:style w:type="character" w:customStyle="1" w:styleId="CharChar31">
    <w:name w:val="Char Char31"/>
    <w:locked/>
    <w:rsid w:val="00927EF6"/>
    <w:rPr>
      <w:b/>
      <w:sz w:val="28"/>
      <w:szCs w:val="28"/>
      <w:lang w:val="en-US" w:eastAsia="en-US" w:bidi="ar-SA"/>
    </w:rPr>
  </w:style>
  <w:style w:type="character" w:customStyle="1" w:styleId="CharChar71">
    <w:name w:val="Char Char71"/>
    <w:locked/>
    <w:rsid w:val="00927EF6"/>
    <w:rPr>
      <w:rFonts w:ascii="Tahoma" w:hAnsi="Tahoma" w:cs="Tahoma"/>
      <w:b/>
      <w:sz w:val="24"/>
      <w:szCs w:val="24"/>
      <w:lang w:val="en-US" w:eastAsia="en-US" w:bidi="ar-SA"/>
    </w:rPr>
  </w:style>
  <w:style w:type="character" w:customStyle="1" w:styleId="CharChar12">
    <w:name w:val="Char Char12"/>
    <w:semiHidden/>
    <w:locked/>
    <w:rsid w:val="00927EF6"/>
    <w:rPr>
      <w:rFonts w:ascii="Tahoma" w:hAnsi="Tahoma" w:cs="Tahoma"/>
      <w:b/>
      <w:sz w:val="16"/>
      <w:szCs w:val="16"/>
      <w:lang w:val="en-US" w:eastAsia="en-US" w:bidi="ar-SA"/>
    </w:rPr>
  </w:style>
  <w:style w:type="paragraph" w:customStyle="1" w:styleId="StyleHeading3Left">
    <w:name w:val="Style Heading 3 + Left"/>
    <w:basedOn w:val="Heading3"/>
    <w:rsid w:val="00927EF6"/>
    <w:pPr>
      <w:keepLines w:val="0"/>
      <w:numPr>
        <w:ilvl w:val="0"/>
        <w:numId w:val="0"/>
      </w:numPr>
      <w:tabs>
        <w:tab w:val="left" w:pos="720"/>
        <w:tab w:val="num" w:pos="1320"/>
      </w:tabs>
      <w:spacing w:before="120" w:after="60"/>
      <w:ind w:left="1320" w:hanging="720"/>
    </w:pPr>
    <w:rPr>
      <w:rFonts w:eastAsia="Times New Roman" w:cs="Times New Roman"/>
      <w:iCs/>
      <w:kern w:val="32"/>
      <w:szCs w:val="26"/>
    </w:rPr>
  </w:style>
  <w:style w:type="paragraph" w:customStyle="1" w:styleId="StyleHeading3Italic">
    <w:name w:val="Style Heading 3 + Italic"/>
    <w:basedOn w:val="Heading3"/>
    <w:rsid w:val="00927EF6"/>
    <w:pPr>
      <w:keepLines w:val="0"/>
      <w:numPr>
        <w:ilvl w:val="0"/>
        <w:numId w:val="0"/>
      </w:numPr>
      <w:tabs>
        <w:tab w:val="num" w:pos="1320"/>
      </w:tabs>
      <w:spacing w:before="120" w:after="60"/>
      <w:ind w:left="1320" w:hanging="720"/>
    </w:pPr>
    <w:rPr>
      <w:rFonts w:ascii="Arial" w:eastAsia="Times New Roman" w:hAnsi="Arial" w:cs="Times New Roman"/>
      <w:i/>
      <w:kern w:val="32"/>
      <w:szCs w:val="28"/>
    </w:rPr>
  </w:style>
  <w:style w:type="paragraph" w:customStyle="1" w:styleId="bodytext1">
    <w:name w:val="bodytext"/>
    <w:basedOn w:val="Normal"/>
    <w:rsid w:val="00927EF6"/>
    <w:pPr>
      <w:spacing w:before="100" w:beforeAutospacing="1" w:after="100" w:afterAutospacing="1"/>
      <w:jc w:val="both"/>
    </w:pPr>
    <w:rPr>
      <w:sz w:val="22"/>
      <w:szCs w:val="22"/>
    </w:rPr>
  </w:style>
  <w:style w:type="paragraph" w:customStyle="1" w:styleId="thuong0">
    <w:name w:val="th­uong"/>
    <w:basedOn w:val="Normal"/>
    <w:rsid w:val="00927EF6"/>
    <w:pPr>
      <w:spacing w:before="120"/>
      <w:jc w:val="both"/>
    </w:pPr>
    <w:rPr>
      <w:rFonts w:ascii=".VnTime" w:hAnsi=".VnTime" w:cs="Arial"/>
      <w:i/>
      <w:sz w:val="22"/>
      <w:szCs w:val="22"/>
      <w:u w:val="single"/>
    </w:rPr>
  </w:style>
  <w:style w:type="paragraph" w:customStyle="1" w:styleId="StyleHeading1Left">
    <w:name w:val="Style Heading 1 + Left"/>
    <w:basedOn w:val="Heading10"/>
    <w:rsid w:val="00927EF6"/>
    <w:pPr>
      <w:keepLines w:val="0"/>
      <w:numPr>
        <w:numId w:val="0"/>
      </w:numPr>
      <w:spacing w:before="120" w:after="240"/>
      <w:ind w:left="432" w:hanging="432"/>
    </w:pPr>
    <w:rPr>
      <w:rFonts w:eastAsia="Times New Roman" w:cs="Times New Roman"/>
      <w:kern w:val="32"/>
    </w:rPr>
  </w:style>
  <w:style w:type="paragraph" w:customStyle="1" w:styleId="font9">
    <w:name w:val="font9"/>
    <w:basedOn w:val="Normal"/>
    <w:rsid w:val="00927EF6"/>
    <w:pPr>
      <w:spacing w:before="100" w:beforeAutospacing="1" w:after="100" w:afterAutospacing="1"/>
      <w:jc w:val="both"/>
    </w:pPr>
    <w:rPr>
      <w:b/>
      <w:bCs/>
      <w:sz w:val="22"/>
      <w:szCs w:val="22"/>
    </w:rPr>
  </w:style>
  <w:style w:type="paragraph" w:customStyle="1" w:styleId="font10">
    <w:name w:val="font10"/>
    <w:basedOn w:val="Normal"/>
    <w:rsid w:val="00927EF6"/>
    <w:pPr>
      <w:spacing w:before="100" w:beforeAutospacing="1" w:after="100" w:afterAutospacing="1"/>
      <w:jc w:val="both"/>
    </w:pPr>
    <w:rPr>
      <w:sz w:val="22"/>
      <w:szCs w:val="22"/>
    </w:rPr>
  </w:style>
  <w:style w:type="paragraph" w:customStyle="1" w:styleId="MUCNHO">
    <w:name w:val="MUCNHO"/>
    <w:basedOn w:val="Normal"/>
    <w:rsid w:val="00927EF6"/>
    <w:pPr>
      <w:spacing w:before="120"/>
      <w:jc w:val="both"/>
    </w:pPr>
    <w:rPr>
      <w:rFonts w:ascii=".VnTimeH" w:hAnsi=".VnTimeH"/>
      <w:b/>
      <w:color w:val="FF00FF"/>
      <w:sz w:val="20"/>
    </w:rPr>
  </w:style>
  <w:style w:type="paragraph" w:customStyle="1" w:styleId="CharCharCharCharCharChar">
    <w:name w:val="Char Char Char Char Char Char"/>
    <w:basedOn w:val="Normal"/>
    <w:autoRedefine/>
    <w:rsid w:val="00927EF6"/>
    <w:pPr>
      <w:spacing w:before="120" w:after="160" w:line="240" w:lineRule="exact"/>
      <w:jc w:val="both"/>
    </w:pPr>
    <w:rPr>
      <w:rFonts w:ascii="Verdana" w:hAnsi="Verdana" w:cs="Verdana"/>
      <w:sz w:val="20"/>
    </w:rPr>
  </w:style>
  <w:style w:type="paragraph" w:customStyle="1" w:styleId="CharChar6CharCharChar">
    <w:name w:val="Char Char6 Char Char Char"/>
    <w:basedOn w:val="Normal"/>
    <w:semiHidden/>
    <w:rsid w:val="00927EF6"/>
    <w:pPr>
      <w:numPr>
        <w:numId w:val="21"/>
      </w:numPr>
      <w:spacing w:before="120" w:after="160" w:line="240" w:lineRule="exact"/>
      <w:jc w:val="both"/>
    </w:pPr>
    <w:rPr>
      <w:rFonts w:ascii="Arial" w:hAnsi="Arial"/>
      <w:sz w:val="22"/>
      <w:szCs w:val="22"/>
    </w:rPr>
  </w:style>
  <w:style w:type="paragraph" w:customStyle="1" w:styleId="StyleHeading3Heading3Char1Heading3CharCharCharCharChar">
    <w:name w:val="Style Heading 3Heading 3 Char1Heading 3 Char Char CharChar Char"/>
    <w:basedOn w:val="Heading3"/>
    <w:link w:val="StyleHeading3Heading3Char1Heading3CharCharCharCharCharChar"/>
    <w:rsid w:val="00927EF6"/>
    <w:pPr>
      <w:keepLines w:val="0"/>
      <w:numPr>
        <w:ilvl w:val="0"/>
        <w:numId w:val="0"/>
      </w:numPr>
      <w:tabs>
        <w:tab w:val="num" w:pos="360"/>
        <w:tab w:val="left" w:pos="964"/>
      </w:tabs>
      <w:spacing w:before="120" w:after="0"/>
      <w:ind w:left="360" w:hanging="360"/>
    </w:pPr>
    <w:rPr>
      <w:rFonts w:ascii="Arial" w:eastAsia="SimSun" w:hAnsi="Arial" w:cs="Times New Roman"/>
      <w:color w:val="000000"/>
      <w:szCs w:val="22"/>
    </w:rPr>
  </w:style>
  <w:style w:type="paragraph" w:customStyle="1" w:styleId="StyleHeading2Black">
    <w:name w:val="Style Heading 2 + Black"/>
    <w:basedOn w:val="Heading2"/>
    <w:rsid w:val="00927EF6"/>
    <w:pPr>
      <w:keepLines w:val="0"/>
      <w:numPr>
        <w:ilvl w:val="0"/>
        <w:numId w:val="0"/>
      </w:numPr>
      <w:tabs>
        <w:tab w:val="left" w:pos="360"/>
      </w:tabs>
      <w:spacing w:before="240" w:after="0" w:line="264" w:lineRule="auto"/>
      <w:ind w:firstLine="144"/>
    </w:pPr>
    <w:rPr>
      <w:rFonts w:ascii="Times New Roman Bold" w:eastAsia="Times New Roman" w:hAnsi="Times New Roman Bold" w:cs="Times New Roman"/>
      <w:caps/>
      <w:color w:val="000000"/>
      <w:spacing w:val="-4"/>
      <w:sz w:val="24"/>
      <w:szCs w:val="24"/>
      <w:lang w:val="vi-VN"/>
    </w:rPr>
  </w:style>
  <w:style w:type="character" w:customStyle="1" w:styleId="StyleHeading3Heading3Char1Heading3CharCharCharCharCharChar">
    <w:name w:val="Style Heading 3Heading 3 Char1Heading 3 Char Char CharChar Char.Char"/>
    <w:link w:val="StyleHeading3Heading3Char1Heading3CharCharCharCharChar"/>
    <w:rsid w:val="00927EF6"/>
    <w:rPr>
      <w:rFonts w:ascii="Arial" w:eastAsia="SimSun" w:hAnsi="Arial" w:cs="Times New Roman"/>
      <w:b/>
      <w:bCs/>
      <w:color w:val="000000"/>
      <w:sz w:val="26"/>
    </w:rPr>
  </w:style>
  <w:style w:type="paragraph" w:customStyle="1" w:styleId="CharChar15">
    <w:name w:val="Char Char15"/>
    <w:basedOn w:val="Normal"/>
    <w:next w:val="Normal"/>
    <w:autoRedefine/>
    <w:semiHidden/>
    <w:rsid w:val="00927EF6"/>
    <w:pPr>
      <w:spacing w:before="120" w:after="160" w:line="240" w:lineRule="exact"/>
      <w:jc w:val="both"/>
    </w:pPr>
    <w:rPr>
      <w:sz w:val="28"/>
      <w:szCs w:val="22"/>
    </w:rPr>
  </w:style>
  <w:style w:type="paragraph" w:customStyle="1" w:styleId="Body">
    <w:name w:val="Body"/>
    <w:basedOn w:val="Normal"/>
    <w:rsid w:val="00927EF6"/>
    <w:pPr>
      <w:widowControl w:val="0"/>
      <w:spacing w:before="120"/>
      <w:jc w:val="both"/>
    </w:pPr>
    <w:rPr>
      <w:rFonts w:eastAsia="Calibri"/>
      <w:szCs w:val="24"/>
    </w:rPr>
  </w:style>
  <w:style w:type="paragraph" w:customStyle="1" w:styleId="CharCharCharChar1">
    <w:name w:val="Char Char Char Char1"/>
    <w:basedOn w:val="Normal"/>
    <w:autoRedefine/>
    <w:rsid w:val="00927EF6"/>
    <w:pPr>
      <w:spacing w:before="120" w:after="160" w:line="240" w:lineRule="exact"/>
      <w:jc w:val="both"/>
    </w:pPr>
    <w:rPr>
      <w:rFonts w:ascii="Verdana" w:hAnsi="Verdana" w:cs="Verdana"/>
      <w:sz w:val="20"/>
    </w:rPr>
  </w:style>
  <w:style w:type="paragraph" w:customStyle="1" w:styleId="Noidung0">
    <w:name w:val="Noi dung"/>
    <w:basedOn w:val="Normal"/>
    <w:autoRedefine/>
    <w:rsid w:val="00927EF6"/>
    <w:pPr>
      <w:spacing w:before="120" w:after="120"/>
      <w:jc w:val="both"/>
    </w:pPr>
    <w:rPr>
      <w:szCs w:val="28"/>
      <w:lang w:val="nb-NO"/>
    </w:rPr>
  </w:style>
  <w:style w:type="paragraph" w:customStyle="1" w:styleId="StyleHeading3TimesNewRoman14ptFirstline063cmAft">
    <w:name w:val="Style Heading 3 + Times New Roman 14 pt First line:  0.63 cm Aft"/>
    <w:basedOn w:val="Heading3"/>
    <w:rsid w:val="00927EF6"/>
    <w:pPr>
      <w:keepLines w:val="0"/>
      <w:numPr>
        <w:ilvl w:val="0"/>
        <w:numId w:val="0"/>
      </w:numPr>
      <w:tabs>
        <w:tab w:val="num" w:pos="360"/>
      </w:tabs>
      <w:spacing w:before="120" w:after="0"/>
      <w:ind w:left="360" w:hanging="360"/>
    </w:pPr>
    <w:rPr>
      <w:rFonts w:eastAsia="Times New Roman" w:cs="Times New Roman"/>
      <w:bCs w:val="0"/>
      <w:szCs w:val="28"/>
      <w:lang w:val="pt-BR"/>
    </w:rPr>
  </w:style>
  <w:style w:type="character" w:customStyle="1" w:styleId="Heading2Char1">
    <w:name w:val="Heading 2 Char1"/>
    <w:rsid w:val="00927EF6"/>
    <w:rPr>
      <w:rFonts w:ascii="Times New Roman" w:hAnsi="Times New Roman"/>
      <w:sz w:val="24"/>
    </w:rPr>
  </w:style>
  <w:style w:type="paragraph" w:customStyle="1" w:styleId="xl146">
    <w:name w:val="xl146"/>
    <w:basedOn w:val="Normal"/>
    <w:rsid w:val="00927EF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sz w:val="18"/>
      <w:szCs w:val="18"/>
    </w:rPr>
  </w:style>
  <w:style w:type="paragraph" w:customStyle="1" w:styleId="xl147">
    <w:name w:val="xl147"/>
    <w:basedOn w:val="Normal"/>
    <w:rsid w:val="00927EF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sz w:val="18"/>
      <w:szCs w:val="18"/>
    </w:rPr>
  </w:style>
  <w:style w:type="paragraph" w:customStyle="1" w:styleId="xl148">
    <w:name w:val="xl148"/>
    <w:basedOn w:val="Normal"/>
    <w:rsid w:val="00927EF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sz w:val="18"/>
      <w:szCs w:val="18"/>
    </w:rPr>
  </w:style>
  <w:style w:type="paragraph" w:customStyle="1" w:styleId="xl149">
    <w:name w:val="xl149"/>
    <w:basedOn w:val="Normal"/>
    <w:rsid w:val="00927EF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both"/>
      <w:textAlignment w:val="top"/>
    </w:pPr>
    <w:rPr>
      <w:sz w:val="18"/>
      <w:szCs w:val="18"/>
    </w:rPr>
  </w:style>
  <w:style w:type="paragraph" w:customStyle="1" w:styleId="xl150">
    <w:name w:val="xl150"/>
    <w:basedOn w:val="Normal"/>
    <w:rsid w:val="00927EF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both"/>
      <w:textAlignment w:val="top"/>
    </w:pPr>
    <w:rPr>
      <w:sz w:val="18"/>
      <w:szCs w:val="18"/>
    </w:rPr>
  </w:style>
  <w:style w:type="paragraph" w:customStyle="1" w:styleId="xl151">
    <w:name w:val="xl151"/>
    <w:basedOn w:val="Normal"/>
    <w:rsid w:val="00927EF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top"/>
    </w:pPr>
    <w:rPr>
      <w:sz w:val="18"/>
      <w:szCs w:val="18"/>
    </w:rPr>
  </w:style>
  <w:style w:type="paragraph" w:customStyle="1" w:styleId="xl152">
    <w:name w:val="xl152"/>
    <w:basedOn w:val="Normal"/>
    <w:rsid w:val="00927EF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sz w:val="18"/>
      <w:szCs w:val="18"/>
    </w:rPr>
  </w:style>
  <w:style w:type="paragraph" w:customStyle="1" w:styleId="xl153">
    <w:name w:val="xl153"/>
    <w:basedOn w:val="Normal"/>
    <w:rsid w:val="00927EF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top"/>
    </w:pPr>
    <w:rPr>
      <w:b/>
      <w:bCs/>
      <w:sz w:val="18"/>
      <w:szCs w:val="18"/>
    </w:rPr>
  </w:style>
  <w:style w:type="paragraph" w:customStyle="1" w:styleId="xl154">
    <w:name w:val="xl154"/>
    <w:basedOn w:val="Normal"/>
    <w:rsid w:val="00927EF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b/>
      <w:bCs/>
      <w:sz w:val="18"/>
      <w:szCs w:val="18"/>
    </w:rPr>
  </w:style>
  <w:style w:type="paragraph" w:customStyle="1" w:styleId="xl155">
    <w:name w:val="xl155"/>
    <w:basedOn w:val="Normal"/>
    <w:rsid w:val="00927EF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sz w:val="18"/>
      <w:szCs w:val="18"/>
    </w:rPr>
  </w:style>
  <w:style w:type="paragraph" w:customStyle="1" w:styleId="xl156">
    <w:name w:val="xl156"/>
    <w:basedOn w:val="Normal"/>
    <w:rsid w:val="00927EF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18"/>
      <w:szCs w:val="18"/>
    </w:rPr>
  </w:style>
  <w:style w:type="paragraph" w:customStyle="1" w:styleId="xl157">
    <w:name w:val="xl157"/>
    <w:basedOn w:val="Normal"/>
    <w:rsid w:val="00927EF6"/>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Cs w:val="24"/>
    </w:rPr>
  </w:style>
  <w:style w:type="paragraph" w:customStyle="1" w:styleId="xl158">
    <w:name w:val="xl158"/>
    <w:basedOn w:val="Normal"/>
    <w:rsid w:val="00927E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159">
    <w:name w:val="xl159"/>
    <w:basedOn w:val="Normal"/>
    <w:rsid w:val="00927EF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18"/>
      <w:szCs w:val="18"/>
    </w:rPr>
  </w:style>
  <w:style w:type="paragraph" w:customStyle="1" w:styleId="xl160">
    <w:name w:val="xl160"/>
    <w:basedOn w:val="Normal"/>
    <w:rsid w:val="00927EF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both"/>
    </w:pPr>
    <w:rPr>
      <w:sz w:val="18"/>
      <w:szCs w:val="18"/>
    </w:rPr>
  </w:style>
  <w:style w:type="paragraph" w:customStyle="1" w:styleId="xl161">
    <w:name w:val="xl161"/>
    <w:basedOn w:val="Normal"/>
    <w:rsid w:val="00927EF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FF0000"/>
      <w:sz w:val="18"/>
      <w:szCs w:val="18"/>
    </w:rPr>
  </w:style>
  <w:style w:type="paragraph" w:customStyle="1" w:styleId="xl162">
    <w:name w:val="xl162"/>
    <w:basedOn w:val="Normal"/>
    <w:rsid w:val="00927EF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color w:val="FF0000"/>
      <w:sz w:val="18"/>
      <w:szCs w:val="18"/>
    </w:rPr>
  </w:style>
  <w:style w:type="paragraph" w:customStyle="1" w:styleId="xl163">
    <w:name w:val="xl163"/>
    <w:basedOn w:val="Normal"/>
    <w:rsid w:val="00927E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8"/>
      <w:szCs w:val="18"/>
    </w:rPr>
  </w:style>
  <w:style w:type="paragraph" w:customStyle="1" w:styleId="xl164">
    <w:name w:val="xl164"/>
    <w:basedOn w:val="Normal"/>
    <w:rsid w:val="00927EF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sz w:val="18"/>
      <w:szCs w:val="18"/>
    </w:rPr>
  </w:style>
  <w:style w:type="paragraph" w:customStyle="1" w:styleId="xl165">
    <w:name w:val="xl165"/>
    <w:basedOn w:val="Normal"/>
    <w:rsid w:val="00927EF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sz w:val="18"/>
      <w:szCs w:val="18"/>
    </w:rPr>
  </w:style>
  <w:style w:type="paragraph" w:customStyle="1" w:styleId="xl166">
    <w:name w:val="xl166"/>
    <w:basedOn w:val="Normal"/>
    <w:rsid w:val="00927EF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both"/>
      <w:textAlignment w:val="top"/>
    </w:pPr>
    <w:rPr>
      <w:sz w:val="18"/>
      <w:szCs w:val="18"/>
    </w:rPr>
  </w:style>
  <w:style w:type="paragraph" w:customStyle="1" w:styleId="xl167">
    <w:name w:val="xl167"/>
    <w:basedOn w:val="Normal"/>
    <w:rsid w:val="00927EF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both"/>
      <w:textAlignment w:val="top"/>
    </w:pPr>
    <w:rPr>
      <w:sz w:val="18"/>
      <w:szCs w:val="18"/>
    </w:rPr>
  </w:style>
  <w:style w:type="paragraph" w:customStyle="1" w:styleId="xl168">
    <w:name w:val="xl168"/>
    <w:basedOn w:val="Normal"/>
    <w:rsid w:val="00927EF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textAlignment w:val="top"/>
    </w:pPr>
    <w:rPr>
      <w:sz w:val="18"/>
      <w:szCs w:val="18"/>
    </w:rPr>
  </w:style>
  <w:style w:type="paragraph" w:customStyle="1" w:styleId="xl169">
    <w:name w:val="xl169"/>
    <w:basedOn w:val="Normal"/>
    <w:rsid w:val="00927EF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both"/>
    </w:pPr>
    <w:rPr>
      <w:sz w:val="18"/>
      <w:szCs w:val="18"/>
    </w:rPr>
  </w:style>
  <w:style w:type="paragraph" w:customStyle="1" w:styleId="xl170">
    <w:name w:val="xl170"/>
    <w:basedOn w:val="Normal"/>
    <w:rsid w:val="00927EF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FF0000"/>
      <w:sz w:val="18"/>
      <w:szCs w:val="18"/>
    </w:rPr>
  </w:style>
  <w:style w:type="paragraph" w:customStyle="1" w:styleId="xl171">
    <w:name w:val="xl171"/>
    <w:basedOn w:val="Normal"/>
    <w:rsid w:val="00927EF6"/>
    <w:pPr>
      <w:pBdr>
        <w:top w:val="single" w:sz="4" w:space="0" w:color="auto"/>
        <w:left w:val="single" w:sz="4" w:space="0" w:color="auto"/>
        <w:right w:val="single" w:sz="4" w:space="0" w:color="auto"/>
      </w:pBdr>
      <w:spacing w:before="100" w:beforeAutospacing="1" w:after="100" w:afterAutospacing="1"/>
      <w:jc w:val="center"/>
    </w:pPr>
    <w:rPr>
      <w:b/>
      <w:bCs/>
      <w:sz w:val="18"/>
      <w:szCs w:val="18"/>
    </w:rPr>
  </w:style>
  <w:style w:type="paragraph" w:customStyle="1" w:styleId="xl172">
    <w:name w:val="xl172"/>
    <w:basedOn w:val="Normal"/>
    <w:rsid w:val="00927EF6"/>
    <w:pPr>
      <w:pBdr>
        <w:top w:val="single" w:sz="4" w:space="0" w:color="auto"/>
        <w:left w:val="single" w:sz="4" w:space="0" w:color="auto"/>
        <w:bottom w:val="single" w:sz="4" w:space="0" w:color="auto"/>
      </w:pBdr>
      <w:spacing w:before="100" w:beforeAutospacing="1" w:after="100" w:afterAutospacing="1"/>
      <w:jc w:val="center"/>
    </w:pPr>
    <w:rPr>
      <w:b/>
      <w:bCs/>
      <w:sz w:val="18"/>
      <w:szCs w:val="18"/>
    </w:rPr>
  </w:style>
  <w:style w:type="paragraph" w:customStyle="1" w:styleId="xl173">
    <w:name w:val="xl173"/>
    <w:basedOn w:val="Normal"/>
    <w:rsid w:val="00927EF6"/>
    <w:pPr>
      <w:pBdr>
        <w:top w:val="single" w:sz="4" w:space="0" w:color="auto"/>
        <w:bottom w:val="single" w:sz="4" w:space="0" w:color="auto"/>
      </w:pBdr>
      <w:spacing w:before="100" w:beforeAutospacing="1" w:after="100" w:afterAutospacing="1"/>
      <w:jc w:val="center"/>
    </w:pPr>
    <w:rPr>
      <w:b/>
      <w:bCs/>
      <w:sz w:val="18"/>
      <w:szCs w:val="18"/>
    </w:rPr>
  </w:style>
  <w:style w:type="paragraph" w:customStyle="1" w:styleId="xl174">
    <w:name w:val="xl174"/>
    <w:basedOn w:val="Normal"/>
    <w:rsid w:val="00927EF6"/>
    <w:pPr>
      <w:pBdr>
        <w:top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CharChar4CharChar">
    <w:name w:val="Char Char4 Char Char"/>
    <w:basedOn w:val="Normal"/>
    <w:rsid w:val="00927EF6"/>
    <w:pPr>
      <w:spacing w:before="120" w:after="160" w:line="240" w:lineRule="exact"/>
      <w:jc w:val="both"/>
    </w:pPr>
    <w:rPr>
      <w:rFonts w:ascii="Tahoma" w:eastAsia="PMingLiU" w:hAnsi="Tahoma"/>
      <w:sz w:val="20"/>
    </w:rPr>
  </w:style>
  <w:style w:type="paragraph" w:customStyle="1" w:styleId="CharChar15Char">
    <w:name w:val="Char Char15 Char"/>
    <w:basedOn w:val="Normal"/>
    <w:next w:val="Normal"/>
    <w:autoRedefine/>
    <w:semiHidden/>
    <w:rsid w:val="00927EF6"/>
    <w:pPr>
      <w:spacing w:before="120" w:after="160" w:line="240" w:lineRule="exact"/>
      <w:jc w:val="both"/>
    </w:pPr>
    <w:rPr>
      <w:sz w:val="28"/>
      <w:szCs w:val="22"/>
    </w:rPr>
  </w:style>
  <w:style w:type="paragraph" w:customStyle="1" w:styleId="Char7">
    <w:name w:val="Char7"/>
    <w:basedOn w:val="Normal"/>
    <w:semiHidden/>
    <w:rsid w:val="00927EF6"/>
    <w:pPr>
      <w:spacing w:before="120" w:after="160" w:line="240" w:lineRule="exact"/>
      <w:jc w:val="both"/>
    </w:pPr>
    <w:rPr>
      <w:rFonts w:ascii="Arial" w:hAnsi="Arial"/>
      <w:sz w:val="22"/>
      <w:szCs w:val="22"/>
    </w:rPr>
  </w:style>
  <w:style w:type="paragraph" w:customStyle="1" w:styleId="Char2">
    <w:name w:val="Char2"/>
    <w:basedOn w:val="Normal"/>
    <w:semiHidden/>
    <w:rsid w:val="00927EF6"/>
    <w:pPr>
      <w:spacing w:before="120" w:after="160" w:line="240" w:lineRule="exact"/>
      <w:jc w:val="both"/>
    </w:pPr>
    <w:rPr>
      <w:rFonts w:ascii="Arial" w:hAnsi="Arial"/>
      <w:sz w:val="22"/>
      <w:szCs w:val="22"/>
    </w:rPr>
  </w:style>
  <w:style w:type="paragraph" w:customStyle="1" w:styleId="Char72">
    <w:name w:val="Char72"/>
    <w:basedOn w:val="Normal"/>
    <w:semiHidden/>
    <w:rsid w:val="00927EF6"/>
    <w:pPr>
      <w:spacing w:before="120" w:after="160" w:line="240" w:lineRule="exact"/>
      <w:jc w:val="both"/>
    </w:pPr>
    <w:rPr>
      <w:rFonts w:ascii="Arial" w:hAnsi="Arial"/>
      <w:sz w:val="22"/>
      <w:szCs w:val="22"/>
    </w:rPr>
  </w:style>
  <w:style w:type="paragraph" w:customStyle="1" w:styleId="StyleHeading3TimesNewRoman14ptFirstline063cmAft0">
    <w:name w:val="Style Heading 3 + Times New Roman 14 pt First line:  0.63 cm Aft"/>
    <w:basedOn w:val="Heading3"/>
    <w:rsid w:val="00927EF6"/>
    <w:pPr>
      <w:keepLines w:val="0"/>
      <w:numPr>
        <w:ilvl w:val="0"/>
        <w:numId w:val="0"/>
      </w:numPr>
      <w:tabs>
        <w:tab w:val="num" w:pos="720"/>
      </w:tabs>
      <w:spacing w:before="120" w:after="0"/>
      <w:ind w:left="720" w:hanging="360"/>
    </w:pPr>
    <w:rPr>
      <w:rFonts w:eastAsia="Times New Roman" w:cs="Times New Roman"/>
      <w:bCs w:val="0"/>
      <w:i/>
      <w:szCs w:val="28"/>
      <w:lang w:val="pt-BR"/>
    </w:rPr>
  </w:style>
  <w:style w:type="paragraph" w:customStyle="1" w:styleId="xl175">
    <w:name w:val="xl175"/>
    <w:basedOn w:val="Normal"/>
    <w:rsid w:val="00927EF6"/>
    <w:pPr>
      <w:spacing w:before="100" w:beforeAutospacing="1" w:after="100" w:afterAutospacing="1"/>
      <w:jc w:val="right"/>
    </w:pPr>
    <w:rPr>
      <w:color w:val="FF0000"/>
      <w:sz w:val="18"/>
      <w:szCs w:val="18"/>
    </w:rPr>
  </w:style>
  <w:style w:type="paragraph" w:customStyle="1" w:styleId="xl176">
    <w:name w:val="xl176"/>
    <w:basedOn w:val="Normal"/>
    <w:rsid w:val="00927EF6"/>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000000"/>
      <w:sz w:val="18"/>
      <w:szCs w:val="18"/>
    </w:rPr>
  </w:style>
  <w:style w:type="paragraph" w:customStyle="1" w:styleId="xl177">
    <w:name w:val="xl177"/>
    <w:basedOn w:val="Normal"/>
    <w:rsid w:val="00927EF6"/>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FF0000"/>
      <w:sz w:val="18"/>
      <w:szCs w:val="18"/>
    </w:rPr>
  </w:style>
  <w:style w:type="paragraph" w:customStyle="1" w:styleId="xl178">
    <w:name w:val="xl178"/>
    <w:basedOn w:val="Normal"/>
    <w:rsid w:val="00927EF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FF0000"/>
      <w:sz w:val="18"/>
      <w:szCs w:val="18"/>
    </w:rPr>
  </w:style>
  <w:style w:type="paragraph" w:customStyle="1" w:styleId="xl179">
    <w:name w:val="xl179"/>
    <w:basedOn w:val="Normal"/>
    <w:rsid w:val="00927EF6"/>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FF0000"/>
      <w:sz w:val="18"/>
      <w:szCs w:val="18"/>
    </w:rPr>
  </w:style>
  <w:style w:type="paragraph" w:customStyle="1" w:styleId="xl180">
    <w:name w:val="xl180"/>
    <w:basedOn w:val="Normal"/>
    <w:rsid w:val="00927EF6"/>
    <w:pPr>
      <w:spacing w:before="100" w:beforeAutospacing="1" w:after="100" w:afterAutospacing="1"/>
      <w:jc w:val="right"/>
    </w:pPr>
    <w:rPr>
      <w:sz w:val="18"/>
      <w:szCs w:val="18"/>
    </w:rPr>
  </w:style>
  <w:style w:type="paragraph" w:customStyle="1" w:styleId="xl181">
    <w:name w:val="xl181"/>
    <w:basedOn w:val="Normal"/>
    <w:rsid w:val="00927EF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FF0000"/>
      <w:sz w:val="18"/>
      <w:szCs w:val="18"/>
    </w:rPr>
  </w:style>
  <w:style w:type="paragraph" w:customStyle="1" w:styleId="xl182">
    <w:name w:val="xl182"/>
    <w:basedOn w:val="Normal"/>
    <w:rsid w:val="00927E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8"/>
      <w:szCs w:val="18"/>
    </w:rPr>
  </w:style>
  <w:style w:type="paragraph" w:customStyle="1" w:styleId="xl183">
    <w:name w:val="xl183"/>
    <w:basedOn w:val="Normal"/>
    <w:rsid w:val="00927EF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FF0000"/>
      <w:sz w:val="18"/>
      <w:szCs w:val="18"/>
    </w:rPr>
  </w:style>
  <w:style w:type="paragraph" w:customStyle="1" w:styleId="xl184">
    <w:name w:val="xl184"/>
    <w:basedOn w:val="Normal"/>
    <w:rsid w:val="00927EF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FF6600"/>
      <w:sz w:val="18"/>
      <w:szCs w:val="18"/>
    </w:rPr>
  </w:style>
  <w:style w:type="paragraph" w:customStyle="1" w:styleId="xl185">
    <w:name w:val="xl185"/>
    <w:basedOn w:val="Normal"/>
    <w:rsid w:val="00927EF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sz w:val="18"/>
      <w:szCs w:val="18"/>
    </w:rPr>
  </w:style>
  <w:style w:type="paragraph" w:customStyle="1" w:styleId="xl186">
    <w:name w:val="xl186"/>
    <w:basedOn w:val="Normal"/>
    <w:rsid w:val="00927EF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sz w:val="18"/>
      <w:szCs w:val="18"/>
    </w:rPr>
  </w:style>
  <w:style w:type="paragraph" w:customStyle="1" w:styleId="xl187">
    <w:name w:val="xl187"/>
    <w:basedOn w:val="Normal"/>
    <w:rsid w:val="00927EF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18"/>
      <w:szCs w:val="18"/>
    </w:rPr>
  </w:style>
  <w:style w:type="paragraph" w:customStyle="1" w:styleId="xl188">
    <w:name w:val="xl188"/>
    <w:basedOn w:val="Normal"/>
    <w:rsid w:val="00927EF6"/>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8"/>
      <w:szCs w:val="18"/>
    </w:rPr>
  </w:style>
  <w:style w:type="paragraph" w:customStyle="1" w:styleId="xl189">
    <w:name w:val="xl189"/>
    <w:basedOn w:val="Normal"/>
    <w:rsid w:val="00927EF6"/>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000000"/>
      <w:sz w:val="18"/>
      <w:szCs w:val="18"/>
    </w:rPr>
  </w:style>
  <w:style w:type="paragraph" w:customStyle="1" w:styleId="xl190">
    <w:name w:val="xl190"/>
    <w:basedOn w:val="Normal"/>
    <w:rsid w:val="00927EF6"/>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18"/>
      <w:szCs w:val="18"/>
    </w:rPr>
  </w:style>
  <w:style w:type="paragraph" w:customStyle="1" w:styleId="xl191">
    <w:name w:val="xl191"/>
    <w:basedOn w:val="Normal"/>
    <w:rsid w:val="00927EF6"/>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192">
    <w:name w:val="xl192"/>
    <w:basedOn w:val="Normal"/>
    <w:rsid w:val="00927EF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18"/>
      <w:szCs w:val="18"/>
    </w:rPr>
  </w:style>
  <w:style w:type="paragraph" w:customStyle="1" w:styleId="xl193">
    <w:name w:val="xl193"/>
    <w:basedOn w:val="Normal"/>
    <w:rsid w:val="00927EF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top"/>
    </w:pPr>
    <w:rPr>
      <w:sz w:val="18"/>
      <w:szCs w:val="18"/>
    </w:rPr>
  </w:style>
  <w:style w:type="paragraph" w:customStyle="1" w:styleId="xl194">
    <w:name w:val="xl194"/>
    <w:basedOn w:val="Normal"/>
    <w:rsid w:val="00927EF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top"/>
    </w:pPr>
    <w:rPr>
      <w:color w:val="FF0000"/>
      <w:sz w:val="18"/>
      <w:szCs w:val="18"/>
    </w:rPr>
  </w:style>
  <w:style w:type="paragraph" w:customStyle="1" w:styleId="xl195">
    <w:name w:val="xl195"/>
    <w:basedOn w:val="Normal"/>
    <w:rsid w:val="00927EF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8"/>
      <w:szCs w:val="18"/>
    </w:rPr>
  </w:style>
  <w:style w:type="paragraph" w:customStyle="1" w:styleId="xl196">
    <w:name w:val="xl196"/>
    <w:basedOn w:val="Normal"/>
    <w:rsid w:val="00927EF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pPr>
    <w:rPr>
      <w:sz w:val="18"/>
      <w:szCs w:val="18"/>
    </w:rPr>
  </w:style>
  <w:style w:type="paragraph" w:customStyle="1" w:styleId="xl197">
    <w:name w:val="xl197"/>
    <w:basedOn w:val="Normal"/>
    <w:rsid w:val="00927EF6"/>
    <w:pPr>
      <w:shd w:val="clear" w:color="000000" w:fill="FFFF00"/>
      <w:spacing w:before="100" w:beforeAutospacing="1" w:after="100" w:afterAutospacing="1"/>
      <w:jc w:val="both"/>
    </w:pPr>
    <w:rPr>
      <w:sz w:val="18"/>
      <w:szCs w:val="18"/>
    </w:rPr>
  </w:style>
  <w:style w:type="paragraph" w:customStyle="1" w:styleId="xl198">
    <w:name w:val="xl198"/>
    <w:basedOn w:val="Normal"/>
    <w:rsid w:val="00927EF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8"/>
      <w:szCs w:val="18"/>
    </w:rPr>
  </w:style>
  <w:style w:type="paragraph" w:customStyle="1" w:styleId="xl199">
    <w:name w:val="xl199"/>
    <w:basedOn w:val="Normal"/>
    <w:rsid w:val="00927EF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top"/>
    </w:pPr>
    <w:rPr>
      <w:sz w:val="18"/>
      <w:szCs w:val="18"/>
    </w:rPr>
  </w:style>
  <w:style w:type="paragraph" w:customStyle="1" w:styleId="xl200">
    <w:name w:val="xl200"/>
    <w:basedOn w:val="Normal"/>
    <w:rsid w:val="00927EF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sz w:val="18"/>
      <w:szCs w:val="18"/>
    </w:rPr>
  </w:style>
  <w:style w:type="paragraph" w:customStyle="1" w:styleId="xl201">
    <w:name w:val="xl201"/>
    <w:basedOn w:val="Normal"/>
    <w:rsid w:val="00927EF6"/>
    <w:pPr>
      <w:pBdr>
        <w:top w:val="single" w:sz="4" w:space="0" w:color="auto"/>
        <w:left w:val="single" w:sz="4" w:space="0" w:color="auto"/>
        <w:bottom w:val="single" w:sz="4" w:space="0" w:color="auto"/>
      </w:pBdr>
      <w:spacing w:before="100" w:beforeAutospacing="1" w:after="100" w:afterAutospacing="1"/>
      <w:jc w:val="center"/>
    </w:pPr>
    <w:rPr>
      <w:b/>
      <w:bCs/>
      <w:sz w:val="18"/>
      <w:szCs w:val="18"/>
    </w:rPr>
  </w:style>
  <w:style w:type="paragraph" w:customStyle="1" w:styleId="xl202">
    <w:name w:val="xl202"/>
    <w:basedOn w:val="Normal"/>
    <w:rsid w:val="00927EF6"/>
    <w:pPr>
      <w:pBdr>
        <w:top w:val="single" w:sz="4" w:space="0" w:color="auto"/>
        <w:bottom w:val="single" w:sz="4" w:space="0" w:color="auto"/>
      </w:pBdr>
      <w:spacing w:before="100" w:beforeAutospacing="1" w:after="100" w:afterAutospacing="1"/>
      <w:jc w:val="center"/>
    </w:pPr>
    <w:rPr>
      <w:b/>
      <w:bCs/>
      <w:sz w:val="18"/>
      <w:szCs w:val="18"/>
    </w:rPr>
  </w:style>
  <w:style w:type="paragraph" w:customStyle="1" w:styleId="xl203">
    <w:name w:val="xl203"/>
    <w:basedOn w:val="Normal"/>
    <w:rsid w:val="00927EF6"/>
    <w:pPr>
      <w:pBdr>
        <w:top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04">
    <w:name w:val="xl204"/>
    <w:basedOn w:val="Normal"/>
    <w:rsid w:val="00927EF6"/>
    <w:pPr>
      <w:pBdr>
        <w:top w:val="single" w:sz="4" w:space="0" w:color="auto"/>
        <w:left w:val="single" w:sz="4" w:space="0" w:color="auto"/>
      </w:pBdr>
      <w:spacing w:before="100" w:beforeAutospacing="1" w:after="100" w:afterAutospacing="1"/>
      <w:jc w:val="center"/>
    </w:pPr>
    <w:rPr>
      <w:b/>
      <w:bCs/>
      <w:sz w:val="18"/>
      <w:szCs w:val="18"/>
    </w:rPr>
  </w:style>
  <w:style w:type="paragraph" w:customStyle="1" w:styleId="xl205">
    <w:name w:val="xl205"/>
    <w:basedOn w:val="Normal"/>
    <w:rsid w:val="00927EF6"/>
    <w:pPr>
      <w:pBdr>
        <w:top w:val="single" w:sz="4" w:space="0" w:color="auto"/>
        <w:right w:val="single" w:sz="4" w:space="0" w:color="auto"/>
      </w:pBdr>
      <w:spacing w:before="100" w:beforeAutospacing="1" w:after="100" w:afterAutospacing="1"/>
      <w:jc w:val="center"/>
    </w:pPr>
    <w:rPr>
      <w:b/>
      <w:bCs/>
      <w:sz w:val="18"/>
      <w:szCs w:val="18"/>
    </w:rPr>
  </w:style>
  <w:style w:type="paragraph" w:customStyle="1" w:styleId="xl206">
    <w:name w:val="xl206"/>
    <w:basedOn w:val="Normal"/>
    <w:rsid w:val="00927EF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18"/>
      <w:szCs w:val="18"/>
    </w:rPr>
  </w:style>
  <w:style w:type="paragraph" w:customStyle="1" w:styleId="CharCharCharChar2">
    <w:name w:val="Char Char Char Char2"/>
    <w:basedOn w:val="Normal"/>
    <w:autoRedefine/>
    <w:rsid w:val="00927EF6"/>
    <w:pPr>
      <w:spacing w:after="160" w:line="240" w:lineRule="exact"/>
    </w:pPr>
    <w:rPr>
      <w:rFonts w:ascii="Verdana" w:hAnsi="Verdana" w:cs="Verdana"/>
      <w:sz w:val="20"/>
    </w:rPr>
  </w:style>
  <w:style w:type="paragraph" w:styleId="Revision">
    <w:name w:val="Revision"/>
    <w:hidden/>
    <w:uiPriority w:val="99"/>
    <w:semiHidden/>
    <w:rsid w:val="00927EF6"/>
    <w:pPr>
      <w:spacing w:after="0" w:line="240" w:lineRule="auto"/>
    </w:pPr>
    <w:rPr>
      <w:rFonts w:ascii="Times New Roman" w:eastAsia="Times New Roman" w:hAnsi="Times New Roman" w:cs="Times New Roman"/>
      <w:sz w:val="26"/>
      <w:szCs w:val="24"/>
    </w:rPr>
  </w:style>
  <w:style w:type="paragraph" w:customStyle="1" w:styleId="Heading1VnTimeH">
    <w:name w:val="Heading 1 +.VnTimeH"/>
    <w:aliases w:val="18 pt,Centered,First line:  0 cm"/>
    <w:basedOn w:val="Normal"/>
    <w:rsid w:val="00927EF6"/>
    <w:rPr>
      <w:sz w:val="24"/>
      <w:szCs w:val="24"/>
    </w:rPr>
  </w:style>
  <w:style w:type="paragraph" w:customStyle="1" w:styleId="c11">
    <w:name w:val="c11"/>
    <w:basedOn w:val="Header"/>
    <w:rsid w:val="00927EF6"/>
    <w:pPr>
      <w:tabs>
        <w:tab w:val="clear" w:pos="4680"/>
        <w:tab w:val="clear" w:pos="9360"/>
      </w:tabs>
      <w:spacing w:before="60" w:line="312" w:lineRule="auto"/>
      <w:jc w:val="both"/>
    </w:pPr>
    <w:rPr>
      <w:rFonts w:ascii=".VnTime" w:hAnsi=".VnTime"/>
      <w:b/>
      <w:color w:val="000000"/>
      <w:sz w:val="28"/>
      <w:szCs w:val="28"/>
    </w:rPr>
  </w:style>
  <w:style w:type="paragraph" w:customStyle="1" w:styleId="xl207">
    <w:name w:val="xl207"/>
    <w:basedOn w:val="Normal"/>
    <w:rsid w:val="00927EF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VnTime" w:hAnsi=".VnTime"/>
      <w:sz w:val="18"/>
      <w:szCs w:val="18"/>
    </w:rPr>
  </w:style>
  <w:style w:type="paragraph" w:customStyle="1" w:styleId="xl208">
    <w:name w:val="xl208"/>
    <w:basedOn w:val="Normal"/>
    <w:rsid w:val="00927EF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VnArial Narrow" w:hAnsi=".VnArial Narrow"/>
      <w:b/>
      <w:bCs/>
      <w:sz w:val="18"/>
      <w:szCs w:val="18"/>
    </w:rPr>
  </w:style>
  <w:style w:type="paragraph" w:customStyle="1" w:styleId="xl209">
    <w:name w:val="xl209"/>
    <w:basedOn w:val="Normal"/>
    <w:rsid w:val="00927EF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VnArial Narrow" w:hAnsi=".VnArial Narrow"/>
      <w:b/>
      <w:bCs/>
      <w:sz w:val="18"/>
      <w:szCs w:val="18"/>
    </w:rPr>
  </w:style>
  <w:style w:type="paragraph" w:customStyle="1" w:styleId="xl210">
    <w:name w:val="xl210"/>
    <w:basedOn w:val="Normal"/>
    <w:rsid w:val="00927E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VnTime" w:hAnsi=".VnTime"/>
      <w:b/>
      <w:bCs/>
      <w:i/>
      <w:iCs/>
      <w:sz w:val="18"/>
      <w:szCs w:val="18"/>
    </w:rPr>
  </w:style>
  <w:style w:type="paragraph" w:customStyle="1" w:styleId="xl211">
    <w:name w:val="xl211"/>
    <w:basedOn w:val="Normal"/>
    <w:rsid w:val="00927EF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VnArial Narrow" w:hAnsi=".VnArial Narrow"/>
      <w:b/>
      <w:bCs/>
      <w:sz w:val="18"/>
      <w:szCs w:val="18"/>
    </w:rPr>
  </w:style>
  <w:style w:type="paragraph" w:customStyle="1" w:styleId="xl212">
    <w:name w:val="xl212"/>
    <w:basedOn w:val="Normal"/>
    <w:rsid w:val="00927EF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VnArial Narrow" w:hAnsi=".VnArial Narrow"/>
      <w:b/>
      <w:bCs/>
      <w:sz w:val="18"/>
      <w:szCs w:val="18"/>
    </w:rPr>
  </w:style>
  <w:style w:type="paragraph" w:customStyle="1" w:styleId="xl213">
    <w:name w:val="xl213"/>
    <w:basedOn w:val="Normal"/>
    <w:rsid w:val="00927EF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VnArial Narrow" w:hAnsi=".VnArial Narrow"/>
      <w:b/>
      <w:bCs/>
      <w:sz w:val="18"/>
      <w:szCs w:val="18"/>
    </w:rPr>
  </w:style>
  <w:style w:type="paragraph" w:styleId="Index6">
    <w:name w:val="index 6"/>
    <w:basedOn w:val="Normal"/>
    <w:next w:val="Normal"/>
    <w:autoRedefine/>
    <w:rsid w:val="00927EF6"/>
    <w:pPr>
      <w:spacing w:before="60"/>
      <w:ind w:left="1560" w:hanging="260"/>
      <w:jc w:val="both"/>
    </w:pPr>
    <w:rPr>
      <w:rFonts w:ascii=".VnTime" w:hAnsi=".VnTime"/>
    </w:rPr>
  </w:style>
  <w:style w:type="table" w:customStyle="1" w:styleId="TableGrid1">
    <w:name w:val="Table Grid1"/>
    <w:basedOn w:val="TableNormal"/>
    <w:next w:val="TableGrid"/>
    <w:rsid w:val="00927EF6"/>
    <w:pPr>
      <w:spacing w:before="6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27EF6"/>
    <w:pPr>
      <w:spacing w:before="6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27EF6"/>
    <w:pPr>
      <w:spacing w:before="6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927EF6"/>
    <w:pPr>
      <w:spacing w:before="6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927EF6"/>
    <w:pPr>
      <w:spacing w:before="6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eudechuong">
    <w:name w:val="Tieu de chuong"/>
    <w:basedOn w:val="Normal"/>
    <w:rsid w:val="00927EF6"/>
    <w:pPr>
      <w:spacing w:before="120" w:after="120" w:line="320" w:lineRule="exact"/>
      <w:jc w:val="center"/>
    </w:pPr>
    <w:rPr>
      <w:rFonts w:ascii=".VnTimeH" w:hAnsi=".VnTimeH"/>
      <w:b/>
      <w:sz w:val="28"/>
      <w:lang w:val="en-GB"/>
    </w:rPr>
  </w:style>
  <w:style w:type="paragraph" w:customStyle="1" w:styleId="StyleHeading3NotItalic">
    <w:name w:val="Style Heading 3 + Not Italic"/>
    <w:basedOn w:val="Heading3"/>
    <w:link w:val="StyleHeading3NotItalicChar"/>
    <w:rsid w:val="00927EF6"/>
    <w:pPr>
      <w:keepLines w:val="0"/>
      <w:numPr>
        <w:ilvl w:val="0"/>
        <w:numId w:val="0"/>
      </w:numPr>
      <w:spacing w:before="120" w:after="120" w:line="300" w:lineRule="auto"/>
      <w:ind w:left="1077" w:hanging="720"/>
      <w:jc w:val="left"/>
    </w:pPr>
    <w:rPr>
      <w:rFonts w:eastAsia="MS Mincho" w:cs="Times New Roman"/>
      <w:i/>
      <w:szCs w:val="26"/>
    </w:rPr>
  </w:style>
  <w:style w:type="character" w:customStyle="1" w:styleId="StyleHeading3NotItalicChar">
    <w:name w:val="Style Heading 3 + Not Italic Char"/>
    <w:link w:val="StyleHeading3NotItalic"/>
    <w:rsid w:val="00927EF6"/>
    <w:rPr>
      <w:rFonts w:ascii="Times New Roman" w:eastAsia="MS Mincho" w:hAnsi="Times New Roman" w:cs="Times New Roman"/>
      <w:b/>
      <w:bCs/>
      <w:i/>
      <w:sz w:val="26"/>
      <w:szCs w:val="26"/>
    </w:rPr>
  </w:style>
  <w:style w:type="paragraph" w:customStyle="1" w:styleId="Style13ptItalicJustifiedBefore6pt">
    <w:name w:val="Style 13 pt Italic Justified Before:  6 pt"/>
    <w:basedOn w:val="Normal"/>
    <w:rsid w:val="00927EF6"/>
    <w:pPr>
      <w:spacing w:before="120" w:after="120"/>
      <w:jc w:val="both"/>
    </w:pPr>
    <w:rPr>
      <w:iCs/>
    </w:rPr>
  </w:style>
  <w:style w:type="paragraph" w:customStyle="1" w:styleId="Muc-noidung">
    <w:name w:val="Muc-noi dung"/>
    <w:basedOn w:val="Normal"/>
    <w:rsid w:val="00927EF6"/>
    <w:pPr>
      <w:spacing w:before="120" w:after="120"/>
      <w:ind w:firstLine="720"/>
      <w:jc w:val="both"/>
    </w:pPr>
    <w:rPr>
      <w:sz w:val="28"/>
      <w:szCs w:val="28"/>
    </w:rPr>
  </w:style>
  <w:style w:type="paragraph" w:customStyle="1" w:styleId="Par1">
    <w:name w:val="Par1"/>
    <w:aliases w:val="5line"/>
    <w:basedOn w:val="Normal"/>
    <w:rsid w:val="00927EF6"/>
    <w:pPr>
      <w:widowControl w:val="0"/>
      <w:spacing w:before="120" w:after="120" w:line="360" w:lineRule="auto"/>
      <w:jc w:val="both"/>
    </w:pPr>
    <w:rPr>
      <w:rFonts w:ascii=".VnTime" w:hAnsi=".VnTime"/>
    </w:rPr>
  </w:style>
  <w:style w:type="character" w:customStyle="1" w:styleId="CharChar8">
    <w:name w:val="Char Char8"/>
    <w:rsid w:val="00927EF6"/>
    <w:rPr>
      <w:rFonts w:eastAsia="Times New Roman" w:cs="Times New Roman"/>
      <w:b/>
      <w:bCs/>
      <w:sz w:val="27"/>
      <w:szCs w:val="27"/>
    </w:rPr>
  </w:style>
  <w:style w:type="paragraph" w:customStyle="1" w:styleId="StyleHeading3Left0cmFirstline0cm">
    <w:name w:val="Style Heading 3 + Left:  0 cm First line:  0 cm"/>
    <w:basedOn w:val="Heading3"/>
    <w:rsid w:val="00927EF6"/>
    <w:pPr>
      <w:keepLines w:val="0"/>
      <w:numPr>
        <w:numId w:val="23"/>
      </w:numPr>
      <w:spacing w:before="120" w:after="120" w:line="300" w:lineRule="auto"/>
      <w:jc w:val="left"/>
    </w:pPr>
    <w:rPr>
      <w:rFonts w:eastAsia="Times New Roman" w:cs="Times New Roman"/>
    </w:rPr>
  </w:style>
  <w:style w:type="paragraph" w:customStyle="1" w:styleId="StyleStyleHeading3Heading3Char1Heading3CharCharCharCharCh">
    <w:name w:val="Style Style Heading 3Heading 3 Char1Heading 3 Char Char CharChar Ch"/>
    <w:basedOn w:val="Normal"/>
    <w:rsid w:val="00927EF6"/>
    <w:pPr>
      <w:keepNext/>
      <w:numPr>
        <w:ilvl w:val="2"/>
        <w:numId w:val="22"/>
      </w:numPr>
      <w:tabs>
        <w:tab w:val="left" w:pos="964"/>
      </w:tabs>
      <w:spacing w:before="120"/>
      <w:jc w:val="both"/>
      <w:outlineLvl w:val="2"/>
    </w:pPr>
    <w:rPr>
      <w:b/>
      <w:bCs/>
    </w:rPr>
  </w:style>
  <w:style w:type="character" w:customStyle="1" w:styleId="Heading1Char1">
    <w:name w:val="Heading1 Char1"/>
    <w:aliases w:val="Heading 2 Char Char Char Char2,Heading 2 Char Char1 Char1,Heading 2 Char1 Char Char Char1,Heading 2 Char Char Char Char1 Char1,Heading 2 Char Char Char Char Char Char Char1,Heading 2 Char2 Char1,h2 Char1,H-2 Char1"/>
    <w:rsid w:val="00927EF6"/>
    <w:rPr>
      <w:b/>
      <w:bCs/>
      <w:spacing w:val="-4"/>
      <w:sz w:val="28"/>
      <w:szCs w:val="28"/>
      <w:lang w:val="nl-NL"/>
    </w:rPr>
  </w:style>
  <w:style w:type="paragraph" w:customStyle="1" w:styleId="Title11">
    <w:name w:val="Title11"/>
    <w:basedOn w:val="Heading10"/>
    <w:rsid w:val="00927EF6"/>
    <w:pPr>
      <w:keepLines w:val="0"/>
      <w:numPr>
        <w:numId w:val="0"/>
      </w:numPr>
      <w:spacing w:before="240" w:after="60"/>
      <w:jc w:val="center"/>
    </w:pPr>
    <w:rPr>
      <w:rFonts w:eastAsia="Times New Roman" w:cs="Times New Roman"/>
      <w:kern w:val="32"/>
      <w:sz w:val="36"/>
      <w:szCs w:val="32"/>
    </w:rPr>
  </w:style>
  <w:style w:type="paragraph" w:customStyle="1" w:styleId="Heading211">
    <w:name w:val="Heading 211"/>
    <w:basedOn w:val="Heading2"/>
    <w:rsid w:val="00927EF6"/>
    <w:pPr>
      <w:keepLines w:val="0"/>
      <w:numPr>
        <w:ilvl w:val="0"/>
        <w:numId w:val="0"/>
      </w:numPr>
      <w:tabs>
        <w:tab w:val="num" w:pos="576"/>
      </w:tabs>
      <w:spacing w:before="120" w:after="120"/>
      <w:ind w:left="576" w:hanging="576"/>
      <w:jc w:val="left"/>
    </w:pPr>
    <w:rPr>
      <w:rFonts w:eastAsia="Times New Roman" w:cs="Times New Roman"/>
      <w:b w:val="0"/>
      <w:bCs w:val="0"/>
      <w:iCs/>
      <w:lang w:val="vi-VN"/>
    </w:rPr>
  </w:style>
  <w:style w:type="character" w:customStyle="1" w:styleId="BodyTextIndentChar1">
    <w:name w:val="Body Text Indent Char1"/>
    <w:rsid w:val="00927EF6"/>
    <w:rPr>
      <w:sz w:val="24"/>
      <w:szCs w:val="24"/>
    </w:rPr>
  </w:style>
  <w:style w:type="paragraph" w:customStyle="1" w:styleId="xl214">
    <w:name w:val="xl214"/>
    <w:basedOn w:val="Normal"/>
    <w:rsid w:val="00927EF6"/>
    <w:pPr>
      <w:pBdr>
        <w:top w:val="dotted" w:sz="4" w:space="0" w:color="auto"/>
        <w:left w:val="single" w:sz="4" w:space="0" w:color="auto"/>
        <w:bottom w:val="dotted" w:sz="4" w:space="0" w:color="auto"/>
        <w:right w:val="single" w:sz="8" w:space="0" w:color="auto"/>
      </w:pBdr>
      <w:spacing w:before="100" w:beforeAutospacing="1" w:after="100" w:afterAutospacing="1"/>
    </w:pPr>
    <w:rPr>
      <w:sz w:val="18"/>
      <w:szCs w:val="18"/>
    </w:rPr>
  </w:style>
  <w:style w:type="paragraph" w:customStyle="1" w:styleId="xl215">
    <w:name w:val="xl215"/>
    <w:basedOn w:val="Normal"/>
    <w:rsid w:val="00927EF6"/>
    <w:pPr>
      <w:pBdr>
        <w:top w:val="dotted" w:sz="4" w:space="0" w:color="auto"/>
        <w:left w:val="single" w:sz="4" w:space="0" w:color="auto"/>
        <w:bottom w:val="dotted" w:sz="4" w:space="0" w:color="auto"/>
        <w:right w:val="single" w:sz="4" w:space="0" w:color="auto"/>
      </w:pBdr>
      <w:spacing w:before="100" w:beforeAutospacing="1" w:after="100" w:afterAutospacing="1"/>
    </w:pPr>
    <w:rPr>
      <w:sz w:val="18"/>
      <w:szCs w:val="18"/>
    </w:rPr>
  </w:style>
  <w:style w:type="paragraph" w:customStyle="1" w:styleId="xl216">
    <w:name w:val="xl216"/>
    <w:basedOn w:val="Normal"/>
    <w:rsid w:val="00927EF6"/>
    <w:pPr>
      <w:pBdr>
        <w:top w:val="dotted" w:sz="4" w:space="0" w:color="auto"/>
        <w:left w:val="single" w:sz="4" w:space="0" w:color="auto"/>
        <w:bottom w:val="dotted" w:sz="4" w:space="0" w:color="auto"/>
        <w:right w:val="single" w:sz="4" w:space="0" w:color="auto"/>
      </w:pBdr>
      <w:spacing w:before="100" w:beforeAutospacing="1" w:after="100" w:afterAutospacing="1"/>
    </w:pPr>
    <w:rPr>
      <w:b/>
      <w:bCs/>
      <w:sz w:val="18"/>
      <w:szCs w:val="18"/>
    </w:rPr>
  </w:style>
  <w:style w:type="paragraph" w:customStyle="1" w:styleId="xl217">
    <w:name w:val="xl217"/>
    <w:basedOn w:val="Normal"/>
    <w:rsid w:val="00927EF6"/>
    <w:pPr>
      <w:pBdr>
        <w:top w:val="dotted" w:sz="4" w:space="0" w:color="auto"/>
        <w:left w:val="single" w:sz="4" w:space="0" w:color="auto"/>
        <w:bottom w:val="dotted" w:sz="4" w:space="0" w:color="auto"/>
        <w:right w:val="single" w:sz="8" w:space="0" w:color="auto"/>
      </w:pBdr>
      <w:spacing w:before="100" w:beforeAutospacing="1" w:after="100" w:afterAutospacing="1"/>
    </w:pPr>
    <w:rPr>
      <w:b/>
      <w:bCs/>
      <w:sz w:val="18"/>
      <w:szCs w:val="18"/>
    </w:rPr>
  </w:style>
  <w:style w:type="paragraph" w:customStyle="1" w:styleId="xl218">
    <w:name w:val="xl218"/>
    <w:basedOn w:val="Normal"/>
    <w:rsid w:val="00927EF6"/>
    <w:pPr>
      <w:pBdr>
        <w:top w:val="dotted" w:sz="4" w:space="0" w:color="auto"/>
        <w:left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19">
    <w:name w:val="xl219"/>
    <w:basedOn w:val="Normal"/>
    <w:rsid w:val="00927EF6"/>
    <w:pPr>
      <w:pBdr>
        <w:top w:val="dotted"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20">
    <w:name w:val="xl220"/>
    <w:basedOn w:val="Normal"/>
    <w:rsid w:val="00927EF6"/>
    <w:pPr>
      <w:pBdr>
        <w:top w:val="dotted"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21">
    <w:name w:val="xl221"/>
    <w:basedOn w:val="Normal"/>
    <w:rsid w:val="00927EF6"/>
    <w:pPr>
      <w:pBdr>
        <w:top w:val="dotted"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222">
    <w:name w:val="xl222"/>
    <w:basedOn w:val="Normal"/>
    <w:rsid w:val="00927EF6"/>
    <w:pPr>
      <w:pBdr>
        <w:top w:val="dotted" w:sz="4" w:space="0" w:color="auto"/>
        <w:left w:val="single" w:sz="4" w:space="0" w:color="auto"/>
        <w:bottom w:val="single" w:sz="4" w:space="0" w:color="auto"/>
        <w:right w:val="single" w:sz="8" w:space="0" w:color="auto"/>
      </w:pBdr>
      <w:spacing w:before="100" w:beforeAutospacing="1" w:after="100" w:afterAutospacing="1"/>
      <w:jc w:val="right"/>
    </w:pPr>
    <w:rPr>
      <w:sz w:val="18"/>
      <w:szCs w:val="18"/>
    </w:rPr>
  </w:style>
  <w:style w:type="paragraph" w:customStyle="1" w:styleId="xl223">
    <w:name w:val="xl223"/>
    <w:basedOn w:val="Normal"/>
    <w:rsid w:val="00927EF6"/>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sz w:val="18"/>
      <w:szCs w:val="18"/>
    </w:rPr>
  </w:style>
  <w:style w:type="paragraph" w:customStyle="1" w:styleId="xl224">
    <w:name w:val="xl224"/>
    <w:basedOn w:val="Normal"/>
    <w:rsid w:val="00927EF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16"/>
      <w:szCs w:val="16"/>
    </w:rPr>
  </w:style>
  <w:style w:type="paragraph" w:customStyle="1" w:styleId="xl225">
    <w:name w:val="xl225"/>
    <w:basedOn w:val="Normal"/>
    <w:rsid w:val="00927EF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16"/>
      <w:szCs w:val="16"/>
    </w:rPr>
  </w:style>
  <w:style w:type="paragraph" w:customStyle="1" w:styleId="xl226">
    <w:name w:val="xl226"/>
    <w:basedOn w:val="Normal"/>
    <w:rsid w:val="00927EF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27">
    <w:name w:val="xl227"/>
    <w:basedOn w:val="Normal"/>
    <w:rsid w:val="00927E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28">
    <w:name w:val="xl228"/>
    <w:basedOn w:val="Normal"/>
    <w:rsid w:val="00927EF6"/>
    <w:pPr>
      <w:pBdr>
        <w:top w:val="dotted" w:sz="4" w:space="0" w:color="auto"/>
        <w:left w:val="single" w:sz="4" w:space="0" w:color="auto"/>
        <w:bottom w:val="dotted" w:sz="4" w:space="0" w:color="auto"/>
        <w:right w:val="single" w:sz="4" w:space="0" w:color="auto"/>
      </w:pBdr>
      <w:spacing w:before="100" w:beforeAutospacing="1" w:after="100" w:afterAutospacing="1"/>
      <w:jc w:val="right"/>
      <w:textAlignment w:val="center"/>
    </w:pPr>
    <w:rPr>
      <w:sz w:val="18"/>
      <w:szCs w:val="18"/>
    </w:rPr>
  </w:style>
  <w:style w:type="paragraph" w:customStyle="1" w:styleId="xl229">
    <w:name w:val="xl229"/>
    <w:basedOn w:val="Normal"/>
    <w:rsid w:val="00927EF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30">
    <w:name w:val="xl230"/>
    <w:basedOn w:val="Normal"/>
    <w:rsid w:val="00927EF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31">
    <w:name w:val="xl231"/>
    <w:basedOn w:val="Normal"/>
    <w:rsid w:val="00927EF6"/>
    <w:pPr>
      <w:pBdr>
        <w:top w:val="dotted" w:sz="4" w:space="0" w:color="auto"/>
        <w:left w:val="single" w:sz="4" w:space="0" w:color="auto"/>
        <w:bottom w:val="dotted" w:sz="4" w:space="0" w:color="auto"/>
        <w:right w:val="single" w:sz="4" w:space="0" w:color="auto"/>
      </w:pBdr>
      <w:spacing w:before="100" w:beforeAutospacing="1" w:after="100" w:afterAutospacing="1"/>
    </w:pPr>
    <w:rPr>
      <w:sz w:val="18"/>
      <w:szCs w:val="18"/>
    </w:rPr>
  </w:style>
  <w:style w:type="paragraph" w:customStyle="1" w:styleId="xl232">
    <w:name w:val="xl232"/>
    <w:basedOn w:val="Normal"/>
    <w:rsid w:val="00927EF6"/>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233">
    <w:name w:val="xl233"/>
    <w:basedOn w:val="Normal"/>
    <w:rsid w:val="00927EF6"/>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pPr>
    <w:rPr>
      <w:sz w:val="18"/>
      <w:szCs w:val="18"/>
    </w:rPr>
  </w:style>
  <w:style w:type="paragraph" w:customStyle="1" w:styleId="xl234">
    <w:name w:val="xl234"/>
    <w:basedOn w:val="Normal"/>
    <w:rsid w:val="00927EF6"/>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235">
    <w:name w:val="xl235"/>
    <w:basedOn w:val="Normal"/>
    <w:rsid w:val="00927EF6"/>
    <w:pPr>
      <w:pBdr>
        <w:top w:val="dotted"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236">
    <w:name w:val="xl236"/>
    <w:basedOn w:val="Normal"/>
    <w:rsid w:val="00927EF6"/>
    <w:pPr>
      <w:pBdr>
        <w:top w:val="single" w:sz="4" w:space="0" w:color="auto"/>
        <w:left w:val="single" w:sz="4" w:space="0" w:color="auto"/>
        <w:bottom w:val="dotted" w:sz="4" w:space="0" w:color="auto"/>
        <w:right w:val="single" w:sz="4" w:space="0" w:color="auto"/>
      </w:pBdr>
      <w:shd w:val="clear" w:color="000000" w:fill="FFFFFF"/>
      <w:spacing w:before="100" w:beforeAutospacing="1" w:after="100" w:afterAutospacing="1"/>
    </w:pPr>
    <w:rPr>
      <w:sz w:val="18"/>
      <w:szCs w:val="18"/>
    </w:rPr>
  </w:style>
  <w:style w:type="paragraph" w:customStyle="1" w:styleId="xl237">
    <w:name w:val="xl237"/>
    <w:basedOn w:val="Normal"/>
    <w:rsid w:val="00927EF6"/>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238">
    <w:name w:val="xl238"/>
    <w:basedOn w:val="Normal"/>
    <w:rsid w:val="00927EF6"/>
    <w:pPr>
      <w:pBdr>
        <w:top w:val="dotted" w:sz="4" w:space="0" w:color="auto"/>
        <w:left w:val="single" w:sz="8" w:space="0" w:color="auto"/>
        <w:right w:val="single" w:sz="4" w:space="0" w:color="auto"/>
      </w:pBdr>
      <w:shd w:val="clear" w:color="000000" w:fill="FFFFFF"/>
      <w:spacing w:before="100" w:beforeAutospacing="1" w:after="100" w:afterAutospacing="1"/>
      <w:jc w:val="center"/>
    </w:pPr>
    <w:rPr>
      <w:b/>
      <w:bCs/>
      <w:sz w:val="18"/>
      <w:szCs w:val="18"/>
    </w:rPr>
  </w:style>
  <w:style w:type="paragraph" w:customStyle="1" w:styleId="xl239">
    <w:name w:val="xl239"/>
    <w:basedOn w:val="Normal"/>
    <w:rsid w:val="00927EF6"/>
    <w:pPr>
      <w:pBdr>
        <w:top w:val="dotted" w:sz="4" w:space="0" w:color="auto"/>
        <w:left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240">
    <w:name w:val="xl240"/>
    <w:basedOn w:val="Normal"/>
    <w:rsid w:val="00927EF6"/>
    <w:pPr>
      <w:pBdr>
        <w:top w:val="dotted" w:sz="4" w:space="0" w:color="auto"/>
        <w:left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241">
    <w:name w:val="xl241"/>
    <w:basedOn w:val="Normal"/>
    <w:rsid w:val="00927EF6"/>
    <w:pPr>
      <w:pBdr>
        <w:top w:val="dotted" w:sz="4" w:space="0" w:color="auto"/>
        <w:left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242">
    <w:name w:val="xl242"/>
    <w:basedOn w:val="Normal"/>
    <w:rsid w:val="00927EF6"/>
    <w:pPr>
      <w:pBdr>
        <w:top w:val="dotted" w:sz="4" w:space="0" w:color="auto"/>
        <w:left w:val="single" w:sz="4" w:space="0" w:color="auto"/>
        <w:right w:val="single" w:sz="4" w:space="0" w:color="auto"/>
      </w:pBdr>
      <w:shd w:val="clear" w:color="000000" w:fill="FFFFFF"/>
      <w:spacing w:before="100" w:beforeAutospacing="1" w:after="100" w:afterAutospacing="1"/>
      <w:jc w:val="right"/>
    </w:pPr>
    <w:rPr>
      <w:b/>
      <w:bCs/>
      <w:sz w:val="18"/>
      <w:szCs w:val="18"/>
    </w:rPr>
  </w:style>
  <w:style w:type="paragraph" w:customStyle="1" w:styleId="xl243">
    <w:name w:val="xl243"/>
    <w:basedOn w:val="Normal"/>
    <w:rsid w:val="00927EF6"/>
    <w:pPr>
      <w:pBdr>
        <w:top w:val="dotted" w:sz="4" w:space="0" w:color="auto"/>
        <w:left w:val="single" w:sz="4" w:space="0" w:color="auto"/>
        <w:right w:val="single" w:sz="4" w:space="0" w:color="auto"/>
      </w:pBdr>
      <w:shd w:val="clear" w:color="000000" w:fill="FFFFFF"/>
      <w:spacing w:before="100" w:beforeAutospacing="1" w:after="100" w:afterAutospacing="1"/>
      <w:jc w:val="right"/>
    </w:pPr>
    <w:rPr>
      <w:sz w:val="18"/>
      <w:szCs w:val="18"/>
    </w:rPr>
  </w:style>
  <w:style w:type="paragraph" w:customStyle="1" w:styleId="xl244">
    <w:name w:val="xl244"/>
    <w:basedOn w:val="Normal"/>
    <w:rsid w:val="00927EF6"/>
    <w:pPr>
      <w:pBdr>
        <w:top w:val="dotted" w:sz="4" w:space="0" w:color="auto"/>
        <w:left w:val="single" w:sz="4" w:space="0" w:color="auto"/>
        <w:right w:val="single" w:sz="8" w:space="0" w:color="auto"/>
      </w:pBdr>
      <w:shd w:val="clear" w:color="000000" w:fill="FFFFFF"/>
      <w:spacing w:before="100" w:beforeAutospacing="1" w:after="100" w:afterAutospacing="1"/>
      <w:jc w:val="right"/>
    </w:pPr>
    <w:rPr>
      <w:sz w:val="18"/>
      <w:szCs w:val="18"/>
    </w:rPr>
  </w:style>
  <w:style w:type="paragraph" w:customStyle="1" w:styleId="xl245">
    <w:name w:val="xl245"/>
    <w:basedOn w:val="Normal"/>
    <w:rsid w:val="00927EF6"/>
    <w:pPr>
      <w:pBdr>
        <w:top w:val="dashed" w:sz="4" w:space="0" w:color="auto"/>
        <w:left w:val="single" w:sz="8" w:space="0" w:color="auto"/>
        <w:bottom w:val="dashed"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246">
    <w:name w:val="xl246"/>
    <w:basedOn w:val="Normal"/>
    <w:rsid w:val="00927EF6"/>
    <w:pPr>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pPr>
    <w:rPr>
      <w:sz w:val="18"/>
      <w:szCs w:val="18"/>
    </w:rPr>
  </w:style>
  <w:style w:type="paragraph" w:customStyle="1" w:styleId="xl247">
    <w:name w:val="xl247"/>
    <w:basedOn w:val="Normal"/>
    <w:rsid w:val="00927EF6"/>
    <w:pPr>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pPr>
    <w:rPr>
      <w:sz w:val="18"/>
      <w:szCs w:val="18"/>
    </w:rPr>
  </w:style>
  <w:style w:type="paragraph" w:customStyle="1" w:styleId="xl248">
    <w:name w:val="xl248"/>
    <w:basedOn w:val="Normal"/>
    <w:rsid w:val="00927EF6"/>
    <w:pPr>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pPr>
    <w:rPr>
      <w:sz w:val="18"/>
      <w:szCs w:val="18"/>
    </w:rPr>
  </w:style>
  <w:style w:type="paragraph" w:customStyle="1" w:styleId="xl249">
    <w:name w:val="xl249"/>
    <w:basedOn w:val="Normal"/>
    <w:rsid w:val="00927EF6"/>
    <w:pPr>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jc w:val="right"/>
    </w:pPr>
    <w:rPr>
      <w:sz w:val="18"/>
      <w:szCs w:val="18"/>
    </w:rPr>
  </w:style>
  <w:style w:type="paragraph" w:customStyle="1" w:styleId="xl250">
    <w:name w:val="xl250"/>
    <w:basedOn w:val="Normal"/>
    <w:rsid w:val="00927EF6"/>
    <w:pPr>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jc w:val="right"/>
    </w:pPr>
    <w:rPr>
      <w:sz w:val="18"/>
      <w:szCs w:val="18"/>
    </w:rPr>
  </w:style>
  <w:style w:type="paragraph" w:customStyle="1" w:styleId="xl251">
    <w:name w:val="xl251"/>
    <w:basedOn w:val="Normal"/>
    <w:rsid w:val="00927EF6"/>
    <w:pPr>
      <w:pBdr>
        <w:top w:val="dashed" w:sz="4" w:space="0" w:color="auto"/>
        <w:left w:val="single" w:sz="4" w:space="0" w:color="auto"/>
        <w:bottom w:val="dashed" w:sz="4" w:space="0" w:color="auto"/>
        <w:right w:val="single" w:sz="8" w:space="0" w:color="auto"/>
      </w:pBdr>
      <w:shd w:val="clear" w:color="000000" w:fill="FFFFFF"/>
      <w:spacing w:before="100" w:beforeAutospacing="1" w:after="100" w:afterAutospacing="1"/>
      <w:jc w:val="right"/>
    </w:pPr>
    <w:rPr>
      <w:sz w:val="18"/>
      <w:szCs w:val="18"/>
    </w:rPr>
  </w:style>
  <w:style w:type="paragraph" w:customStyle="1" w:styleId="xl252">
    <w:name w:val="xl252"/>
    <w:basedOn w:val="Normal"/>
    <w:rsid w:val="00927EF6"/>
    <w:pPr>
      <w:pBdr>
        <w:top w:val="dashed" w:sz="4" w:space="0" w:color="auto"/>
        <w:left w:val="single" w:sz="8" w:space="0" w:color="auto"/>
        <w:bottom w:val="dotted" w:sz="4" w:space="0" w:color="auto"/>
        <w:right w:val="single" w:sz="4" w:space="0" w:color="auto"/>
      </w:pBdr>
      <w:shd w:val="clear" w:color="000000" w:fill="FFFFFF"/>
      <w:spacing w:before="100" w:beforeAutospacing="1" w:after="100" w:afterAutospacing="1"/>
      <w:jc w:val="center"/>
    </w:pPr>
    <w:rPr>
      <w:b/>
      <w:bCs/>
      <w:sz w:val="18"/>
      <w:szCs w:val="18"/>
    </w:rPr>
  </w:style>
  <w:style w:type="paragraph" w:customStyle="1" w:styleId="xl253">
    <w:name w:val="xl253"/>
    <w:basedOn w:val="Normal"/>
    <w:rsid w:val="00927EF6"/>
    <w:pPr>
      <w:pBdr>
        <w:top w:val="dashed" w:sz="4" w:space="0" w:color="auto"/>
        <w:left w:val="single" w:sz="4" w:space="0" w:color="auto"/>
        <w:bottom w:val="dotted"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254">
    <w:name w:val="xl254"/>
    <w:basedOn w:val="Normal"/>
    <w:rsid w:val="00927EF6"/>
    <w:pPr>
      <w:pBdr>
        <w:top w:val="dashed" w:sz="4" w:space="0" w:color="auto"/>
        <w:left w:val="single" w:sz="4" w:space="0" w:color="auto"/>
        <w:bottom w:val="dotted"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255">
    <w:name w:val="xl255"/>
    <w:basedOn w:val="Normal"/>
    <w:rsid w:val="00927EF6"/>
    <w:pPr>
      <w:pBdr>
        <w:top w:val="dashed" w:sz="4" w:space="0" w:color="auto"/>
        <w:left w:val="single" w:sz="4" w:space="0" w:color="auto"/>
        <w:bottom w:val="dotted"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256">
    <w:name w:val="xl256"/>
    <w:basedOn w:val="Normal"/>
    <w:rsid w:val="00927EF6"/>
    <w:pPr>
      <w:pBdr>
        <w:top w:val="dashed"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pPr>
    <w:rPr>
      <w:b/>
      <w:bCs/>
      <w:sz w:val="18"/>
      <w:szCs w:val="18"/>
    </w:rPr>
  </w:style>
  <w:style w:type="paragraph" w:customStyle="1" w:styleId="xl257">
    <w:name w:val="xl257"/>
    <w:basedOn w:val="Normal"/>
    <w:rsid w:val="00927EF6"/>
    <w:pPr>
      <w:pBdr>
        <w:top w:val="dashed"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pPr>
    <w:rPr>
      <w:sz w:val="18"/>
      <w:szCs w:val="18"/>
    </w:rPr>
  </w:style>
  <w:style w:type="paragraph" w:customStyle="1" w:styleId="xl258">
    <w:name w:val="xl258"/>
    <w:basedOn w:val="Normal"/>
    <w:rsid w:val="00927EF6"/>
    <w:pPr>
      <w:pBdr>
        <w:top w:val="dashed" w:sz="4" w:space="0" w:color="auto"/>
        <w:left w:val="single" w:sz="4" w:space="0" w:color="auto"/>
        <w:bottom w:val="dotted" w:sz="4" w:space="0" w:color="auto"/>
        <w:right w:val="single" w:sz="4" w:space="0" w:color="auto"/>
      </w:pBdr>
      <w:shd w:val="clear" w:color="000000" w:fill="FFFFFF"/>
      <w:spacing w:before="100" w:beforeAutospacing="1" w:after="100" w:afterAutospacing="1"/>
    </w:pPr>
    <w:rPr>
      <w:sz w:val="18"/>
      <w:szCs w:val="18"/>
    </w:rPr>
  </w:style>
  <w:style w:type="paragraph" w:customStyle="1" w:styleId="xl259">
    <w:name w:val="xl259"/>
    <w:basedOn w:val="Normal"/>
    <w:rsid w:val="00927EF6"/>
    <w:pPr>
      <w:pBdr>
        <w:top w:val="dashed" w:sz="4" w:space="0" w:color="auto"/>
        <w:left w:val="single" w:sz="4" w:space="0" w:color="auto"/>
        <w:bottom w:val="dotted" w:sz="4" w:space="0" w:color="auto"/>
        <w:right w:val="single" w:sz="8" w:space="0" w:color="auto"/>
      </w:pBdr>
      <w:shd w:val="clear" w:color="000000" w:fill="FFFFFF"/>
      <w:spacing w:before="100" w:beforeAutospacing="1" w:after="100" w:afterAutospacing="1"/>
      <w:jc w:val="right"/>
    </w:pPr>
    <w:rPr>
      <w:sz w:val="18"/>
      <w:szCs w:val="18"/>
    </w:rPr>
  </w:style>
  <w:style w:type="paragraph" w:customStyle="1" w:styleId="Char71">
    <w:name w:val="Char71"/>
    <w:basedOn w:val="Normal"/>
    <w:semiHidden/>
    <w:rsid w:val="00927EF6"/>
    <w:pPr>
      <w:spacing w:after="160" w:line="240" w:lineRule="exact"/>
    </w:pPr>
    <w:rPr>
      <w:rFonts w:ascii="Arial" w:hAnsi="Arial"/>
      <w:sz w:val="22"/>
      <w:szCs w:val="22"/>
    </w:rPr>
  </w:style>
  <w:style w:type="paragraph" w:customStyle="1" w:styleId="CharChar15Char1">
    <w:name w:val="Char Char15 Char1"/>
    <w:basedOn w:val="Normal"/>
    <w:next w:val="Normal"/>
    <w:autoRedefine/>
    <w:semiHidden/>
    <w:rsid w:val="00927EF6"/>
    <w:pPr>
      <w:spacing w:after="160" w:line="240" w:lineRule="exact"/>
    </w:pPr>
    <w:rPr>
      <w:sz w:val="28"/>
      <w:szCs w:val="22"/>
    </w:rPr>
  </w:style>
  <w:style w:type="paragraph" w:customStyle="1" w:styleId="Normal5">
    <w:name w:val="Normal5"/>
    <w:basedOn w:val="Normal"/>
    <w:rsid w:val="00927EF6"/>
    <w:pPr>
      <w:spacing w:before="100" w:beforeAutospacing="1" w:after="100" w:afterAutospacing="1"/>
    </w:pPr>
    <w:rPr>
      <w:sz w:val="24"/>
      <w:szCs w:val="24"/>
    </w:rPr>
  </w:style>
  <w:style w:type="character" w:customStyle="1" w:styleId="txt">
    <w:name w:val="txt"/>
    <w:basedOn w:val="DefaultParagraphFont"/>
    <w:rsid w:val="00927EF6"/>
  </w:style>
  <w:style w:type="character" w:customStyle="1" w:styleId="newstimepost">
    <w:name w:val="news_time_post"/>
    <w:basedOn w:val="DefaultParagraphFont"/>
    <w:rsid w:val="00927EF6"/>
  </w:style>
  <w:style w:type="paragraph" w:customStyle="1" w:styleId="Title2">
    <w:name w:val="Title2"/>
    <w:basedOn w:val="Normal"/>
    <w:rsid w:val="00927EF6"/>
    <w:pPr>
      <w:spacing w:before="100" w:beforeAutospacing="1" w:after="100" w:afterAutospacing="1"/>
    </w:pPr>
    <w:rPr>
      <w:sz w:val="24"/>
      <w:szCs w:val="24"/>
    </w:rPr>
  </w:style>
  <w:style w:type="character" w:customStyle="1" w:styleId="Headerorfooter">
    <w:name w:val="Header or footer_"/>
    <w:basedOn w:val="DefaultParagraphFont"/>
    <w:link w:val="Headerorfooter0"/>
    <w:rsid w:val="00927EF6"/>
    <w:rPr>
      <w:rFonts w:ascii="Calibri" w:eastAsia="Calibri" w:hAnsi="Calibri" w:cs="Calibri"/>
      <w:b/>
      <w:bCs/>
      <w:color w:val="378AC6"/>
      <w:w w:val="60"/>
      <w:sz w:val="26"/>
      <w:szCs w:val="26"/>
    </w:rPr>
  </w:style>
  <w:style w:type="paragraph" w:customStyle="1" w:styleId="Headerorfooter0">
    <w:name w:val="Header or footer"/>
    <w:basedOn w:val="Normal"/>
    <w:link w:val="Headerorfooter"/>
    <w:rsid w:val="00927EF6"/>
    <w:pPr>
      <w:widowControl w:val="0"/>
    </w:pPr>
    <w:rPr>
      <w:rFonts w:ascii="Calibri" w:eastAsia="Calibri" w:hAnsi="Calibri" w:cs="Calibri"/>
      <w:b/>
      <w:bCs/>
      <w:color w:val="378AC6"/>
      <w:w w:val="60"/>
      <w:szCs w:val="26"/>
    </w:rPr>
  </w:style>
  <w:style w:type="character" w:customStyle="1" w:styleId="Other">
    <w:name w:val="Other_"/>
    <w:basedOn w:val="DefaultParagraphFont"/>
    <w:link w:val="Other0"/>
    <w:rsid w:val="00927EF6"/>
    <w:rPr>
      <w:rFonts w:ascii="Arial" w:eastAsia="Arial" w:hAnsi="Arial" w:cs="Arial"/>
    </w:rPr>
  </w:style>
  <w:style w:type="paragraph" w:customStyle="1" w:styleId="Other0">
    <w:name w:val="Other"/>
    <w:basedOn w:val="Normal"/>
    <w:link w:val="Other"/>
    <w:rsid w:val="00927EF6"/>
    <w:pPr>
      <w:widowControl w:val="0"/>
      <w:spacing w:line="322" w:lineRule="auto"/>
      <w:ind w:firstLine="400"/>
    </w:pPr>
    <w:rPr>
      <w:rFonts w:ascii="Arial" w:eastAsia="Arial" w:hAnsi="Arial" w:cs="Arial"/>
      <w:sz w:val="22"/>
      <w:szCs w:val="22"/>
    </w:rPr>
  </w:style>
  <w:style w:type="character" w:customStyle="1" w:styleId="Headerorfooter2">
    <w:name w:val="Header or footer (2)_"/>
    <w:basedOn w:val="DefaultParagraphFont"/>
    <w:link w:val="Headerorfooter20"/>
    <w:rsid w:val="00927EF6"/>
  </w:style>
  <w:style w:type="paragraph" w:customStyle="1" w:styleId="Headerorfooter20">
    <w:name w:val="Header or footer (2)"/>
    <w:basedOn w:val="Normal"/>
    <w:link w:val="Headerorfooter2"/>
    <w:rsid w:val="00927EF6"/>
    <w:pPr>
      <w:widowControl w:val="0"/>
    </w:pPr>
    <w:rPr>
      <w:rFonts w:asciiTheme="minorHAnsi" w:eastAsiaTheme="minorHAnsi" w:hAnsiTheme="minorHAnsi" w:cstheme="minorBidi"/>
      <w:sz w:val="22"/>
      <w:szCs w:val="22"/>
    </w:rPr>
  </w:style>
  <w:style w:type="character" w:customStyle="1" w:styleId="Bodytext23">
    <w:name w:val="Body text (2)_"/>
    <w:basedOn w:val="DefaultParagraphFont"/>
    <w:link w:val="Bodytext24"/>
    <w:rsid w:val="00927EF6"/>
    <w:rPr>
      <w:sz w:val="26"/>
      <w:szCs w:val="26"/>
      <w:shd w:val="clear" w:color="auto" w:fill="FFFFFF"/>
    </w:rPr>
  </w:style>
  <w:style w:type="character" w:customStyle="1" w:styleId="Bodytext2Bold">
    <w:name w:val="Body text (2) + Bold"/>
    <w:basedOn w:val="Bodytext23"/>
    <w:rsid w:val="00927EF6"/>
    <w:rPr>
      <w:b/>
      <w:bCs/>
      <w:color w:val="000000"/>
      <w:spacing w:val="0"/>
      <w:w w:val="100"/>
      <w:position w:val="0"/>
      <w:sz w:val="26"/>
      <w:szCs w:val="26"/>
      <w:shd w:val="clear" w:color="auto" w:fill="FFFFFF"/>
      <w:lang w:val="vi-VN" w:eastAsia="vi-VN" w:bidi="vi-VN"/>
    </w:rPr>
  </w:style>
  <w:style w:type="character" w:customStyle="1" w:styleId="Bodytext2Italic">
    <w:name w:val="Body text (2) + Italic"/>
    <w:basedOn w:val="Bodytext23"/>
    <w:rsid w:val="00927EF6"/>
    <w:rPr>
      <w:i/>
      <w:iCs/>
      <w:color w:val="000000"/>
      <w:spacing w:val="0"/>
      <w:w w:val="100"/>
      <w:position w:val="0"/>
      <w:sz w:val="26"/>
      <w:szCs w:val="26"/>
      <w:shd w:val="clear" w:color="auto" w:fill="FFFFFF"/>
      <w:lang w:val="vi-VN" w:eastAsia="vi-VN" w:bidi="vi-VN"/>
    </w:rPr>
  </w:style>
  <w:style w:type="character" w:customStyle="1" w:styleId="Heading60">
    <w:name w:val="Heading #6_"/>
    <w:basedOn w:val="DefaultParagraphFont"/>
    <w:link w:val="Heading61"/>
    <w:rsid w:val="00927EF6"/>
    <w:rPr>
      <w:b/>
      <w:bCs/>
      <w:sz w:val="26"/>
      <w:szCs w:val="26"/>
      <w:shd w:val="clear" w:color="auto" w:fill="FFFFFF"/>
    </w:rPr>
  </w:style>
  <w:style w:type="paragraph" w:customStyle="1" w:styleId="Bodytext24">
    <w:name w:val="Body text (2)"/>
    <w:basedOn w:val="Normal"/>
    <w:link w:val="Bodytext23"/>
    <w:rsid w:val="00927EF6"/>
    <w:pPr>
      <w:widowControl w:val="0"/>
      <w:shd w:val="clear" w:color="auto" w:fill="FFFFFF"/>
      <w:spacing w:before="600" w:after="120" w:line="437" w:lineRule="exact"/>
      <w:jc w:val="both"/>
    </w:pPr>
    <w:rPr>
      <w:rFonts w:asciiTheme="minorHAnsi" w:eastAsiaTheme="minorHAnsi" w:hAnsiTheme="minorHAnsi" w:cstheme="minorBidi"/>
      <w:szCs w:val="26"/>
    </w:rPr>
  </w:style>
  <w:style w:type="paragraph" w:customStyle="1" w:styleId="Heading61">
    <w:name w:val="Heading #6"/>
    <w:basedOn w:val="Normal"/>
    <w:link w:val="Heading60"/>
    <w:rsid w:val="00927EF6"/>
    <w:pPr>
      <w:widowControl w:val="0"/>
      <w:shd w:val="clear" w:color="auto" w:fill="FFFFFF"/>
      <w:spacing w:line="0" w:lineRule="atLeast"/>
      <w:jc w:val="both"/>
      <w:outlineLvl w:val="5"/>
    </w:pPr>
    <w:rPr>
      <w:rFonts w:asciiTheme="minorHAnsi" w:eastAsiaTheme="minorHAnsi" w:hAnsiTheme="minorHAnsi" w:cstheme="minorBidi"/>
      <w:b/>
      <w:bCs/>
      <w:szCs w:val="26"/>
    </w:rPr>
  </w:style>
  <w:style w:type="character" w:customStyle="1" w:styleId="TablecaptionItalic">
    <w:name w:val="Table caption + Italic"/>
    <w:basedOn w:val="DefaultParagraphFont"/>
    <w:rsid w:val="00927EF6"/>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style>
  <w:style w:type="character" w:customStyle="1" w:styleId="Bodytext6Exact">
    <w:name w:val="Body text (6) Exact"/>
    <w:basedOn w:val="DefaultParagraphFont"/>
    <w:rsid w:val="00927EF6"/>
    <w:rPr>
      <w:rFonts w:ascii="Times New Roman" w:eastAsia="Times New Roman" w:hAnsi="Times New Roman" w:cs="Times New Roman"/>
      <w:b w:val="0"/>
      <w:bCs w:val="0"/>
      <w:i/>
      <w:iCs/>
      <w:smallCaps w:val="0"/>
      <w:strike w:val="0"/>
      <w:sz w:val="26"/>
      <w:szCs w:val="26"/>
      <w:u w:val="none"/>
    </w:rPr>
  </w:style>
  <w:style w:type="paragraph" w:customStyle="1" w:styleId="lam2">
    <w:name w:val="lam2"/>
    <w:basedOn w:val="Normal"/>
    <w:rsid w:val="00927EF6"/>
    <w:pPr>
      <w:spacing w:before="240"/>
      <w:ind w:firstLine="720"/>
      <w:jc w:val="both"/>
    </w:pPr>
    <w:rPr>
      <w:rFonts w:ascii=".VnTime" w:hAnsi=".VnTime"/>
      <w:spacing w:val="12"/>
      <w:sz w:val="28"/>
    </w:rPr>
  </w:style>
  <w:style w:type="character" w:customStyle="1" w:styleId="Tablecaption0">
    <w:name w:val="Table caption_"/>
    <w:basedOn w:val="DefaultParagraphFont"/>
    <w:link w:val="Tablecaption"/>
    <w:rsid w:val="00927EF6"/>
    <w:rPr>
      <w:rFonts w:ascii="Times New Roman" w:eastAsia="Times New Roman" w:hAnsi="Times New Roman" w:cs="Times New Roman"/>
      <w:kern w:val="22"/>
      <w:sz w:val="18"/>
      <w:szCs w:val="20"/>
      <w:lang w:val="en-GB"/>
    </w:rPr>
  </w:style>
  <w:style w:type="character" w:customStyle="1" w:styleId="share-box">
    <w:name w:val="share-box"/>
    <w:basedOn w:val="DefaultParagraphFont"/>
    <w:rsid w:val="00927EF6"/>
  </w:style>
  <w:style w:type="paragraph" w:customStyle="1" w:styleId="comment">
    <w:name w:val="comment"/>
    <w:basedOn w:val="Normal"/>
    <w:rsid w:val="00927EF6"/>
    <w:pPr>
      <w:spacing w:before="100" w:beforeAutospacing="1" w:after="100" w:afterAutospacing="1"/>
    </w:pPr>
    <w:rPr>
      <w:sz w:val="24"/>
      <w:szCs w:val="24"/>
    </w:rPr>
  </w:style>
  <w:style w:type="character" w:styleId="HTMLCite">
    <w:name w:val="HTML Cite"/>
    <w:basedOn w:val="DefaultParagraphFont"/>
    <w:uiPriority w:val="99"/>
    <w:semiHidden/>
    <w:unhideWhenUsed/>
    <w:rsid w:val="00927EF6"/>
    <w:rPr>
      <w:i/>
      <w:iCs/>
    </w:rPr>
  </w:style>
  <w:style w:type="character" w:customStyle="1" w:styleId="icon">
    <w:name w:val="icon"/>
    <w:basedOn w:val="DefaultParagraphFont"/>
    <w:rsid w:val="00927EF6"/>
  </w:style>
  <w:style w:type="character" w:customStyle="1" w:styleId="datetime">
    <w:name w:val="datetime"/>
    <w:basedOn w:val="DefaultParagraphFont"/>
    <w:rsid w:val="00927EF6"/>
  </w:style>
  <w:style w:type="paragraph" w:customStyle="1" w:styleId="comment-content">
    <w:name w:val="comment-content"/>
    <w:basedOn w:val="Normal"/>
    <w:rsid w:val="00927EF6"/>
    <w:pPr>
      <w:spacing w:before="100" w:beforeAutospacing="1" w:after="100" w:afterAutospacing="1"/>
    </w:pPr>
    <w:rPr>
      <w:sz w:val="24"/>
      <w:szCs w:val="24"/>
    </w:rPr>
  </w:style>
  <w:style w:type="character" w:customStyle="1" w:styleId="comment-actions">
    <w:name w:val="comment-actions"/>
    <w:basedOn w:val="DefaultParagraphFont"/>
    <w:rsid w:val="00927EF6"/>
  </w:style>
  <w:style w:type="character" w:customStyle="1" w:styleId="thread-toggle">
    <w:name w:val="thread-toggle"/>
    <w:basedOn w:val="DefaultParagraphFont"/>
    <w:rsid w:val="00927EF6"/>
  </w:style>
  <w:style w:type="character" w:customStyle="1" w:styleId="thread-arrow">
    <w:name w:val="thread-arrow"/>
    <w:basedOn w:val="DefaultParagraphFont"/>
    <w:rsid w:val="00927EF6"/>
  </w:style>
  <w:style w:type="character" w:customStyle="1" w:styleId="thread-count">
    <w:name w:val="thread-count"/>
    <w:basedOn w:val="DefaultParagraphFont"/>
    <w:rsid w:val="00927EF6"/>
  </w:style>
  <w:style w:type="paragraph" w:customStyle="1" w:styleId="comment-footer">
    <w:name w:val="comment-footer"/>
    <w:basedOn w:val="Normal"/>
    <w:rsid w:val="00927EF6"/>
    <w:pPr>
      <w:spacing w:before="100" w:beforeAutospacing="1" w:after="100" w:afterAutospacing="1"/>
    </w:pPr>
    <w:rPr>
      <w:sz w:val="24"/>
      <w:szCs w:val="24"/>
    </w:rPr>
  </w:style>
  <w:style w:type="character" w:customStyle="1" w:styleId="pager-heading">
    <w:name w:val="pager-heading"/>
    <w:basedOn w:val="DefaultParagraphFont"/>
    <w:rsid w:val="00927EF6"/>
  </w:style>
  <w:style w:type="character" w:customStyle="1" w:styleId="post-nav-icon">
    <w:name w:val="post-nav-icon"/>
    <w:basedOn w:val="DefaultParagraphFont"/>
    <w:rsid w:val="00927EF6"/>
  </w:style>
  <w:style w:type="character" w:customStyle="1" w:styleId="widget-item-control">
    <w:name w:val="widget-item-control"/>
    <w:basedOn w:val="DefaultParagraphFont"/>
    <w:rsid w:val="00927EF6"/>
  </w:style>
  <w:style w:type="character" w:customStyle="1" w:styleId="Heading20">
    <w:name w:val="Heading #2_"/>
    <w:basedOn w:val="DefaultParagraphFont"/>
    <w:link w:val="Heading22"/>
    <w:rsid w:val="00927EF6"/>
    <w:rPr>
      <w:rFonts w:ascii="Arial" w:eastAsia="Arial" w:hAnsi="Arial" w:cs="Arial"/>
      <w:b/>
      <w:bCs/>
      <w:i/>
      <w:iCs/>
      <w:shd w:val="clear" w:color="auto" w:fill="FFFFFF"/>
    </w:rPr>
  </w:style>
  <w:style w:type="character" w:customStyle="1" w:styleId="Bodytext6">
    <w:name w:val="Body text (6)_"/>
    <w:basedOn w:val="DefaultParagraphFont"/>
    <w:link w:val="Bodytext60"/>
    <w:rsid w:val="00927EF6"/>
    <w:rPr>
      <w:rFonts w:ascii="Arial" w:eastAsia="Arial" w:hAnsi="Arial" w:cs="Arial"/>
      <w:i/>
      <w:iCs/>
      <w:shd w:val="clear" w:color="auto" w:fill="FFFFFF"/>
    </w:rPr>
  </w:style>
  <w:style w:type="paragraph" w:customStyle="1" w:styleId="Heading22">
    <w:name w:val="Heading #2"/>
    <w:basedOn w:val="Normal"/>
    <w:link w:val="Heading20"/>
    <w:rsid w:val="00927EF6"/>
    <w:pPr>
      <w:widowControl w:val="0"/>
      <w:shd w:val="clear" w:color="auto" w:fill="FFFFFF"/>
      <w:spacing w:line="235" w:lineRule="exact"/>
      <w:jc w:val="both"/>
      <w:outlineLvl w:val="1"/>
    </w:pPr>
    <w:rPr>
      <w:rFonts w:ascii="Arial" w:eastAsia="Arial" w:hAnsi="Arial" w:cs="Arial"/>
      <w:b/>
      <w:bCs/>
      <w:i/>
      <w:iCs/>
      <w:sz w:val="22"/>
      <w:szCs w:val="22"/>
    </w:rPr>
  </w:style>
  <w:style w:type="paragraph" w:customStyle="1" w:styleId="Bodytext60">
    <w:name w:val="Body text (6)"/>
    <w:basedOn w:val="Normal"/>
    <w:link w:val="Bodytext6"/>
    <w:rsid w:val="00927EF6"/>
    <w:pPr>
      <w:widowControl w:val="0"/>
      <w:shd w:val="clear" w:color="auto" w:fill="FFFFFF"/>
      <w:spacing w:line="235" w:lineRule="exact"/>
      <w:jc w:val="both"/>
    </w:pPr>
    <w:rPr>
      <w:rFonts w:ascii="Arial" w:eastAsia="Arial" w:hAnsi="Arial" w:cs="Arial"/>
      <w:i/>
      <w:iCs/>
      <w:sz w:val="22"/>
      <w:szCs w:val="22"/>
    </w:rPr>
  </w:style>
  <w:style w:type="character" w:customStyle="1" w:styleId="Bodytext5">
    <w:name w:val="Body text (5)_"/>
    <w:basedOn w:val="DefaultParagraphFont"/>
    <w:link w:val="Bodytext50"/>
    <w:rsid w:val="00927EF6"/>
    <w:rPr>
      <w:shd w:val="clear" w:color="auto" w:fill="FFFFFF"/>
    </w:rPr>
  </w:style>
  <w:style w:type="paragraph" w:customStyle="1" w:styleId="Bodytext50">
    <w:name w:val="Body text (5)"/>
    <w:basedOn w:val="Normal"/>
    <w:link w:val="Bodytext5"/>
    <w:rsid w:val="00927EF6"/>
    <w:pPr>
      <w:widowControl w:val="0"/>
      <w:shd w:val="clear" w:color="auto" w:fill="FFFFFF"/>
      <w:spacing w:after="120" w:line="0" w:lineRule="atLeast"/>
    </w:pPr>
    <w:rPr>
      <w:rFonts w:asciiTheme="minorHAnsi" w:eastAsiaTheme="minorHAnsi" w:hAnsiTheme="minorHAnsi" w:cstheme="minorBidi"/>
      <w:sz w:val="22"/>
      <w:szCs w:val="22"/>
    </w:rPr>
  </w:style>
  <w:style w:type="character" w:customStyle="1" w:styleId="UnresolvedMention2">
    <w:name w:val="Unresolved Mention2"/>
    <w:basedOn w:val="DefaultParagraphFont"/>
    <w:uiPriority w:val="99"/>
    <w:semiHidden/>
    <w:unhideWhenUsed/>
    <w:rsid w:val="00162620"/>
    <w:rPr>
      <w:color w:val="605E5C"/>
      <w:shd w:val="clear" w:color="auto" w:fill="E1DFDD"/>
    </w:rPr>
  </w:style>
  <w:style w:type="character" w:customStyle="1" w:styleId="UnresolvedMention">
    <w:name w:val="Unresolved Mention"/>
    <w:basedOn w:val="DefaultParagraphFont"/>
    <w:uiPriority w:val="99"/>
    <w:semiHidden/>
    <w:unhideWhenUsed/>
    <w:rsid w:val="006D3A7C"/>
    <w:rPr>
      <w:color w:val="605E5C"/>
      <w:shd w:val="clear" w:color="auto" w:fill="E1DFDD"/>
    </w:rPr>
  </w:style>
  <w:style w:type="character" w:customStyle="1" w:styleId="markedcontent">
    <w:name w:val="markedcontent"/>
    <w:basedOn w:val="DefaultParagraphFont"/>
    <w:rsid w:val="00A32B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994">
      <w:bodyDiv w:val="1"/>
      <w:marLeft w:val="0"/>
      <w:marRight w:val="0"/>
      <w:marTop w:val="0"/>
      <w:marBottom w:val="0"/>
      <w:divBdr>
        <w:top w:val="none" w:sz="0" w:space="0" w:color="auto"/>
        <w:left w:val="none" w:sz="0" w:space="0" w:color="auto"/>
        <w:bottom w:val="none" w:sz="0" w:space="0" w:color="auto"/>
        <w:right w:val="none" w:sz="0" w:space="0" w:color="auto"/>
      </w:divBdr>
    </w:div>
    <w:div w:id="4015874">
      <w:bodyDiv w:val="1"/>
      <w:marLeft w:val="0"/>
      <w:marRight w:val="0"/>
      <w:marTop w:val="0"/>
      <w:marBottom w:val="0"/>
      <w:divBdr>
        <w:top w:val="none" w:sz="0" w:space="0" w:color="auto"/>
        <w:left w:val="none" w:sz="0" w:space="0" w:color="auto"/>
        <w:bottom w:val="none" w:sz="0" w:space="0" w:color="auto"/>
        <w:right w:val="none" w:sz="0" w:space="0" w:color="auto"/>
      </w:divBdr>
    </w:div>
    <w:div w:id="13962023">
      <w:bodyDiv w:val="1"/>
      <w:marLeft w:val="0"/>
      <w:marRight w:val="0"/>
      <w:marTop w:val="0"/>
      <w:marBottom w:val="0"/>
      <w:divBdr>
        <w:top w:val="none" w:sz="0" w:space="0" w:color="auto"/>
        <w:left w:val="none" w:sz="0" w:space="0" w:color="auto"/>
        <w:bottom w:val="none" w:sz="0" w:space="0" w:color="auto"/>
        <w:right w:val="none" w:sz="0" w:space="0" w:color="auto"/>
      </w:divBdr>
    </w:div>
    <w:div w:id="31735398">
      <w:bodyDiv w:val="1"/>
      <w:marLeft w:val="0"/>
      <w:marRight w:val="0"/>
      <w:marTop w:val="0"/>
      <w:marBottom w:val="0"/>
      <w:divBdr>
        <w:top w:val="none" w:sz="0" w:space="0" w:color="auto"/>
        <w:left w:val="none" w:sz="0" w:space="0" w:color="auto"/>
        <w:bottom w:val="none" w:sz="0" w:space="0" w:color="auto"/>
        <w:right w:val="none" w:sz="0" w:space="0" w:color="auto"/>
      </w:divBdr>
    </w:div>
    <w:div w:id="47848174">
      <w:bodyDiv w:val="1"/>
      <w:marLeft w:val="0"/>
      <w:marRight w:val="0"/>
      <w:marTop w:val="0"/>
      <w:marBottom w:val="0"/>
      <w:divBdr>
        <w:top w:val="none" w:sz="0" w:space="0" w:color="auto"/>
        <w:left w:val="none" w:sz="0" w:space="0" w:color="auto"/>
        <w:bottom w:val="none" w:sz="0" w:space="0" w:color="auto"/>
        <w:right w:val="none" w:sz="0" w:space="0" w:color="auto"/>
      </w:divBdr>
    </w:div>
    <w:div w:id="80371356">
      <w:bodyDiv w:val="1"/>
      <w:marLeft w:val="0"/>
      <w:marRight w:val="0"/>
      <w:marTop w:val="0"/>
      <w:marBottom w:val="0"/>
      <w:divBdr>
        <w:top w:val="none" w:sz="0" w:space="0" w:color="auto"/>
        <w:left w:val="none" w:sz="0" w:space="0" w:color="auto"/>
        <w:bottom w:val="none" w:sz="0" w:space="0" w:color="auto"/>
        <w:right w:val="none" w:sz="0" w:space="0" w:color="auto"/>
      </w:divBdr>
    </w:div>
    <w:div w:id="82381352">
      <w:bodyDiv w:val="1"/>
      <w:marLeft w:val="0"/>
      <w:marRight w:val="0"/>
      <w:marTop w:val="0"/>
      <w:marBottom w:val="0"/>
      <w:divBdr>
        <w:top w:val="none" w:sz="0" w:space="0" w:color="auto"/>
        <w:left w:val="none" w:sz="0" w:space="0" w:color="auto"/>
        <w:bottom w:val="none" w:sz="0" w:space="0" w:color="auto"/>
        <w:right w:val="none" w:sz="0" w:space="0" w:color="auto"/>
      </w:divBdr>
    </w:div>
    <w:div w:id="91363328">
      <w:bodyDiv w:val="1"/>
      <w:marLeft w:val="0"/>
      <w:marRight w:val="0"/>
      <w:marTop w:val="0"/>
      <w:marBottom w:val="0"/>
      <w:divBdr>
        <w:top w:val="none" w:sz="0" w:space="0" w:color="auto"/>
        <w:left w:val="none" w:sz="0" w:space="0" w:color="auto"/>
        <w:bottom w:val="none" w:sz="0" w:space="0" w:color="auto"/>
        <w:right w:val="none" w:sz="0" w:space="0" w:color="auto"/>
      </w:divBdr>
    </w:div>
    <w:div w:id="170147289">
      <w:bodyDiv w:val="1"/>
      <w:marLeft w:val="0"/>
      <w:marRight w:val="0"/>
      <w:marTop w:val="0"/>
      <w:marBottom w:val="0"/>
      <w:divBdr>
        <w:top w:val="none" w:sz="0" w:space="0" w:color="auto"/>
        <w:left w:val="none" w:sz="0" w:space="0" w:color="auto"/>
        <w:bottom w:val="none" w:sz="0" w:space="0" w:color="auto"/>
        <w:right w:val="none" w:sz="0" w:space="0" w:color="auto"/>
      </w:divBdr>
      <w:divsChild>
        <w:div w:id="62262908">
          <w:marLeft w:val="547"/>
          <w:marRight w:val="0"/>
          <w:marTop w:val="154"/>
          <w:marBottom w:val="0"/>
          <w:divBdr>
            <w:top w:val="none" w:sz="0" w:space="0" w:color="auto"/>
            <w:left w:val="none" w:sz="0" w:space="0" w:color="auto"/>
            <w:bottom w:val="none" w:sz="0" w:space="0" w:color="auto"/>
            <w:right w:val="none" w:sz="0" w:space="0" w:color="auto"/>
          </w:divBdr>
        </w:div>
        <w:div w:id="803960981">
          <w:marLeft w:val="547"/>
          <w:marRight w:val="0"/>
          <w:marTop w:val="154"/>
          <w:marBottom w:val="0"/>
          <w:divBdr>
            <w:top w:val="none" w:sz="0" w:space="0" w:color="auto"/>
            <w:left w:val="none" w:sz="0" w:space="0" w:color="auto"/>
            <w:bottom w:val="none" w:sz="0" w:space="0" w:color="auto"/>
            <w:right w:val="none" w:sz="0" w:space="0" w:color="auto"/>
          </w:divBdr>
        </w:div>
      </w:divsChild>
    </w:div>
    <w:div w:id="176651294">
      <w:bodyDiv w:val="1"/>
      <w:marLeft w:val="0"/>
      <w:marRight w:val="0"/>
      <w:marTop w:val="0"/>
      <w:marBottom w:val="0"/>
      <w:divBdr>
        <w:top w:val="none" w:sz="0" w:space="0" w:color="auto"/>
        <w:left w:val="none" w:sz="0" w:space="0" w:color="auto"/>
        <w:bottom w:val="none" w:sz="0" w:space="0" w:color="auto"/>
        <w:right w:val="none" w:sz="0" w:space="0" w:color="auto"/>
      </w:divBdr>
    </w:div>
    <w:div w:id="250628961">
      <w:bodyDiv w:val="1"/>
      <w:marLeft w:val="0"/>
      <w:marRight w:val="0"/>
      <w:marTop w:val="0"/>
      <w:marBottom w:val="0"/>
      <w:divBdr>
        <w:top w:val="none" w:sz="0" w:space="0" w:color="auto"/>
        <w:left w:val="none" w:sz="0" w:space="0" w:color="auto"/>
        <w:bottom w:val="none" w:sz="0" w:space="0" w:color="auto"/>
        <w:right w:val="none" w:sz="0" w:space="0" w:color="auto"/>
      </w:divBdr>
    </w:div>
    <w:div w:id="262806719">
      <w:bodyDiv w:val="1"/>
      <w:marLeft w:val="0"/>
      <w:marRight w:val="0"/>
      <w:marTop w:val="0"/>
      <w:marBottom w:val="0"/>
      <w:divBdr>
        <w:top w:val="none" w:sz="0" w:space="0" w:color="auto"/>
        <w:left w:val="none" w:sz="0" w:space="0" w:color="auto"/>
        <w:bottom w:val="none" w:sz="0" w:space="0" w:color="auto"/>
        <w:right w:val="none" w:sz="0" w:space="0" w:color="auto"/>
      </w:divBdr>
    </w:div>
    <w:div w:id="281770901">
      <w:bodyDiv w:val="1"/>
      <w:marLeft w:val="0"/>
      <w:marRight w:val="0"/>
      <w:marTop w:val="0"/>
      <w:marBottom w:val="0"/>
      <w:divBdr>
        <w:top w:val="none" w:sz="0" w:space="0" w:color="auto"/>
        <w:left w:val="none" w:sz="0" w:space="0" w:color="auto"/>
        <w:bottom w:val="none" w:sz="0" w:space="0" w:color="auto"/>
        <w:right w:val="none" w:sz="0" w:space="0" w:color="auto"/>
      </w:divBdr>
    </w:div>
    <w:div w:id="289016414">
      <w:bodyDiv w:val="1"/>
      <w:marLeft w:val="0"/>
      <w:marRight w:val="0"/>
      <w:marTop w:val="0"/>
      <w:marBottom w:val="0"/>
      <w:divBdr>
        <w:top w:val="none" w:sz="0" w:space="0" w:color="auto"/>
        <w:left w:val="none" w:sz="0" w:space="0" w:color="auto"/>
        <w:bottom w:val="none" w:sz="0" w:space="0" w:color="auto"/>
        <w:right w:val="none" w:sz="0" w:space="0" w:color="auto"/>
      </w:divBdr>
    </w:div>
    <w:div w:id="304041941">
      <w:bodyDiv w:val="1"/>
      <w:marLeft w:val="0"/>
      <w:marRight w:val="0"/>
      <w:marTop w:val="0"/>
      <w:marBottom w:val="0"/>
      <w:divBdr>
        <w:top w:val="none" w:sz="0" w:space="0" w:color="auto"/>
        <w:left w:val="none" w:sz="0" w:space="0" w:color="auto"/>
        <w:bottom w:val="none" w:sz="0" w:space="0" w:color="auto"/>
        <w:right w:val="none" w:sz="0" w:space="0" w:color="auto"/>
      </w:divBdr>
    </w:div>
    <w:div w:id="313993568">
      <w:bodyDiv w:val="1"/>
      <w:marLeft w:val="0"/>
      <w:marRight w:val="0"/>
      <w:marTop w:val="0"/>
      <w:marBottom w:val="0"/>
      <w:divBdr>
        <w:top w:val="none" w:sz="0" w:space="0" w:color="auto"/>
        <w:left w:val="none" w:sz="0" w:space="0" w:color="auto"/>
        <w:bottom w:val="none" w:sz="0" w:space="0" w:color="auto"/>
        <w:right w:val="none" w:sz="0" w:space="0" w:color="auto"/>
      </w:divBdr>
    </w:div>
    <w:div w:id="342780701">
      <w:bodyDiv w:val="1"/>
      <w:marLeft w:val="0"/>
      <w:marRight w:val="0"/>
      <w:marTop w:val="0"/>
      <w:marBottom w:val="0"/>
      <w:divBdr>
        <w:top w:val="none" w:sz="0" w:space="0" w:color="auto"/>
        <w:left w:val="none" w:sz="0" w:space="0" w:color="auto"/>
        <w:bottom w:val="none" w:sz="0" w:space="0" w:color="auto"/>
        <w:right w:val="none" w:sz="0" w:space="0" w:color="auto"/>
      </w:divBdr>
    </w:div>
    <w:div w:id="384762063">
      <w:bodyDiv w:val="1"/>
      <w:marLeft w:val="0"/>
      <w:marRight w:val="0"/>
      <w:marTop w:val="0"/>
      <w:marBottom w:val="0"/>
      <w:divBdr>
        <w:top w:val="none" w:sz="0" w:space="0" w:color="auto"/>
        <w:left w:val="none" w:sz="0" w:space="0" w:color="auto"/>
        <w:bottom w:val="none" w:sz="0" w:space="0" w:color="auto"/>
        <w:right w:val="none" w:sz="0" w:space="0" w:color="auto"/>
      </w:divBdr>
    </w:div>
    <w:div w:id="385688982">
      <w:bodyDiv w:val="1"/>
      <w:marLeft w:val="0"/>
      <w:marRight w:val="0"/>
      <w:marTop w:val="0"/>
      <w:marBottom w:val="0"/>
      <w:divBdr>
        <w:top w:val="none" w:sz="0" w:space="0" w:color="auto"/>
        <w:left w:val="none" w:sz="0" w:space="0" w:color="auto"/>
        <w:bottom w:val="none" w:sz="0" w:space="0" w:color="auto"/>
        <w:right w:val="none" w:sz="0" w:space="0" w:color="auto"/>
      </w:divBdr>
    </w:div>
    <w:div w:id="486166844">
      <w:bodyDiv w:val="1"/>
      <w:marLeft w:val="0"/>
      <w:marRight w:val="0"/>
      <w:marTop w:val="0"/>
      <w:marBottom w:val="0"/>
      <w:divBdr>
        <w:top w:val="none" w:sz="0" w:space="0" w:color="auto"/>
        <w:left w:val="none" w:sz="0" w:space="0" w:color="auto"/>
        <w:bottom w:val="none" w:sz="0" w:space="0" w:color="auto"/>
        <w:right w:val="none" w:sz="0" w:space="0" w:color="auto"/>
      </w:divBdr>
    </w:div>
    <w:div w:id="526601462">
      <w:bodyDiv w:val="1"/>
      <w:marLeft w:val="0"/>
      <w:marRight w:val="0"/>
      <w:marTop w:val="0"/>
      <w:marBottom w:val="0"/>
      <w:divBdr>
        <w:top w:val="none" w:sz="0" w:space="0" w:color="auto"/>
        <w:left w:val="none" w:sz="0" w:space="0" w:color="auto"/>
        <w:bottom w:val="none" w:sz="0" w:space="0" w:color="auto"/>
        <w:right w:val="none" w:sz="0" w:space="0" w:color="auto"/>
      </w:divBdr>
      <w:divsChild>
        <w:div w:id="102189313">
          <w:marLeft w:val="446"/>
          <w:marRight w:val="0"/>
          <w:marTop w:val="0"/>
          <w:marBottom w:val="120"/>
          <w:divBdr>
            <w:top w:val="none" w:sz="0" w:space="0" w:color="auto"/>
            <w:left w:val="none" w:sz="0" w:space="0" w:color="auto"/>
            <w:bottom w:val="none" w:sz="0" w:space="0" w:color="auto"/>
            <w:right w:val="none" w:sz="0" w:space="0" w:color="auto"/>
          </w:divBdr>
        </w:div>
        <w:div w:id="153835143">
          <w:marLeft w:val="446"/>
          <w:marRight w:val="0"/>
          <w:marTop w:val="0"/>
          <w:marBottom w:val="120"/>
          <w:divBdr>
            <w:top w:val="none" w:sz="0" w:space="0" w:color="auto"/>
            <w:left w:val="none" w:sz="0" w:space="0" w:color="auto"/>
            <w:bottom w:val="none" w:sz="0" w:space="0" w:color="auto"/>
            <w:right w:val="none" w:sz="0" w:space="0" w:color="auto"/>
          </w:divBdr>
        </w:div>
        <w:div w:id="1069763346">
          <w:marLeft w:val="446"/>
          <w:marRight w:val="0"/>
          <w:marTop w:val="0"/>
          <w:marBottom w:val="120"/>
          <w:divBdr>
            <w:top w:val="none" w:sz="0" w:space="0" w:color="auto"/>
            <w:left w:val="none" w:sz="0" w:space="0" w:color="auto"/>
            <w:bottom w:val="none" w:sz="0" w:space="0" w:color="auto"/>
            <w:right w:val="none" w:sz="0" w:space="0" w:color="auto"/>
          </w:divBdr>
        </w:div>
      </w:divsChild>
    </w:div>
    <w:div w:id="526676590">
      <w:bodyDiv w:val="1"/>
      <w:marLeft w:val="0"/>
      <w:marRight w:val="0"/>
      <w:marTop w:val="0"/>
      <w:marBottom w:val="0"/>
      <w:divBdr>
        <w:top w:val="none" w:sz="0" w:space="0" w:color="auto"/>
        <w:left w:val="none" w:sz="0" w:space="0" w:color="auto"/>
        <w:bottom w:val="none" w:sz="0" w:space="0" w:color="auto"/>
        <w:right w:val="none" w:sz="0" w:space="0" w:color="auto"/>
      </w:divBdr>
    </w:div>
    <w:div w:id="528027792">
      <w:bodyDiv w:val="1"/>
      <w:marLeft w:val="0"/>
      <w:marRight w:val="0"/>
      <w:marTop w:val="0"/>
      <w:marBottom w:val="0"/>
      <w:divBdr>
        <w:top w:val="none" w:sz="0" w:space="0" w:color="auto"/>
        <w:left w:val="none" w:sz="0" w:space="0" w:color="auto"/>
        <w:bottom w:val="none" w:sz="0" w:space="0" w:color="auto"/>
        <w:right w:val="none" w:sz="0" w:space="0" w:color="auto"/>
      </w:divBdr>
    </w:div>
    <w:div w:id="550196704">
      <w:bodyDiv w:val="1"/>
      <w:marLeft w:val="0"/>
      <w:marRight w:val="0"/>
      <w:marTop w:val="0"/>
      <w:marBottom w:val="0"/>
      <w:divBdr>
        <w:top w:val="none" w:sz="0" w:space="0" w:color="auto"/>
        <w:left w:val="none" w:sz="0" w:space="0" w:color="auto"/>
        <w:bottom w:val="none" w:sz="0" w:space="0" w:color="auto"/>
        <w:right w:val="none" w:sz="0" w:space="0" w:color="auto"/>
      </w:divBdr>
    </w:div>
    <w:div w:id="580407761">
      <w:bodyDiv w:val="1"/>
      <w:marLeft w:val="0"/>
      <w:marRight w:val="0"/>
      <w:marTop w:val="0"/>
      <w:marBottom w:val="0"/>
      <w:divBdr>
        <w:top w:val="none" w:sz="0" w:space="0" w:color="auto"/>
        <w:left w:val="none" w:sz="0" w:space="0" w:color="auto"/>
        <w:bottom w:val="none" w:sz="0" w:space="0" w:color="auto"/>
        <w:right w:val="none" w:sz="0" w:space="0" w:color="auto"/>
      </w:divBdr>
    </w:div>
    <w:div w:id="590705341">
      <w:bodyDiv w:val="1"/>
      <w:marLeft w:val="0"/>
      <w:marRight w:val="0"/>
      <w:marTop w:val="0"/>
      <w:marBottom w:val="0"/>
      <w:divBdr>
        <w:top w:val="none" w:sz="0" w:space="0" w:color="auto"/>
        <w:left w:val="none" w:sz="0" w:space="0" w:color="auto"/>
        <w:bottom w:val="none" w:sz="0" w:space="0" w:color="auto"/>
        <w:right w:val="none" w:sz="0" w:space="0" w:color="auto"/>
      </w:divBdr>
    </w:div>
    <w:div w:id="612514638">
      <w:bodyDiv w:val="1"/>
      <w:marLeft w:val="0"/>
      <w:marRight w:val="0"/>
      <w:marTop w:val="0"/>
      <w:marBottom w:val="0"/>
      <w:divBdr>
        <w:top w:val="none" w:sz="0" w:space="0" w:color="auto"/>
        <w:left w:val="none" w:sz="0" w:space="0" w:color="auto"/>
        <w:bottom w:val="none" w:sz="0" w:space="0" w:color="auto"/>
        <w:right w:val="none" w:sz="0" w:space="0" w:color="auto"/>
      </w:divBdr>
    </w:div>
    <w:div w:id="624506035">
      <w:bodyDiv w:val="1"/>
      <w:marLeft w:val="0"/>
      <w:marRight w:val="0"/>
      <w:marTop w:val="0"/>
      <w:marBottom w:val="0"/>
      <w:divBdr>
        <w:top w:val="none" w:sz="0" w:space="0" w:color="auto"/>
        <w:left w:val="none" w:sz="0" w:space="0" w:color="auto"/>
        <w:bottom w:val="none" w:sz="0" w:space="0" w:color="auto"/>
        <w:right w:val="none" w:sz="0" w:space="0" w:color="auto"/>
      </w:divBdr>
    </w:div>
    <w:div w:id="648633348">
      <w:bodyDiv w:val="1"/>
      <w:marLeft w:val="0"/>
      <w:marRight w:val="0"/>
      <w:marTop w:val="0"/>
      <w:marBottom w:val="0"/>
      <w:divBdr>
        <w:top w:val="none" w:sz="0" w:space="0" w:color="auto"/>
        <w:left w:val="none" w:sz="0" w:space="0" w:color="auto"/>
        <w:bottom w:val="none" w:sz="0" w:space="0" w:color="auto"/>
        <w:right w:val="none" w:sz="0" w:space="0" w:color="auto"/>
      </w:divBdr>
    </w:div>
    <w:div w:id="663893904">
      <w:bodyDiv w:val="1"/>
      <w:marLeft w:val="0"/>
      <w:marRight w:val="0"/>
      <w:marTop w:val="0"/>
      <w:marBottom w:val="0"/>
      <w:divBdr>
        <w:top w:val="none" w:sz="0" w:space="0" w:color="auto"/>
        <w:left w:val="none" w:sz="0" w:space="0" w:color="auto"/>
        <w:bottom w:val="none" w:sz="0" w:space="0" w:color="auto"/>
        <w:right w:val="none" w:sz="0" w:space="0" w:color="auto"/>
      </w:divBdr>
    </w:div>
    <w:div w:id="665208646">
      <w:bodyDiv w:val="1"/>
      <w:marLeft w:val="0"/>
      <w:marRight w:val="0"/>
      <w:marTop w:val="0"/>
      <w:marBottom w:val="0"/>
      <w:divBdr>
        <w:top w:val="none" w:sz="0" w:space="0" w:color="auto"/>
        <w:left w:val="none" w:sz="0" w:space="0" w:color="auto"/>
        <w:bottom w:val="none" w:sz="0" w:space="0" w:color="auto"/>
        <w:right w:val="none" w:sz="0" w:space="0" w:color="auto"/>
      </w:divBdr>
    </w:div>
    <w:div w:id="686491586">
      <w:bodyDiv w:val="1"/>
      <w:marLeft w:val="0"/>
      <w:marRight w:val="0"/>
      <w:marTop w:val="0"/>
      <w:marBottom w:val="0"/>
      <w:divBdr>
        <w:top w:val="none" w:sz="0" w:space="0" w:color="auto"/>
        <w:left w:val="none" w:sz="0" w:space="0" w:color="auto"/>
        <w:bottom w:val="none" w:sz="0" w:space="0" w:color="auto"/>
        <w:right w:val="none" w:sz="0" w:space="0" w:color="auto"/>
      </w:divBdr>
    </w:div>
    <w:div w:id="706875178">
      <w:bodyDiv w:val="1"/>
      <w:marLeft w:val="0"/>
      <w:marRight w:val="0"/>
      <w:marTop w:val="0"/>
      <w:marBottom w:val="0"/>
      <w:divBdr>
        <w:top w:val="none" w:sz="0" w:space="0" w:color="auto"/>
        <w:left w:val="none" w:sz="0" w:space="0" w:color="auto"/>
        <w:bottom w:val="none" w:sz="0" w:space="0" w:color="auto"/>
        <w:right w:val="none" w:sz="0" w:space="0" w:color="auto"/>
      </w:divBdr>
      <w:divsChild>
        <w:div w:id="382882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9986879">
      <w:bodyDiv w:val="1"/>
      <w:marLeft w:val="0"/>
      <w:marRight w:val="0"/>
      <w:marTop w:val="0"/>
      <w:marBottom w:val="0"/>
      <w:divBdr>
        <w:top w:val="none" w:sz="0" w:space="0" w:color="auto"/>
        <w:left w:val="none" w:sz="0" w:space="0" w:color="auto"/>
        <w:bottom w:val="none" w:sz="0" w:space="0" w:color="auto"/>
        <w:right w:val="none" w:sz="0" w:space="0" w:color="auto"/>
      </w:divBdr>
    </w:div>
    <w:div w:id="745301986">
      <w:bodyDiv w:val="1"/>
      <w:marLeft w:val="0"/>
      <w:marRight w:val="0"/>
      <w:marTop w:val="0"/>
      <w:marBottom w:val="0"/>
      <w:divBdr>
        <w:top w:val="none" w:sz="0" w:space="0" w:color="auto"/>
        <w:left w:val="none" w:sz="0" w:space="0" w:color="auto"/>
        <w:bottom w:val="none" w:sz="0" w:space="0" w:color="auto"/>
        <w:right w:val="none" w:sz="0" w:space="0" w:color="auto"/>
      </w:divBdr>
    </w:div>
    <w:div w:id="765922478">
      <w:bodyDiv w:val="1"/>
      <w:marLeft w:val="0"/>
      <w:marRight w:val="0"/>
      <w:marTop w:val="0"/>
      <w:marBottom w:val="0"/>
      <w:divBdr>
        <w:top w:val="none" w:sz="0" w:space="0" w:color="auto"/>
        <w:left w:val="none" w:sz="0" w:space="0" w:color="auto"/>
        <w:bottom w:val="none" w:sz="0" w:space="0" w:color="auto"/>
        <w:right w:val="none" w:sz="0" w:space="0" w:color="auto"/>
      </w:divBdr>
    </w:div>
    <w:div w:id="781649040">
      <w:bodyDiv w:val="1"/>
      <w:marLeft w:val="0"/>
      <w:marRight w:val="0"/>
      <w:marTop w:val="0"/>
      <w:marBottom w:val="0"/>
      <w:divBdr>
        <w:top w:val="none" w:sz="0" w:space="0" w:color="auto"/>
        <w:left w:val="none" w:sz="0" w:space="0" w:color="auto"/>
        <w:bottom w:val="none" w:sz="0" w:space="0" w:color="auto"/>
        <w:right w:val="none" w:sz="0" w:space="0" w:color="auto"/>
      </w:divBdr>
    </w:div>
    <w:div w:id="785663443">
      <w:bodyDiv w:val="1"/>
      <w:marLeft w:val="0"/>
      <w:marRight w:val="0"/>
      <w:marTop w:val="0"/>
      <w:marBottom w:val="0"/>
      <w:divBdr>
        <w:top w:val="none" w:sz="0" w:space="0" w:color="auto"/>
        <w:left w:val="none" w:sz="0" w:space="0" w:color="auto"/>
        <w:bottom w:val="none" w:sz="0" w:space="0" w:color="auto"/>
        <w:right w:val="none" w:sz="0" w:space="0" w:color="auto"/>
      </w:divBdr>
    </w:div>
    <w:div w:id="799156448">
      <w:bodyDiv w:val="1"/>
      <w:marLeft w:val="0"/>
      <w:marRight w:val="0"/>
      <w:marTop w:val="0"/>
      <w:marBottom w:val="0"/>
      <w:divBdr>
        <w:top w:val="none" w:sz="0" w:space="0" w:color="auto"/>
        <w:left w:val="none" w:sz="0" w:space="0" w:color="auto"/>
        <w:bottom w:val="none" w:sz="0" w:space="0" w:color="auto"/>
        <w:right w:val="none" w:sz="0" w:space="0" w:color="auto"/>
      </w:divBdr>
    </w:div>
    <w:div w:id="826898914">
      <w:bodyDiv w:val="1"/>
      <w:marLeft w:val="0"/>
      <w:marRight w:val="0"/>
      <w:marTop w:val="0"/>
      <w:marBottom w:val="0"/>
      <w:divBdr>
        <w:top w:val="none" w:sz="0" w:space="0" w:color="auto"/>
        <w:left w:val="none" w:sz="0" w:space="0" w:color="auto"/>
        <w:bottom w:val="none" w:sz="0" w:space="0" w:color="auto"/>
        <w:right w:val="none" w:sz="0" w:space="0" w:color="auto"/>
      </w:divBdr>
    </w:div>
    <w:div w:id="854071592">
      <w:bodyDiv w:val="1"/>
      <w:marLeft w:val="0"/>
      <w:marRight w:val="0"/>
      <w:marTop w:val="0"/>
      <w:marBottom w:val="0"/>
      <w:divBdr>
        <w:top w:val="none" w:sz="0" w:space="0" w:color="auto"/>
        <w:left w:val="none" w:sz="0" w:space="0" w:color="auto"/>
        <w:bottom w:val="none" w:sz="0" w:space="0" w:color="auto"/>
        <w:right w:val="none" w:sz="0" w:space="0" w:color="auto"/>
      </w:divBdr>
    </w:div>
    <w:div w:id="862282638">
      <w:bodyDiv w:val="1"/>
      <w:marLeft w:val="0"/>
      <w:marRight w:val="0"/>
      <w:marTop w:val="0"/>
      <w:marBottom w:val="0"/>
      <w:divBdr>
        <w:top w:val="none" w:sz="0" w:space="0" w:color="auto"/>
        <w:left w:val="none" w:sz="0" w:space="0" w:color="auto"/>
        <w:bottom w:val="none" w:sz="0" w:space="0" w:color="auto"/>
        <w:right w:val="none" w:sz="0" w:space="0" w:color="auto"/>
      </w:divBdr>
    </w:div>
    <w:div w:id="862594772">
      <w:bodyDiv w:val="1"/>
      <w:marLeft w:val="0"/>
      <w:marRight w:val="0"/>
      <w:marTop w:val="0"/>
      <w:marBottom w:val="0"/>
      <w:divBdr>
        <w:top w:val="none" w:sz="0" w:space="0" w:color="auto"/>
        <w:left w:val="none" w:sz="0" w:space="0" w:color="auto"/>
        <w:bottom w:val="none" w:sz="0" w:space="0" w:color="auto"/>
        <w:right w:val="none" w:sz="0" w:space="0" w:color="auto"/>
      </w:divBdr>
      <w:divsChild>
        <w:div w:id="305284258">
          <w:marLeft w:val="547"/>
          <w:marRight w:val="0"/>
          <w:marTop w:val="96"/>
          <w:marBottom w:val="0"/>
          <w:divBdr>
            <w:top w:val="none" w:sz="0" w:space="0" w:color="auto"/>
            <w:left w:val="none" w:sz="0" w:space="0" w:color="auto"/>
            <w:bottom w:val="none" w:sz="0" w:space="0" w:color="auto"/>
            <w:right w:val="none" w:sz="0" w:space="0" w:color="auto"/>
          </w:divBdr>
        </w:div>
        <w:div w:id="651447846">
          <w:marLeft w:val="547"/>
          <w:marRight w:val="0"/>
          <w:marTop w:val="96"/>
          <w:marBottom w:val="0"/>
          <w:divBdr>
            <w:top w:val="none" w:sz="0" w:space="0" w:color="auto"/>
            <w:left w:val="none" w:sz="0" w:space="0" w:color="auto"/>
            <w:bottom w:val="none" w:sz="0" w:space="0" w:color="auto"/>
            <w:right w:val="none" w:sz="0" w:space="0" w:color="auto"/>
          </w:divBdr>
        </w:div>
        <w:div w:id="1352611234">
          <w:marLeft w:val="547"/>
          <w:marRight w:val="0"/>
          <w:marTop w:val="96"/>
          <w:marBottom w:val="0"/>
          <w:divBdr>
            <w:top w:val="none" w:sz="0" w:space="0" w:color="auto"/>
            <w:left w:val="none" w:sz="0" w:space="0" w:color="auto"/>
            <w:bottom w:val="none" w:sz="0" w:space="0" w:color="auto"/>
            <w:right w:val="none" w:sz="0" w:space="0" w:color="auto"/>
          </w:divBdr>
        </w:div>
      </w:divsChild>
    </w:div>
    <w:div w:id="869033673">
      <w:bodyDiv w:val="1"/>
      <w:marLeft w:val="0"/>
      <w:marRight w:val="0"/>
      <w:marTop w:val="0"/>
      <w:marBottom w:val="0"/>
      <w:divBdr>
        <w:top w:val="none" w:sz="0" w:space="0" w:color="auto"/>
        <w:left w:val="none" w:sz="0" w:space="0" w:color="auto"/>
        <w:bottom w:val="none" w:sz="0" w:space="0" w:color="auto"/>
        <w:right w:val="none" w:sz="0" w:space="0" w:color="auto"/>
      </w:divBdr>
      <w:divsChild>
        <w:div w:id="94063349">
          <w:marLeft w:val="1166"/>
          <w:marRight w:val="0"/>
          <w:marTop w:val="134"/>
          <w:marBottom w:val="0"/>
          <w:divBdr>
            <w:top w:val="none" w:sz="0" w:space="0" w:color="auto"/>
            <w:left w:val="none" w:sz="0" w:space="0" w:color="auto"/>
            <w:bottom w:val="none" w:sz="0" w:space="0" w:color="auto"/>
            <w:right w:val="none" w:sz="0" w:space="0" w:color="auto"/>
          </w:divBdr>
        </w:div>
        <w:div w:id="202791077">
          <w:marLeft w:val="1166"/>
          <w:marRight w:val="0"/>
          <w:marTop w:val="134"/>
          <w:marBottom w:val="0"/>
          <w:divBdr>
            <w:top w:val="none" w:sz="0" w:space="0" w:color="auto"/>
            <w:left w:val="none" w:sz="0" w:space="0" w:color="auto"/>
            <w:bottom w:val="none" w:sz="0" w:space="0" w:color="auto"/>
            <w:right w:val="none" w:sz="0" w:space="0" w:color="auto"/>
          </w:divBdr>
        </w:div>
        <w:div w:id="978192341">
          <w:marLeft w:val="1166"/>
          <w:marRight w:val="0"/>
          <w:marTop w:val="134"/>
          <w:marBottom w:val="0"/>
          <w:divBdr>
            <w:top w:val="none" w:sz="0" w:space="0" w:color="auto"/>
            <w:left w:val="none" w:sz="0" w:space="0" w:color="auto"/>
            <w:bottom w:val="none" w:sz="0" w:space="0" w:color="auto"/>
            <w:right w:val="none" w:sz="0" w:space="0" w:color="auto"/>
          </w:divBdr>
        </w:div>
        <w:div w:id="1486361175">
          <w:marLeft w:val="1166"/>
          <w:marRight w:val="0"/>
          <w:marTop w:val="134"/>
          <w:marBottom w:val="0"/>
          <w:divBdr>
            <w:top w:val="none" w:sz="0" w:space="0" w:color="auto"/>
            <w:left w:val="none" w:sz="0" w:space="0" w:color="auto"/>
            <w:bottom w:val="none" w:sz="0" w:space="0" w:color="auto"/>
            <w:right w:val="none" w:sz="0" w:space="0" w:color="auto"/>
          </w:divBdr>
        </w:div>
      </w:divsChild>
    </w:div>
    <w:div w:id="879173057">
      <w:bodyDiv w:val="1"/>
      <w:marLeft w:val="0"/>
      <w:marRight w:val="0"/>
      <w:marTop w:val="0"/>
      <w:marBottom w:val="0"/>
      <w:divBdr>
        <w:top w:val="none" w:sz="0" w:space="0" w:color="auto"/>
        <w:left w:val="none" w:sz="0" w:space="0" w:color="auto"/>
        <w:bottom w:val="none" w:sz="0" w:space="0" w:color="auto"/>
        <w:right w:val="none" w:sz="0" w:space="0" w:color="auto"/>
      </w:divBdr>
    </w:div>
    <w:div w:id="890962841">
      <w:bodyDiv w:val="1"/>
      <w:marLeft w:val="0"/>
      <w:marRight w:val="0"/>
      <w:marTop w:val="0"/>
      <w:marBottom w:val="0"/>
      <w:divBdr>
        <w:top w:val="none" w:sz="0" w:space="0" w:color="auto"/>
        <w:left w:val="none" w:sz="0" w:space="0" w:color="auto"/>
        <w:bottom w:val="none" w:sz="0" w:space="0" w:color="auto"/>
        <w:right w:val="none" w:sz="0" w:space="0" w:color="auto"/>
      </w:divBdr>
    </w:div>
    <w:div w:id="904992532">
      <w:bodyDiv w:val="1"/>
      <w:marLeft w:val="0"/>
      <w:marRight w:val="0"/>
      <w:marTop w:val="0"/>
      <w:marBottom w:val="0"/>
      <w:divBdr>
        <w:top w:val="none" w:sz="0" w:space="0" w:color="auto"/>
        <w:left w:val="none" w:sz="0" w:space="0" w:color="auto"/>
        <w:bottom w:val="none" w:sz="0" w:space="0" w:color="auto"/>
        <w:right w:val="none" w:sz="0" w:space="0" w:color="auto"/>
      </w:divBdr>
    </w:div>
    <w:div w:id="953291468">
      <w:bodyDiv w:val="1"/>
      <w:marLeft w:val="0"/>
      <w:marRight w:val="0"/>
      <w:marTop w:val="0"/>
      <w:marBottom w:val="0"/>
      <w:divBdr>
        <w:top w:val="none" w:sz="0" w:space="0" w:color="auto"/>
        <w:left w:val="none" w:sz="0" w:space="0" w:color="auto"/>
        <w:bottom w:val="none" w:sz="0" w:space="0" w:color="auto"/>
        <w:right w:val="none" w:sz="0" w:space="0" w:color="auto"/>
      </w:divBdr>
    </w:div>
    <w:div w:id="996961817">
      <w:bodyDiv w:val="1"/>
      <w:marLeft w:val="0"/>
      <w:marRight w:val="0"/>
      <w:marTop w:val="0"/>
      <w:marBottom w:val="0"/>
      <w:divBdr>
        <w:top w:val="none" w:sz="0" w:space="0" w:color="auto"/>
        <w:left w:val="none" w:sz="0" w:space="0" w:color="auto"/>
        <w:bottom w:val="none" w:sz="0" w:space="0" w:color="auto"/>
        <w:right w:val="none" w:sz="0" w:space="0" w:color="auto"/>
      </w:divBdr>
    </w:div>
    <w:div w:id="997423367">
      <w:bodyDiv w:val="1"/>
      <w:marLeft w:val="0"/>
      <w:marRight w:val="0"/>
      <w:marTop w:val="0"/>
      <w:marBottom w:val="0"/>
      <w:divBdr>
        <w:top w:val="none" w:sz="0" w:space="0" w:color="auto"/>
        <w:left w:val="none" w:sz="0" w:space="0" w:color="auto"/>
        <w:bottom w:val="none" w:sz="0" w:space="0" w:color="auto"/>
        <w:right w:val="none" w:sz="0" w:space="0" w:color="auto"/>
      </w:divBdr>
    </w:div>
    <w:div w:id="999432321">
      <w:bodyDiv w:val="1"/>
      <w:marLeft w:val="0"/>
      <w:marRight w:val="0"/>
      <w:marTop w:val="0"/>
      <w:marBottom w:val="0"/>
      <w:divBdr>
        <w:top w:val="none" w:sz="0" w:space="0" w:color="auto"/>
        <w:left w:val="none" w:sz="0" w:space="0" w:color="auto"/>
        <w:bottom w:val="none" w:sz="0" w:space="0" w:color="auto"/>
        <w:right w:val="none" w:sz="0" w:space="0" w:color="auto"/>
      </w:divBdr>
    </w:div>
    <w:div w:id="1022631394">
      <w:bodyDiv w:val="1"/>
      <w:marLeft w:val="0"/>
      <w:marRight w:val="0"/>
      <w:marTop w:val="0"/>
      <w:marBottom w:val="0"/>
      <w:divBdr>
        <w:top w:val="none" w:sz="0" w:space="0" w:color="auto"/>
        <w:left w:val="none" w:sz="0" w:space="0" w:color="auto"/>
        <w:bottom w:val="none" w:sz="0" w:space="0" w:color="auto"/>
        <w:right w:val="none" w:sz="0" w:space="0" w:color="auto"/>
      </w:divBdr>
    </w:div>
    <w:div w:id="1026445073">
      <w:bodyDiv w:val="1"/>
      <w:marLeft w:val="0"/>
      <w:marRight w:val="0"/>
      <w:marTop w:val="0"/>
      <w:marBottom w:val="0"/>
      <w:divBdr>
        <w:top w:val="none" w:sz="0" w:space="0" w:color="auto"/>
        <w:left w:val="none" w:sz="0" w:space="0" w:color="auto"/>
        <w:bottom w:val="none" w:sz="0" w:space="0" w:color="auto"/>
        <w:right w:val="none" w:sz="0" w:space="0" w:color="auto"/>
      </w:divBdr>
    </w:div>
    <w:div w:id="1038746434">
      <w:bodyDiv w:val="1"/>
      <w:marLeft w:val="0"/>
      <w:marRight w:val="0"/>
      <w:marTop w:val="0"/>
      <w:marBottom w:val="0"/>
      <w:divBdr>
        <w:top w:val="none" w:sz="0" w:space="0" w:color="auto"/>
        <w:left w:val="none" w:sz="0" w:space="0" w:color="auto"/>
        <w:bottom w:val="none" w:sz="0" w:space="0" w:color="auto"/>
        <w:right w:val="none" w:sz="0" w:space="0" w:color="auto"/>
      </w:divBdr>
    </w:div>
    <w:div w:id="1049376437">
      <w:bodyDiv w:val="1"/>
      <w:marLeft w:val="0"/>
      <w:marRight w:val="0"/>
      <w:marTop w:val="0"/>
      <w:marBottom w:val="0"/>
      <w:divBdr>
        <w:top w:val="none" w:sz="0" w:space="0" w:color="auto"/>
        <w:left w:val="none" w:sz="0" w:space="0" w:color="auto"/>
        <w:bottom w:val="none" w:sz="0" w:space="0" w:color="auto"/>
        <w:right w:val="none" w:sz="0" w:space="0" w:color="auto"/>
      </w:divBdr>
    </w:div>
    <w:div w:id="1085492544">
      <w:bodyDiv w:val="1"/>
      <w:marLeft w:val="0"/>
      <w:marRight w:val="0"/>
      <w:marTop w:val="0"/>
      <w:marBottom w:val="0"/>
      <w:divBdr>
        <w:top w:val="none" w:sz="0" w:space="0" w:color="auto"/>
        <w:left w:val="none" w:sz="0" w:space="0" w:color="auto"/>
        <w:bottom w:val="none" w:sz="0" w:space="0" w:color="auto"/>
        <w:right w:val="none" w:sz="0" w:space="0" w:color="auto"/>
      </w:divBdr>
    </w:div>
    <w:div w:id="1090735518">
      <w:bodyDiv w:val="1"/>
      <w:marLeft w:val="0"/>
      <w:marRight w:val="0"/>
      <w:marTop w:val="0"/>
      <w:marBottom w:val="0"/>
      <w:divBdr>
        <w:top w:val="none" w:sz="0" w:space="0" w:color="auto"/>
        <w:left w:val="none" w:sz="0" w:space="0" w:color="auto"/>
        <w:bottom w:val="none" w:sz="0" w:space="0" w:color="auto"/>
        <w:right w:val="none" w:sz="0" w:space="0" w:color="auto"/>
      </w:divBdr>
    </w:div>
    <w:div w:id="1098603666">
      <w:bodyDiv w:val="1"/>
      <w:marLeft w:val="0"/>
      <w:marRight w:val="0"/>
      <w:marTop w:val="0"/>
      <w:marBottom w:val="0"/>
      <w:divBdr>
        <w:top w:val="none" w:sz="0" w:space="0" w:color="auto"/>
        <w:left w:val="none" w:sz="0" w:space="0" w:color="auto"/>
        <w:bottom w:val="none" w:sz="0" w:space="0" w:color="auto"/>
        <w:right w:val="none" w:sz="0" w:space="0" w:color="auto"/>
      </w:divBdr>
    </w:div>
    <w:div w:id="1137333205">
      <w:bodyDiv w:val="1"/>
      <w:marLeft w:val="0"/>
      <w:marRight w:val="0"/>
      <w:marTop w:val="0"/>
      <w:marBottom w:val="0"/>
      <w:divBdr>
        <w:top w:val="none" w:sz="0" w:space="0" w:color="auto"/>
        <w:left w:val="none" w:sz="0" w:space="0" w:color="auto"/>
        <w:bottom w:val="none" w:sz="0" w:space="0" w:color="auto"/>
        <w:right w:val="none" w:sz="0" w:space="0" w:color="auto"/>
      </w:divBdr>
    </w:div>
    <w:div w:id="1157694270">
      <w:bodyDiv w:val="1"/>
      <w:marLeft w:val="0"/>
      <w:marRight w:val="0"/>
      <w:marTop w:val="0"/>
      <w:marBottom w:val="0"/>
      <w:divBdr>
        <w:top w:val="none" w:sz="0" w:space="0" w:color="auto"/>
        <w:left w:val="none" w:sz="0" w:space="0" w:color="auto"/>
        <w:bottom w:val="none" w:sz="0" w:space="0" w:color="auto"/>
        <w:right w:val="none" w:sz="0" w:space="0" w:color="auto"/>
      </w:divBdr>
      <w:divsChild>
        <w:div w:id="150099370">
          <w:marLeft w:val="446"/>
          <w:marRight w:val="0"/>
          <w:marTop w:val="0"/>
          <w:marBottom w:val="120"/>
          <w:divBdr>
            <w:top w:val="none" w:sz="0" w:space="0" w:color="auto"/>
            <w:left w:val="none" w:sz="0" w:space="0" w:color="auto"/>
            <w:bottom w:val="none" w:sz="0" w:space="0" w:color="auto"/>
            <w:right w:val="none" w:sz="0" w:space="0" w:color="auto"/>
          </w:divBdr>
        </w:div>
        <w:div w:id="1315572805">
          <w:marLeft w:val="446"/>
          <w:marRight w:val="0"/>
          <w:marTop w:val="0"/>
          <w:marBottom w:val="120"/>
          <w:divBdr>
            <w:top w:val="none" w:sz="0" w:space="0" w:color="auto"/>
            <w:left w:val="none" w:sz="0" w:space="0" w:color="auto"/>
            <w:bottom w:val="none" w:sz="0" w:space="0" w:color="auto"/>
            <w:right w:val="none" w:sz="0" w:space="0" w:color="auto"/>
          </w:divBdr>
        </w:div>
        <w:div w:id="2016109948">
          <w:marLeft w:val="446"/>
          <w:marRight w:val="0"/>
          <w:marTop w:val="0"/>
          <w:marBottom w:val="120"/>
          <w:divBdr>
            <w:top w:val="none" w:sz="0" w:space="0" w:color="auto"/>
            <w:left w:val="none" w:sz="0" w:space="0" w:color="auto"/>
            <w:bottom w:val="none" w:sz="0" w:space="0" w:color="auto"/>
            <w:right w:val="none" w:sz="0" w:space="0" w:color="auto"/>
          </w:divBdr>
        </w:div>
      </w:divsChild>
    </w:div>
    <w:div w:id="1168791125">
      <w:bodyDiv w:val="1"/>
      <w:marLeft w:val="0"/>
      <w:marRight w:val="0"/>
      <w:marTop w:val="0"/>
      <w:marBottom w:val="0"/>
      <w:divBdr>
        <w:top w:val="none" w:sz="0" w:space="0" w:color="auto"/>
        <w:left w:val="none" w:sz="0" w:space="0" w:color="auto"/>
        <w:bottom w:val="none" w:sz="0" w:space="0" w:color="auto"/>
        <w:right w:val="none" w:sz="0" w:space="0" w:color="auto"/>
      </w:divBdr>
    </w:div>
    <w:div w:id="1192498061">
      <w:bodyDiv w:val="1"/>
      <w:marLeft w:val="0"/>
      <w:marRight w:val="0"/>
      <w:marTop w:val="0"/>
      <w:marBottom w:val="0"/>
      <w:divBdr>
        <w:top w:val="none" w:sz="0" w:space="0" w:color="auto"/>
        <w:left w:val="none" w:sz="0" w:space="0" w:color="auto"/>
        <w:bottom w:val="none" w:sz="0" w:space="0" w:color="auto"/>
        <w:right w:val="none" w:sz="0" w:space="0" w:color="auto"/>
      </w:divBdr>
    </w:div>
    <w:div w:id="1230186101">
      <w:bodyDiv w:val="1"/>
      <w:marLeft w:val="0"/>
      <w:marRight w:val="0"/>
      <w:marTop w:val="0"/>
      <w:marBottom w:val="0"/>
      <w:divBdr>
        <w:top w:val="none" w:sz="0" w:space="0" w:color="auto"/>
        <w:left w:val="none" w:sz="0" w:space="0" w:color="auto"/>
        <w:bottom w:val="none" w:sz="0" w:space="0" w:color="auto"/>
        <w:right w:val="none" w:sz="0" w:space="0" w:color="auto"/>
      </w:divBdr>
    </w:div>
    <w:div w:id="1292512416">
      <w:bodyDiv w:val="1"/>
      <w:marLeft w:val="0"/>
      <w:marRight w:val="0"/>
      <w:marTop w:val="0"/>
      <w:marBottom w:val="0"/>
      <w:divBdr>
        <w:top w:val="none" w:sz="0" w:space="0" w:color="auto"/>
        <w:left w:val="none" w:sz="0" w:space="0" w:color="auto"/>
        <w:bottom w:val="none" w:sz="0" w:space="0" w:color="auto"/>
        <w:right w:val="none" w:sz="0" w:space="0" w:color="auto"/>
      </w:divBdr>
    </w:div>
    <w:div w:id="1300766758">
      <w:bodyDiv w:val="1"/>
      <w:marLeft w:val="0"/>
      <w:marRight w:val="0"/>
      <w:marTop w:val="0"/>
      <w:marBottom w:val="0"/>
      <w:divBdr>
        <w:top w:val="none" w:sz="0" w:space="0" w:color="auto"/>
        <w:left w:val="none" w:sz="0" w:space="0" w:color="auto"/>
        <w:bottom w:val="none" w:sz="0" w:space="0" w:color="auto"/>
        <w:right w:val="none" w:sz="0" w:space="0" w:color="auto"/>
      </w:divBdr>
    </w:div>
    <w:div w:id="1322737394">
      <w:bodyDiv w:val="1"/>
      <w:marLeft w:val="0"/>
      <w:marRight w:val="0"/>
      <w:marTop w:val="0"/>
      <w:marBottom w:val="0"/>
      <w:divBdr>
        <w:top w:val="none" w:sz="0" w:space="0" w:color="auto"/>
        <w:left w:val="none" w:sz="0" w:space="0" w:color="auto"/>
        <w:bottom w:val="none" w:sz="0" w:space="0" w:color="auto"/>
        <w:right w:val="none" w:sz="0" w:space="0" w:color="auto"/>
      </w:divBdr>
    </w:div>
    <w:div w:id="1335304492">
      <w:bodyDiv w:val="1"/>
      <w:marLeft w:val="0"/>
      <w:marRight w:val="0"/>
      <w:marTop w:val="0"/>
      <w:marBottom w:val="0"/>
      <w:divBdr>
        <w:top w:val="none" w:sz="0" w:space="0" w:color="auto"/>
        <w:left w:val="none" w:sz="0" w:space="0" w:color="auto"/>
        <w:bottom w:val="none" w:sz="0" w:space="0" w:color="auto"/>
        <w:right w:val="none" w:sz="0" w:space="0" w:color="auto"/>
      </w:divBdr>
    </w:div>
    <w:div w:id="1357192770">
      <w:bodyDiv w:val="1"/>
      <w:marLeft w:val="0"/>
      <w:marRight w:val="0"/>
      <w:marTop w:val="0"/>
      <w:marBottom w:val="0"/>
      <w:divBdr>
        <w:top w:val="none" w:sz="0" w:space="0" w:color="auto"/>
        <w:left w:val="none" w:sz="0" w:space="0" w:color="auto"/>
        <w:bottom w:val="none" w:sz="0" w:space="0" w:color="auto"/>
        <w:right w:val="none" w:sz="0" w:space="0" w:color="auto"/>
      </w:divBdr>
    </w:div>
    <w:div w:id="1397237397">
      <w:bodyDiv w:val="1"/>
      <w:marLeft w:val="0"/>
      <w:marRight w:val="0"/>
      <w:marTop w:val="0"/>
      <w:marBottom w:val="0"/>
      <w:divBdr>
        <w:top w:val="none" w:sz="0" w:space="0" w:color="auto"/>
        <w:left w:val="none" w:sz="0" w:space="0" w:color="auto"/>
        <w:bottom w:val="none" w:sz="0" w:space="0" w:color="auto"/>
        <w:right w:val="none" w:sz="0" w:space="0" w:color="auto"/>
      </w:divBdr>
    </w:div>
    <w:div w:id="1425146884">
      <w:bodyDiv w:val="1"/>
      <w:marLeft w:val="0"/>
      <w:marRight w:val="0"/>
      <w:marTop w:val="0"/>
      <w:marBottom w:val="0"/>
      <w:divBdr>
        <w:top w:val="none" w:sz="0" w:space="0" w:color="auto"/>
        <w:left w:val="none" w:sz="0" w:space="0" w:color="auto"/>
        <w:bottom w:val="none" w:sz="0" w:space="0" w:color="auto"/>
        <w:right w:val="none" w:sz="0" w:space="0" w:color="auto"/>
      </w:divBdr>
    </w:div>
    <w:div w:id="1434129505">
      <w:bodyDiv w:val="1"/>
      <w:marLeft w:val="0"/>
      <w:marRight w:val="0"/>
      <w:marTop w:val="0"/>
      <w:marBottom w:val="0"/>
      <w:divBdr>
        <w:top w:val="none" w:sz="0" w:space="0" w:color="auto"/>
        <w:left w:val="none" w:sz="0" w:space="0" w:color="auto"/>
        <w:bottom w:val="none" w:sz="0" w:space="0" w:color="auto"/>
        <w:right w:val="none" w:sz="0" w:space="0" w:color="auto"/>
      </w:divBdr>
    </w:div>
    <w:div w:id="1455102764">
      <w:bodyDiv w:val="1"/>
      <w:marLeft w:val="0"/>
      <w:marRight w:val="0"/>
      <w:marTop w:val="0"/>
      <w:marBottom w:val="0"/>
      <w:divBdr>
        <w:top w:val="none" w:sz="0" w:space="0" w:color="auto"/>
        <w:left w:val="none" w:sz="0" w:space="0" w:color="auto"/>
        <w:bottom w:val="none" w:sz="0" w:space="0" w:color="auto"/>
        <w:right w:val="none" w:sz="0" w:space="0" w:color="auto"/>
      </w:divBdr>
    </w:div>
    <w:div w:id="1455834017">
      <w:bodyDiv w:val="1"/>
      <w:marLeft w:val="0"/>
      <w:marRight w:val="0"/>
      <w:marTop w:val="0"/>
      <w:marBottom w:val="0"/>
      <w:divBdr>
        <w:top w:val="none" w:sz="0" w:space="0" w:color="auto"/>
        <w:left w:val="none" w:sz="0" w:space="0" w:color="auto"/>
        <w:bottom w:val="none" w:sz="0" w:space="0" w:color="auto"/>
        <w:right w:val="none" w:sz="0" w:space="0" w:color="auto"/>
      </w:divBdr>
    </w:div>
    <w:div w:id="1482697600">
      <w:bodyDiv w:val="1"/>
      <w:marLeft w:val="0"/>
      <w:marRight w:val="0"/>
      <w:marTop w:val="0"/>
      <w:marBottom w:val="0"/>
      <w:divBdr>
        <w:top w:val="none" w:sz="0" w:space="0" w:color="auto"/>
        <w:left w:val="none" w:sz="0" w:space="0" w:color="auto"/>
        <w:bottom w:val="none" w:sz="0" w:space="0" w:color="auto"/>
        <w:right w:val="none" w:sz="0" w:space="0" w:color="auto"/>
      </w:divBdr>
    </w:div>
    <w:div w:id="1522090305">
      <w:bodyDiv w:val="1"/>
      <w:marLeft w:val="0"/>
      <w:marRight w:val="0"/>
      <w:marTop w:val="0"/>
      <w:marBottom w:val="0"/>
      <w:divBdr>
        <w:top w:val="none" w:sz="0" w:space="0" w:color="auto"/>
        <w:left w:val="none" w:sz="0" w:space="0" w:color="auto"/>
        <w:bottom w:val="none" w:sz="0" w:space="0" w:color="auto"/>
        <w:right w:val="none" w:sz="0" w:space="0" w:color="auto"/>
      </w:divBdr>
      <w:divsChild>
        <w:div w:id="120271981">
          <w:marLeft w:val="446"/>
          <w:marRight w:val="0"/>
          <w:marTop w:val="120"/>
          <w:marBottom w:val="0"/>
          <w:divBdr>
            <w:top w:val="none" w:sz="0" w:space="0" w:color="auto"/>
            <w:left w:val="none" w:sz="0" w:space="0" w:color="auto"/>
            <w:bottom w:val="none" w:sz="0" w:space="0" w:color="auto"/>
            <w:right w:val="none" w:sz="0" w:space="0" w:color="auto"/>
          </w:divBdr>
        </w:div>
      </w:divsChild>
    </w:div>
    <w:div w:id="1527791945">
      <w:bodyDiv w:val="1"/>
      <w:marLeft w:val="0"/>
      <w:marRight w:val="0"/>
      <w:marTop w:val="0"/>
      <w:marBottom w:val="0"/>
      <w:divBdr>
        <w:top w:val="none" w:sz="0" w:space="0" w:color="auto"/>
        <w:left w:val="none" w:sz="0" w:space="0" w:color="auto"/>
        <w:bottom w:val="none" w:sz="0" w:space="0" w:color="auto"/>
        <w:right w:val="none" w:sz="0" w:space="0" w:color="auto"/>
      </w:divBdr>
    </w:div>
    <w:div w:id="1533574607">
      <w:bodyDiv w:val="1"/>
      <w:marLeft w:val="0"/>
      <w:marRight w:val="0"/>
      <w:marTop w:val="0"/>
      <w:marBottom w:val="0"/>
      <w:divBdr>
        <w:top w:val="none" w:sz="0" w:space="0" w:color="auto"/>
        <w:left w:val="none" w:sz="0" w:space="0" w:color="auto"/>
        <w:bottom w:val="none" w:sz="0" w:space="0" w:color="auto"/>
        <w:right w:val="none" w:sz="0" w:space="0" w:color="auto"/>
      </w:divBdr>
    </w:div>
    <w:div w:id="1560361060">
      <w:bodyDiv w:val="1"/>
      <w:marLeft w:val="0"/>
      <w:marRight w:val="0"/>
      <w:marTop w:val="0"/>
      <w:marBottom w:val="0"/>
      <w:divBdr>
        <w:top w:val="none" w:sz="0" w:space="0" w:color="auto"/>
        <w:left w:val="none" w:sz="0" w:space="0" w:color="auto"/>
        <w:bottom w:val="none" w:sz="0" w:space="0" w:color="auto"/>
        <w:right w:val="none" w:sz="0" w:space="0" w:color="auto"/>
      </w:divBdr>
    </w:div>
    <w:div w:id="1572764525">
      <w:bodyDiv w:val="1"/>
      <w:marLeft w:val="0"/>
      <w:marRight w:val="0"/>
      <w:marTop w:val="0"/>
      <w:marBottom w:val="0"/>
      <w:divBdr>
        <w:top w:val="none" w:sz="0" w:space="0" w:color="auto"/>
        <w:left w:val="none" w:sz="0" w:space="0" w:color="auto"/>
        <w:bottom w:val="none" w:sz="0" w:space="0" w:color="auto"/>
        <w:right w:val="none" w:sz="0" w:space="0" w:color="auto"/>
      </w:divBdr>
      <w:divsChild>
        <w:div w:id="73370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2976128">
      <w:bodyDiv w:val="1"/>
      <w:marLeft w:val="0"/>
      <w:marRight w:val="0"/>
      <w:marTop w:val="0"/>
      <w:marBottom w:val="0"/>
      <w:divBdr>
        <w:top w:val="none" w:sz="0" w:space="0" w:color="auto"/>
        <w:left w:val="none" w:sz="0" w:space="0" w:color="auto"/>
        <w:bottom w:val="none" w:sz="0" w:space="0" w:color="auto"/>
        <w:right w:val="none" w:sz="0" w:space="0" w:color="auto"/>
      </w:divBdr>
    </w:div>
    <w:div w:id="1685746400">
      <w:bodyDiv w:val="1"/>
      <w:marLeft w:val="0"/>
      <w:marRight w:val="0"/>
      <w:marTop w:val="0"/>
      <w:marBottom w:val="0"/>
      <w:divBdr>
        <w:top w:val="none" w:sz="0" w:space="0" w:color="auto"/>
        <w:left w:val="none" w:sz="0" w:space="0" w:color="auto"/>
        <w:bottom w:val="none" w:sz="0" w:space="0" w:color="auto"/>
        <w:right w:val="none" w:sz="0" w:space="0" w:color="auto"/>
      </w:divBdr>
    </w:div>
    <w:div w:id="1727409143">
      <w:bodyDiv w:val="1"/>
      <w:marLeft w:val="0"/>
      <w:marRight w:val="0"/>
      <w:marTop w:val="0"/>
      <w:marBottom w:val="0"/>
      <w:divBdr>
        <w:top w:val="none" w:sz="0" w:space="0" w:color="auto"/>
        <w:left w:val="none" w:sz="0" w:space="0" w:color="auto"/>
        <w:bottom w:val="none" w:sz="0" w:space="0" w:color="auto"/>
        <w:right w:val="none" w:sz="0" w:space="0" w:color="auto"/>
      </w:divBdr>
    </w:div>
    <w:div w:id="1734697215">
      <w:bodyDiv w:val="1"/>
      <w:marLeft w:val="0"/>
      <w:marRight w:val="0"/>
      <w:marTop w:val="0"/>
      <w:marBottom w:val="0"/>
      <w:divBdr>
        <w:top w:val="none" w:sz="0" w:space="0" w:color="auto"/>
        <w:left w:val="none" w:sz="0" w:space="0" w:color="auto"/>
        <w:bottom w:val="none" w:sz="0" w:space="0" w:color="auto"/>
        <w:right w:val="none" w:sz="0" w:space="0" w:color="auto"/>
      </w:divBdr>
      <w:divsChild>
        <w:div w:id="33774774">
          <w:marLeft w:val="1166"/>
          <w:marRight w:val="0"/>
          <w:marTop w:val="134"/>
          <w:marBottom w:val="0"/>
          <w:divBdr>
            <w:top w:val="none" w:sz="0" w:space="0" w:color="auto"/>
            <w:left w:val="none" w:sz="0" w:space="0" w:color="auto"/>
            <w:bottom w:val="none" w:sz="0" w:space="0" w:color="auto"/>
            <w:right w:val="none" w:sz="0" w:space="0" w:color="auto"/>
          </w:divBdr>
        </w:div>
        <w:div w:id="89471974">
          <w:marLeft w:val="1166"/>
          <w:marRight w:val="0"/>
          <w:marTop w:val="134"/>
          <w:marBottom w:val="0"/>
          <w:divBdr>
            <w:top w:val="none" w:sz="0" w:space="0" w:color="auto"/>
            <w:left w:val="none" w:sz="0" w:space="0" w:color="auto"/>
            <w:bottom w:val="none" w:sz="0" w:space="0" w:color="auto"/>
            <w:right w:val="none" w:sz="0" w:space="0" w:color="auto"/>
          </w:divBdr>
        </w:div>
        <w:div w:id="453597917">
          <w:marLeft w:val="1166"/>
          <w:marRight w:val="0"/>
          <w:marTop w:val="134"/>
          <w:marBottom w:val="0"/>
          <w:divBdr>
            <w:top w:val="none" w:sz="0" w:space="0" w:color="auto"/>
            <w:left w:val="none" w:sz="0" w:space="0" w:color="auto"/>
            <w:bottom w:val="none" w:sz="0" w:space="0" w:color="auto"/>
            <w:right w:val="none" w:sz="0" w:space="0" w:color="auto"/>
          </w:divBdr>
        </w:div>
        <w:div w:id="1805463392">
          <w:marLeft w:val="1166"/>
          <w:marRight w:val="0"/>
          <w:marTop w:val="134"/>
          <w:marBottom w:val="0"/>
          <w:divBdr>
            <w:top w:val="none" w:sz="0" w:space="0" w:color="auto"/>
            <w:left w:val="none" w:sz="0" w:space="0" w:color="auto"/>
            <w:bottom w:val="none" w:sz="0" w:space="0" w:color="auto"/>
            <w:right w:val="none" w:sz="0" w:space="0" w:color="auto"/>
          </w:divBdr>
        </w:div>
      </w:divsChild>
    </w:div>
    <w:div w:id="1734960065">
      <w:bodyDiv w:val="1"/>
      <w:marLeft w:val="0"/>
      <w:marRight w:val="0"/>
      <w:marTop w:val="0"/>
      <w:marBottom w:val="0"/>
      <w:divBdr>
        <w:top w:val="none" w:sz="0" w:space="0" w:color="auto"/>
        <w:left w:val="none" w:sz="0" w:space="0" w:color="auto"/>
        <w:bottom w:val="none" w:sz="0" w:space="0" w:color="auto"/>
        <w:right w:val="none" w:sz="0" w:space="0" w:color="auto"/>
      </w:divBdr>
    </w:div>
    <w:div w:id="1756365178">
      <w:bodyDiv w:val="1"/>
      <w:marLeft w:val="0"/>
      <w:marRight w:val="0"/>
      <w:marTop w:val="0"/>
      <w:marBottom w:val="0"/>
      <w:divBdr>
        <w:top w:val="none" w:sz="0" w:space="0" w:color="auto"/>
        <w:left w:val="none" w:sz="0" w:space="0" w:color="auto"/>
        <w:bottom w:val="none" w:sz="0" w:space="0" w:color="auto"/>
        <w:right w:val="none" w:sz="0" w:space="0" w:color="auto"/>
      </w:divBdr>
    </w:div>
    <w:div w:id="1795320626">
      <w:bodyDiv w:val="1"/>
      <w:marLeft w:val="0"/>
      <w:marRight w:val="0"/>
      <w:marTop w:val="0"/>
      <w:marBottom w:val="0"/>
      <w:divBdr>
        <w:top w:val="none" w:sz="0" w:space="0" w:color="auto"/>
        <w:left w:val="none" w:sz="0" w:space="0" w:color="auto"/>
        <w:bottom w:val="none" w:sz="0" w:space="0" w:color="auto"/>
        <w:right w:val="none" w:sz="0" w:space="0" w:color="auto"/>
      </w:divBdr>
    </w:div>
    <w:div w:id="1833329308">
      <w:bodyDiv w:val="1"/>
      <w:marLeft w:val="0"/>
      <w:marRight w:val="0"/>
      <w:marTop w:val="0"/>
      <w:marBottom w:val="0"/>
      <w:divBdr>
        <w:top w:val="none" w:sz="0" w:space="0" w:color="auto"/>
        <w:left w:val="none" w:sz="0" w:space="0" w:color="auto"/>
        <w:bottom w:val="none" w:sz="0" w:space="0" w:color="auto"/>
        <w:right w:val="none" w:sz="0" w:space="0" w:color="auto"/>
      </w:divBdr>
    </w:div>
    <w:div w:id="1844781392">
      <w:bodyDiv w:val="1"/>
      <w:marLeft w:val="0"/>
      <w:marRight w:val="0"/>
      <w:marTop w:val="0"/>
      <w:marBottom w:val="0"/>
      <w:divBdr>
        <w:top w:val="none" w:sz="0" w:space="0" w:color="auto"/>
        <w:left w:val="none" w:sz="0" w:space="0" w:color="auto"/>
        <w:bottom w:val="none" w:sz="0" w:space="0" w:color="auto"/>
        <w:right w:val="none" w:sz="0" w:space="0" w:color="auto"/>
      </w:divBdr>
      <w:divsChild>
        <w:div w:id="5399004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5245004">
      <w:bodyDiv w:val="1"/>
      <w:marLeft w:val="0"/>
      <w:marRight w:val="0"/>
      <w:marTop w:val="0"/>
      <w:marBottom w:val="0"/>
      <w:divBdr>
        <w:top w:val="none" w:sz="0" w:space="0" w:color="auto"/>
        <w:left w:val="none" w:sz="0" w:space="0" w:color="auto"/>
        <w:bottom w:val="none" w:sz="0" w:space="0" w:color="auto"/>
        <w:right w:val="none" w:sz="0" w:space="0" w:color="auto"/>
      </w:divBdr>
    </w:div>
    <w:div w:id="1878809147">
      <w:bodyDiv w:val="1"/>
      <w:marLeft w:val="0"/>
      <w:marRight w:val="0"/>
      <w:marTop w:val="0"/>
      <w:marBottom w:val="0"/>
      <w:divBdr>
        <w:top w:val="none" w:sz="0" w:space="0" w:color="auto"/>
        <w:left w:val="none" w:sz="0" w:space="0" w:color="auto"/>
        <w:bottom w:val="none" w:sz="0" w:space="0" w:color="auto"/>
        <w:right w:val="none" w:sz="0" w:space="0" w:color="auto"/>
      </w:divBdr>
    </w:div>
    <w:div w:id="1902136973">
      <w:bodyDiv w:val="1"/>
      <w:marLeft w:val="0"/>
      <w:marRight w:val="0"/>
      <w:marTop w:val="0"/>
      <w:marBottom w:val="0"/>
      <w:divBdr>
        <w:top w:val="none" w:sz="0" w:space="0" w:color="auto"/>
        <w:left w:val="none" w:sz="0" w:space="0" w:color="auto"/>
        <w:bottom w:val="none" w:sz="0" w:space="0" w:color="auto"/>
        <w:right w:val="none" w:sz="0" w:space="0" w:color="auto"/>
      </w:divBdr>
    </w:div>
    <w:div w:id="1904679539">
      <w:bodyDiv w:val="1"/>
      <w:marLeft w:val="0"/>
      <w:marRight w:val="0"/>
      <w:marTop w:val="0"/>
      <w:marBottom w:val="0"/>
      <w:divBdr>
        <w:top w:val="none" w:sz="0" w:space="0" w:color="auto"/>
        <w:left w:val="none" w:sz="0" w:space="0" w:color="auto"/>
        <w:bottom w:val="none" w:sz="0" w:space="0" w:color="auto"/>
        <w:right w:val="none" w:sz="0" w:space="0" w:color="auto"/>
      </w:divBdr>
    </w:div>
    <w:div w:id="1910269294">
      <w:bodyDiv w:val="1"/>
      <w:marLeft w:val="0"/>
      <w:marRight w:val="0"/>
      <w:marTop w:val="0"/>
      <w:marBottom w:val="0"/>
      <w:divBdr>
        <w:top w:val="none" w:sz="0" w:space="0" w:color="auto"/>
        <w:left w:val="none" w:sz="0" w:space="0" w:color="auto"/>
        <w:bottom w:val="none" w:sz="0" w:space="0" w:color="auto"/>
        <w:right w:val="none" w:sz="0" w:space="0" w:color="auto"/>
      </w:divBdr>
    </w:div>
    <w:div w:id="1933663365">
      <w:bodyDiv w:val="1"/>
      <w:marLeft w:val="0"/>
      <w:marRight w:val="0"/>
      <w:marTop w:val="0"/>
      <w:marBottom w:val="0"/>
      <w:divBdr>
        <w:top w:val="none" w:sz="0" w:space="0" w:color="auto"/>
        <w:left w:val="none" w:sz="0" w:space="0" w:color="auto"/>
        <w:bottom w:val="none" w:sz="0" w:space="0" w:color="auto"/>
        <w:right w:val="none" w:sz="0" w:space="0" w:color="auto"/>
      </w:divBdr>
    </w:div>
    <w:div w:id="1959989304">
      <w:bodyDiv w:val="1"/>
      <w:marLeft w:val="0"/>
      <w:marRight w:val="0"/>
      <w:marTop w:val="0"/>
      <w:marBottom w:val="0"/>
      <w:divBdr>
        <w:top w:val="none" w:sz="0" w:space="0" w:color="auto"/>
        <w:left w:val="none" w:sz="0" w:space="0" w:color="auto"/>
        <w:bottom w:val="none" w:sz="0" w:space="0" w:color="auto"/>
        <w:right w:val="none" w:sz="0" w:space="0" w:color="auto"/>
      </w:divBdr>
    </w:div>
    <w:div w:id="2008366434">
      <w:bodyDiv w:val="1"/>
      <w:marLeft w:val="0"/>
      <w:marRight w:val="0"/>
      <w:marTop w:val="0"/>
      <w:marBottom w:val="0"/>
      <w:divBdr>
        <w:top w:val="none" w:sz="0" w:space="0" w:color="auto"/>
        <w:left w:val="none" w:sz="0" w:space="0" w:color="auto"/>
        <w:bottom w:val="none" w:sz="0" w:space="0" w:color="auto"/>
        <w:right w:val="none" w:sz="0" w:space="0" w:color="auto"/>
      </w:divBdr>
    </w:div>
    <w:div w:id="2021928515">
      <w:bodyDiv w:val="1"/>
      <w:marLeft w:val="0"/>
      <w:marRight w:val="0"/>
      <w:marTop w:val="0"/>
      <w:marBottom w:val="0"/>
      <w:divBdr>
        <w:top w:val="none" w:sz="0" w:space="0" w:color="auto"/>
        <w:left w:val="none" w:sz="0" w:space="0" w:color="auto"/>
        <w:bottom w:val="none" w:sz="0" w:space="0" w:color="auto"/>
        <w:right w:val="none" w:sz="0" w:space="0" w:color="auto"/>
      </w:divBdr>
    </w:div>
    <w:div w:id="2035691363">
      <w:bodyDiv w:val="1"/>
      <w:marLeft w:val="0"/>
      <w:marRight w:val="0"/>
      <w:marTop w:val="0"/>
      <w:marBottom w:val="0"/>
      <w:divBdr>
        <w:top w:val="none" w:sz="0" w:space="0" w:color="auto"/>
        <w:left w:val="none" w:sz="0" w:space="0" w:color="auto"/>
        <w:bottom w:val="none" w:sz="0" w:space="0" w:color="auto"/>
        <w:right w:val="none" w:sz="0" w:space="0" w:color="auto"/>
      </w:divBdr>
      <w:divsChild>
        <w:div w:id="11087444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ntTable" Target="fontTable.xml"/><Relationship Id="rId47"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1.jpeg"/><Relationship Id="rId19" Type="http://schemas.openxmlformats.org/officeDocument/2006/relationships/footer" Target="footer3.xml"/><Relationship Id="rId31" Type="http://schemas.openxmlformats.org/officeDocument/2006/relationships/image" Target="media/image20.png"/><Relationship Id="rId44" Type="http://schemas.microsoft.com/office/2018/08/relationships/commentsExtensible" Target="commentsExtensi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theme" Target="theme/theme1.xml"/><Relationship Id="rId48"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Tiê</b:Tag>
    <b:SourceType>Misc</b:SourceType>
    <b:Guid>{EDD32E5C-FF46-4B22-9B27-6794CEBD0B26}</b:Guid>
    <b:Title>Tiêu chuẩn Quốc gia TCVN 8302:2009 Quy hoạch phát triển thủy lợi - Quy định chủ yếu về thiết kế</b:Title>
    <b:Year>2009</b:Year>
    <b:City>Hà Nội</b:City>
    <b:RefOrder>1</b:RefOrder>
  </b:Source>
</b:Sources>
</file>

<file path=customXml/itemProps1.xml><?xml version="1.0" encoding="utf-8"?>
<ds:datastoreItem xmlns:ds="http://schemas.openxmlformats.org/officeDocument/2006/customXml" ds:itemID="{74EFFA39-612F-490F-927B-CD1882524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177</Pages>
  <Words>59317</Words>
  <Characters>338110</Characters>
  <Application>Microsoft Office Word</Application>
  <DocSecurity>0</DocSecurity>
  <Lines>2817</Lines>
  <Paragraphs>793</Paragraphs>
  <ScaleCrop>false</ScaleCrop>
  <HeadingPairs>
    <vt:vector size="2" baseType="variant">
      <vt:variant>
        <vt:lpstr>Title</vt:lpstr>
      </vt:variant>
      <vt:variant>
        <vt:i4>1</vt:i4>
      </vt:variant>
    </vt:vector>
  </HeadingPairs>
  <TitlesOfParts>
    <vt:vector size="1" baseType="lpstr">
      <vt:lpstr>Quy hoạch Phòng chống thiên tai và thủy lợi</vt:lpstr>
    </vt:vector>
  </TitlesOfParts>
  <Company/>
  <LinksUpToDate>false</LinksUpToDate>
  <CharactersWithSpaces>396634</CharactersWithSpaces>
  <SharedDoc>false</SharedDoc>
  <HLinks>
    <vt:vector size="1200" baseType="variant">
      <vt:variant>
        <vt:i4>21954593</vt:i4>
      </vt:variant>
      <vt:variant>
        <vt:i4>1491</vt:i4>
      </vt:variant>
      <vt:variant>
        <vt:i4>0</vt:i4>
      </vt:variant>
      <vt:variant>
        <vt:i4>5</vt:i4>
      </vt:variant>
      <vt:variant>
        <vt:lpwstr>https://luatminhkhue.vn/search?q=2195/QĐ-BNN-TCTL&amp;type=doc</vt:lpwstr>
      </vt:variant>
      <vt:variant>
        <vt:lpwstr/>
      </vt:variant>
      <vt:variant>
        <vt:i4>1703996</vt:i4>
      </vt:variant>
      <vt:variant>
        <vt:i4>1196</vt:i4>
      </vt:variant>
      <vt:variant>
        <vt:i4>0</vt:i4>
      </vt:variant>
      <vt:variant>
        <vt:i4>5</vt:i4>
      </vt:variant>
      <vt:variant>
        <vt:lpwstr/>
      </vt:variant>
      <vt:variant>
        <vt:lpwstr>_Toc66884764</vt:lpwstr>
      </vt:variant>
      <vt:variant>
        <vt:i4>1900604</vt:i4>
      </vt:variant>
      <vt:variant>
        <vt:i4>1190</vt:i4>
      </vt:variant>
      <vt:variant>
        <vt:i4>0</vt:i4>
      </vt:variant>
      <vt:variant>
        <vt:i4>5</vt:i4>
      </vt:variant>
      <vt:variant>
        <vt:lpwstr/>
      </vt:variant>
      <vt:variant>
        <vt:lpwstr>_Toc66884763</vt:lpwstr>
      </vt:variant>
      <vt:variant>
        <vt:i4>1835068</vt:i4>
      </vt:variant>
      <vt:variant>
        <vt:i4>1184</vt:i4>
      </vt:variant>
      <vt:variant>
        <vt:i4>0</vt:i4>
      </vt:variant>
      <vt:variant>
        <vt:i4>5</vt:i4>
      </vt:variant>
      <vt:variant>
        <vt:lpwstr/>
      </vt:variant>
      <vt:variant>
        <vt:lpwstr>_Toc66884762</vt:lpwstr>
      </vt:variant>
      <vt:variant>
        <vt:i4>2031676</vt:i4>
      </vt:variant>
      <vt:variant>
        <vt:i4>1178</vt:i4>
      </vt:variant>
      <vt:variant>
        <vt:i4>0</vt:i4>
      </vt:variant>
      <vt:variant>
        <vt:i4>5</vt:i4>
      </vt:variant>
      <vt:variant>
        <vt:lpwstr/>
      </vt:variant>
      <vt:variant>
        <vt:lpwstr>_Toc66884761</vt:lpwstr>
      </vt:variant>
      <vt:variant>
        <vt:i4>1966140</vt:i4>
      </vt:variant>
      <vt:variant>
        <vt:i4>1172</vt:i4>
      </vt:variant>
      <vt:variant>
        <vt:i4>0</vt:i4>
      </vt:variant>
      <vt:variant>
        <vt:i4>5</vt:i4>
      </vt:variant>
      <vt:variant>
        <vt:lpwstr/>
      </vt:variant>
      <vt:variant>
        <vt:lpwstr>_Toc66884760</vt:lpwstr>
      </vt:variant>
      <vt:variant>
        <vt:i4>1507391</vt:i4>
      </vt:variant>
      <vt:variant>
        <vt:i4>1166</vt:i4>
      </vt:variant>
      <vt:variant>
        <vt:i4>0</vt:i4>
      </vt:variant>
      <vt:variant>
        <vt:i4>5</vt:i4>
      </vt:variant>
      <vt:variant>
        <vt:lpwstr/>
      </vt:variant>
      <vt:variant>
        <vt:lpwstr>_Toc66884759</vt:lpwstr>
      </vt:variant>
      <vt:variant>
        <vt:i4>1441855</vt:i4>
      </vt:variant>
      <vt:variant>
        <vt:i4>1160</vt:i4>
      </vt:variant>
      <vt:variant>
        <vt:i4>0</vt:i4>
      </vt:variant>
      <vt:variant>
        <vt:i4>5</vt:i4>
      </vt:variant>
      <vt:variant>
        <vt:lpwstr/>
      </vt:variant>
      <vt:variant>
        <vt:lpwstr>_Toc66884758</vt:lpwstr>
      </vt:variant>
      <vt:variant>
        <vt:i4>1638463</vt:i4>
      </vt:variant>
      <vt:variant>
        <vt:i4>1154</vt:i4>
      </vt:variant>
      <vt:variant>
        <vt:i4>0</vt:i4>
      </vt:variant>
      <vt:variant>
        <vt:i4>5</vt:i4>
      </vt:variant>
      <vt:variant>
        <vt:lpwstr/>
      </vt:variant>
      <vt:variant>
        <vt:lpwstr>_Toc66884757</vt:lpwstr>
      </vt:variant>
      <vt:variant>
        <vt:i4>1572927</vt:i4>
      </vt:variant>
      <vt:variant>
        <vt:i4>1148</vt:i4>
      </vt:variant>
      <vt:variant>
        <vt:i4>0</vt:i4>
      </vt:variant>
      <vt:variant>
        <vt:i4>5</vt:i4>
      </vt:variant>
      <vt:variant>
        <vt:lpwstr/>
      </vt:variant>
      <vt:variant>
        <vt:lpwstr>_Toc66884756</vt:lpwstr>
      </vt:variant>
      <vt:variant>
        <vt:i4>1769535</vt:i4>
      </vt:variant>
      <vt:variant>
        <vt:i4>1142</vt:i4>
      </vt:variant>
      <vt:variant>
        <vt:i4>0</vt:i4>
      </vt:variant>
      <vt:variant>
        <vt:i4>5</vt:i4>
      </vt:variant>
      <vt:variant>
        <vt:lpwstr/>
      </vt:variant>
      <vt:variant>
        <vt:lpwstr>_Toc66884755</vt:lpwstr>
      </vt:variant>
      <vt:variant>
        <vt:i4>1703999</vt:i4>
      </vt:variant>
      <vt:variant>
        <vt:i4>1136</vt:i4>
      </vt:variant>
      <vt:variant>
        <vt:i4>0</vt:i4>
      </vt:variant>
      <vt:variant>
        <vt:i4>5</vt:i4>
      </vt:variant>
      <vt:variant>
        <vt:lpwstr/>
      </vt:variant>
      <vt:variant>
        <vt:lpwstr>_Toc66884754</vt:lpwstr>
      </vt:variant>
      <vt:variant>
        <vt:i4>1900607</vt:i4>
      </vt:variant>
      <vt:variant>
        <vt:i4>1130</vt:i4>
      </vt:variant>
      <vt:variant>
        <vt:i4>0</vt:i4>
      </vt:variant>
      <vt:variant>
        <vt:i4>5</vt:i4>
      </vt:variant>
      <vt:variant>
        <vt:lpwstr/>
      </vt:variant>
      <vt:variant>
        <vt:lpwstr>_Toc66884753</vt:lpwstr>
      </vt:variant>
      <vt:variant>
        <vt:i4>1835071</vt:i4>
      </vt:variant>
      <vt:variant>
        <vt:i4>1124</vt:i4>
      </vt:variant>
      <vt:variant>
        <vt:i4>0</vt:i4>
      </vt:variant>
      <vt:variant>
        <vt:i4>5</vt:i4>
      </vt:variant>
      <vt:variant>
        <vt:lpwstr/>
      </vt:variant>
      <vt:variant>
        <vt:lpwstr>_Toc66884752</vt:lpwstr>
      </vt:variant>
      <vt:variant>
        <vt:i4>2031679</vt:i4>
      </vt:variant>
      <vt:variant>
        <vt:i4>1118</vt:i4>
      </vt:variant>
      <vt:variant>
        <vt:i4>0</vt:i4>
      </vt:variant>
      <vt:variant>
        <vt:i4>5</vt:i4>
      </vt:variant>
      <vt:variant>
        <vt:lpwstr/>
      </vt:variant>
      <vt:variant>
        <vt:lpwstr>_Toc66884751</vt:lpwstr>
      </vt:variant>
      <vt:variant>
        <vt:i4>1966143</vt:i4>
      </vt:variant>
      <vt:variant>
        <vt:i4>1112</vt:i4>
      </vt:variant>
      <vt:variant>
        <vt:i4>0</vt:i4>
      </vt:variant>
      <vt:variant>
        <vt:i4>5</vt:i4>
      </vt:variant>
      <vt:variant>
        <vt:lpwstr/>
      </vt:variant>
      <vt:variant>
        <vt:lpwstr>_Toc66884750</vt:lpwstr>
      </vt:variant>
      <vt:variant>
        <vt:i4>1507390</vt:i4>
      </vt:variant>
      <vt:variant>
        <vt:i4>1106</vt:i4>
      </vt:variant>
      <vt:variant>
        <vt:i4>0</vt:i4>
      </vt:variant>
      <vt:variant>
        <vt:i4>5</vt:i4>
      </vt:variant>
      <vt:variant>
        <vt:lpwstr/>
      </vt:variant>
      <vt:variant>
        <vt:lpwstr>_Toc66884749</vt:lpwstr>
      </vt:variant>
      <vt:variant>
        <vt:i4>1441854</vt:i4>
      </vt:variant>
      <vt:variant>
        <vt:i4>1100</vt:i4>
      </vt:variant>
      <vt:variant>
        <vt:i4>0</vt:i4>
      </vt:variant>
      <vt:variant>
        <vt:i4>5</vt:i4>
      </vt:variant>
      <vt:variant>
        <vt:lpwstr/>
      </vt:variant>
      <vt:variant>
        <vt:lpwstr>_Toc66884748</vt:lpwstr>
      </vt:variant>
      <vt:variant>
        <vt:i4>1638462</vt:i4>
      </vt:variant>
      <vt:variant>
        <vt:i4>1094</vt:i4>
      </vt:variant>
      <vt:variant>
        <vt:i4>0</vt:i4>
      </vt:variant>
      <vt:variant>
        <vt:i4>5</vt:i4>
      </vt:variant>
      <vt:variant>
        <vt:lpwstr/>
      </vt:variant>
      <vt:variant>
        <vt:lpwstr>_Toc66884747</vt:lpwstr>
      </vt:variant>
      <vt:variant>
        <vt:i4>1572926</vt:i4>
      </vt:variant>
      <vt:variant>
        <vt:i4>1088</vt:i4>
      </vt:variant>
      <vt:variant>
        <vt:i4>0</vt:i4>
      </vt:variant>
      <vt:variant>
        <vt:i4>5</vt:i4>
      </vt:variant>
      <vt:variant>
        <vt:lpwstr/>
      </vt:variant>
      <vt:variant>
        <vt:lpwstr>_Toc66884746</vt:lpwstr>
      </vt:variant>
      <vt:variant>
        <vt:i4>1769534</vt:i4>
      </vt:variant>
      <vt:variant>
        <vt:i4>1082</vt:i4>
      </vt:variant>
      <vt:variant>
        <vt:i4>0</vt:i4>
      </vt:variant>
      <vt:variant>
        <vt:i4>5</vt:i4>
      </vt:variant>
      <vt:variant>
        <vt:lpwstr/>
      </vt:variant>
      <vt:variant>
        <vt:lpwstr>_Toc66884745</vt:lpwstr>
      </vt:variant>
      <vt:variant>
        <vt:i4>1703998</vt:i4>
      </vt:variant>
      <vt:variant>
        <vt:i4>1076</vt:i4>
      </vt:variant>
      <vt:variant>
        <vt:i4>0</vt:i4>
      </vt:variant>
      <vt:variant>
        <vt:i4>5</vt:i4>
      </vt:variant>
      <vt:variant>
        <vt:lpwstr/>
      </vt:variant>
      <vt:variant>
        <vt:lpwstr>_Toc66884744</vt:lpwstr>
      </vt:variant>
      <vt:variant>
        <vt:i4>1900606</vt:i4>
      </vt:variant>
      <vt:variant>
        <vt:i4>1070</vt:i4>
      </vt:variant>
      <vt:variant>
        <vt:i4>0</vt:i4>
      </vt:variant>
      <vt:variant>
        <vt:i4>5</vt:i4>
      </vt:variant>
      <vt:variant>
        <vt:lpwstr/>
      </vt:variant>
      <vt:variant>
        <vt:lpwstr>_Toc66884743</vt:lpwstr>
      </vt:variant>
      <vt:variant>
        <vt:i4>1835070</vt:i4>
      </vt:variant>
      <vt:variant>
        <vt:i4>1064</vt:i4>
      </vt:variant>
      <vt:variant>
        <vt:i4>0</vt:i4>
      </vt:variant>
      <vt:variant>
        <vt:i4>5</vt:i4>
      </vt:variant>
      <vt:variant>
        <vt:lpwstr/>
      </vt:variant>
      <vt:variant>
        <vt:lpwstr>_Toc66884742</vt:lpwstr>
      </vt:variant>
      <vt:variant>
        <vt:i4>2031678</vt:i4>
      </vt:variant>
      <vt:variant>
        <vt:i4>1058</vt:i4>
      </vt:variant>
      <vt:variant>
        <vt:i4>0</vt:i4>
      </vt:variant>
      <vt:variant>
        <vt:i4>5</vt:i4>
      </vt:variant>
      <vt:variant>
        <vt:lpwstr/>
      </vt:variant>
      <vt:variant>
        <vt:lpwstr>_Toc66884741</vt:lpwstr>
      </vt:variant>
      <vt:variant>
        <vt:i4>1966142</vt:i4>
      </vt:variant>
      <vt:variant>
        <vt:i4>1052</vt:i4>
      </vt:variant>
      <vt:variant>
        <vt:i4>0</vt:i4>
      </vt:variant>
      <vt:variant>
        <vt:i4>5</vt:i4>
      </vt:variant>
      <vt:variant>
        <vt:lpwstr/>
      </vt:variant>
      <vt:variant>
        <vt:lpwstr>_Toc66884740</vt:lpwstr>
      </vt:variant>
      <vt:variant>
        <vt:i4>1507385</vt:i4>
      </vt:variant>
      <vt:variant>
        <vt:i4>1046</vt:i4>
      </vt:variant>
      <vt:variant>
        <vt:i4>0</vt:i4>
      </vt:variant>
      <vt:variant>
        <vt:i4>5</vt:i4>
      </vt:variant>
      <vt:variant>
        <vt:lpwstr/>
      </vt:variant>
      <vt:variant>
        <vt:lpwstr>_Toc66884739</vt:lpwstr>
      </vt:variant>
      <vt:variant>
        <vt:i4>1441849</vt:i4>
      </vt:variant>
      <vt:variant>
        <vt:i4>1040</vt:i4>
      </vt:variant>
      <vt:variant>
        <vt:i4>0</vt:i4>
      </vt:variant>
      <vt:variant>
        <vt:i4>5</vt:i4>
      </vt:variant>
      <vt:variant>
        <vt:lpwstr/>
      </vt:variant>
      <vt:variant>
        <vt:lpwstr>_Toc66884738</vt:lpwstr>
      </vt:variant>
      <vt:variant>
        <vt:i4>1638457</vt:i4>
      </vt:variant>
      <vt:variant>
        <vt:i4>1034</vt:i4>
      </vt:variant>
      <vt:variant>
        <vt:i4>0</vt:i4>
      </vt:variant>
      <vt:variant>
        <vt:i4>5</vt:i4>
      </vt:variant>
      <vt:variant>
        <vt:lpwstr/>
      </vt:variant>
      <vt:variant>
        <vt:lpwstr>_Toc66884737</vt:lpwstr>
      </vt:variant>
      <vt:variant>
        <vt:i4>1572921</vt:i4>
      </vt:variant>
      <vt:variant>
        <vt:i4>1028</vt:i4>
      </vt:variant>
      <vt:variant>
        <vt:i4>0</vt:i4>
      </vt:variant>
      <vt:variant>
        <vt:i4>5</vt:i4>
      </vt:variant>
      <vt:variant>
        <vt:lpwstr/>
      </vt:variant>
      <vt:variant>
        <vt:lpwstr>_Toc66884736</vt:lpwstr>
      </vt:variant>
      <vt:variant>
        <vt:i4>1769529</vt:i4>
      </vt:variant>
      <vt:variant>
        <vt:i4>1022</vt:i4>
      </vt:variant>
      <vt:variant>
        <vt:i4>0</vt:i4>
      </vt:variant>
      <vt:variant>
        <vt:i4>5</vt:i4>
      </vt:variant>
      <vt:variant>
        <vt:lpwstr/>
      </vt:variant>
      <vt:variant>
        <vt:lpwstr>_Toc66884735</vt:lpwstr>
      </vt:variant>
      <vt:variant>
        <vt:i4>1703993</vt:i4>
      </vt:variant>
      <vt:variant>
        <vt:i4>1016</vt:i4>
      </vt:variant>
      <vt:variant>
        <vt:i4>0</vt:i4>
      </vt:variant>
      <vt:variant>
        <vt:i4>5</vt:i4>
      </vt:variant>
      <vt:variant>
        <vt:lpwstr/>
      </vt:variant>
      <vt:variant>
        <vt:lpwstr>_Toc66884734</vt:lpwstr>
      </vt:variant>
      <vt:variant>
        <vt:i4>1900601</vt:i4>
      </vt:variant>
      <vt:variant>
        <vt:i4>1010</vt:i4>
      </vt:variant>
      <vt:variant>
        <vt:i4>0</vt:i4>
      </vt:variant>
      <vt:variant>
        <vt:i4>5</vt:i4>
      </vt:variant>
      <vt:variant>
        <vt:lpwstr/>
      </vt:variant>
      <vt:variant>
        <vt:lpwstr>_Toc66884733</vt:lpwstr>
      </vt:variant>
      <vt:variant>
        <vt:i4>1835065</vt:i4>
      </vt:variant>
      <vt:variant>
        <vt:i4>1004</vt:i4>
      </vt:variant>
      <vt:variant>
        <vt:i4>0</vt:i4>
      </vt:variant>
      <vt:variant>
        <vt:i4>5</vt:i4>
      </vt:variant>
      <vt:variant>
        <vt:lpwstr/>
      </vt:variant>
      <vt:variant>
        <vt:lpwstr>_Toc66884732</vt:lpwstr>
      </vt:variant>
      <vt:variant>
        <vt:i4>2031673</vt:i4>
      </vt:variant>
      <vt:variant>
        <vt:i4>998</vt:i4>
      </vt:variant>
      <vt:variant>
        <vt:i4>0</vt:i4>
      </vt:variant>
      <vt:variant>
        <vt:i4>5</vt:i4>
      </vt:variant>
      <vt:variant>
        <vt:lpwstr/>
      </vt:variant>
      <vt:variant>
        <vt:lpwstr>_Toc66884731</vt:lpwstr>
      </vt:variant>
      <vt:variant>
        <vt:i4>1966137</vt:i4>
      </vt:variant>
      <vt:variant>
        <vt:i4>992</vt:i4>
      </vt:variant>
      <vt:variant>
        <vt:i4>0</vt:i4>
      </vt:variant>
      <vt:variant>
        <vt:i4>5</vt:i4>
      </vt:variant>
      <vt:variant>
        <vt:lpwstr/>
      </vt:variant>
      <vt:variant>
        <vt:lpwstr>_Toc66884730</vt:lpwstr>
      </vt:variant>
      <vt:variant>
        <vt:i4>1507384</vt:i4>
      </vt:variant>
      <vt:variant>
        <vt:i4>986</vt:i4>
      </vt:variant>
      <vt:variant>
        <vt:i4>0</vt:i4>
      </vt:variant>
      <vt:variant>
        <vt:i4>5</vt:i4>
      </vt:variant>
      <vt:variant>
        <vt:lpwstr/>
      </vt:variant>
      <vt:variant>
        <vt:lpwstr>_Toc66884729</vt:lpwstr>
      </vt:variant>
      <vt:variant>
        <vt:i4>1441848</vt:i4>
      </vt:variant>
      <vt:variant>
        <vt:i4>980</vt:i4>
      </vt:variant>
      <vt:variant>
        <vt:i4>0</vt:i4>
      </vt:variant>
      <vt:variant>
        <vt:i4>5</vt:i4>
      </vt:variant>
      <vt:variant>
        <vt:lpwstr/>
      </vt:variant>
      <vt:variant>
        <vt:lpwstr>_Toc66884728</vt:lpwstr>
      </vt:variant>
      <vt:variant>
        <vt:i4>1638456</vt:i4>
      </vt:variant>
      <vt:variant>
        <vt:i4>974</vt:i4>
      </vt:variant>
      <vt:variant>
        <vt:i4>0</vt:i4>
      </vt:variant>
      <vt:variant>
        <vt:i4>5</vt:i4>
      </vt:variant>
      <vt:variant>
        <vt:lpwstr/>
      </vt:variant>
      <vt:variant>
        <vt:lpwstr>_Toc66884727</vt:lpwstr>
      </vt:variant>
      <vt:variant>
        <vt:i4>1572920</vt:i4>
      </vt:variant>
      <vt:variant>
        <vt:i4>968</vt:i4>
      </vt:variant>
      <vt:variant>
        <vt:i4>0</vt:i4>
      </vt:variant>
      <vt:variant>
        <vt:i4>5</vt:i4>
      </vt:variant>
      <vt:variant>
        <vt:lpwstr/>
      </vt:variant>
      <vt:variant>
        <vt:lpwstr>_Toc66884726</vt:lpwstr>
      </vt:variant>
      <vt:variant>
        <vt:i4>1769528</vt:i4>
      </vt:variant>
      <vt:variant>
        <vt:i4>962</vt:i4>
      </vt:variant>
      <vt:variant>
        <vt:i4>0</vt:i4>
      </vt:variant>
      <vt:variant>
        <vt:i4>5</vt:i4>
      </vt:variant>
      <vt:variant>
        <vt:lpwstr/>
      </vt:variant>
      <vt:variant>
        <vt:lpwstr>_Toc66884725</vt:lpwstr>
      </vt:variant>
      <vt:variant>
        <vt:i4>1703992</vt:i4>
      </vt:variant>
      <vt:variant>
        <vt:i4>956</vt:i4>
      </vt:variant>
      <vt:variant>
        <vt:i4>0</vt:i4>
      </vt:variant>
      <vt:variant>
        <vt:i4>5</vt:i4>
      </vt:variant>
      <vt:variant>
        <vt:lpwstr/>
      </vt:variant>
      <vt:variant>
        <vt:lpwstr>_Toc66884724</vt:lpwstr>
      </vt:variant>
      <vt:variant>
        <vt:i4>1900600</vt:i4>
      </vt:variant>
      <vt:variant>
        <vt:i4>950</vt:i4>
      </vt:variant>
      <vt:variant>
        <vt:i4>0</vt:i4>
      </vt:variant>
      <vt:variant>
        <vt:i4>5</vt:i4>
      </vt:variant>
      <vt:variant>
        <vt:lpwstr/>
      </vt:variant>
      <vt:variant>
        <vt:lpwstr>_Toc66884723</vt:lpwstr>
      </vt:variant>
      <vt:variant>
        <vt:i4>1835064</vt:i4>
      </vt:variant>
      <vt:variant>
        <vt:i4>944</vt:i4>
      </vt:variant>
      <vt:variant>
        <vt:i4>0</vt:i4>
      </vt:variant>
      <vt:variant>
        <vt:i4>5</vt:i4>
      </vt:variant>
      <vt:variant>
        <vt:lpwstr/>
      </vt:variant>
      <vt:variant>
        <vt:lpwstr>_Toc66884722</vt:lpwstr>
      </vt:variant>
      <vt:variant>
        <vt:i4>2031672</vt:i4>
      </vt:variant>
      <vt:variant>
        <vt:i4>938</vt:i4>
      </vt:variant>
      <vt:variant>
        <vt:i4>0</vt:i4>
      </vt:variant>
      <vt:variant>
        <vt:i4>5</vt:i4>
      </vt:variant>
      <vt:variant>
        <vt:lpwstr/>
      </vt:variant>
      <vt:variant>
        <vt:lpwstr>_Toc66884721</vt:lpwstr>
      </vt:variant>
      <vt:variant>
        <vt:i4>1966136</vt:i4>
      </vt:variant>
      <vt:variant>
        <vt:i4>932</vt:i4>
      </vt:variant>
      <vt:variant>
        <vt:i4>0</vt:i4>
      </vt:variant>
      <vt:variant>
        <vt:i4>5</vt:i4>
      </vt:variant>
      <vt:variant>
        <vt:lpwstr/>
      </vt:variant>
      <vt:variant>
        <vt:lpwstr>_Toc66884720</vt:lpwstr>
      </vt:variant>
      <vt:variant>
        <vt:i4>1507387</vt:i4>
      </vt:variant>
      <vt:variant>
        <vt:i4>926</vt:i4>
      </vt:variant>
      <vt:variant>
        <vt:i4>0</vt:i4>
      </vt:variant>
      <vt:variant>
        <vt:i4>5</vt:i4>
      </vt:variant>
      <vt:variant>
        <vt:lpwstr/>
      </vt:variant>
      <vt:variant>
        <vt:lpwstr>_Toc66884719</vt:lpwstr>
      </vt:variant>
      <vt:variant>
        <vt:i4>1441851</vt:i4>
      </vt:variant>
      <vt:variant>
        <vt:i4>920</vt:i4>
      </vt:variant>
      <vt:variant>
        <vt:i4>0</vt:i4>
      </vt:variant>
      <vt:variant>
        <vt:i4>5</vt:i4>
      </vt:variant>
      <vt:variant>
        <vt:lpwstr/>
      </vt:variant>
      <vt:variant>
        <vt:lpwstr>_Toc66884718</vt:lpwstr>
      </vt:variant>
      <vt:variant>
        <vt:i4>1638459</vt:i4>
      </vt:variant>
      <vt:variant>
        <vt:i4>914</vt:i4>
      </vt:variant>
      <vt:variant>
        <vt:i4>0</vt:i4>
      </vt:variant>
      <vt:variant>
        <vt:i4>5</vt:i4>
      </vt:variant>
      <vt:variant>
        <vt:lpwstr/>
      </vt:variant>
      <vt:variant>
        <vt:lpwstr>_Toc66884717</vt:lpwstr>
      </vt:variant>
      <vt:variant>
        <vt:i4>1572923</vt:i4>
      </vt:variant>
      <vt:variant>
        <vt:i4>908</vt:i4>
      </vt:variant>
      <vt:variant>
        <vt:i4>0</vt:i4>
      </vt:variant>
      <vt:variant>
        <vt:i4>5</vt:i4>
      </vt:variant>
      <vt:variant>
        <vt:lpwstr/>
      </vt:variant>
      <vt:variant>
        <vt:lpwstr>_Toc66884716</vt:lpwstr>
      </vt:variant>
      <vt:variant>
        <vt:i4>1769531</vt:i4>
      </vt:variant>
      <vt:variant>
        <vt:i4>902</vt:i4>
      </vt:variant>
      <vt:variant>
        <vt:i4>0</vt:i4>
      </vt:variant>
      <vt:variant>
        <vt:i4>5</vt:i4>
      </vt:variant>
      <vt:variant>
        <vt:lpwstr/>
      </vt:variant>
      <vt:variant>
        <vt:lpwstr>_Toc66884715</vt:lpwstr>
      </vt:variant>
      <vt:variant>
        <vt:i4>1703995</vt:i4>
      </vt:variant>
      <vt:variant>
        <vt:i4>896</vt:i4>
      </vt:variant>
      <vt:variant>
        <vt:i4>0</vt:i4>
      </vt:variant>
      <vt:variant>
        <vt:i4>5</vt:i4>
      </vt:variant>
      <vt:variant>
        <vt:lpwstr/>
      </vt:variant>
      <vt:variant>
        <vt:lpwstr>_Toc66884714</vt:lpwstr>
      </vt:variant>
      <vt:variant>
        <vt:i4>1900603</vt:i4>
      </vt:variant>
      <vt:variant>
        <vt:i4>890</vt:i4>
      </vt:variant>
      <vt:variant>
        <vt:i4>0</vt:i4>
      </vt:variant>
      <vt:variant>
        <vt:i4>5</vt:i4>
      </vt:variant>
      <vt:variant>
        <vt:lpwstr/>
      </vt:variant>
      <vt:variant>
        <vt:lpwstr>_Toc66884713</vt:lpwstr>
      </vt:variant>
      <vt:variant>
        <vt:i4>1835067</vt:i4>
      </vt:variant>
      <vt:variant>
        <vt:i4>884</vt:i4>
      </vt:variant>
      <vt:variant>
        <vt:i4>0</vt:i4>
      </vt:variant>
      <vt:variant>
        <vt:i4>5</vt:i4>
      </vt:variant>
      <vt:variant>
        <vt:lpwstr/>
      </vt:variant>
      <vt:variant>
        <vt:lpwstr>_Toc66884712</vt:lpwstr>
      </vt:variant>
      <vt:variant>
        <vt:i4>2031675</vt:i4>
      </vt:variant>
      <vt:variant>
        <vt:i4>878</vt:i4>
      </vt:variant>
      <vt:variant>
        <vt:i4>0</vt:i4>
      </vt:variant>
      <vt:variant>
        <vt:i4>5</vt:i4>
      </vt:variant>
      <vt:variant>
        <vt:lpwstr/>
      </vt:variant>
      <vt:variant>
        <vt:lpwstr>_Toc66884711</vt:lpwstr>
      </vt:variant>
      <vt:variant>
        <vt:i4>1966139</vt:i4>
      </vt:variant>
      <vt:variant>
        <vt:i4>872</vt:i4>
      </vt:variant>
      <vt:variant>
        <vt:i4>0</vt:i4>
      </vt:variant>
      <vt:variant>
        <vt:i4>5</vt:i4>
      </vt:variant>
      <vt:variant>
        <vt:lpwstr/>
      </vt:variant>
      <vt:variant>
        <vt:lpwstr>_Toc66884710</vt:lpwstr>
      </vt:variant>
      <vt:variant>
        <vt:i4>1507386</vt:i4>
      </vt:variant>
      <vt:variant>
        <vt:i4>866</vt:i4>
      </vt:variant>
      <vt:variant>
        <vt:i4>0</vt:i4>
      </vt:variant>
      <vt:variant>
        <vt:i4>5</vt:i4>
      </vt:variant>
      <vt:variant>
        <vt:lpwstr/>
      </vt:variant>
      <vt:variant>
        <vt:lpwstr>_Toc66884709</vt:lpwstr>
      </vt:variant>
      <vt:variant>
        <vt:i4>1441850</vt:i4>
      </vt:variant>
      <vt:variant>
        <vt:i4>860</vt:i4>
      </vt:variant>
      <vt:variant>
        <vt:i4>0</vt:i4>
      </vt:variant>
      <vt:variant>
        <vt:i4>5</vt:i4>
      </vt:variant>
      <vt:variant>
        <vt:lpwstr/>
      </vt:variant>
      <vt:variant>
        <vt:lpwstr>_Toc66884708</vt:lpwstr>
      </vt:variant>
      <vt:variant>
        <vt:i4>1638458</vt:i4>
      </vt:variant>
      <vt:variant>
        <vt:i4>854</vt:i4>
      </vt:variant>
      <vt:variant>
        <vt:i4>0</vt:i4>
      </vt:variant>
      <vt:variant>
        <vt:i4>5</vt:i4>
      </vt:variant>
      <vt:variant>
        <vt:lpwstr/>
      </vt:variant>
      <vt:variant>
        <vt:lpwstr>_Toc66884707</vt:lpwstr>
      </vt:variant>
      <vt:variant>
        <vt:i4>1572922</vt:i4>
      </vt:variant>
      <vt:variant>
        <vt:i4>848</vt:i4>
      </vt:variant>
      <vt:variant>
        <vt:i4>0</vt:i4>
      </vt:variant>
      <vt:variant>
        <vt:i4>5</vt:i4>
      </vt:variant>
      <vt:variant>
        <vt:lpwstr/>
      </vt:variant>
      <vt:variant>
        <vt:lpwstr>_Toc66884706</vt:lpwstr>
      </vt:variant>
      <vt:variant>
        <vt:i4>1769530</vt:i4>
      </vt:variant>
      <vt:variant>
        <vt:i4>842</vt:i4>
      </vt:variant>
      <vt:variant>
        <vt:i4>0</vt:i4>
      </vt:variant>
      <vt:variant>
        <vt:i4>5</vt:i4>
      </vt:variant>
      <vt:variant>
        <vt:lpwstr/>
      </vt:variant>
      <vt:variant>
        <vt:lpwstr>_Toc66884705</vt:lpwstr>
      </vt:variant>
      <vt:variant>
        <vt:i4>1703994</vt:i4>
      </vt:variant>
      <vt:variant>
        <vt:i4>836</vt:i4>
      </vt:variant>
      <vt:variant>
        <vt:i4>0</vt:i4>
      </vt:variant>
      <vt:variant>
        <vt:i4>5</vt:i4>
      </vt:variant>
      <vt:variant>
        <vt:lpwstr/>
      </vt:variant>
      <vt:variant>
        <vt:lpwstr>_Toc66884704</vt:lpwstr>
      </vt:variant>
      <vt:variant>
        <vt:i4>1900602</vt:i4>
      </vt:variant>
      <vt:variant>
        <vt:i4>830</vt:i4>
      </vt:variant>
      <vt:variant>
        <vt:i4>0</vt:i4>
      </vt:variant>
      <vt:variant>
        <vt:i4>5</vt:i4>
      </vt:variant>
      <vt:variant>
        <vt:lpwstr/>
      </vt:variant>
      <vt:variant>
        <vt:lpwstr>_Toc66884703</vt:lpwstr>
      </vt:variant>
      <vt:variant>
        <vt:i4>1835066</vt:i4>
      </vt:variant>
      <vt:variant>
        <vt:i4>821</vt:i4>
      </vt:variant>
      <vt:variant>
        <vt:i4>0</vt:i4>
      </vt:variant>
      <vt:variant>
        <vt:i4>5</vt:i4>
      </vt:variant>
      <vt:variant>
        <vt:lpwstr/>
      </vt:variant>
      <vt:variant>
        <vt:lpwstr>_Toc66884702</vt:lpwstr>
      </vt:variant>
      <vt:variant>
        <vt:i4>2031674</vt:i4>
      </vt:variant>
      <vt:variant>
        <vt:i4>815</vt:i4>
      </vt:variant>
      <vt:variant>
        <vt:i4>0</vt:i4>
      </vt:variant>
      <vt:variant>
        <vt:i4>5</vt:i4>
      </vt:variant>
      <vt:variant>
        <vt:lpwstr/>
      </vt:variant>
      <vt:variant>
        <vt:lpwstr>_Toc66884701</vt:lpwstr>
      </vt:variant>
      <vt:variant>
        <vt:i4>1966138</vt:i4>
      </vt:variant>
      <vt:variant>
        <vt:i4>809</vt:i4>
      </vt:variant>
      <vt:variant>
        <vt:i4>0</vt:i4>
      </vt:variant>
      <vt:variant>
        <vt:i4>5</vt:i4>
      </vt:variant>
      <vt:variant>
        <vt:lpwstr/>
      </vt:variant>
      <vt:variant>
        <vt:lpwstr>_Toc66884700</vt:lpwstr>
      </vt:variant>
      <vt:variant>
        <vt:i4>1441843</vt:i4>
      </vt:variant>
      <vt:variant>
        <vt:i4>803</vt:i4>
      </vt:variant>
      <vt:variant>
        <vt:i4>0</vt:i4>
      </vt:variant>
      <vt:variant>
        <vt:i4>5</vt:i4>
      </vt:variant>
      <vt:variant>
        <vt:lpwstr/>
      </vt:variant>
      <vt:variant>
        <vt:lpwstr>_Toc66884699</vt:lpwstr>
      </vt:variant>
      <vt:variant>
        <vt:i4>1507379</vt:i4>
      </vt:variant>
      <vt:variant>
        <vt:i4>797</vt:i4>
      </vt:variant>
      <vt:variant>
        <vt:i4>0</vt:i4>
      </vt:variant>
      <vt:variant>
        <vt:i4>5</vt:i4>
      </vt:variant>
      <vt:variant>
        <vt:lpwstr/>
      </vt:variant>
      <vt:variant>
        <vt:lpwstr>_Toc66884698</vt:lpwstr>
      </vt:variant>
      <vt:variant>
        <vt:i4>1572915</vt:i4>
      </vt:variant>
      <vt:variant>
        <vt:i4>791</vt:i4>
      </vt:variant>
      <vt:variant>
        <vt:i4>0</vt:i4>
      </vt:variant>
      <vt:variant>
        <vt:i4>5</vt:i4>
      </vt:variant>
      <vt:variant>
        <vt:lpwstr/>
      </vt:variant>
      <vt:variant>
        <vt:lpwstr>_Toc66884697</vt:lpwstr>
      </vt:variant>
      <vt:variant>
        <vt:i4>1638451</vt:i4>
      </vt:variant>
      <vt:variant>
        <vt:i4>785</vt:i4>
      </vt:variant>
      <vt:variant>
        <vt:i4>0</vt:i4>
      </vt:variant>
      <vt:variant>
        <vt:i4>5</vt:i4>
      </vt:variant>
      <vt:variant>
        <vt:lpwstr/>
      </vt:variant>
      <vt:variant>
        <vt:lpwstr>_Toc66884696</vt:lpwstr>
      </vt:variant>
      <vt:variant>
        <vt:i4>1703987</vt:i4>
      </vt:variant>
      <vt:variant>
        <vt:i4>779</vt:i4>
      </vt:variant>
      <vt:variant>
        <vt:i4>0</vt:i4>
      </vt:variant>
      <vt:variant>
        <vt:i4>5</vt:i4>
      </vt:variant>
      <vt:variant>
        <vt:lpwstr/>
      </vt:variant>
      <vt:variant>
        <vt:lpwstr>_Toc66884695</vt:lpwstr>
      </vt:variant>
      <vt:variant>
        <vt:i4>1769523</vt:i4>
      </vt:variant>
      <vt:variant>
        <vt:i4>773</vt:i4>
      </vt:variant>
      <vt:variant>
        <vt:i4>0</vt:i4>
      </vt:variant>
      <vt:variant>
        <vt:i4>5</vt:i4>
      </vt:variant>
      <vt:variant>
        <vt:lpwstr/>
      </vt:variant>
      <vt:variant>
        <vt:lpwstr>_Toc66884694</vt:lpwstr>
      </vt:variant>
      <vt:variant>
        <vt:i4>1835059</vt:i4>
      </vt:variant>
      <vt:variant>
        <vt:i4>767</vt:i4>
      </vt:variant>
      <vt:variant>
        <vt:i4>0</vt:i4>
      </vt:variant>
      <vt:variant>
        <vt:i4>5</vt:i4>
      </vt:variant>
      <vt:variant>
        <vt:lpwstr/>
      </vt:variant>
      <vt:variant>
        <vt:lpwstr>_Toc66884693</vt:lpwstr>
      </vt:variant>
      <vt:variant>
        <vt:i4>1900595</vt:i4>
      </vt:variant>
      <vt:variant>
        <vt:i4>761</vt:i4>
      </vt:variant>
      <vt:variant>
        <vt:i4>0</vt:i4>
      </vt:variant>
      <vt:variant>
        <vt:i4>5</vt:i4>
      </vt:variant>
      <vt:variant>
        <vt:lpwstr/>
      </vt:variant>
      <vt:variant>
        <vt:lpwstr>_Toc66884692</vt:lpwstr>
      </vt:variant>
      <vt:variant>
        <vt:i4>1966131</vt:i4>
      </vt:variant>
      <vt:variant>
        <vt:i4>755</vt:i4>
      </vt:variant>
      <vt:variant>
        <vt:i4>0</vt:i4>
      </vt:variant>
      <vt:variant>
        <vt:i4>5</vt:i4>
      </vt:variant>
      <vt:variant>
        <vt:lpwstr/>
      </vt:variant>
      <vt:variant>
        <vt:lpwstr>_Toc66884691</vt:lpwstr>
      </vt:variant>
      <vt:variant>
        <vt:i4>2031667</vt:i4>
      </vt:variant>
      <vt:variant>
        <vt:i4>749</vt:i4>
      </vt:variant>
      <vt:variant>
        <vt:i4>0</vt:i4>
      </vt:variant>
      <vt:variant>
        <vt:i4>5</vt:i4>
      </vt:variant>
      <vt:variant>
        <vt:lpwstr/>
      </vt:variant>
      <vt:variant>
        <vt:lpwstr>_Toc66884690</vt:lpwstr>
      </vt:variant>
      <vt:variant>
        <vt:i4>1441842</vt:i4>
      </vt:variant>
      <vt:variant>
        <vt:i4>743</vt:i4>
      </vt:variant>
      <vt:variant>
        <vt:i4>0</vt:i4>
      </vt:variant>
      <vt:variant>
        <vt:i4>5</vt:i4>
      </vt:variant>
      <vt:variant>
        <vt:lpwstr/>
      </vt:variant>
      <vt:variant>
        <vt:lpwstr>_Toc66884689</vt:lpwstr>
      </vt:variant>
      <vt:variant>
        <vt:i4>1507378</vt:i4>
      </vt:variant>
      <vt:variant>
        <vt:i4>737</vt:i4>
      </vt:variant>
      <vt:variant>
        <vt:i4>0</vt:i4>
      </vt:variant>
      <vt:variant>
        <vt:i4>5</vt:i4>
      </vt:variant>
      <vt:variant>
        <vt:lpwstr/>
      </vt:variant>
      <vt:variant>
        <vt:lpwstr>_Toc66884688</vt:lpwstr>
      </vt:variant>
      <vt:variant>
        <vt:i4>1572914</vt:i4>
      </vt:variant>
      <vt:variant>
        <vt:i4>731</vt:i4>
      </vt:variant>
      <vt:variant>
        <vt:i4>0</vt:i4>
      </vt:variant>
      <vt:variant>
        <vt:i4>5</vt:i4>
      </vt:variant>
      <vt:variant>
        <vt:lpwstr/>
      </vt:variant>
      <vt:variant>
        <vt:lpwstr>_Toc66884687</vt:lpwstr>
      </vt:variant>
      <vt:variant>
        <vt:i4>1638450</vt:i4>
      </vt:variant>
      <vt:variant>
        <vt:i4>725</vt:i4>
      </vt:variant>
      <vt:variant>
        <vt:i4>0</vt:i4>
      </vt:variant>
      <vt:variant>
        <vt:i4>5</vt:i4>
      </vt:variant>
      <vt:variant>
        <vt:lpwstr/>
      </vt:variant>
      <vt:variant>
        <vt:lpwstr>_Toc66884686</vt:lpwstr>
      </vt:variant>
      <vt:variant>
        <vt:i4>1703986</vt:i4>
      </vt:variant>
      <vt:variant>
        <vt:i4>719</vt:i4>
      </vt:variant>
      <vt:variant>
        <vt:i4>0</vt:i4>
      </vt:variant>
      <vt:variant>
        <vt:i4>5</vt:i4>
      </vt:variant>
      <vt:variant>
        <vt:lpwstr/>
      </vt:variant>
      <vt:variant>
        <vt:lpwstr>_Toc66884685</vt:lpwstr>
      </vt:variant>
      <vt:variant>
        <vt:i4>1769522</vt:i4>
      </vt:variant>
      <vt:variant>
        <vt:i4>713</vt:i4>
      </vt:variant>
      <vt:variant>
        <vt:i4>0</vt:i4>
      </vt:variant>
      <vt:variant>
        <vt:i4>5</vt:i4>
      </vt:variant>
      <vt:variant>
        <vt:lpwstr/>
      </vt:variant>
      <vt:variant>
        <vt:lpwstr>_Toc66884684</vt:lpwstr>
      </vt:variant>
      <vt:variant>
        <vt:i4>1835058</vt:i4>
      </vt:variant>
      <vt:variant>
        <vt:i4>707</vt:i4>
      </vt:variant>
      <vt:variant>
        <vt:i4>0</vt:i4>
      </vt:variant>
      <vt:variant>
        <vt:i4>5</vt:i4>
      </vt:variant>
      <vt:variant>
        <vt:lpwstr/>
      </vt:variant>
      <vt:variant>
        <vt:lpwstr>_Toc66884683</vt:lpwstr>
      </vt:variant>
      <vt:variant>
        <vt:i4>1900594</vt:i4>
      </vt:variant>
      <vt:variant>
        <vt:i4>701</vt:i4>
      </vt:variant>
      <vt:variant>
        <vt:i4>0</vt:i4>
      </vt:variant>
      <vt:variant>
        <vt:i4>5</vt:i4>
      </vt:variant>
      <vt:variant>
        <vt:lpwstr/>
      </vt:variant>
      <vt:variant>
        <vt:lpwstr>_Toc66884682</vt:lpwstr>
      </vt:variant>
      <vt:variant>
        <vt:i4>1966130</vt:i4>
      </vt:variant>
      <vt:variant>
        <vt:i4>695</vt:i4>
      </vt:variant>
      <vt:variant>
        <vt:i4>0</vt:i4>
      </vt:variant>
      <vt:variant>
        <vt:i4>5</vt:i4>
      </vt:variant>
      <vt:variant>
        <vt:lpwstr/>
      </vt:variant>
      <vt:variant>
        <vt:lpwstr>_Toc66884681</vt:lpwstr>
      </vt:variant>
      <vt:variant>
        <vt:i4>2031666</vt:i4>
      </vt:variant>
      <vt:variant>
        <vt:i4>689</vt:i4>
      </vt:variant>
      <vt:variant>
        <vt:i4>0</vt:i4>
      </vt:variant>
      <vt:variant>
        <vt:i4>5</vt:i4>
      </vt:variant>
      <vt:variant>
        <vt:lpwstr/>
      </vt:variant>
      <vt:variant>
        <vt:lpwstr>_Toc66884680</vt:lpwstr>
      </vt:variant>
      <vt:variant>
        <vt:i4>1441853</vt:i4>
      </vt:variant>
      <vt:variant>
        <vt:i4>683</vt:i4>
      </vt:variant>
      <vt:variant>
        <vt:i4>0</vt:i4>
      </vt:variant>
      <vt:variant>
        <vt:i4>5</vt:i4>
      </vt:variant>
      <vt:variant>
        <vt:lpwstr/>
      </vt:variant>
      <vt:variant>
        <vt:lpwstr>_Toc66884679</vt:lpwstr>
      </vt:variant>
      <vt:variant>
        <vt:i4>1507389</vt:i4>
      </vt:variant>
      <vt:variant>
        <vt:i4>677</vt:i4>
      </vt:variant>
      <vt:variant>
        <vt:i4>0</vt:i4>
      </vt:variant>
      <vt:variant>
        <vt:i4>5</vt:i4>
      </vt:variant>
      <vt:variant>
        <vt:lpwstr/>
      </vt:variant>
      <vt:variant>
        <vt:lpwstr>_Toc66884678</vt:lpwstr>
      </vt:variant>
      <vt:variant>
        <vt:i4>1572925</vt:i4>
      </vt:variant>
      <vt:variant>
        <vt:i4>671</vt:i4>
      </vt:variant>
      <vt:variant>
        <vt:i4>0</vt:i4>
      </vt:variant>
      <vt:variant>
        <vt:i4>5</vt:i4>
      </vt:variant>
      <vt:variant>
        <vt:lpwstr/>
      </vt:variant>
      <vt:variant>
        <vt:lpwstr>_Toc66884677</vt:lpwstr>
      </vt:variant>
      <vt:variant>
        <vt:i4>1638461</vt:i4>
      </vt:variant>
      <vt:variant>
        <vt:i4>665</vt:i4>
      </vt:variant>
      <vt:variant>
        <vt:i4>0</vt:i4>
      </vt:variant>
      <vt:variant>
        <vt:i4>5</vt:i4>
      </vt:variant>
      <vt:variant>
        <vt:lpwstr/>
      </vt:variant>
      <vt:variant>
        <vt:lpwstr>_Toc66884676</vt:lpwstr>
      </vt:variant>
      <vt:variant>
        <vt:i4>1703997</vt:i4>
      </vt:variant>
      <vt:variant>
        <vt:i4>659</vt:i4>
      </vt:variant>
      <vt:variant>
        <vt:i4>0</vt:i4>
      </vt:variant>
      <vt:variant>
        <vt:i4>5</vt:i4>
      </vt:variant>
      <vt:variant>
        <vt:lpwstr/>
      </vt:variant>
      <vt:variant>
        <vt:lpwstr>_Toc66884675</vt:lpwstr>
      </vt:variant>
      <vt:variant>
        <vt:i4>1769533</vt:i4>
      </vt:variant>
      <vt:variant>
        <vt:i4>653</vt:i4>
      </vt:variant>
      <vt:variant>
        <vt:i4>0</vt:i4>
      </vt:variant>
      <vt:variant>
        <vt:i4>5</vt:i4>
      </vt:variant>
      <vt:variant>
        <vt:lpwstr/>
      </vt:variant>
      <vt:variant>
        <vt:lpwstr>_Toc66884674</vt:lpwstr>
      </vt:variant>
      <vt:variant>
        <vt:i4>1835069</vt:i4>
      </vt:variant>
      <vt:variant>
        <vt:i4>647</vt:i4>
      </vt:variant>
      <vt:variant>
        <vt:i4>0</vt:i4>
      </vt:variant>
      <vt:variant>
        <vt:i4>5</vt:i4>
      </vt:variant>
      <vt:variant>
        <vt:lpwstr/>
      </vt:variant>
      <vt:variant>
        <vt:lpwstr>_Toc66884673</vt:lpwstr>
      </vt:variant>
      <vt:variant>
        <vt:i4>1900605</vt:i4>
      </vt:variant>
      <vt:variant>
        <vt:i4>641</vt:i4>
      </vt:variant>
      <vt:variant>
        <vt:i4>0</vt:i4>
      </vt:variant>
      <vt:variant>
        <vt:i4>5</vt:i4>
      </vt:variant>
      <vt:variant>
        <vt:lpwstr/>
      </vt:variant>
      <vt:variant>
        <vt:lpwstr>_Toc66884672</vt:lpwstr>
      </vt:variant>
      <vt:variant>
        <vt:i4>1966141</vt:i4>
      </vt:variant>
      <vt:variant>
        <vt:i4>635</vt:i4>
      </vt:variant>
      <vt:variant>
        <vt:i4>0</vt:i4>
      </vt:variant>
      <vt:variant>
        <vt:i4>5</vt:i4>
      </vt:variant>
      <vt:variant>
        <vt:lpwstr/>
      </vt:variant>
      <vt:variant>
        <vt:lpwstr>_Toc66884671</vt:lpwstr>
      </vt:variant>
      <vt:variant>
        <vt:i4>2031677</vt:i4>
      </vt:variant>
      <vt:variant>
        <vt:i4>629</vt:i4>
      </vt:variant>
      <vt:variant>
        <vt:i4>0</vt:i4>
      </vt:variant>
      <vt:variant>
        <vt:i4>5</vt:i4>
      </vt:variant>
      <vt:variant>
        <vt:lpwstr/>
      </vt:variant>
      <vt:variant>
        <vt:lpwstr>_Toc66884670</vt:lpwstr>
      </vt:variant>
      <vt:variant>
        <vt:i4>1441852</vt:i4>
      </vt:variant>
      <vt:variant>
        <vt:i4>623</vt:i4>
      </vt:variant>
      <vt:variant>
        <vt:i4>0</vt:i4>
      </vt:variant>
      <vt:variant>
        <vt:i4>5</vt:i4>
      </vt:variant>
      <vt:variant>
        <vt:lpwstr/>
      </vt:variant>
      <vt:variant>
        <vt:lpwstr>_Toc66884669</vt:lpwstr>
      </vt:variant>
      <vt:variant>
        <vt:i4>1507388</vt:i4>
      </vt:variant>
      <vt:variant>
        <vt:i4>617</vt:i4>
      </vt:variant>
      <vt:variant>
        <vt:i4>0</vt:i4>
      </vt:variant>
      <vt:variant>
        <vt:i4>5</vt:i4>
      </vt:variant>
      <vt:variant>
        <vt:lpwstr/>
      </vt:variant>
      <vt:variant>
        <vt:lpwstr>_Toc66884668</vt:lpwstr>
      </vt:variant>
      <vt:variant>
        <vt:i4>1572924</vt:i4>
      </vt:variant>
      <vt:variant>
        <vt:i4>611</vt:i4>
      </vt:variant>
      <vt:variant>
        <vt:i4>0</vt:i4>
      </vt:variant>
      <vt:variant>
        <vt:i4>5</vt:i4>
      </vt:variant>
      <vt:variant>
        <vt:lpwstr/>
      </vt:variant>
      <vt:variant>
        <vt:lpwstr>_Toc66884667</vt:lpwstr>
      </vt:variant>
      <vt:variant>
        <vt:i4>1638460</vt:i4>
      </vt:variant>
      <vt:variant>
        <vt:i4>605</vt:i4>
      </vt:variant>
      <vt:variant>
        <vt:i4>0</vt:i4>
      </vt:variant>
      <vt:variant>
        <vt:i4>5</vt:i4>
      </vt:variant>
      <vt:variant>
        <vt:lpwstr/>
      </vt:variant>
      <vt:variant>
        <vt:lpwstr>_Toc66884666</vt:lpwstr>
      </vt:variant>
      <vt:variant>
        <vt:i4>1703996</vt:i4>
      </vt:variant>
      <vt:variant>
        <vt:i4>599</vt:i4>
      </vt:variant>
      <vt:variant>
        <vt:i4>0</vt:i4>
      </vt:variant>
      <vt:variant>
        <vt:i4>5</vt:i4>
      </vt:variant>
      <vt:variant>
        <vt:lpwstr/>
      </vt:variant>
      <vt:variant>
        <vt:lpwstr>_Toc66884665</vt:lpwstr>
      </vt:variant>
      <vt:variant>
        <vt:i4>1769532</vt:i4>
      </vt:variant>
      <vt:variant>
        <vt:i4>593</vt:i4>
      </vt:variant>
      <vt:variant>
        <vt:i4>0</vt:i4>
      </vt:variant>
      <vt:variant>
        <vt:i4>5</vt:i4>
      </vt:variant>
      <vt:variant>
        <vt:lpwstr/>
      </vt:variant>
      <vt:variant>
        <vt:lpwstr>_Toc66884664</vt:lpwstr>
      </vt:variant>
      <vt:variant>
        <vt:i4>1835068</vt:i4>
      </vt:variant>
      <vt:variant>
        <vt:i4>587</vt:i4>
      </vt:variant>
      <vt:variant>
        <vt:i4>0</vt:i4>
      </vt:variant>
      <vt:variant>
        <vt:i4>5</vt:i4>
      </vt:variant>
      <vt:variant>
        <vt:lpwstr/>
      </vt:variant>
      <vt:variant>
        <vt:lpwstr>_Toc66884663</vt:lpwstr>
      </vt:variant>
      <vt:variant>
        <vt:i4>1900604</vt:i4>
      </vt:variant>
      <vt:variant>
        <vt:i4>581</vt:i4>
      </vt:variant>
      <vt:variant>
        <vt:i4>0</vt:i4>
      </vt:variant>
      <vt:variant>
        <vt:i4>5</vt:i4>
      </vt:variant>
      <vt:variant>
        <vt:lpwstr/>
      </vt:variant>
      <vt:variant>
        <vt:lpwstr>_Toc66884662</vt:lpwstr>
      </vt:variant>
      <vt:variant>
        <vt:i4>1966140</vt:i4>
      </vt:variant>
      <vt:variant>
        <vt:i4>575</vt:i4>
      </vt:variant>
      <vt:variant>
        <vt:i4>0</vt:i4>
      </vt:variant>
      <vt:variant>
        <vt:i4>5</vt:i4>
      </vt:variant>
      <vt:variant>
        <vt:lpwstr/>
      </vt:variant>
      <vt:variant>
        <vt:lpwstr>_Toc66884661</vt:lpwstr>
      </vt:variant>
      <vt:variant>
        <vt:i4>2031676</vt:i4>
      </vt:variant>
      <vt:variant>
        <vt:i4>566</vt:i4>
      </vt:variant>
      <vt:variant>
        <vt:i4>0</vt:i4>
      </vt:variant>
      <vt:variant>
        <vt:i4>5</vt:i4>
      </vt:variant>
      <vt:variant>
        <vt:lpwstr/>
      </vt:variant>
      <vt:variant>
        <vt:lpwstr>_Toc66884660</vt:lpwstr>
      </vt:variant>
      <vt:variant>
        <vt:i4>1441855</vt:i4>
      </vt:variant>
      <vt:variant>
        <vt:i4>560</vt:i4>
      </vt:variant>
      <vt:variant>
        <vt:i4>0</vt:i4>
      </vt:variant>
      <vt:variant>
        <vt:i4>5</vt:i4>
      </vt:variant>
      <vt:variant>
        <vt:lpwstr/>
      </vt:variant>
      <vt:variant>
        <vt:lpwstr>_Toc66884659</vt:lpwstr>
      </vt:variant>
      <vt:variant>
        <vt:i4>1507391</vt:i4>
      </vt:variant>
      <vt:variant>
        <vt:i4>554</vt:i4>
      </vt:variant>
      <vt:variant>
        <vt:i4>0</vt:i4>
      </vt:variant>
      <vt:variant>
        <vt:i4>5</vt:i4>
      </vt:variant>
      <vt:variant>
        <vt:lpwstr/>
      </vt:variant>
      <vt:variant>
        <vt:lpwstr>_Toc66884658</vt:lpwstr>
      </vt:variant>
      <vt:variant>
        <vt:i4>1572927</vt:i4>
      </vt:variant>
      <vt:variant>
        <vt:i4>548</vt:i4>
      </vt:variant>
      <vt:variant>
        <vt:i4>0</vt:i4>
      </vt:variant>
      <vt:variant>
        <vt:i4>5</vt:i4>
      </vt:variant>
      <vt:variant>
        <vt:lpwstr/>
      </vt:variant>
      <vt:variant>
        <vt:lpwstr>_Toc66884657</vt:lpwstr>
      </vt:variant>
      <vt:variant>
        <vt:i4>1638463</vt:i4>
      </vt:variant>
      <vt:variant>
        <vt:i4>542</vt:i4>
      </vt:variant>
      <vt:variant>
        <vt:i4>0</vt:i4>
      </vt:variant>
      <vt:variant>
        <vt:i4>5</vt:i4>
      </vt:variant>
      <vt:variant>
        <vt:lpwstr/>
      </vt:variant>
      <vt:variant>
        <vt:lpwstr>_Toc66884656</vt:lpwstr>
      </vt:variant>
      <vt:variant>
        <vt:i4>1703999</vt:i4>
      </vt:variant>
      <vt:variant>
        <vt:i4>536</vt:i4>
      </vt:variant>
      <vt:variant>
        <vt:i4>0</vt:i4>
      </vt:variant>
      <vt:variant>
        <vt:i4>5</vt:i4>
      </vt:variant>
      <vt:variant>
        <vt:lpwstr/>
      </vt:variant>
      <vt:variant>
        <vt:lpwstr>_Toc66884655</vt:lpwstr>
      </vt:variant>
      <vt:variant>
        <vt:i4>1769535</vt:i4>
      </vt:variant>
      <vt:variant>
        <vt:i4>530</vt:i4>
      </vt:variant>
      <vt:variant>
        <vt:i4>0</vt:i4>
      </vt:variant>
      <vt:variant>
        <vt:i4>5</vt:i4>
      </vt:variant>
      <vt:variant>
        <vt:lpwstr/>
      </vt:variant>
      <vt:variant>
        <vt:lpwstr>_Toc66884654</vt:lpwstr>
      </vt:variant>
      <vt:variant>
        <vt:i4>1835071</vt:i4>
      </vt:variant>
      <vt:variant>
        <vt:i4>524</vt:i4>
      </vt:variant>
      <vt:variant>
        <vt:i4>0</vt:i4>
      </vt:variant>
      <vt:variant>
        <vt:i4>5</vt:i4>
      </vt:variant>
      <vt:variant>
        <vt:lpwstr/>
      </vt:variant>
      <vt:variant>
        <vt:lpwstr>_Toc66884653</vt:lpwstr>
      </vt:variant>
      <vt:variant>
        <vt:i4>1900607</vt:i4>
      </vt:variant>
      <vt:variant>
        <vt:i4>518</vt:i4>
      </vt:variant>
      <vt:variant>
        <vt:i4>0</vt:i4>
      </vt:variant>
      <vt:variant>
        <vt:i4>5</vt:i4>
      </vt:variant>
      <vt:variant>
        <vt:lpwstr/>
      </vt:variant>
      <vt:variant>
        <vt:lpwstr>_Toc66884652</vt:lpwstr>
      </vt:variant>
      <vt:variant>
        <vt:i4>1966143</vt:i4>
      </vt:variant>
      <vt:variant>
        <vt:i4>512</vt:i4>
      </vt:variant>
      <vt:variant>
        <vt:i4>0</vt:i4>
      </vt:variant>
      <vt:variant>
        <vt:i4>5</vt:i4>
      </vt:variant>
      <vt:variant>
        <vt:lpwstr/>
      </vt:variant>
      <vt:variant>
        <vt:lpwstr>_Toc66884651</vt:lpwstr>
      </vt:variant>
      <vt:variant>
        <vt:i4>2031679</vt:i4>
      </vt:variant>
      <vt:variant>
        <vt:i4>506</vt:i4>
      </vt:variant>
      <vt:variant>
        <vt:i4>0</vt:i4>
      </vt:variant>
      <vt:variant>
        <vt:i4>5</vt:i4>
      </vt:variant>
      <vt:variant>
        <vt:lpwstr/>
      </vt:variant>
      <vt:variant>
        <vt:lpwstr>_Toc66884650</vt:lpwstr>
      </vt:variant>
      <vt:variant>
        <vt:i4>1441854</vt:i4>
      </vt:variant>
      <vt:variant>
        <vt:i4>500</vt:i4>
      </vt:variant>
      <vt:variant>
        <vt:i4>0</vt:i4>
      </vt:variant>
      <vt:variant>
        <vt:i4>5</vt:i4>
      </vt:variant>
      <vt:variant>
        <vt:lpwstr/>
      </vt:variant>
      <vt:variant>
        <vt:lpwstr>_Toc66884649</vt:lpwstr>
      </vt:variant>
      <vt:variant>
        <vt:i4>1507390</vt:i4>
      </vt:variant>
      <vt:variant>
        <vt:i4>494</vt:i4>
      </vt:variant>
      <vt:variant>
        <vt:i4>0</vt:i4>
      </vt:variant>
      <vt:variant>
        <vt:i4>5</vt:i4>
      </vt:variant>
      <vt:variant>
        <vt:lpwstr/>
      </vt:variant>
      <vt:variant>
        <vt:lpwstr>_Toc66884648</vt:lpwstr>
      </vt:variant>
      <vt:variant>
        <vt:i4>1572926</vt:i4>
      </vt:variant>
      <vt:variant>
        <vt:i4>488</vt:i4>
      </vt:variant>
      <vt:variant>
        <vt:i4>0</vt:i4>
      </vt:variant>
      <vt:variant>
        <vt:i4>5</vt:i4>
      </vt:variant>
      <vt:variant>
        <vt:lpwstr/>
      </vt:variant>
      <vt:variant>
        <vt:lpwstr>_Toc66884647</vt:lpwstr>
      </vt:variant>
      <vt:variant>
        <vt:i4>1638462</vt:i4>
      </vt:variant>
      <vt:variant>
        <vt:i4>482</vt:i4>
      </vt:variant>
      <vt:variant>
        <vt:i4>0</vt:i4>
      </vt:variant>
      <vt:variant>
        <vt:i4>5</vt:i4>
      </vt:variant>
      <vt:variant>
        <vt:lpwstr/>
      </vt:variant>
      <vt:variant>
        <vt:lpwstr>_Toc66884646</vt:lpwstr>
      </vt:variant>
      <vt:variant>
        <vt:i4>1703998</vt:i4>
      </vt:variant>
      <vt:variant>
        <vt:i4>476</vt:i4>
      </vt:variant>
      <vt:variant>
        <vt:i4>0</vt:i4>
      </vt:variant>
      <vt:variant>
        <vt:i4>5</vt:i4>
      </vt:variant>
      <vt:variant>
        <vt:lpwstr/>
      </vt:variant>
      <vt:variant>
        <vt:lpwstr>_Toc66884645</vt:lpwstr>
      </vt:variant>
      <vt:variant>
        <vt:i4>1769534</vt:i4>
      </vt:variant>
      <vt:variant>
        <vt:i4>470</vt:i4>
      </vt:variant>
      <vt:variant>
        <vt:i4>0</vt:i4>
      </vt:variant>
      <vt:variant>
        <vt:i4>5</vt:i4>
      </vt:variant>
      <vt:variant>
        <vt:lpwstr/>
      </vt:variant>
      <vt:variant>
        <vt:lpwstr>_Toc66884644</vt:lpwstr>
      </vt:variant>
      <vt:variant>
        <vt:i4>1835070</vt:i4>
      </vt:variant>
      <vt:variant>
        <vt:i4>464</vt:i4>
      </vt:variant>
      <vt:variant>
        <vt:i4>0</vt:i4>
      </vt:variant>
      <vt:variant>
        <vt:i4>5</vt:i4>
      </vt:variant>
      <vt:variant>
        <vt:lpwstr/>
      </vt:variant>
      <vt:variant>
        <vt:lpwstr>_Toc66884643</vt:lpwstr>
      </vt:variant>
      <vt:variant>
        <vt:i4>1900606</vt:i4>
      </vt:variant>
      <vt:variant>
        <vt:i4>458</vt:i4>
      </vt:variant>
      <vt:variant>
        <vt:i4>0</vt:i4>
      </vt:variant>
      <vt:variant>
        <vt:i4>5</vt:i4>
      </vt:variant>
      <vt:variant>
        <vt:lpwstr/>
      </vt:variant>
      <vt:variant>
        <vt:lpwstr>_Toc66884642</vt:lpwstr>
      </vt:variant>
      <vt:variant>
        <vt:i4>1966142</vt:i4>
      </vt:variant>
      <vt:variant>
        <vt:i4>452</vt:i4>
      </vt:variant>
      <vt:variant>
        <vt:i4>0</vt:i4>
      </vt:variant>
      <vt:variant>
        <vt:i4>5</vt:i4>
      </vt:variant>
      <vt:variant>
        <vt:lpwstr/>
      </vt:variant>
      <vt:variant>
        <vt:lpwstr>_Toc66884641</vt:lpwstr>
      </vt:variant>
      <vt:variant>
        <vt:i4>2031678</vt:i4>
      </vt:variant>
      <vt:variant>
        <vt:i4>446</vt:i4>
      </vt:variant>
      <vt:variant>
        <vt:i4>0</vt:i4>
      </vt:variant>
      <vt:variant>
        <vt:i4>5</vt:i4>
      </vt:variant>
      <vt:variant>
        <vt:lpwstr/>
      </vt:variant>
      <vt:variant>
        <vt:lpwstr>_Toc66884640</vt:lpwstr>
      </vt:variant>
      <vt:variant>
        <vt:i4>1441849</vt:i4>
      </vt:variant>
      <vt:variant>
        <vt:i4>440</vt:i4>
      </vt:variant>
      <vt:variant>
        <vt:i4>0</vt:i4>
      </vt:variant>
      <vt:variant>
        <vt:i4>5</vt:i4>
      </vt:variant>
      <vt:variant>
        <vt:lpwstr/>
      </vt:variant>
      <vt:variant>
        <vt:lpwstr>_Toc66884639</vt:lpwstr>
      </vt:variant>
      <vt:variant>
        <vt:i4>1507385</vt:i4>
      </vt:variant>
      <vt:variant>
        <vt:i4>434</vt:i4>
      </vt:variant>
      <vt:variant>
        <vt:i4>0</vt:i4>
      </vt:variant>
      <vt:variant>
        <vt:i4>5</vt:i4>
      </vt:variant>
      <vt:variant>
        <vt:lpwstr/>
      </vt:variant>
      <vt:variant>
        <vt:lpwstr>_Toc66884638</vt:lpwstr>
      </vt:variant>
      <vt:variant>
        <vt:i4>1572921</vt:i4>
      </vt:variant>
      <vt:variant>
        <vt:i4>428</vt:i4>
      </vt:variant>
      <vt:variant>
        <vt:i4>0</vt:i4>
      </vt:variant>
      <vt:variant>
        <vt:i4>5</vt:i4>
      </vt:variant>
      <vt:variant>
        <vt:lpwstr/>
      </vt:variant>
      <vt:variant>
        <vt:lpwstr>_Toc66884637</vt:lpwstr>
      </vt:variant>
      <vt:variant>
        <vt:i4>1638457</vt:i4>
      </vt:variant>
      <vt:variant>
        <vt:i4>422</vt:i4>
      </vt:variant>
      <vt:variant>
        <vt:i4>0</vt:i4>
      </vt:variant>
      <vt:variant>
        <vt:i4>5</vt:i4>
      </vt:variant>
      <vt:variant>
        <vt:lpwstr/>
      </vt:variant>
      <vt:variant>
        <vt:lpwstr>_Toc66884636</vt:lpwstr>
      </vt:variant>
      <vt:variant>
        <vt:i4>1703993</vt:i4>
      </vt:variant>
      <vt:variant>
        <vt:i4>416</vt:i4>
      </vt:variant>
      <vt:variant>
        <vt:i4>0</vt:i4>
      </vt:variant>
      <vt:variant>
        <vt:i4>5</vt:i4>
      </vt:variant>
      <vt:variant>
        <vt:lpwstr/>
      </vt:variant>
      <vt:variant>
        <vt:lpwstr>_Toc66884635</vt:lpwstr>
      </vt:variant>
      <vt:variant>
        <vt:i4>1769529</vt:i4>
      </vt:variant>
      <vt:variant>
        <vt:i4>410</vt:i4>
      </vt:variant>
      <vt:variant>
        <vt:i4>0</vt:i4>
      </vt:variant>
      <vt:variant>
        <vt:i4>5</vt:i4>
      </vt:variant>
      <vt:variant>
        <vt:lpwstr/>
      </vt:variant>
      <vt:variant>
        <vt:lpwstr>_Toc66884634</vt:lpwstr>
      </vt:variant>
      <vt:variant>
        <vt:i4>1835065</vt:i4>
      </vt:variant>
      <vt:variant>
        <vt:i4>404</vt:i4>
      </vt:variant>
      <vt:variant>
        <vt:i4>0</vt:i4>
      </vt:variant>
      <vt:variant>
        <vt:i4>5</vt:i4>
      </vt:variant>
      <vt:variant>
        <vt:lpwstr/>
      </vt:variant>
      <vt:variant>
        <vt:lpwstr>_Toc66884633</vt:lpwstr>
      </vt:variant>
      <vt:variant>
        <vt:i4>1900601</vt:i4>
      </vt:variant>
      <vt:variant>
        <vt:i4>398</vt:i4>
      </vt:variant>
      <vt:variant>
        <vt:i4>0</vt:i4>
      </vt:variant>
      <vt:variant>
        <vt:i4>5</vt:i4>
      </vt:variant>
      <vt:variant>
        <vt:lpwstr/>
      </vt:variant>
      <vt:variant>
        <vt:lpwstr>_Toc66884632</vt:lpwstr>
      </vt:variant>
      <vt:variant>
        <vt:i4>1966137</vt:i4>
      </vt:variant>
      <vt:variant>
        <vt:i4>392</vt:i4>
      </vt:variant>
      <vt:variant>
        <vt:i4>0</vt:i4>
      </vt:variant>
      <vt:variant>
        <vt:i4>5</vt:i4>
      </vt:variant>
      <vt:variant>
        <vt:lpwstr/>
      </vt:variant>
      <vt:variant>
        <vt:lpwstr>_Toc66884631</vt:lpwstr>
      </vt:variant>
      <vt:variant>
        <vt:i4>2031673</vt:i4>
      </vt:variant>
      <vt:variant>
        <vt:i4>386</vt:i4>
      </vt:variant>
      <vt:variant>
        <vt:i4>0</vt:i4>
      </vt:variant>
      <vt:variant>
        <vt:i4>5</vt:i4>
      </vt:variant>
      <vt:variant>
        <vt:lpwstr/>
      </vt:variant>
      <vt:variant>
        <vt:lpwstr>_Toc66884630</vt:lpwstr>
      </vt:variant>
      <vt:variant>
        <vt:i4>1441848</vt:i4>
      </vt:variant>
      <vt:variant>
        <vt:i4>380</vt:i4>
      </vt:variant>
      <vt:variant>
        <vt:i4>0</vt:i4>
      </vt:variant>
      <vt:variant>
        <vt:i4>5</vt:i4>
      </vt:variant>
      <vt:variant>
        <vt:lpwstr/>
      </vt:variant>
      <vt:variant>
        <vt:lpwstr>_Toc66884629</vt:lpwstr>
      </vt:variant>
      <vt:variant>
        <vt:i4>1507384</vt:i4>
      </vt:variant>
      <vt:variant>
        <vt:i4>374</vt:i4>
      </vt:variant>
      <vt:variant>
        <vt:i4>0</vt:i4>
      </vt:variant>
      <vt:variant>
        <vt:i4>5</vt:i4>
      </vt:variant>
      <vt:variant>
        <vt:lpwstr/>
      </vt:variant>
      <vt:variant>
        <vt:lpwstr>_Toc66884628</vt:lpwstr>
      </vt:variant>
      <vt:variant>
        <vt:i4>1572920</vt:i4>
      </vt:variant>
      <vt:variant>
        <vt:i4>368</vt:i4>
      </vt:variant>
      <vt:variant>
        <vt:i4>0</vt:i4>
      </vt:variant>
      <vt:variant>
        <vt:i4>5</vt:i4>
      </vt:variant>
      <vt:variant>
        <vt:lpwstr/>
      </vt:variant>
      <vt:variant>
        <vt:lpwstr>_Toc66884627</vt:lpwstr>
      </vt:variant>
      <vt:variant>
        <vt:i4>1638456</vt:i4>
      </vt:variant>
      <vt:variant>
        <vt:i4>362</vt:i4>
      </vt:variant>
      <vt:variant>
        <vt:i4>0</vt:i4>
      </vt:variant>
      <vt:variant>
        <vt:i4>5</vt:i4>
      </vt:variant>
      <vt:variant>
        <vt:lpwstr/>
      </vt:variant>
      <vt:variant>
        <vt:lpwstr>_Toc66884626</vt:lpwstr>
      </vt:variant>
      <vt:variant>
        <vt:i4>1703992</vt:i4>
      </vt:variant>
      <vt:variant>
        <vt:i4>356</vt:i4>
      </vt:variant>
      <vt:variant>
        <vt:i4>0</vt:i4>
      </vt:variant>
      <vt:variant>
        <vt:i4>5</vt:i4>
      </vt:variant>
      <vt:variant>
        <vt:lpwstr/>
      </vt:variant>
      <vt:variant>
        <vt:lpwstr>_Toc66884625</vt:lpwstr>
      </vt:variant>
      <vt:variant>
        <vt:i4>1769528</vt:i4>
      </vt:variant>
      <vt:variant>
        <vt:i4>350</vt:i4>
      </vt:variant>
      <vt:variant>
        <vt:i4>0</vt:i4>
      </vt:variant>
      <vt:variant>
        <vt:i4>5</vt:i4>
      </vt:variant>
      <vt:variant>
        <vt:lpwstr/>
      </vt:variant>
      <vt:variant>
        <vt:lpwstr>_Toc66884624</vt:lpwstr>
      </vt:variant>
      <vt:variant>
        <vt:i4>1835064</vt:i4>
      </vt:variant>
      <vt:variant>
        <vt:i4>344</vt:i4>
      </vt:variant>
      <vt:variant>
        <vt:i4>0</vt:i4>
      </vt:variant>
      <vt:variant>
        <vt:i4>5</vt:i4>
      </vt:variant>
      <vt:variant>
        <vt:lpwstr/>
      </vt:variant>
      <vt:variant>
        <vt:lpwstr>_Toc66884623</vt:lpwstr>
      </vt:variant>
      <vt:variant>
        <vt:i4>1900600</vt:i4>
      </vt:variant>
      <vt:variant>
        <vt:i4>338</vt:i4>
      </vt:variant>
      <vt:variant>
        <vt:i4>0</vt:i4>
      </vt:variant>
      <vt:variant>
        <vt:i4>5</vt:i4>
      </vt:variant>
      <vt:variant>
        <vt:lpwstr/>
      </vt:variant>
      <vt:variant>
        <vt:lpwstr>_Toc66884622</vt:lpwstr>
      </vt:variant>
      <vt:variant>
        <vt:i4>1966136</vt:i4>
      </vt:variant>
      <vt:variant>
        <vt:i4>332</vt:i4>
      </vt:variant>
      <vt:variant>
        <vt:i4>0</vt:i4>
      </vt:variant>
      <vt:variant>
        <vt:i4>5</vt:i4>
      </vt:variant>
      <vt:variant>
        <vt:lpwstr/>
      </vt:variant>
      <vt:variant>
        <vt:lpwstr>_Toc66884621</vt:lpwstr>
      </vt:variant>
      <vt:variant>
        <vt:i4>2031672</vt:i4>
      </vt:variant>
      <vt:variant>
        <vt:i4>326</vt:i4>
      </vt:variant>
      <vt:variant>
        <vt:i4>0</vt:i4>
      </vt:variant>
      <vt:variant>
        <vt:i4>5</vt:i4>
      </vt:variant>
      <vt:variant>
        <vt:lpwstr/>
      </vt:variant>
      <vt:variant>
        <vt:lpwstr>_Toc66884620</vt:lpwstr>
      </vt:variant>
      <vt:variant>
        <vt:i4>1441851</vt:i4>
      </vt:variant>
      <vt:variant>
        <vt:i4>320</vt:i4>
      </vt:variant>
      <vt:variant>
        <vt:i4>0</vt:i4>
      </vt:variant>
      <vt:variant>
        <vt:i4>5</vt:i4>
      </vt:variant>
      <vt:variant>
        <vt:lpwstr/>
      </vt:variant>
      <vt:variant>
        <vt:lpwstr>_Toc66884619</vt:lpwstr>
      </vt:variant>
      <vt:variant>
        <vt:i4>1507387</vt:i4>
      </vt:variant>
      <vt:variant>
        <vt:i4>314</vt:i4>
      </vt:variant>
      <vt:variant>
        <vt:i4>0</vt:i4>
      </vt:variant>
      <vt:variant>
        <vt:i4>5</vt:i4>
      </vt:variant>
      <vt:variant>
        <vt:lpwstr/>
      </vt:variant>
      <vt:variant>
        <vt:lpwstr>_Toc66884618</vt:lpwstr>
      </vt:variant>
      <vt:variant>
        <vt:i4>1572923</vt:i4>
      </vt:variant>
      <vt:variant>
        <vt:i4>308</vt:i4>
      </vt:variant>
      <vt:variant>
        <vt:i4>0</vt:i4>
      </vt:variant>
      <vt:variant>
        <vt:i4>5</vt:i4>
      </vt:variant>
      <vt:variant>
        <vt:lpwstr/>
      </vt:variant>
      <vt:variant>
        <vt:lpwstr>_Toc66884617</vt:lpwstr>
      </vt:variant>
      <vt:variant>
        <vt:i4>1638459</vt:i4>
      </vt:variant>
      <vt:variant>
        <vt:i4>302</vt:i4>
      </vt:variant>
      <vt:variant>
        <vt:i4>0</vt:i4>
      </vt:variant>
      <vt:variant>
        <vt:i4>5</vt:i4>
      </vt:variant>
      <vt:variant>
        <vt:lpwstr/>
      </vt:variant>
      <vt:variant>
        <vt:lpwstr>_Toc66884616</vt:lpwstr>
      </vt:variant>
      <vt:variant>
        <vt:i4>1703995</vt:i4>
      </vt:variant>
      <vt:variant>
        <vt:i4>296</vt:i4>
      </vt:variant>
      <vt:variant>
        <vt:i4>0</vt:i4>
      </vt:variant>
      <vt:variant>
        <vt:i4>5</vt:i4>
      </vt:variant>
      <vt:variant>
        <vt:lpwstr/>
      </vt:variant>
      <vt:variant>
        <vt:lpwstr>_Toc66884615</vt:lpwstr>
      </vt:variant>
      <vt:variant>
        <vt:i4>1769531</vt:i4>
      </vt:variant>
      <vt:variant>
        <vt:i4>290</vt:i4>
      </vt:variant>
      <vt:variant>
        <vt:i4>0</vt:i4>
      </vt:variant>
      <vt:variant>
        <vt:i4>5</vt:i4>
      </vt:variant>
      <vt:variant>
        <vt:lpwstr/>
      </vt:variant>
      <vt:variant>
        <vt:lpwstr>_Toc66884614</vt:lpwstr>
      </vt:variant>
      <vt:variant>
        <vt:i4>1835067</vt:i4>
      </vt:variant>
      <vt:variant>
        <vt:i4>284</vt:i4>
      </vt:variant>
      <vt:variant>
        <vt:i4>0</vt:i4>
      </vt:variant>
      <vt:variant>
        <vt:i4>5</vt:i4>
      </vt:variant>
      <vt:variant>
        <vt:lpwstr/>
      </vt:variant>
      <vt:variant>
        <vt:lpwstr>_Toc66884613</vt:lpwstr>
      </vt:variant>
      <vt:variant>
        <vt:i4>1900603</vt:i4>
      </vt:variant>
      <vt:variant>
        <vt:i4>278</vt:i4>
      </vt:variant>
      <vt:variant>
        <vt:i4>0</vt:i4>
      </vt:variant>
      <vt:variant>
        <vt:i4>5</vt:i4>
      </vt:variant>
      <vt:variant>
        <vt:lpwstr/>
      </vt:variant>
      <vt:variant>
        <vt:lpwstr>_Toc66884612</vt:lpwstr>
      </vt:variant>
      <vt:variant>
        <vt:i4>1966139</vt:i4>
      </vt:variant>
      <vt:variant>
        <vt:i4>272</vt:i4>
      </vt:variant>
      <vt:variant>
        <vt:i4>0</vt:i4>
      </vt:variant>
      <vt:variant>
        <vt:i4>5</vt:i4>
      </vt:variant>
      <vt:variant>
        <vt:lpwstr/>
      </vt:variant>
      <vt:variant>
        <vt:lpwstr>_Toc66884611</vt:lpwstr>
      </vt:variant>
      <vt:variant>
        <vt:i4>2031675</vt:i4>
      </vt:variant>
      <vt:variant>
        <vt:i4>266</vt:i4>
      </vt:variant>
      <vt:variant>
        <vt:i4>0</vt:i4>
      </vt:variant>
      <vt:variant>
        <vt:i4>5</vt:i4>
      </vt:variant>
      <vt:variant>
        <vt:lpwstr/>
      </vt:variant>
      <vt:variant>
        <vt:lpwstr>_Toc66884610</vt:lpwstr>
      </vt:variant>
      <vt:variant>
        <vt:i4>1441850</vt:i4>
      </vt:variant>
      <vt:variant>
        <vt:i4>260</vt:i4>
      </vt:variant>
      <vt:variant>
        <vt:i4>0</vt:i4>
      </vt:variant>
      <vt:variant>
        <vt:i4>5</vt:i4>
      </vt:variant>
      <vt:variant>
        <vt:lpwstr/>
      </vt:variant>
      <vt:variant>
        <vt:lpwstr>_Toc66884609</vt:lpwstr>
      </vt:variant>
      <vt:variant>
        <vt:i4>1507386</vt:i4>
      </vt:variant>
      <vt:variant>
        <vt:i4>254</vt:i4>
      </vt:variant>
      <vt:variant>
        <vt:i4>0</vt:i4>
      </vt:variant>
      <vt:variant>
        <vt:i4>5</vt:i4>
      </vt:variant>
      <vt:variant>
        <vt:lpwstr/>
      </vt:variant>
      <vt:variant>
        <vt:lpwstr>_Toc66884608</vt:lpwstr>
      </vt:variant>
      <vt:variant>
        <vt:i4>1572922</vt:i4>
      </vt:variant>
      <vt:variant>
        <vt:i4>248</vt:i4>
      </vt:variant>
      <vt:variant>
        <vt:i4>0</vt:i4>
      </vt:variant>
      <vt:variant>
        <vt:i4>5</vt:i4>
      </vt:variant>
      <vt:variant>
        <vt:lpwstr/>
      </vt:variant>
      <vt:variant>
        <vt:lpwstr>_Toc66884607</vt:lpwstr>
      </vt:variant>
      <vt:variant>
        <vt:i4>1638458</vt:i4>
      </vt:variant>
      <vt:variant>
        <vt:i4>242</vt:i4>
      </vt:variant>
      <vt:variant>
        <vt:i4>0</vt:i4>
      </vt:variant>
      <vt:variant>
        <vt:i4>5</vt:i4>
      </vt:variant>
      <vt:variant>
        <vt:lpwstr/>
      </vt:variant>
      <vt:variant>
        <vt:lpwstr>_Toc66884606</vt:lpwstr>
      </vt:variant>
      <vt:variant>
        <vt:i4>1703994</vt:i4>
      </vt:variant>
      <vt:variant>
        <vt:i4>236</vt:i4>
      </vt:variant>
      <vt:variant>
        <vt:i4>0</vt:i4>
      </vt:variant>
      <vt:variant>
        <vt:i4>5</vt:i4>
      </vt:variant>
      <vt:variant>
        <vt:lpwstr/>
      </vt:variant>
      <vt:variant>
        <vt:lpwstr>_Toc66884605</vt:lpwstr>
      </vt:variant>
      <vt:variant>
        <vt:i4>1769530</vt:i4>
      </vt:variant>
      <vt:variant>
        <vt:i4>230</vt:i4>
      </vt:variant>
      <vt:variant>
        <vt:i4>0</vt:i4>
      </vt:variant>
      <vt:variant>
        <vt:i4>5</vt:i4>
      </vt:variant>
      <vt:variant>
        <vt:lpwstr/>
      </vt:variant>
      <vt:variant>
        <vt:lpwstr>_Toc66884604</vt:lpwstr>
      </vt:variant>
      <vt:variant>
        <vt:i4>1835066</vt:i4>
      </vt:variant>
      <vt:variant>
        <vt:i4>224</vt:i4>
      </vt:variant>
      <vt:variant>
        <vt:i4>0</vt:i4>
      </vt:variant>
      <vt:variant>
        <vt:i4>5</vt:i4>
      </vt:variant>
      <vt:variant>
        <vt:lpwstr/>
      </vt:variant>
      <vt:variant>
        <vt:lpwstr>_Toc66884603</vt:lpwstr>
      </vt:variant>
      <vt:variant>
        <vt:i4>1900602</vt:i4>
      </vt:variant>
      <vt:variant>
        <vt:i4>218</vt:i4>
      </vt:variant>
      <vt:variant>
        <vt:i4>0</vt:i4>
      </vt:variant>
      <vt:variant>
        <vt:i4>5</vt:i4>
      </vt:variant>
      <vt:variant>
        <vt:lpwstr/>
      </vt:variant>
      <vt:variant>
        <vt:lpwstr>_Toc66884602</vt:lpwstr>
      </vt:variant>
      <vt:variant>
        <vt:i4>1966138</vt:i4>
      </vt:variant>
      <vt:variant>
        <vt:i4>212</vt:i4>
      </vt:variant>
      <vt:variant>
        <vt:i4>0</vt:i4>
      </vt:variant>
      <vt:variant>
        <vt:i4>5</vt:i4>
      </vt:variant>
      <vt:variant>
        <vt:lpwstr/>
      </vt:variant>
      <vt:variant>
        <vt:lpwstr>_Toc66884601</vt:lpwstr>
      </vt:variant>
      <vt:variant>
        <vt:i4>2031674</vt:i4>
      </vt:variant>
      <vt:variant>
        <vt:i4>206</vt:i4>
      </vt:variant>
      <vt:variant>
        <vt:i4>0</vt:i4>
      </vt:variant>
      <vt:variant>
        <vt:i4>5</vt:i4>
      </vt:variant>
      <vt:variant>
        <vt:lpwstr/>
      </vt:variant>
      <vt:variant>
        <vt:lpwstr>_Toc66884600</vt:lpwstr>
      </vt:variant>
      <vt:variant>
        <vt:i4>1376307</vt:i4>
      </vt:variant>
      <vt:variant>
        <vt:i4>200</vt:i4>
      </vt:variant>
      <vt:variant>
        <vt:i4>0</vt:i4>
      </vt:variant>
      <vt:variant>
        <vt:i4>5</vt:i4>
      </vt:variant>
      <vt:variant>
        <vt:lpwstr/>
      </vt:variant>
      <vt:variant>
        <vt:lpwstr>_Toc66884599</vt:lpwstr>
      </vt:variant>
      <vt:variant>
        <vt:i4>1310771</vt:i4>
      </vt:variant>
      <vt:variant>
        <vt:i4>194</vt:i4>
      </vt:variant>
      <vt:variant>
        <vt:i4>0</vt:i4>
      </vt:variant>
      <vt:variant>
        <vt:i4>5</vt:i4>
      </vt:variant>
      <vt:variant>
        <vt:lpwstr/>
      </vt:variant>
      <vt:variant>
        <vt:lpwstr>_Toc66884598</vt:lpwstr>
      </vt:variant>
      <vt:variant>
        <vt:i4>1769523</vt:i4>
      </vt:variant>
      <vt:variant>
        <vt:i4>188</vt:i4>
      </vt:variant>
      <vt:variant>
        <vt:i4>0</vt:i4>
      </vt:variant>
      <vt:variant>
        <vt:i4>5</vt:i4>
      </vt:variant>
      <vt:variant>
        <vt:lpwstr/>
      </vt:variant>
      <vt:variant>
        <vt:lpwstr>_Toc66884597</vt:lpwstr>
      </vt:variant>
      <vt:variant>
        <vt:i4>1703987</vt:i4>
      </vt:variant>
      <vt:variant>
        <vt:i4>182</vt:i4>
      </vt:variant>
      <vt:variant>
        <vt:i4>0</vt:i4>
      </vt:variant>
      <vt:variant>
        <vt:i4>5</vt:i4>
      </vt:variant>
      <vt:variant>
        <vt:lpwstr/>
      </vt:variant>
      <vt:variant>
        <vt:lpwstr>_Toc66884596</vt:lpwstr>
      </vt:variant>
      <vt:variant>
        <vt:i4>1638451</vt:i4>
      </vt:variant>
      <vt:variant>
        <vt:i4>176</vt:i4>
      </vt:variant>
      <vt:variant>
        <vt:i4>0</vt:i4>
      </vt:variant>
      <vt:variant>
        <vt:i4>5</vt:i4>
      </vt:variant>
      <vt:variant>
        <vt:lpwstr/>
      </vt:variant>
      <vt:variant>
        <vt:lpwstr>_Toc66884595</vt:lpwstr>
      </vt:variant>
      <vt:variant>
        <vt:i4>1572915</vt:i4>
      </vt:variant>
      <vt:variant>
        <vt:i4>170</vt:i4>
      </vt:variant>
      <vt:variant>
        <vt:i4>0</vt:i4>
      </vt:variant>
      <vt:variant>
        <vt:i4>5</vt:i4>
      </vt:variant>
      <vt:variant>
        <vt:lpwstr/>
      </vt:variant>
      <vt:variant>
        <vt:lpwstr>_Toc66884594</vt:lpwstr>
      </vt:variant>
      <vt:variant>
        <vt:i4>2031667</vt:i4>
      </vt:variant>
      <vt:variant>
        <vt:i4>164</vt:i4>
      </vt:variant>
      <vt:variant>
        <vt:i4>0</vt:i4>
      </vt:variant>
      <vt:variant>
        <vt:i4>5</vt:i4>
      </vt:variant>
      <vt:variant>
        <vt:lpwstr/>
      </vt:variant>
      <vt:variant>
        <vt:lpwstr>_Toc66884593</vt:lpwstr>
      </vt:variant>
      <vt:variant>
        <vt:i4>1966131</vt:i4>
      </vt:variant>
      <vt:variant>
        <vt:i4>158</vt:i4>
      </vt:variant>
      <vt:variant>
        <vt:i4>0</vt:i4>
      </vt:variant>
      <vt:variant>
        <vt:i4>5</vt:i4>
      </vt:variant>
      <vt:variant>
        <vt:lpwstr/>
      </vt:variant>
      <vt:variant>
        <vt:lpwstr>_Toc66884592</vt:lpwstr>
      </vt:variant>
      <vt:variant>
        <vt:i4>1900595</vt:i4>
      </vt:variant>
      <vt:variant>
        <vt:i4>152</vt:i4>
      </vt:variant>
      <vt:variant>
        <vt:i4>0</vt:i4>
      </vt:variant>
      <vt:variant>
        <vt:i4>5</vt:i4>
      </vt:variant>
      <vt:variant>
        <vt:lpwstr/>
      </vt:variant>
      <vt:variant>
        <vt:lpwstr>_Toc66884591</vt:lpwstr>
      </vt:variant>
      <vt:variant>
        <vt:i4>1835059</vt:i4>
      </vt:variant>
      <vt:variant>
        <vt:i4>146</vt:i4>
      </vt:variant>
      <vt:variant>
        <vt:i4>0</vt:i4>
      </vt:variant>
      <vt:variant>
        <vt:i4>5</vt:i4>
      </vt:variant>
      <vt:variant>
        <vt:lpwstr/>
      </vt:variant>
      <vt:variant>
        <vt:lpwstr>_Toc66884590</vt:lpwstr>
      </vt:variant>
      <vt:variant>
        <vt:i4>1376306</vt:i4>
      </vt:variant>
      <vt:variant>
        <vt:i4>140</vt:i4>
      </vt:variant>
      <vt:variant>
        <vt:i4>0</vt:i4>
      </vt:variant>
      <vt:variant>
        <vt:i4>5</vt:i4>
      </vt:variant>
      <vt:variant>
        <vt:lpwstr/>
      </vt:variant>
      <vt:variant>
        <vt:lpwstr>_Toc66884589</vt:lpwstr>
      </vt:variant>
      <vt:variant>
        <vt:i4>1310770</vt:i4>
      </vt:variant>
      <vt:variant>
        <vt:i4>134</vt:i4>
      </vt:variant>
      <vt:variant>
        <vt:i4>0</vt:i4>
      </vt:variant>
      <vt:variant>
        <vt:i4>5</vt:i4>
      </vt:variant>
      <vt:variant>
        <vt:lpwstr/>
      </vt:variant>
      <vt:variant>
        <vt:lpwstr>_Toc66884588</vt:lpwstr>
      </vt:variant>
      <vt:variant>
        <vt:i4>1769522</vt:i4>
      </vt:variant>
      <vt:variant>
        <vt:i4>128</vt:i4>
      </vt:variant>
      <vt:variant>
        <vt:i4>0</vt:i4>
      </vt:variant>
      <vt:variant>
        <vt:i4>5</vt:i4>
      </vt:variant>
      <vt:variant>
        <vt:lpwstr/>
      </vt:variant>
      <vt:variant>
        <vt:lpwstr>_Toc66884587</vt:lpwstr>
      </vt:variant>
      <vt:variant>
        <vt:i4>1703986</vt:i4>
      </vt:variant>
      <vt:variant>
        <vt:i4>122</vt:i4>
      </vt:variant>
      <vt:variant>
        <vt:i4>0</vt:i4>
      </vt:variant>
      <vt:variant>
        <vt:i4>5</vt:i4>
      </vt:variant>
      <vt:variant>
        <vt:lpwstr/>
      </vt:variant>
      <vt:variant>
        <vt:lpwstr>_Toc66884586</vt:lpwstr>
      </vt:variant>
      <vt:variant>
        <vt:i4>1638450</vt:i4>
      </vt:variant>
      <vt:variant>
        <vt:i4>116</vt:i4>
      </vt:variant>
      <vt:variant>
        <vt:i4>0</vt:i4>
      </vt:variant>
      <vt:variant>
        <vt:i4>5</vt:i4>
      </vt:variant>
      <vt:variant>
        <vt:lpwstr/>
      </vt:variant>
      <vt:variant>
        <vt:lpwstr>_Toc66884585</vt:lpwstr>
      </vt:variant>
      <vt:variant>
        <vt:i4>1572914</vt:i4>
      </vt:variant>
      <vt:variant>
        <vt:i4>110</vt:i4>
      </vt:variant>
      <vt:variant>
        <vt:i4>0</vt:i4>
      </vt:variant>
      <vt:variant>
        <vt:i4>5</vt:i4>
      </vt:variant>
      <vt:variant>
        <vt:lpwstr/>
      </vt:variant>
      <vt:variant>
        <vt:lpwstr>_Toc66884584</vt:lpwstr>
      </vt:variant>
      <vt:variant>
        <vt:i4>2031666</vt:i4>
      </vt:variant>
      <vt:variant>
        <vt:i4>104</vt:i4>
      </vt:variant>
      <vt:variant>
        <vt:i4>0</vt:i4>
      </vt:variant>
      <vt:variant>
        <vt:i4>5</vt:i4>
      </vt:variant>
      <vt:variant>
        <vt:lpwstr/>
      </vt:variant>
      <vt:variant>
        <vt:lpwstr>_Toc66884583</vt:lpwstr>
      </vt:variant>
      <vt:variant>
        <vt:i4>1966130</vt:i4>
      </vt:variant>
      <vt:variant>
        <vt:i4>98</vt:i4>
      </vt:variant>
      <vt:variant>
        <vt:i4>0</vt:i4>
      </vt:variant>
      <vt:variant>
        <vt:i4>5</vt:i4>
      </vt:variant>
      <vt:variant>
        <vt:lpwstr/>
      </vt:variant>
      <vt:variant>
        <vt:lpwstr>_Toc66884582</vt:lpwstr>
      </vt:variant>
      <vt:variant>
        <vt:i4>1900594</vt:i4>
      </vt:variant>
      <vt:variant>
        <vt:i4>92</vt:i4>
      </vt:variant>
      <vt:variant>
        <vt:i4>0</vt:i4>
      </vt:variant>
      <vt:variant>
        <vt:i4>5</vt:i4>
      </vt:variant>
      <vt:variant>
        <vt:lpwstr/>
      </vt:variant>
      <vt:variant>
        <vt:lpwstr>_Toc66884581</vt:lpwstr>
      </vt:variant>
      <vt:variant>
        <vt:i4>1835058</vt:i4>
      </vt:variant>
      <vt:variant>
        <vt:i4>86</vt:i4>
      </vt:variant>
      <vt:variant>
        <vt:i4>0</vt:i4>
      </vt:variant>
      <vt:variant>
        <vt:i4>5</vt:i4>
      </vt:variant>
      <vt:variant>
        <vt:lpwstr/>
      </vt:variant>
      <vt:variant>
        <vt:lpwstr>_Toc66884580</vt:lpwstr>
      </vt:variant>
      <vt:variant>
        <vt:i4>1376317</vt:i4>
      </vt:variant>
      <vt:variant>
        <vt:i4>80</vt:i4>
      </vt:variant>
      <vt:variant>
        <vt:i4>0</vt:i4>
      </vt:variant>
      <vt:variant>
        <vt:i4>5</vt:i4>
      </vt:variant>
      <vt:variant>
        <vt:lpwstr/>
      </vt:variant>
      <vt:variant>
        <vt:lpwstr>_Toc66884579</vt:lpwstr>
      </vt:variant>
      <vt:variant>
        <vt:i4>1310781</vt:i4>
      </vt:variant>
      <vt:variant>
        <vt:i4>74</vt:i4>
      </vt:variant>
      <vt:variant>
        <vt:i4>0</vt:i4>
      </vt:variant>
      <vt:variant>
        <vt:i4>5</vt:i4>
      </vt:variant>
      <vt:variant>
        <vt:lpwstr/>
      </vt:variant>
      <vt:variant>
        <vt:lpwstr>_Toc66884578</vt:lpwstr>
      </vt:variant>
      <vt:variant>
        <vt:i4>1769533</vt:i4>
      </vt:variant>
      <vt:variant>
        <vt:i4>68</vt:i4>
      </vt:variant>
      <vt:variant>
        <vt:i4>0</vt:i4>
      </vt:variant>
      <vt:variant>
        <vt:i4>5</vt:i4>
      </vt:variant>
      <vt:variant>
        <vt:lpwstr/>
      </vt:variant>
      <vt:variant>
        <vt:lpwstr>_Toc66884577</vt:lpwstr>
      </vt:variant>
      <vt:variant>
        <vt:i4>1703997</vt:i4>
      </vt:variant>
      <vt:variant>
        <vt:i4>62</vt:i4>
      </vt:variant>
      <vt:variant>
        <vt:i4>0</vt:i4>
      </vt:variant>
      <vt:variant>
        <vt:i4>5</vt:i4>
      </vt:variant>
      <vt:variant>
        <vt:lpwstr/>
      </vt:variant>
      <vt:variant>
        <vt:lpwstr>_Toc66884576</vt:lpwstr>
      </vt:variant>
      <vt:variant>
        <vt:i4>1638461</vt:i4>
      </vt:variant>
      <vt:variant>
        <vt:i4>56</vt:i4>
      </vt:variant>
      <vt:variant>
        <vt:i4>0</vt:i4>
      </vt:variant>
      <vt:variant>
        <vt:i4>5</vt:i4>
      </vt:variant>
      <vt:variant>
        <vt:lpwstr/>
      </vt:variant>
      <vt:variant>
        <vt:lpwstr>_Toc66884575</vt:lpwstr>
      </vt:variant>
      <vt:variant>
        <vt:i4>1572925</vt:i4>
      </vt:variant>
      <vt:variant>
        <vt:i4>50</vt:i4>
      </vt:variant>
      <vt:variant>
        <vt:i4>0</vt:i4>
      </vt:variant>
      <vt:variant>
        <vt:i4>5</vt:i4>
      </vt:variant>
      <vt:variant>
        <vt:lpwstr/>
      </vt:variant>
      <vt:variant>
        <vt:lpwstr>_Toc66884574</vt:lpwstr>
      </vt:variant>
      <vt:variant>
        <vt:i4>2031677</vt:i4>
      </vt:variant>
      <vt:variant>
        <vt:i4>44</vt:i4>
      </vt:variant>
      <vt:variant>
        <vt:i4>0</vt:i4>
      </vt:variant>
      <vt:variant>
        <vt:i4>5</vt:i4>
      </vt:variant>
      <vt:variant>
        <vt:lpwstr/>
      </vt:variant>
      <vt:variant>
        <vt:lpwstr>_Toc66884573</vt:lpwstr>
      </vt:variant>
      <vt:variant>
        <vt:i4>1966141</vt:i4>
      </vt:variant>
      <vt:variant>
        <vt:i4>38</vt:i4>
      </vt:variant>
      <vt:variant>
        <vt:i4>0</vt:i4>
      </vt:variant>
      <vt:variant>
        <vt:i4>5</vt:i4>
      </vt:variant>
      <vt:variant>
        <vt:lpwstr/>
      </vt:variant>
      <vt:variant>
        <vt:lpwstr>_Toc66884572</vt:lpwstr>
      </vt:variant>
      <vt:variant>
        <vt:i4>1900605</vt:i4>
      </vt:variant>
      <vt:variant>
        <vt:i4>32</vt:i4>
      </vt:variant>
      <vt:variant>
        <vt:i4>0</vt:i4>
      </vt:variant>
      <vt:variant>
        <vt:i4>5</vt:i4>
      </vt:variant>
      <vt:variant>
        <vt:lpwstr/>
      </vt:variant>
      <vt:variant>
        <vt:lpwstr>_Toc66884571</vt:lpwstr>
      </vt:variant>
      <vt:variant>
        <vt:i4>1835069</vt:i4>
      </vt:variant>
      <vt:variant>
        <vt:i4>26</vt:i4>
      </vt:variant>
      <vt:variant>
        <vt:i4>0</vt:i4>
      </vt:variant>
      <vt:variant>
        <vt:i4>5</vt:i4>
      </vt:variant>
      <vt:variant>
        <vt:lpwstr/>
      </vt:variant>
      <vt:variant>
        <vt:lpwstr>_Toc66884570</vt:lpwstr>
      </vt:variant>
      <vt:variant>
        <vt:i4>1376316</vt:i4>
      </vt:variant>
      <vt:variant>
        <vt:i4>20</vt:i4>
      </vt:variant>
      <vt:variant>
        <vt:i4>0</vt:i4>
      </vt:variant>
      <vt:variant>
        <vt:i4>5</vt:i4>
      </vt:variant>
      <vt:variant>
        <vt:lpwstr/>
      </vt:variant>
      <vt:variant>
        <vt:lpwstr>_Toc66884569</vt:lpwstr>
      </vt:variant>
      <vt:variant>
        <vt:i4>1310780</vt:i4>
      </vt:variant>
      <vt:variant>
        <vt:i4>14</vt:i4>
      </vt:variant>
      <vt:variant>
        <vt:i4>0</vt:i4>
      </vt:variant>
      <vt:variant>
        <vt:i4>5</vt:i4>
      </vt:variant>
      <vt:variant>
        <vt:lpwstr/>
      </vt:variant>
      <vt:variant>
        <vt:lpwstr>_Toc66884568</vt:lpwstr>
      </vt:variant>
      <vt:variant>
        <vt:i4>1769532</vt:i4>
      </vt:variant>
      <vt:variant>
        <vt:i4>8</vt:i4>
      </vt:variant>
      <vt:variant>
        <vt:i4>0</vt:i4>
      </vt:variant>
      <vt:variant>
        <vt:i4>5</vt:i4>
      </vt:variant>
      <vt:variant>
        <vt:lpwstr/>
      </vt:variant>
      <vt:variant>
        <vt:lpwstr>_Toc66884567</vt:lpwstr>
      </vt:variant>
      <vt:variant>
        <vt:i4>1703996</vt:i4>
      </vt:variant>
      <vt:variant>
        <vt:i4>2</vt:i4>
      </vt:variant>
      <vt:variant>
        <vt:i4>0</vt:i4>
      </vt:variant>
      <vt:variant>
        <vt:i4>5</vt:i4>
      </vt:variant>
      <vt:variant>
        <vt:lpwstr/>
      </vt:variant>
      <vt:variant>
        <vt:lpwstr>_Toc66884566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Quy hoạch Phòng chống thiên tai và thủy lợi</dc:title>
  <dc:subject/>
  <dc:creator>Bui Tuan Hai</dc:creator>
  <cp:keywords>QH PCTT-TL</cp:keywords>
  <dc:description/>
  <cp:lastModifiedBy>Windows User</cp:lastModifiedBy>
  <cp:revision>8</cp:revision>
  <cp:lastPrinted>2021-02-25T01:24:00Z</cp:lastPrinted>
  <dcterms:created xsi:type="dcterms:W3CDTF">2021-06-09T09:21:00Z</dcterms:created>
  <dcterms:modified xsi:type="dcterms:W3CDTF">2021-06-11T04:13:00Z</dcterms:modified>
</cp:coreProperties>
</file>